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652" w:rsidRDefault="00A84016" w:rsidP="00995DED">
      <w:pPr>
        <w:rPr>
          <w:rFonts w:eastAsia="Times New Roman"/>
          <w:lang w:val="ru-RU"/>
        </w:rPr>
      </w:pPr>
      <w:r>
        <w:rPr>
          <w:lang w:val="ru-RU"/>
        </w:rPr>
        <w:t xml:space="preserve">                  </w:t>
      </w:r>
    </w:p>
    <w:p w:rsidR="00A32652" w:rsidRPr="00ED116B" w:rsidRDefault="00A32652" w:rsidP="00A32652">
      <w:pPr>
        <w:jc w:val="center"/>
        <w:rPr>
          <w:lang w:val="ru-RU"/>
        </w:rPr>
      </w:pPr>
      <w:r w:rsidRPr="00ED116B">
        <w:rPr>
          <w:lang w:val="ru-RU"/>
        </w:rPr>
        <w:t>Санкт-Петербургский государственный университет</w:t>
      </w:r>
      <w:r w:rsidRPr="00ED116B">
        <w:rPr>
          <w:lang w:val="ru-RU"/>
        </w:rPr>
        <w:br/>
        <w:t>Экономический факультет</w:t>
      </w:r>
    </w:p>
    <w:p w:rsidR="00A32652" w:rsidRPr="00ED116B" w:rsidRDefault="00A32652" w:rsidP="00A32652">
      <w:pPr>
        <w:jc w:val="center"/>
        <w:rPr>
          <w:lang w:val="ru-RU"/>
        </w:rPr>
      </w:pPr>
      <w:r w:rsidRPr="00ED116B">
        <w:rPr>
          <w:lang w:val="ru-RU"/>
        </w:rPr>
        <w:t>Кафедра экономики предприятия и предпринимательства</w:t>
      </w:r>
    </w:p>
    <w:p w:rsidR="00A32652" w:rsidRPr="00ED116B" w:rsidRDefault="00A32652" w:rsidP="00A32652">
      <w:pPr>
        <w:jc w:val="center"/>
        <w:rPr>
          <w:lang w:val="ru-RU"/>
        </w:rPr>
      </w:pPr>
    </w:p>
    <w:p w:rsidR="00A32652" w:rsidRPr="00ED116B" w:rsidRDefault="00A32652" w:rsidP="00A32652">
      <w:pPr>
        <w:jc w:val="center"/>
        <w:rPr>
          <w:lang w:val="ru-RU"/>
        </w:rPr>
      </w:pPr>
    </w:p>
    <w:p w:rsidR="00A32652" w:rsidRPr="00ED116B" w:rsidRDefault="00A32652" w:rsidP="00A32652">
      <w:pPr>
        <w:rPr>
          <w:lang w:val="ru-RU"/>
        </w:rPr>
      </w:pPr>
    </w:p>
    <w:p w:rsidR="00A32652" w:rsidRPr="00ED116B" w:rsidRDefault="00A32652" w:rsidP="00A32652">
      <w:pPr>
        <w:rPr>
          <w:lang w:val="ru-RU"/>
        </w:rPr>
      </w:pPr>
    </w:p>
    <w:p w:rsidR="00A32652" w:rsidRPr="00ED116B" w:rsidRDefault="00A32652" w:rsidP="00A32652">
      <w:pPr>
        <w:rPr>
          <w:lang w:val="ru-RU"/>
        </w:rPr>
      </w:pPr>
    </w:p>
    <w:p w:rsidR="00A32652" w:rsidRPr="00ED116B" w:rsidRDefault="00A32652" w:rsidP="00A32652">
      <w:pPr>
        <w:rPr>
          <w:lang w:val="ru-RU"/>
        </w:rPr>
      </w:pPr>
    </w:p>
    <w:p w:rsidR="00A32652" w:rsidRPr="00ED116B" w:rsidRDefault="00A32652" w:rsidP="00A32652">
      <w:pPr>
        <w:rPr>
          <w:lang w:val="ru-RU"/>
        </w:rPr>
      </w:pPr>
    </w:p>
    <w:p w:rsidR="00A32652" w:rsidRPr="00ED116B" w:rsidRDefault="00A32652" w:rsidP="00A32652">
      <w:pPr>
        <w:jc w:val="center"/>
        <w:rPr>
          <w:lang w:val="ru-RU"/>
        </w:rPr>
      </w:pPr>
    </w:p>
    <w:p w:rsidR="00A32652" w:rsidRPr="00ED116B" w:rsidRDefault="00A32652" w:rsidP="00A32652">
      <w:pPr>
        <w:jc w:val="center"/>
        <w:rPr>
          <w:b/>
          <w:lang w:val="ru-RU"/>
        </w:rPr>
      </w:pPr>
    </w:p>
    <w:p w:rsidR="00A32652" w:rsidRPr="00ED116B" w:rsidRDefault="00A32652" w:rsidP="00A32652">
      <w:pPr>
        <w:jc w:val="center"/>
        <w:rPr>
          <w:b/>
          <w:lang w:val="ru-RU"/>
        </w:rPr>
      </w:pPr>
      <w:r w:rsidRPr="00ED116B">
        <w:rPr>
          <w:b/>
          <w:lang w:val="ru-RU"/>
        </w:rPr>
        <w:t>ЛАШКОВА Ксения Михайловна</w:t>
      </w:r>
    </w:p>
    <w:p w:rsidR="00A32652" w:rsidRPr="00ED116B" w:rsidRDefault="00A32652" w:rsidP="00A32652">
      <w:pPr>
        <w:jc w:val="center"/>
        <w:rPr>
          <w:b/>
          <w:lang w:val="ru-RU"/>
        </w:rPr>
      </w:pPr>
      <w:r w:rsidRPr="00ED116B">
        <w:rPr>
          <w:b/>
          <w:lang w:val="ru-RU"/>
        </w:rPr>
        <w:t>Выпускная квалификационная работа</w:t>
      </w:r>
    </w:p>
    <w:p w:rsidR="00A32652" w:rsidRPr="00ED116B" w:rsidRDefault="00A32652" w:rsidP="00A32652">
      <w:pPr>
        <w:jc w:val="center"/>
        <w:rPr>
          <w:b/>
          <w:lang w:val="ru-RU"/>
        </w:rPr>
      </w:pPr>
      <w:r w:rsidRPr="00ED116B">
        <w:rPr>
          <w:b/>
          <w:lang w:val="ru-RU"/>
        </w:rPr>
        <w:t>РАСЧЕТ И ОПТИМИЗАЦИЯ НАЛОГОВОЙ НАГРУЗКИ НА ФИРМУ</w:t>
      </w:r>
    </w:p>
    <w:p w:rsidR="00A32652" w:rsidRPr="00ED116B" w:rsidRDefault="00A32652" w:rsidP="00A32652">
      <w:pPr>
        <w:jc w:val="center"/>
        <w:rPr>
          <w:b/>
          <w:lang w:val="ru-RU"/>
        </w:rPr>
      </w:pPr>
    </w:p>
    <w:p w:rsidR="00A32652" w:rsidRPr="00ED116B" w:rsidRDefault="00A32652" w:rsidP="00A32652">
      <w:pPr>
        <w:jc w:val="center"/>
        <w:rPr>
          <w:b/>
          <w:lang w:val="ru-RU"/>
        </w:rPr>
      </w:pPr>
    </w:p>
    <w:p w:rsidR="00A32652" w:rsidRPr="00ED116B" w:rsidRDefault="00A32652" w:rsidP="00A32652">
      <w:pPr>
        <w:jc w:val="center"/>
        <w:rPr>
          <w:lang w:val="ru-RU"/>
        </w:rPr>
      </w:pPr>
      <w:r w:rsidRPr="00ED116B">
        <w:rPr>
          <w:lang w:val="ru-RU"/>
        </w:rPr>
        <w:t>Направление 38.03.01 «Экономика»</w:t>
      </w:r>
    </w:p>
    <w:p w:rsidR="00A32652" w:rsidRPr="00ED116B" w:rsidRDefault="00A32652" w:rsidP="00A32652">
      <w:pPr>
        <w:jc w:val="center"/>
        <w:rPr>
          <w:lang w:val="ru-RU"/>
        </w:rPr>
      </w:pPr>
      <w:r w:rsidRPr="00ED116B">
        <w:rPr>
          <w:lang w:val="ru-RU"/>
        </w:rPr>
        <w:t>Основная образовательная программа бакалавриата</w:t>
      </w:r>
    </w:p>
    <w:p w:rsidR="00A32652" w:rsidRPr="00ED116B" w:rsidRDefault="00A32652" w:rsidP="00A32652">
      <w:pPr>
        <w:jc w:val="center"/>
        <w:rPr>
          <w:lang w:val="ru-RU"/>
        </w:rPr>
      </w:pPr>
      <w:r w:rsidRPr="00ED116B">
        <w:rPr>
          <w:lang w:val="ru-RU"/>
        </w:rPr>
        <w:t>«Экономика»</w:t>
      </w:r>
    </w:p>
    <w:p w:rsidR="00A32652" w:rsidRPr="00ED116B" w:rsidRDefault="00A32652" w:rsidP="00A32652">
      <w:pPr>
        <w:jc w:val="center"/>
        <w:rPr>
          <w:lang w:val="ru-RU"/>
        </w:rPr>
      </w:pPr>
      <w:r w:rsidRPr="00ED116B">
        <w:rPr>
          <w:lang w:val="ru-RU"/>
        </w:rPr>
        <w:t>Профиль «Экономика фирмы и управление инновациями»</w:t>
      </w:r>
    </w:p>
    <w:p w:rsidR="00A32652" w:rsidRPr="00ED116B" w:rsidRDefault="00A32652" w:rsidP="00A32652">
      <w:pPr>
        <w:rPr>
          <w:b/>
          <w:lang w:val="ru-RU"/>
        </w:rPr>
      </w:pPr>
    </w:p>
    <w:p w:rsidR="00A32652" w:rsidRPr="00ED116B" w:rsidRDefault="00A32652" w:rsidP="00A32652">
      <w:pPr>
        <w:rPr>
          <w:b/>
          <w:lang w:val="ru-RU"/>
        </w:rPr>
      </w:pPr>
    </w:p>
    <w:p w:rsidR="00A32652" w:rsidRPr="00ED116B" w:rsidRDefault="00A32652" w:rsidP="00A32652">
      <w:pPr>
        <w:rPr>
          <w:b/>
          <w:lang w:val="ru-RU"/>
        </w:rPr>
      </w:pPr>
    </w:p>
    <w:p w:rsidR="00A32652" w:rsidRPr="00ED116B" w:rsidRDefault="00A32652" w:rsidP="00A32652">
      <w:pPr>
        <w:rPr>
          <w:b/>
          <w:lang w:val="ru-RU"/>
        </w:rPr>
      </w:pPr>
    </w:p>
    <w:p w:rsidR="00A32652" w:rsidRPr="00ED116B" w:rsidRDefault="00A32652" w:rsidP="00A32652">
      <w:pPr>
        <w:rPr>
          <w:b/>
          <w:lang w:val="ru-RU"/>
        </w:rPr>
      </w:pPr>
    </w:p>
    <w:p w:rsidR="00A32652" w:rsidRPr="00ED116B" w:rsidRDefault="00A32652" w:rsidP="00A32652">
      <w:pPr>
        <w:spacing w:line="276" w:lineRule="auto"/>
        <w:rPr>
          <w:lang w:val="ru-RU"/>
        </w:rPr>
      </w:pPr>
      <w:r w:rsidRPr="00ED116B">
        <w:rPr>
          <w:lang w:val="ru-RU"/>
        </w:rPr>
        <w:t xml:space="preserve">                                                                </w:t>
      </w:r>
    </w:p>
    <w:p w:rsidR="00A32652" w:rsidRPr="00ED116B" w:rsidRDefault="00A32652" w:rsidP="00A32652">
      <w:pPr>
        <w:spacing w:line="276" w:lineRule="auto"/>
        <w:ind w:firstLine="5103"/>
        <w:rPr>
          <w:lang w:val="ru-RU"/>
        </w:rPr>
      </w:pPr>
      <w:r w:rsidRPr="00ED116B">
        <w:rPr>
          <w:lang w:val="ru-RU"/>
        </w:rPr>
        <w:t>Научный руководитель:</w:t>
      </w:r>
    </w:p>
    <w:p w:rsidR="00A32652" w:rsidRPr="00ED116B" w:rsidRDefault="00ED116B" w:rsidP="00ED116B">
      <w:pPr>
        <w:spacing w:line="276" w:lineRule="auto"/>
        <w:ind w:left="5103"/>
        <w:rPr>
          <w:lang w:val="ru-RU"/>
        </w:rPr>
      </w:pPr>
      <w:r>
        <w:rPr>
          <w:lang w:val="ru-RU"/>
        </w:rPr>
        <w:t>Кандидат экономических наук, доцент Кафедры экономики предприятия и предпринимательства</w:t>
      </w:r>
    </w:p>
    <w:p w:rsidR="00A32652" w:rsidRPr="00ED116B" w:rsidRDefault="00ED116B" w:rsidP="00A32652">
      <w:pPr>
        <w:spacing w:line="276" w:lineRule="auto"/>
        <w:ind w:firstLine="5103"/>
        <w:rPr>
          <w:lang w:val="ru-RU"/>
        </w:rPr>
      </w:pPr>
      <w:r>
        <w:rPr>
          <w:lang w:val="ru-RU"/>
        </w:rPr>
        <w:t>ЗЯБРИКОВ Владимир Васильевич</w:t>
      </w:r>
    </w:p>
    <w:p w:rsidR="00A32652" w:rsidRPr="00ED116B" w:rsidRDefault="00A32652" w:rsidP="00A32652">
      <w:pPr>
        <w:spacing w:line="276" w:lineRule="auto"/>
        <w:ind w:firstLine="5103"/>
        <w:rPr>
          <w:lang w:val="ru-RU"/>
        </w:rPr>
      </w:pPr>
    </w:p>
    <w:p w:rsidR="00A32652" w:rsidRPr="00ED116B" w:rsidRDefault="00A32652" w:rsidP="00A32652">
      <w:pPr>
        <w:spacing w:line="276" w:lineRule="auto"/>
        <w:ind w:firstLine="5103"/>
        <w:rPr>
          <w:lang w:val="ru-RU"/>
        </w:rPr>
      </w:pPr>
      <w:r w:rsidRPr="00ED116B">
        <w:rPr>
          <w:lang w:val="ru-RU"/>
        </w:rPr>
        <w:t>Рецензент:</w:t>
      </w:r>
    </w:p>
    <w:p w:rsidR="00ED116B" w:rsidRDefault="00ED116B" w:rsidP="00ED116B">
      <w:pPr>
        <w:spacing w:line="276" w:lineRule="auto"/>
        <w:ind w:left="5103"/>
        <w:rPr>
          <w:lang w:val="ru-RU"/>
        </w:rPr>
      </w:pPr>
      <w:r>
        <w:rPr>
          <w:lang w:val="ru-RU"/>
        </w:rPr>
        <w:t>Доктор экономических наук, п</w:t>
      </w:r>
      <w:r w:rsidR="00A32652" w:rsidRPr="00ED116B">
        <w:rPr>
          <w:lang w:val="ru-RU"/>
        </w:rPr>
        <w:t>рофессор</w:t>
      </w:r>
      <w:r>
        <w:rPr>
          <w:lang w:val="ru-RU"/>
        </w:rPr>
        <w:t xml:space="preserve"> кафедры экономики исследований и разработок</w:t>
      </w:r>
      <w:r w:rsidR="00A32652" w:rsidRPr="00ED116B">
        <w:rPr>
          <w:lang w:val="ru-RU"/>
        </w:rPr>
        <w:t xml:space="preserve"> </w:t>
      </w:r>
    </w:p>
    <w:p w:rsidR="00A32652" w:rsidRPr="00ED116B" w:rsidRDefault="00ED116B" w:rsidP="00ED116B">
      <w:pPr>
        <w:spacing w:line="276" w:lineRule="auto"/>
        <w:ind w:left="5103"/>
        <w:rPr>
          <w:lang w:val="ru-RU"/>
        </w:rPr>
      </w:pPr>
      <w:r>
        <w:rPr>
          <w:lang w:val="ru-RU"/>
        </w:rPr>
        <w:t>МОТОВИЛОВ Олег Владимирович</w:t>
      </w:r>
    </w:p>
    <w:p w:rsidR="00A32652" w:rsidRPr="002E2409" w:rsidRDefault="00A32652" w:rsidP="00A32652">
      <w:pPr>
        <w:spacing w:line="276" w:lineRule="auto"/>
        <w:rPr>
          <w:lang w:val="ru-RU"/>
        </w:rPr>
      </w:pPr>
    </w:p>
    <w:p w:rsidR="00A32652" w:rsidRPr="002E2409" w:rsidRDefault="00A32652" w:rsidP="00A32652">
      <w:pPr>
        <w:rPr>
          <w:lang w:val="ru-RU"/>
        </w:rPr>
      </w:pPr>
    </w:p>
    <w:p w:rsidR="00A32652" w:rsidRPr="002E2409" w:rsidRDefault="00A32652" w:rsidP="00A32652">
      <w:pPr>
        <w:ind w:left="4956"/>
        <w:rPr>
          <w:lang w:val="ru-RU"/>
        </w:rPr>
      </w:pPr>
    </w:p>
    <w:p w:rsidR="00A32652" w:rsidRPr="002E2409" w:rsidRDefault="00A32652" w:rsidP="00A32652">
      <w:pPr>
        <w:ind w:left="4956"/>
        <w:rPr>
          <w:lang w:val="ru-RU"/>
        </w:rPr>
      </w:pPr>
    </w:p>
    <w:p w:rsidR="00ED116B" w:rsidRPr="002E2409" w:rsidRDefault="00ED116B" w:rsidP="00A32652">
      <w:pPr>
        <w:ind w:left="4956"/>
        <w:rPr>
          <w:lang w:val="ru-RU"/>
        </w:rPr>
      </w:pPr>
    </w:p>
    <w:p w:rsidR="00A32652" w:rsidRPr="002E2409" w:rsidRDefault="00A32652" w:rsidP="00A32652">
      <w:pPr>
        <w:rPr>
          <w:lang w:val="ru-RU"/>
        </w:rPr>
      </w:pPr>
    </w:p>
    <w:p w:rsidR="00A32652" w:rsidRPr="002E2409" w:rsidRDefault="00A32652" w:rsidP="00ED116B">
      <w:pPr>
        <w:jc w:val="center"/>
        <w:rPr>
          <w:lang w:val="ru-RU"/>
        </w:rPr>
      </w:pPr>
      <w:r w:rsidRPr="002E2409">
        <w:rPr>
          <w:lang w:val="ru-RU"/>
        </w:rPr>
        <w:t>Санкт-Петербург</w:t>
      </w:r>
      <w:r w:rsidRPr="002E2409">
        <w:rPr>
          <w:lang w:val="ru-RU"/>
        </w:rPr>
        <w:br/>
        <w:t>2020</w:t>
      </w:r>
    </w:p>
    <w:sdt>
      <w:sdtPr>
        <w:rPr>
          <w:rFonts w:ascii="Times New Roman" w:eastAsia="Arial Unicode MS" w:hAnsi="Times New Roman" w:cs="Times New Roman"/>
          <w:color w:val="auto"/>
          <w:sz w:val="24"/>
          <w:szCs w:val="24"/>
          <w:bdr w:val="nil"/>
        </w:rPr>
        <w:id w:val="-957714532"/>
        <w:docPartObj>
          <w:docPartGallery w:val="Table of Contents"/>
          <w:docPartUnique/>
        </w:docPartObj>
      </w:sdtPr>
      <w:sdtEndPr>
        <w:rPr>
          <w:b/>
          <w:bCs/>
          <w:noProof/>
        </w:rPr>
      </w:sdtEndPr>
      <w:sdtContent>
        <w:p w:rsidR="00AF4B0D" w:rsidRPr="00B75AA6" w:rsidRDefault="00AF4B0D" w:rsidP="00B75AA6">
          <w:pPr>
            <w:pStyle w:val="af0"/>
            <w:jc w:val="center"/>
            <w:rPr>
              <w:rFonts w:ascii="Times New Roman" w:hAnsi="Times New Roman"/>
              <w:b/>
              <w:bCs/>
              <w:color w:val="000000" w:themeColor="text1"/>
              <w:sz w:val="28"/>
              <w:bdr w:val="nil"/>
              <w:lang w:val="ru-RU"/>
            </w:rPr>
          </w:pPr>
          <w:r w:rsidRPr="00E94721">
            <w:rPr>
              <w:rFonts w:ascii="Times New Roman" w:hAnsi="Times New Roman"/>
              <w:b/>
              <w:bCs/>
              <w:color w:val="000000" w:themeColor="text1"/>
              <w:sz w:val="28"/>
              <w:bdr w:val="nil"/>
              <w:lang w:val="ru-RU"/>
            </w:rPr>
            <w:t>Оглавление</w:t>
          </w:r>
        </w:p>
        <w:p w:rsidR="002E2409" w:rsidRDefault="00AF4B0D">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r w:rsidRPr="00B522FC">
            <w:fldChar w:fldCharType="begin"/>
          </w:r>
          <w:r w:rsidRPr="00B522FC">
            <w:instrText xml:space="preserve"> TOC \o "1-3" \h \z \u </w:instrText>
          </w:r>
          <w:r w:rsidRPr="00B522FC">
            <w:fldChar w:fldCharType="separate"/>
          </w:r>
          <w:r w:rsidR="002E2409" w:rsidRPr="00320DF7">
            <w:rPr>
              <w:rStyle w:val="a3"/>
              <w:noProof/>
            </w:rPr>
            <w:fldChar w:fldCharType="begin"/>
          </w:r>
          <w:r w:rsidR="002E2409" w:rsidRPr="00320DF7">
            <w:rPr>
              <w:rStyle w:val="a3"/>
              <w:noProof/>
            </w:rPr>
            <w:instrText xml:space="preserve"> </w:instrText>
          </w:r>
          <w:r w:rsidR="002E2409">
            <w:rPr>
              <w:noProof/>
            </w:rPr>
            <w:instrText>HYPERLINK \l "_Toc41518279"</w:instrText>
          </w:r>
          <w:r w:rsidR="002E2409" w:rsidRPr="00320DF7">
            <w:rPr>
              <w:rStyle w:val="a3"/>
              <w:noProof/>
            </w:rPr>
            <w:instrText xml:space="preserve"> </w:instrText>
          </w:r>
          <w:r w:rsidR="002E2409" w:rsidRPr="00320DF7">
            <w:rPr>
              <w:rStyle w:val="a3"/>
              <w:noProof/>
            </w:rPr>
          </w:r>
          <w:r w:rsidR="002E2409" w:rsidRPr="00320DF7">
            <w:rPr>
              <w:rStyle w:val="a3"/>
              <w:noProof/>
            </w:rPr>
            <w:fldChar w:fldCharType="separate"/>
          </w:r>
          <w:r w:rsidR="002E2409" w:rsidRPr="00320DF7">
            <w:rPr>
              <w:rStyle w:val="a3"/>
              <w:b/>
              <w:bCs/>
              <w:noProof/>
              <w:lang w:val="ru-RU"/>
            </w:rPr>
            <w:t>Введение</w:t>
          </w:r>
          <w:r w:rsidR="002E2409">
            <w:rPr>
              <w:noProof/>
              <w:webHidden/>
            </w:rPr>
            <w:tab/>
          </w:r>
          <w:r w:rsidR="002E2409">
            <w:rPr>
              <w:noProof/>
              <w:webHidden/>
            </w:rPr>
            <w:fldChar w:fldCharType="begin"/>
          </w:r>
          <w:r w:rsidR="002E2409">
            <w:rPr>
              <w:noProof/>
              <w:webHidden/>
            </w:rPr>
            <w:instrText xml:space="preserve"> PAGEREF _Toc41518279 \h </w:instrText>
          </w:r>
          <w:r w:rsidR="002E2409">
            <w:rPr>
              <w:noProof/>
              <w:webHidden/>
            </w:rPr>
          </w:r>
          <w:r w:rsidR="002E2409">
            <w:rPr>
              <w:noProof/>
              <w:webHidden/>
            </w:rPr>
            <w:fldChar w:fldCharType="separate"/>
          </w:r>
          <w:r w:rsidR="002E2409">
            <w:rPr>
              <w:noProof/>
              <w:webHidden/>
            </w:rPr>
            <w:t>3</w:t>
          </w:r>
          <w:r w:rsidR="002E2409">
            <w:rPr>
              <w:noProof/>
              <w:webHidden/>
            </w:rPr>
            <w:fldChar w:fldCharType="end"/>
          </w:r>
          <w:r w:rsidR="002E2409" w:rsidRPr="00320DF7">
            <w:rPr>
              <w:rStyle w:val="a3"/>
              <w:noProof/>
            </w:rPr>
            <w:fldChar w:fldCharType="end"/>
          </w:r>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0" w:history="1">
            <w:r w:rsidRPr="00320DF7">
              <w:rPr>
                <w:rStyle w:val="a3"/>
                <w:b/>
                <w:bCs/>
                <w:noProof/>
                <w:lang w:val="ru-RU"/>
              </w:rPr>
              <w:t>Глава 1. Теоретические аспекты расчета налоговой нагрузки на фирму</w:t>
            </w:r>
            <w:r>
              <w:rPr>
                <w:noProof/>
                <w:webHidden/>
              </w:rPr>
              <w:tab/>
            </w:r>
            <w:r>
              <w:rPr>
                <w:noProof/>
                <w:webHidden/>
              </w:rPr>
              <w:fldChar w:fldCharType="begin"/>
            </w:r>
            <w:r>
              <w:rPr>
                <w:noProof/>
                <w:webHidden/>
              </w:rPr>
              <w:instrText xml:space="preserve"> PAGEREF _Toc41518280 \h </w:instrText>
            </w:r>
            <w:r>
              <w:rPr>
                <w:noProof/>
                <w:webHidden/>
              </w:rPr>
            </w:r>
            <w:r>
              <w:rPr>
                <w:noProof/>
                <w:webHidden/>
              </w:rPr>
              <w:fldChar w:fldCharType="separate"/>
            </w:r>
            <w:r>
              <w:rPr>
                <w:noProof/>
                <w:webHidden/>
              </w:rPr>
              <w:t>5</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1" w:history="1">
            <w:r w:rsidRPr="00320DF7">
              <w:rPr>
                <w:rStyle w:val="a3"/>
                <w:bCs/>
                <w:noProof/>
              </w:rPr>
              <w:t>1.1. Понятие налоговой нагрузки на фирму</w:t>
            </w:r>
            <w:r>
              <w:rPr>
                <w:noProof/>
                <w:webHidden/>
              </w:rPr>
              <w:tab/>
            </w:r>
            <w:r>
              <w:rPr>
                <w:noProof/>
                <w:webHidden/>
              </w:rPr>
              <w:fldChar w:fldCharType="begin"/>
            </w:r>
            <w:r>
              <w:rPr>
                <w:noProof/>
                <w:webHidden/>
              </w:rPr>
              <w:instrText xml:space="preserve"> PAGEREF _Toc41518281 \h </w:instrText>
            </w:r>
            <w:r>
              <w:rPr>
                <w:noProof/>
                <w:webHidden/>
              </w:rPr>
            </w:r>
            <w:r>
              <w:rPr>
                <w:noProof/>
                <w:webHidden/>
              </w:rPr>
              <w:fldChar w:fldCharType="separate"/>
            </w:r>
            <w:r>
              <w:rPr>
                <w:noProof/>
                <w:webHidden/>
              </w:rPr>
              <w:t>5</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2" w:history="1">
            <w:r w:rsidRPr="00320DF7">
              <w:rPr>
                <w:rStyle w:val="a3"/>
                <w:bCs/>
                <w:noProof/>
                <w:lang w:val="ru-RU"/>
              </w:rPr>
              <w:t>1.2. Сравнительная характеристика методик расчета налоговой нагрузки</w:t>
            </w:r>
            <w:r>
              <w:rPr>
                <w:noProof/>
                <w:webHidden/>
              </w:rPr>
              <w:tab/>
            </w:r>
            <w:r>
              <w:rPr>
                <w:noProof/>
                <w:webHidden/>
              </w:rPr>
              <w:fldChar w:fldCharType="begin"/>
            </w:r>
            <w:r>
              <w:rPr>
                <w:noProof/>
                <w:webHidden/>
              </w:rPr>
              <w:instrText xml:space="preserve"> PAGEREF _Toc41518282 \h </w:instrText>
            </w:r>
            <w:r>
              <w:rPr>
                <w:noProof/>
                <w:webHidden/>
              </w:rPr>
            </w:r>
            <w:r>
              <w:rPr>
                <w:noProof/>
                <w:webHidden/>
              </w:rPr>
              <w:fldChar w:fldCharType="separate"/>
            </w:r>
            <w:r>
              <w:rPr>
                <w:noProof/>
                <w:webHidden/>
              </w:rPr>
              <w:t>7</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3" w:history="1">
            <w:r w:rsidRPr="00320DF7">
              <w:rPr>
                <w:rStyle w:val="a3"/>
                <w:bCs/>
                <w:noProof/>
                <w:lang w:val="ru-RU"/>
              </w:rPr>
              <w:t>1.3. Тенденции развития налоговой системы Российской Федерации</w:t>
            </w:r>
            <w:r>
              <w:rPr>
                <w:noProof/>
                <w:webHidden/>
              </w:rPr>
              <w:tab/>
            </w:r>
            <w:r>
              <w:rPr>
                <w:noProof/>
                <w:webHidden/>
              </w:rPr>
              <w:fldChar w:fldCharType="begin"/>
            </w:r>
            <w:r>
              <w:rPr>
                <w:noProof/>
                <w:webHidden/>
              </w:rPr>
              <w:instrText xml:space="preserve"> PAGEREF _Toc41518283 \h </w:instrText>
            </w:r>
            <w:r>
              <w:rPr>
                <w:noProof/>
                <w:webHidden/>
              </w:rPr>
            </w:r>
            <w:r>
              <w:rPr>
                <w:noProof/>
                <w:webHidden/>
              </w:rPr>
              <w:fldChar w:fldCharType="separate"/>
            </w:r>
            <w:r>
              <w:rPr>
                <w:noProof/>
                <w:webHidden/>
              </w:rPr>
              <w:t>16</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4" w:history="1">
            <w:r w:rsidRPr="00320DF7">
              <w:rPr>
                <w:rStyle w:val="a3"/>
                <w:b/>
                <w:bCs/>
                <w:noProof/>
              </w:rPr>
              <w:t>Глава 2. Процесс оптимизации налоговой нагрузки на фирму</w:t>
            </w:r>
            <w:r>
              <w:rPr>
                <w:noProof/>
                <w:webHidden/>
              </w:rPr>
              <w:tab/>
            </w:r>
            <w:r>
              <w:rPr>
                <w:noProof/>
                <w:webHidden/>
              </w:rPr>
              <w:fldChar w:fldCharType="begin"/>
            </w:r>
            <w:r>
              <w:rPr>
                <w:noProof/>
                <w:webHidden/>
              </w:rPr>
              <w:instrText xml:space="preserve"> PAGEREF _Toc41518284 \h </w:instrText>
            </w:r>
            <w:r>
              <w:rPr>
                <w:noProof/>
                <w:webHidden/>
              </w:rPr>
            </w:r>
            <w:r>
              <w:rPr>
                <w:noProof/>
                <w:webHidden/>
              </w:rPr>
              <w:fldChar w:fldCharType="separate"/>
            </w:r>
            <w:r>
              <w:rPr>
                <w:noProof/>
                <w:webHidden/>
              </w:rPr>
              <w:t>23</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5" w:history="1">
            <w:r w:rsidRPr="00320DF7">
              <w:rPr>
                <w:rStyle w:val="a3"/>
                <w:bCs/>
                <w:noProof/>
              </w:rPr>
              <w:t>2.1. Оптимизация налоговой нагрузки как элемент системы налогового планирования</w:t>
            </w:r>
            <w:r>
              <w:rPr>
                <w:noProof/>
                <w:webHidden/>
              </w:rPr>
              <w:tab/>
            </w:r>
            <w:r>
              <w:rPr>
                <w:noProof/>
                <w:webHidden/>
              </w:rPr>
              <w:fldChar w:fldCharType="begin"/>
            </w:r>
            <w:r>
              <w:rPr>
                <w:noProof/>
                <w:webHidden/>
              </w:rPr>
              <w:instrText xml:space="preserve"> PAGEREF _Toc41518285 \h </w:instrText>
            </w:r>
            <w:r>
              <w:rPr>
                <w:noProof/>
                <w:webHidden/>
              </w:rPr>
            </w:r>
            <w:r>
              <w:rPr>
                <w:noProof/>
                <w:webHidden/>
              </w:rPr>
              <w:fldChar w:fldCharType="separate"/>
            </w:r>
            <w:r>
              <w:rPr>
                <w:noProof/>
                <w:webHidden/>
              </w:rPr>
              <w:t>23</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6" w:history="1">
            <w:r w:rsidRPr="00320DF7">
              <w:rPr>
                <w:rStyle w:val="a3"/>
                <w:bCs/>
                <w:noProof/>
              </w:rPr>
              <w:t>2.2. Методология оптимизации налоговой нагрузки на фирму</w:t>
            </w:r>
            <w:r>
              <w:rPr>
                <w:noProof/>
                <w:webHidden/>
              </w:rPr>
              <w:tab/>
            </w:r>
            <w:r>
              <w:rPr>
                <w:noProof/>
                <w:webHidden/>
              </w:rPr>
              <w:fldChar w:fldCharType="begin"/>
            </w:r>
            <w:r>
              <w:rPr>
                <w:noProof/>
                <w:webHidden/>
              </w:rPr>
              <w:instrText xml:space="preserve"> PAGEREF _Toc41518286 \h </w:instrText>
            </w:r>
            <w:r>
              <w:rPr>
                <w:noProof/>
                <w:webHidden/>
              </w:rPr>
            </w:r>
            <w:r>
              <w:rPr>
                <w:noProof/>
                <w:webHidden/>
              </w:rPr>
              <w:fldChar w:fldCharType="separate"/>
            </w:r>
            <w:r>
              <w:rPr>
                <w:noProof/>
                <w:webHidden/>
              </w:rPr>
              <w:t>26</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7" w:history="1">
            <w:r w:rsidRPr="00320DF7">
              <w:rPr>
                <w:rStyle w:val="a3"/>
                <w:b/>
                <w:bCs/>
                <w:noProof/>
              </w:rPr>
              <w:t>Глава 3. Исследование налоговой нагрузки на фирму и проведение стратегии ее оптимизации</w:t>
            </w:r>
            <w:r>
              <w:rPr>
                <w:noProof/>
                <w:webHidden/>
              </w:rPr>
              <w:tab/>
            </w:r>
            <w:r>
              <w:rPr>
                <w:noProof/>
                <w:webHidden/>
              </w:rPr>
              <w:fldChar w:fldCharType="begin"/>
            </w:r>
            <w:r>
              <w:rPr>
                <w:noProof/>
                <w:webHidden/>
              </w:rPr>
              <w:instrText xml:space="preserve"> PAGEREF _Toc41518287 \h </w:instrText>
            </w:r>
            <w:r>
              <w:rPr>
                <w:noProof/>
                <w:webHidden/>
              </w:rPr>
            </w:r>
            <w:r>
              <w:rPr>
                <w:noProof/>
                <w:webHidden/>
              </w:rPr>
              <w:fldChar w:fldCharType="separate"/>
            </w:r>
            <w:r>
              <w:rPr>
                <w:noProof/>
                <w:webHidden/>
              </w:rPr>
              <w:t>38</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8" w:history="1">
            <w:r w:rsidRPr="00320DF7">
              <w:rPr>
                <w:rStyle w:val="a3"/>
                <w:noProof/>
                <w:lang w:val="ru-RU" w:eastAsia="ru-RU"/>
              </w:rPr>
              <w:t>3.1. Анализ первоначальных показателей производственной фирмы и определение потенциала налоговой оптимизации</w:t>
            </w:r>
            <w:r>
              <w:rPr>
                <w:noProof/>
                <w:webHidden/>
              </w:rPr>
              <w:tab/>
            </w:r>
            <w:r>
              <w:rPr>
                <w:noProof/>
                <w:webHidden/>
              </w:rPr>
              <w:fldChar w:fldCharType="begin"/>
            </w:r>
            <w:r>
              <w:rPr>
                <w:noProof/>
                <w:webHidden/>
              </w:rPr>
              <w:instrText xml:space="preserve"> PAGEREF _Toc41518288 \h </w:instrText>
            </w:r>
            <w:r>
              <w:rPr>
                <w:noProof/>
                <w:webHidden/>
              </w:rPr>
            </w:r>
            <w:r>
              <w:rPr>
                <w:noProof/>
                <w:webHidden/>
              </w:rPr>
              <w:fldChar w:fldCharType="separate"/>
            </w:r>
            <w:r>
              <w:rPr>
                <w:noProof/>
                <w:webHidden/>
              </w:rPr>
              <w:t>38</w:t>
            </w:r>
            <w:r>
              <w:rPr>
                <w:noProof/>
                <w:webHidden/>
              </w:rPr>
              <w:fldChar w:fldCharType="end"/>
            </w:r>
          </w:hyperlink>
        </w:p>
        <w:p w:rsidR="002E2409" w:rsidRDefault="002E2409">
          <w:pPr>
            <w:pStyle w:val="21"/>
            <w:tabs>
              <w:tab w:val="left" w:pos="880"/>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89" w:history="1">
            <w:r w:rsidRPr="00320DF7">
              <w:rPr>
                <w:rStyle w:val="a3"/>
                <w:noProof/>
                <w:lang w:val="ru-RU" w:eastAsia="ru-RU"/>
              </w:rPr>
              <w:t>3.2.</w:t>
            </w:r>
            <w:r>
              <w:rPr>
                <w:rFonts w:asciiTheme="minorHAnsi" w:eastAsiaTheme="minorEastAsia" w:hAnsiTheme="minorHAnsi" w:cstheme="minorBidi"/>
                <w:noProof/>
                <w:sz w:val="22"/>
                <w:szCs w:val="22"/>
                <w:bdr w:val="none" w:sz="0" w:space="0" w:color="auto"/>
                <w:lang w:val="ru-RU" w:eastAsia="ru-RU"/>
              </w:rPr>
              <w:tab/>
            </w:r>
            <w:r w:rsidRPr="00320DF7">
              <w:rPr>
                <w:rStyle w:val="a3"/>
                <w:noProof/>
                <w:lang w:val="ru-RU" w:eastAsia="ru-RU"/>
              </w:rPr>
              <w:t>Определение стратегии налоговой оптимизации инвестиционного проекта</w:t>
            </w:r>
            <w:r>
              <w:rPr>
                <w:noProof/>
                <w:webHidden/>
              </w:rPr>
              <w:tab/>
            </w:r>
            <w:r>
              <w:rPr>
                <w:noProof/>
                <w:webHidden/>
              </w:rPr>
              <w:fldChar w:fldCharType="begin"/>
            </w:r>
            <w:r>
              <w:rPr>
                <w:noProof/>
                <w:webHidden/>
              </w:rPr>
              <w:instrText xml:space="preserve"> PAGEREF _Toc41518289 \h </w:instrText>
            </w:r>
            <w:r>
              <w:rPr>
                <w:noProof/>
                <w:webHidden/>
              </w:rPr>
            </w:r>
            <w:r>
              <w:rPr>
                <w:noProof/>
                <w:webHidden/>
              </w:rPr>
              <w:fldChar w:fldCharType="separate"/>
            </w:r>
            <w:r>
              <w:rPr>
                <w:noProof/>
                <w:webHidden/>
              </w:rPr>
              <w:t>46</w:t>
            </w:r>
            <w:r>
              <w:rPr>
                <w:noProof/>
                <w:webHidden/>
              </w:rPr>
              <w:fldChar w:fldCharType="end"/>
            </w:r>
          </w:hyperlink>
        </w:p>
        <w:p w:rsidR="002E2409" w:rsidRDefault="002E2409">
          <w:pPr>
            <w:pStyle w:val="3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0" w:history="1">
            <w:r w:rsidRPr="00320DF7">
              <w:rPr>
                <w:rStyle w:val="a3"/>
                <w:rFonts w:eastAsia="Times New Roman"/>
                <w:noProof/>
                <w:u w:color="000000"/>
                <w:lang w:val="ru-RU" w:eastAsia="ru-RU"/>
              </w:rPr>
              <w:t>3.2.1. Анализ географического расположения реализующей фирмы</w:t>
            </w:r>
            <w:r>
              <w:rPr>
                <w:noProof/>
                <w:webHidden/>
              </w:rPr>
              <w:tab/>
            </w:r>
            <w:r>
              <w:rPr>
                <w:noProof/>
                <w:webHidden/>
              </w:rPr>
              <w:fldChar w:fldCharType="begin"/>
            </w:r>
            <w:r>
              <w:rPr>
                <w:noProof/>
                <w:webHidden/>
              </w:rPr>
              <w:instrText xml:space="preserve"> PAGEREF _Toc41518290 \h </w:instrText>
            </w:r>
            <w:r>
              <w:rPr>
                <w:noProof/>
                <w:webHidden/>
              </w:rPr>
            </w:r>
            <w:r>
              <w:rPr>
                <w:noProof/>
                <w:webHidden/>
              </w:rPr>
              <w:fldChar w:fldCharType="separate"/>
            </w:r>
            <w:r>
              <w:rPr>
                <w:noProof/>
                <w:webHidden/>
              </w:rPr>
              <w:t>46</w:t>
            </w:r>
            <w:r>
              <w:rPr>
                <w:noProof/>
                <w:webHidden/>
              </w:rPr>
              <w:fldChar w:fldCharType="end"/>
            </w:r>
          </w:hyperlink>
        </w:p>
        <w:p w:rsidR="002E2409" w:rsidRDefault="002E2409">
          <w:pPr>
            <w:pStyle w:val="3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1" w:history="1">
            <w:r w:rsidRPr="00320DF7">
              <w:rPr>
                <w:rStyle w:val="a3"/>
                <w:rFonts w:eastAsia="Times New Roman"/>
                <w:noProof/>
                <w:u w:color="000000"/>
                <w:lang w:val="ru-RU" w:eastAsia="ru-RU"/>
              </w:rPr>
              <w:t>3.2.2. Исследование целесообразности применения опций заемного финансирования капиталовложений</w:t>
            </w:r>
            <w:r>
              <w:rPr>
                <w:noProof/>
                <w:webHidden/>
              </w:rPr>
              <w:tab/>
            </w:r>
            <w:r>
              <w:rPr>
                <w:noProof/>
                <w:webHidden/>
              </w:rPr>
              <w:fldChar w:fldCharType="begin"/>
            </w:r>
            <w:r>
              <w:rPr>
                <w:noProof/>
                <w:webHidden/>
              </w:rPr>
              <w:instrText xml:space="preserve"> PAGEREF _Toc41518291 \h </w:instrText>
            </w:r>
            <w:r>
              <w:rPr>
                <w:noProof/>
                <w:webHidden/>
              </w:rPr>
            </w:r>
            <w:r>
              <w:rPr>
                <w:noProof/>
                <w:webHidden/>
              </w:rPr>
              <w:fldChar w:fldCharType="separate"/>
            </w:r>
            <w:r>
              <w:rPr>
                <w:noProof/>
                <w:webHidden/>
              </w:rPr>
              <w:t>56</w:t>
            </w:r>
            <w:r>
              <w:rPr>
                <w:noProof/>
                <w:webHidden/>
              </w:rPr>
              <w:fldChar w:fldCharType="end"/>
            </w:r>
          </w:hyperlink>
        </w:p>
        <w:p w:rsidR="002E2409" w:rsidRDefault="002E2409">
          <w:pPr>
            <w:pStyle w:val="3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2" w:history="1">
            <w:r w:rsidRPr="00320DF7">
              <w:rPr>
                <w:rStyle w:val="a3"/>
                <w:rFonts w:eastAsia="Times New Roman"/>
                <w:noProof/>
                <w:u w:color="000000"/>
                <w:lang w:val="ru-RU" w:eastAsia="ru-RU"/>
              </w:rPr>
              <w:t>3.2.3. Рассмотрение оптимизационного механизма изменения порядка начисления амортизации</w:t>
            </w:r>
            <w:r>
              <w:rPr>
                <w:noProof/>
                <w:webHidden/>
              </w:rPr>
              <w:tab/>
            </w:r>
            <w:r>
              <w:rPr>
                <w:noProof/>
                <w:webHidden/>
              </w:rPr>
              <w:fldChar w:fldCharType="begin"/>
            </w:r>
            <w:r>
              <w:rPr>
                <w:noProof/>
                <w:webHidden/>
              </w:rPr>
              <w:instrText xml:space="preserve"> PAGEREF _Toc41518292 \h </w:instrText>
            </w:r>
            <w:r>
              <w:rPr>
                <w:noProof/>
                <w:webHidden/>
              </w:rPr>
            </w:r>
            <w:r>
              <w:rPr>
                <w:noProof/>
                <w:webHidden/>
              </w:rPr>
              <w:fldChar w:fldCharType="separate"/>
            </w:r>
            <w:r>
              <w:rPr>
                <w:noProof/>
                <w:webHidden/>
              </w:rPr>
              <w:t>65</w:t>
            </w:r>
            <w:r>
              <w:rPr>
                <w:noProof/>
                <w:webHidden/>
              </w:rPr>
              <w:fldChar w:fldCharType="end"/>
            </w:r>
          </w:hyperlink>
        </w:p>
        <w:p w:rsidR="002E2409" w:rsidRDefault="002E2409">
          <w:pPr>
            <w:pStyle w:val="21"/>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3" w:history="1">
            <w:r w:rsidRPr="00320DF7">
              <w:rPr>
                <w:rStyle w:val="a3"/>
                <w:rFonts w:eastAsia="Times New Roman"/>
                <w:noProof/>
                <w:u w:color="000000"/>
                <w:lang w:val="ru-RU" w:eastAsia="ru-RU"/>
              </w:rPr>
              <w:t>3.3. Выведение конечной оптимизационной стратегии и определение налоговых эффектов</w:t>
            </w:r>
            <w:r>
              <w:rPr>
                <w:noProof/>
                <w:webHidden/>
              </w:rPr>
              <w:tab/>
            </w:r>
            <w:r>
              <w:rPr>
                <w:noProof/>
                <w:webHidden/>
              </w:rPr>
              <w:fldChar w:fldCharType="begin"/>
            </w:r>
            <w:r>
              <w:rPr>
                <w:noProof/>
                <w:webHidden/>
              </w:rPr>
              <w:instrText xml:space="preserve"> PAGEREF _Toc41518293 \h </w:instrText>
            </w:r>
            <w:r>
              <w:rPr>
                <w:noProof/>
                <w:webHidden/>
              </w:rPr>
            </w:r>
            <w:r>
              <w:rPr>
                <w:noProof/>
                <w:webHidden/>
              </w:rPr>
              <w:fldChar w:fldCharType="separate"/>
            </w:r>
            <w:r>
              <w:rPr>
                <w:noProof/>
                <w:webHidden/>
              </w:rPr>
              <w:t>67</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4" w:history="1">
            <w:r w:rsidRPr="00320DF7">
              <w:rPr>
                <w:rStyle w:val="a3"/>
                <w:b/>
                <w:bCs/>
                <w:noProof/>
              </w:rPr>
              <w:t>Заключение</w:t>
            </w:r>
            <w:r>
              <w:rPr>
                <w:noProof/>
                <w:webHidden/>
              </w:rPr>
              <w:tab/>
            </w:r>
            <w:r>
              <w:rPr>
                <w:noProof/>
                <w:webHidden/>
              </w:rPr>
              <w:fldChar w:fldCharType="begin"/>
            </w:r>
            <w:r>
              <w:rPr>
                <w:noProof/>
                <w:webHidden/>
              </w:rPr>
              <w:instrText xml:space="preserve"> PAGEREF _Toc41518294 \h </w:instrText>
            </w:r>
            <w:r>
              <w:rPr>
                <w:noProof/>
                <w:webHidden/>
              </w:rPr>
            </w:r>
            <w:r>
              <w:rPr>
                <w:noProof/>
                <w:webHidden/>
              </w:rPr>
              <w:fldChar w:fldCharType="separate"/>
            </w:r>
            <w:r>
              <w:rPr>
                <w:noProof/>
                <w:webHidden/>
              </w:rPr>
              <w:t>76</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5" w:history="1">
            <w:r w:rsidRPr="00320DF7">
              <w:rPr>
                <w:rStyle w:val="a3"/>
                <w:b/>
                <w:bCs/>
                <w:noProof/>
              </w:rPr>
              <w:t>Список использованных источников</w:t>
            </w:r>
            <w:r>
              <w:rPr>
                <w:noProof/>
                <w:webHidden/>
              </w:rPr>
              <w:tab/>
            </w:r>
            <w:r>
              <w:rPr>
                <w:noProof/>
                <w:webHidden/>
              </w:rPr>
              <w:fldChar w:fldCharType="begin"/>
            </w:r>
            <w:r>
              <w:rPr>
                <w:noProof/>
                <w:webHidden/>
              </w:rPr>
              <w:instrText xml:space="preserve"> PAGEREF _Toc41518295 \h </w:instrText>
            </w:r>
            <w:r>
              <w:rPr>
                <w:noProof/>
                <w:webHidden/>
              </w:rPr>
            </w:r>
            <w:r>
              <w:rPr>
                <w:noProof/>
                <w:webHidden/>
              </w:rPr>
              <w:fldChar w:fldCharType="separate"/>
            </w:r>
            <w:r>
              <w:rPr>
                <w:noProof/>
                <w:webHidden/>
              </w:rPr>
              <w:t>78</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6" w:history="1">
            <w:r w:rsidRPr="00320DF7">
              <w:rPr>
                <w:rStyle w:val="a3"/>
                <w:noProof/>
                <w:lang w:val="ru-RU"/>
              </w:rPr>
              <w:t>Приложение 1. Расчет ставки дисконтирования</w:t>
            </w:r>
            <w:r>
              <w:rPr>
                <w:noProof/>
                <w:webHidden/>
              </w:rPr>
              <w:tab/>
            </w:r>
            <w:r>
              <w:rPr>
                <w:noProof/>
                <w:webHidden/>
              </w:rPr>
              <w:fldChar w:fldCharType="begin"/>
            </w:r>
            <w:r>
              <w:rPr>
                <w:noProof/>
                <w:webHidden/>
              </w:rPr>
              <w:instrText xml:space="preserve"> PAGEREF _Toc41518296 \h </w:instrText>
            </w:r>
            <w:r>
              <w:rPr>
                <w:noProof/>
                <w:webHidden/>
              </w:rPr>
            </w:r>
            <w:r>
              <w:rPr>
                <w:noProof/>
                <w:webHidden/>
              </w:rPr>
              <w:fldChar w:fldCharType="separate"/>
            </w:r>
            <w:r>
              <w:rPr>
                <w:noProof/>
                <w:webHidden/>
              </w:rPr>
              <w:t>83</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7" w:history="1">
            <w:r w:rsidRPr="00320DF7">
              <w:rPr>
                <w:rStyle w:val="a3"/>
                <w:noProof/>
                <w:lang w:val="ru-RU"/>
              </w:rPr>
              <w:t>Приложение 2.  Расшифровки данных инвестиционного проекта</w:t>
            </w:r>
            <w:r>
              <w:rPr>
                <w:noProof/>
                <w:webHidden/>
              </w:rPr>
              <w:tab/>
            </w:r>
            <w:r>
              <w:rPr>
                <w:noProof/>
                <w:webHidden/>
              </w:rPr>
              <w:fldChar w:fldCharType="begin"/>
            </w:r>
            <w:r>
              <w:rPr>
                <w:noProof/>
                <w:webHidden/>
              </w:rPr>
              <w:instrText xml:space="preserve"> PAGEREF _Toc41518297 \h </w:instrText>
            </w:r>
            <w:r>
              <w:rPr>
                <w:noProof/>
                <w:webHidden/>
              </w:rPr>
            </w:r>
            <w:r>
              <w:rPr>
                <w:noProof/>
                <w:webHidden/>
              </w:rPr>
              <w:fldChar w:fldCharType="separate"/>
            </w:r>
            <w:r>
              <w:rPr>
                <w:noProof/>
                <w:webHidden/>
              </w:rPr>
              <w:t>86</w:t>
            </w:r>
            <w:r>
              <w:rPr>
                <w:noProof/>
                <w:webHidden/>
              </w:rPr>
              <w:fldChar w:fldCharType="end"/>
            </w:r>
          </w:hyperlink>
        </w:p>
        <w:p w:rsidR="002E2409" w:rsidRDefault="002E2409">
          <w:pPr>
            <w:pStyle w:val="12"/>
            <w:tabs>
              <w:tab w:val="right" w:leader="dot" w:pos="9678"/>
            </w:tabs>
            <w:rPr>
              <w:rFonts w:asciiTheme="minorHAnsi" w:eastAsiaTheme="minorEastAsia" w:hAnsiTheme="minorHAnsi" w:cstheme="minorBidi"/>
              <w:noProof/>
              <w:sz w:val="22"/>
              <w:szCs w:val="22"/>
              <w:bdr w:val="none" w:sz="0" w:space="0" w:color="auto"/>
              <w:lang w:val="ru-RU" w:eastAsia="ru-RU"/>
            </w:rPr>
          </w:pPr>
          <w:hyperlink w:anchor="_Toc41518298" w:history="1">
            <w:r w:rsidRPr="00320DF7">
              <w:rPr>
                <w:rStyle w:val="a3"/>
                <w:noProof/>
                <w:lang w:val="ru-RU"/>
              </w:rPr>
              <w:t>Приложение 3. Расчет лизинговых платежей</w:t>
            </w:r>
            <w:r>
              <w:rPr>
                <w:noProof/>
                <w:webHidden/>
              </w:rPr>
              <w:tab/>
            </w:r>
            <w:r>
              <w:rPr>
                <w:noProof/>
                <w:webHidden/>
              </w:rPr>
              <w:fldChar w:fldCharType="begin"/>
            </w:r>
            <w:r>
              <w:rPr>
                <w:noProof/>
                <w:webHidden/>
              </w:rPr>
              <w:instrText xml:space="preserve"> PAGEREF _Toc41518298 \h </w:instrText>
            </w:r>
            <w:r>
              <w:rPr>
                <w:noProof/>
                <w:webHidden/>
              </w:rPr>
            </w:r>
            <w:r>
              <w:rPr>
                <w:noProof/>
                <w:webHidden/>
              </w:rPr>
              <w:fldChar w:fldCharType="separate"/>
            </w:r>
            <w:r>
              <w:rPr>
                <w:noProof/>
                <w:webHidden/>
              </w:rPr>
              <w:t>95</w:t>
            </w:r>
            <w:r>
              <w:rPr>
                <w:noProof/>
                <w:webHidden/>
              </w:rPr>
              <w:fldChar w:fldCharType="end"/>
            </w:r>
          </w:hyperlink>
        </w:p>
        <w:p w:rsidR="00AF4B0D" w:rsidRDefault="00AF4B0D">
          <w:r w:rsidRPr="00B522FC">
            <w:rPr>
              <w:bCs/>
              <w:noProof/>
            </w:rPr>
            <w:fldChar w:fldCharType="end"/>
          </w:r>
        </w:p>
      </w:sdtContent>
    </w:sdt>
    <w:p w:rsidR="00081ABE" w:rsidRDefault="00081ABE">
      <w:pPr>
        <w:rPr>
          <w:rFonts w:eastAsia="Times New Roman"/>
          <w:lang w:val="ru-RU"/>
        </w:rPr>
      </w:pPr>
      <w:r>
        <w:rPr>
          <w:rFonts w:eastAsia="Times New Roman"/>
          <w:lang w:val="ru-RU"/>
        </w:rPr>
        <w:br w:type="page"/>
      </w:r>
      <w:bookmarkStart w:id="0" w:name="_GoBack"/>
      <w:bookmarkEnd w:id="0"/>
    </w:p>
    <w:p w:rsidR="00081ABE" w:rsidRPr="00E94721" w:rsidRDefault="00081ABE" w:rsidP="004660C5">
      <w:pPr>
        <w:pStyle w:val="1"/>
        <w:jc w:val="center"/>
        <w:rPr>
          <w:rFonts w:ascii="Times New Roman" w:hAnsi="Times New Roman"/>
          <w:b/>
          <w:bCs/>
          <w:color w:val="000000" w:themeColor="text1"/>
          <w:sz w:val="28"/>
          <w:lang w:val="ru-RU"/>
        </w:rPr>
      </w:pPr>
      <w:bookmarkStart w:id="1" w:name="_Toc41518279"/>
      <w:r w:rsidRPr="00E94721">
        <w:rPr>
          <w:rFonts w:ascii="Times New Roman" w:hAnsi="Times New Roman"/>
          <w:b/>
          <w:bCs/>
          <w:color w:val="000000" w:themeColor="text1"/>
          <w:sz w:val="28"/>
          <w:lang w:val="ru-RU"/>
        </w:rPr>
        <w:lastRenderedPageBreak/>
        <w:t>Введение</w:t>
      </w:r>
      <w:bookmarkEnd w:id="1"/>
    </w:p>
    <w:p w:rsidR="00081ABE" w:rsidRDefault="00081ABE" w:rsidP="00081ABE">
      <w:pPr>
        <w:ind w:firstLine="709"/>
        <w:jc w:val="both"/>
        <w:rPr>
          <w:rFonts w:eastAsia="Times New Roman"/>
          <w:lang w:val="ru-RU"/>
        </w:rPr>
      </w:pPr>
    </w:p>
    <w:p w:rsidR="000F1577" w:rsidRPr="00AA537C" w:rsidRDefault="00D24B01" w:rsidP="009A45A1">
      <w:pPr>
        <w:spacing w:line="360" w:lineRule="auto"/>
        <w:ind w:firstLine="709"/>
        <w:jc w:val="both"/>
        <w:rPr>
          <w:rFonts w:cs="Arial Unicode MS"/>
          <w:color w:val="FF0000"/>
          <w:u w:color="000000"/>
          <w:lang w:val="ru-RU"/>
          <w14:textOutline w14:w="0" w14:cap="flat" w14:cmpd="sng" w14:algn="ctr">
            <w14:noFill/>
            <w14:prstDash w14:val="solid"/>
            <w14:bevel/>
          </w14:textOutline>
        </w:rPr>
      </w:pPr>
      <w:r w:rsidRPr="00D24B01">
        <w:rPr>
          <w:rFonts w:cs="Arial Unicode MS"/>
          <w:color w:val="000000"/>
          <w:u w:color="000000"/>
          <w:lang w:val="ru-RU"/>
          <w14:textOutline w14:w="0" w14:cap="flat" w14:cmpd="sng" w14:algn="ctr">
            <w14:noFill/>
            <w14:prstDash w14:val="solid"/>
            <w14:bevel/>
          </w14:textOutline>
        </w:rPr>
        <w:t xml:space="preserve">В настоящее время основной целью </w:t>
      </w:r>
      <w:r w:rsidR="007E2420">
        <w:rPr>
          <w:rFonts w:cs="Arial Unicode MS"/>
          <w:color w:val="000000"/>
          <w:u w:color="000000"/>
          <w:lang w:val="ru-RU"/>
          <w14:textOutline w14:w="0" w14:cap="flat" w14:cmpd="sng" w14:algn="ctr">
            <w14:noFill/>
            <w14:prstDash w14:val="solid"/>
            <w14:bevel/>
          </w14:textOutline>
        </w:rPr>
        <w:t xml:space="preserve">для </w:t>
      </w:r>
      <w:r w:rsidRPr="00D24B01">
        <w:rPr>
          <w:rFonts w:cs="Arial Unicode MS"/>
          <w:color w:val="000000"/>
          <w:u w:color="000000"/>
          <w:lang w:val="ru-RU"/>
          <w14:textOutline w14:w="0" w14:cap="flat" w14:cmpd="sng" w14:algn="ctr">
            <w14:noFill/>
            <w14:prstDash w14:val="solid"/>
            <w14:bevel/>
          </w14:textOutline>
        </w:rPr>
        <w:t xml:space="preserve">хозяйствующих субъектов, функционирующих в экономике </w:t>
      </w:r>
      <w:r>
        <w:rPr>
          <w:rFonts w:cs="Arial Unicode MS"/>
          <w:color w:val="000000"/>
          <w:u w:color="000000"/>
          <w:lang w:val="ru-RU"/>
          <w14:textOutline w14:w="0" w14:cap="flat" w14:cmpd="sng" w14:algn="ctr">
            <w14:noFill/>
            <w14:prstDash w14:val="solid"/>
            <w14:bevel/>
          </w14:textOutline>
        </w:rPr>
        <w:t>в условиях высокой конкурентной ср</w:t>
      </w:r>
      <w:r w:rsidR="00665B47">
        <w:rPr>
          <w:rFonts w:cs="Arial Unicode MS"/>
          <w:color w:val="000000"/>
          <w:u w:color="000000"/>
          <w:lang w:val="ru-RU"/>
          <w14:textOutline w14:w="0" w14:cap="flat" w14:cmpd="sng" w14:algn="ctr">
            <w14:noFill/>
            <w14:prstDash w14:val="solid"/>
            <w14:bevel/>
          </w14:textOutline>
        </w:rPr>
        <w:t>еды, является получение прибыли, как основного финансового п</w:t>
      </w:r>
      <w:r w:rsidR="00046CB6">
        <w:rPr>
          <w:rFonts w:cs="Arial Unicode MS"/>
          <w:color w:val="000000"/>
          <w:u w:color="000000"/>
          <w:lang w:val="ru-RU"/>
          <w14:textOutline w14:w="0" w14:cap="flat" w14:cmpd="sng" w14:algn="ctr">
            <w14:noFill/>
            <w14:prstDash w14:val="solid"/>
            <w14:bevel/>
          </w14:textOutline>
        </w:rPr>
        <w:t>оказателя их деятельности</w:t>
      </w:r>
      <w:r w:rsidR="00665B47">
        <w:rPr>
          <w:rFonts w:cs="Arial Unicode MS"/>
          <w:color w:val="000000"/>
          <w:u w:color="000000"/>
          <w:lang w:val="ru-RU"/>
          <w14:textOutline w14:w="0" w14:cap="flat" w14:cmpd="sng" w14:algn="ctr">
            <w14:noFill/>
            <w14:prstDash w14:val="solid"/>
            <w14:bevel/>
          </w14:textOutline>
        </w:rPr>
        <w:t>.</w:t>
      </w:r>
      <w:r w:rsidR="007A11EC">
        <w:rPr>
          <w:rFonts w:cs="Arial Unicode MS"/>
          <w:color w:val="000000"/>
          <w:u w:color="000000"/>
          <w:lang w:val="ru-RU"/>
          <w14:textOutline w14:w="0" w14:cap="flat" w14:cmpd="sng" w14:algn="ctr">
            <w14:noFill/>
            <w14:prstDash w14:val="solid"/>
            <w14:bevel/>
          </w14:textOutline>
        </w:rPr>
        <w:t xml:space="preserve"> Цели максимизации финансовых результатов функционирования фирмы, а также обеспечения устойчивого развития во многом достигаются путем минимизации текущих платежей, совершаемых хозяйствующим субъектом, а также обслуживающих его производственную деятельность. Налоговые платежи составляют достаточно большую долю стоимости, создаваемой в рамках фирмы в условиях конкурентного рынка. Именно поэтому их сокращение в результате грамотного планирования налоговой стратегии и мониторинга динамично изменяющихся законодательных аспектов при условии минимизации налоговых рисков оказывает значительное влияние на минимизацию текущих платежей фирмы с учетом влияния фактора временной стоимости денежных средств. Подобная стратегия, подразумевающая оптимальное в существующих условиях количество налоговых выплат, приводит к росту финансовых результатов, улучшению финансово-хозяйственных показателей и общей устойчивости фирмы.</w:t>
      </w:r>
      <w:r w:rsidR="00665B47">
        <w:rPr>
          <w:rFonts w:cs="Arial Unicode MS"/>
          <w:color w:val="000000"/>
          <w:u w:color="000000"/>
          <w:lang w:val="ru-RU"/>
          <w14:textOutline w14:w="0" w14:cap="flat" w14:cmpd="sng" w14:algn="ctr">
            <w14:noFill/>
            <w14:prstDash w14:val="solid"/>
            <w14:bevel/>
          </w14:textOutline>
        </w:rPr>
        <w:t xml:space="preserve"> В рамках </w:t>
      </w:r>
      <w:r w:rsidR="00046CB6">
        <w:rPr>
          <w:rFonts w:cs="Arial Unicode MS"/>
          <w:color w:val="000000"/>
          <w:u w:color="000000"/>
          <w:lang w:val="ru-RU"/>
          <w14:textOutline w14:w="0" w14:cap="flat" w14:cmpd="sng" w14:algn="ctr">
            <w14:noFill/>
            <w14:prstDash w14:val="solid"/>
            <w14:bevel/>
          </w14:textOutline>
        </w:rPr>
        <w:t>влияния на финансово-хозяйственное состояние</w:t>
      </w:r>
      <w:r w:rsidR="00665B47">
        <w:rPr>
          <w:rFonts w:cs="Arial Unicode MS"/>
          <w:color w:val="000000"/>
          <w:u w:color="000000"/>
          <w:lang w:val="ru-RU"/>
          <w14:textOutline w14:w="0" w14:cap="flat" w14:cmpd="sng" w14:algn="ctr">
            <w14:noFill/>
            <w14:prstDash w14:val="solid"/>
            <w14:bevel/>
          </w14:textOutline>
        </w:rPr>
        <w:t xml:space="preserve"> экономического субъекта особенное значение приобретает </w:t>
      </w:r>
      <w:r>
        <w:rPr>
          <w:rFonts w:cs="Arial Unicode MS"/>
          <w:color w:val="000000"/>
          <w:u w:color="000000"/>
          <w:lang w:val="ru-RU"/>
          <w14:textOutline w14:w="0" w14:cap="flat" w14:cmpd="sng" w14:algn="ctr">
            <w14:noFill/>
            <w14:prstDash w14:val="solid"/>
            <w14:bevel/>
          </w14:textOutline>
        </w:rPr>
        <w:t>организация</w:t>
      </w:r>
      <w:r w:rsidR="00046CB6">
        <w:rPr>
          <w:rFonts w:cs="Arial Unicode MS"/>
          <w:color w:val="000000"/>
          <w:u w:color="000000"/>
          <w:lang w:val="ru-RU"/>
          <w14:textOutline w14:w="0" w14:cap="flat" w14:cmpd="sng" w14:algn="ctr">
            <w14:noFill/>
            <w14:prstDash w14:val="solid"/>
            <w14:bevel/>
          </w14:textOutline>
        </w:rPr>
        <w:t xml:space="preserve"> процесса</w:t>
      </w:r>
      <w:r>
        <w:rPr>
          <w:rFonts w:cs="Arial Unicode MS"/>
          <w:color w:val="000000"/>
          <w:u w:color="000000"/>
          <w:lang w:val="ru-RU"/>
          <w14:textOutline w14:w="0" w14:cap="flat" w14:cmpd="sng" w14:algn="ctr">
            <w14:noFill/>
            <w14:prstDash w14:val="solid"/>
            <w14:bevel/>
          </w14:textOutline>
        </w:rPr>
        <w:t xml:space="preserve"> </w:t>
      </w:r>
      <w:r w:rsidR="00665B47">
        <w:rPr>
          <w:rFonts w:cs="Arial Unicode MS"/>
          <w:color w:val="000000"/>
          <w:u w:color="000000"/>
          <w:lang w:val="ru-RU"/>
          <w14:textOutline w14:w="0" w14:cap="flat" w14:cmpd="sng" w14:algn="ctr">
            <w14:noFill/>
            <w14:prstDash w14:val="solid"/>
            <w14:bevel/>
          </w14:textOutline>
        </w:rPr>
        <w:t>налогового планирования, основным критерием которого выступает показатель налоговой нагрузки. В связи с данными тенденциями с</w:t>
      </w:r>
      <w:r w:rsidR="000F1577">
        <w:rPr>
          <w:rFonts w:cs="Arial Unicode MS"/>
          <w:color w:val="000000"/>
          <w:u w:color="000000"/>
          <w:lang w:val="ru-RU"/>
          <w14:textOutline w14:w="0" w14:cap="flat" w14:cmpd="sng" w14:algn="ctr">
            <w14:noFill/>
            <w14:prstDash w14:val="solid"/>
            <w14:bevel/>
          </w14:textOutline>
        </w:rPr>
        <w:t>тановится необходимым освещение методологических затруднений в процессе расчета действительно</w:t>
      </w:r>
      <w:r w:rsidR="007E2420">
        <w:rPr>
          <w:rFonts w:cs="Arial Unicode MS"/>
          <w:color w:val="000000"/>
          <w:u w:color="000000"/>
          <w:lang w:val="ru-RU"/>
          <w14:textOutline w14:w="0" w14:cap="flat" w14:cmpd="sng" w14:algn="ctr">
            <w14:noFill/>
            <w14:prstDash w14:val="solid"/>
            <w14:bevel/>
          </w14:textOutline>
        </w:rPr>
        <w:t xml:space="preserve">й налоговой нагрузки и оценки степени влияния налоговых расходов на общий объем совершаемых издержек и финансовые результаты фирмы. </w:t>
      </w:r>
      <w:r w:rsidR="002D3885">
        <w:rPr>
          <w:rFonts w:cs="Arial Unicode MS"/>
          <w:color w:val="000000"/>
          <w:u w:color="000000"/>
          <w:lang w:val="ru-RU"/>
          <w14:textOutline w14:w="0" w14:cap="flat" w14:cmpd="sng" w14:algn="ctr">
            <w14:noFill/>
            <w14:prstDash w14:val="solid"/>
            <w14:bevel/>
          </w14:textOutline>
        </w:rPr>
        <w:t xml:space="preserve">Именно поэтому особенно актуальным для </w:t>
      </w:r>
      <w:r w:rsidR="007E2420">
        <w:rPr>
          <w:rFonts w:cs="Arial Unicode MS"/>
          <w:color w:val="000000"/>
          <w:u w:color="000000"/>
          <w:lang w:val="ru-RU"/>
          <w14:textOutline w14:w="0" w14:cap="flat" w14:cmpd="sng" w14:algn="ctr">
            <w14:noFill/>
            <w14:prstDash w14:val="solid"/>
            <w14:bevel/>
          </w14:textOutline>
        </w:rPr>
        <w:t>хозяйствующего субъекта является процесс определения доли налоговых издержек в доходах фирмы и сопутствующий процесс снижения данных расходов и определения оптимального размера налогового бремени с учетом возможностей и ограничений законодательства.</w:t>
      </w:r>
      <w:r w:rsidR="00AA537C">
        <w:rPr>
          <w:rFonts w:cs="Arial Unicode MS"/>
          <w:color w:val="000000"/>
          <w:u w:color="000000"/>
          <w:lang w:val="ru-RU"/>
          <w14:textOutline w14:w="0" w14:cap="flat" w14:cmpd="sng" w14:algn="ctr">
            <w14:noFill/>
            <w14:prstDash w14:val="solid"/>
            <w14:bevel/>
          </w14:textOutline>
        </w:rPr>
        <w:t xml:space="preserve"> </w:t>
      </w:r>
      <w:r w:rsidR="00337AF8">
        <w:rPr>
          <w:rFonts w:cs="Arial Unicode MS"/>
          <w:color w:val="000000"/>
          <w:u w:color="000000"/>
          <w:lang w:val="ru-RU"/>
          <w14:textOutline w14:w="0" w14:cap="flat" w14:cmpd="sng" w14:algn="ctr">
            <w14:noFill/>
            <w14:prstDash w14:val="solid"/>
            <w14:bevel/>
          </w14:textOutline>
        </w:rPr>
        <w:t>Необходимым также представляется грамотная организация системы оптимизации налоговой нагрузки, подразумевающая постоянную информационную обеспеченность, рациональную методологию оценки эффективности применения и комбинирования определенных хозяйственных решений.</w:t>
      </w:r>
    </w:p>
    <w:p w:rsidR="000F1577" w:rsidRPr="00CF092C" w:rsidRDefault="000F1577" w:rsidP="009A45A1">
      <w:pPr>
        <w:spacing w:line="360" w:lineRule="auto"/>
        <w:ind w:firstLine="709"/>
        <w:jc w:val="both"/>
        <w:rPr>
          <w:color w:val="FF0000"/>
          <w:u w:color="000000"/>
          <w:lang w:val="ru-RU"/>
          <w14:textOutline w14:w="0" w14:cap="flat" w14:cmpd="sng" w14:algn="ctr">
            <w14:noFill/>
            <w14:prstDash w14:val="solid"/>
            <w14:bevel/>
          </w14:textOutline>
        </w:rPr>
      </w:pPr>
      <w:r w:rsidRPr="00665B47">
        <w:rPr>
          <w:b/>
          <w:color w:val="000000"/>
          <w:u w:color="000000"/>
          <w:lang w:val="ru-RU"/>
          <w14:textOutline w14:w="0" w14:cap="flat" w14:cmpd="sng" w14:algn="ctr">
            <w14:noFill/>
            <w14:prstDash w14:val="solid"/>
            <w14:bevel/>
          </w14:textOutline>
        </w:rPr>
        <w:t>Целью</w:t>
      </w:r>
      <w:r w:rsidRPr="00435E4D">
        <w:rPr>
          <w:color w:val="000000"/>
          <w:u w:color="000000"/>
          <w:lang w:val="ru-RU"/>
          <w14:textOutline w14:w="0" w14:cap="flat" w14:cmpd="sng" w14:algn="ctr">
            <w14:noFill/>
            <w14:prstDash w14:val="solid"/>
            <w14:bevel/>
          </w14:textOutline>
        </w:rPr>
        <w:t xml:space="preserve"> данной </w:t>
      </w:r>
      <w:r w:rsidR="00AC71F4">
        <w:rPr>
          <w:color w:val="000000"/>
          <w:u w:color="000000"/>
          <w:lang w:val="ru-RU"/>
          <w14:textOutline w14:w="0" w14:cap="flat" w14:cmpd="sng" w14:algn="ctr">
            <w14:noFill/>
            <w14:prstDash w14:val="solid"/>
            <w14:bevel/>
          </w14:textOutline>
        </w:rPr>
        <w:t>дипломной</w:t>
      </w:r>
      <w:r w:rsidRPr="00435E4D">
        <w:rPr>
          <w:color w:val="000000"/>
          <w:u w:color="000000"/>
          <w:lang w:val="ru-RU"/>
          <w14:textOutline w14:w="0" w14:cap="flat" w14:cmpd="sng" w14:algn="ctr">
            <w14:noFill/>
            <w14:prstDash w14:val="solid"/>
            <w14:bevel/>
          </w14:textOutline>
        </w:rPr>
        <w:t xml:space="preserve"> работы является </w:t>
      </w:r>
      <w:r w:rsidR="00435E4D" w:rsidRPr="00435E4D">
        <w:rPr>
          <w:color w:val="000000"/>
          <w:u w:color="000000"/>
          <w:lang w:val="ru-RU"/>
          <w14:textOutline w14:w="0" w14:cap="flat" w14:cmpd="sng" w14:algn="ctr">
            <w14:noFill/>
            <w14:prstDash w14:val="solid"/>
            <w14:bevel/>
          </w14:textOutline>
        </w:rPr>
        <w:t>исследование показателя налоговой нагрузки на фирму в целом, как основополагающего критерия налогового планирова</w:t>
      </w:r>
      <w:r w:rsidR="00CF092C">
        <w:rPr>
          <w:color w:val="000000"/>
          <w:u w:color="000000"/>
          <w:lang w:val="ru-RU"/>
          <w14:textOutline w14:w="0" w14:cap="flat" w14:cmpd="sng" w14:algn="ctr">
            <w14:noFill/>
            <w14:prstDash w14:val="solid"/>
            <w14:bevel/>
          </w14:textOutline>
        </w:rPr>
        <w:t xml:space="preserve">ния хозяйствующего субъекта, различных законодательно определенных опций налоговой </w:t>
      </w:r>
      <w:r w:rsidR="00CF092C">
        <w:rPr>
          <w:color w:val="000000"/>
          <w:u w:color="000000"/>
          <w:lang w:val="ru-RU"/>
          <w14:textOutline w14:w="0" w14:cap="flat" w14:cmpd="sng" w14:algn="ctr">
            <w14:noFill/>
            <w14:prstDash w14:val="solid"/>
            <w14:bevel/>
          </w14:textOutline>
        </w:rPr>
        <w:lastRenderedPageBreak/>
        <w:t>оптимизации, а также</w:t>
      </w:r>
      <w:r w:rsidR="00CF092C" w:rsidRPr="00337AF8">
        <w:rPr>
          <w:color w:val="000000" w:themeColor="text1"/>
          <w:u w:color="000000"/>
          <w:lang w:val="ru-RU"/>
          <w14:textOutline w14:w="0" w14:cap="flat" w14:cmpd="sng" w14:algn="ctr">
            <w14:noFill/>
            <w14:prstDash w14:val="solid"/>
            <w14:bevel/>
          </w14:textOutline>
        </w:rPr>
        <w:t xml:space="preserve"> выявления наиболее оптимальной и полной системы налоговой оптимизации и ее применение в рамках </w:t>
      </w:r>
      <w:r w:rsidR="00337AF8">
        <w:rPr>
          <w:color w:val="000000" w:themeColor="text1"/>
          <w:u w:color="000000"/>
          <w:lang w:val="ru-RU"/>
          <w14:textOutline w14:w="0" w14:cap="flat" w14:cmpd="sng" w14:algn="ctr">
            <w14:noFill/>
            <w14:prstDash w14:val="solid"/>
            <w14:bevel/>
          </w14:textOutline>
        </w:rPr>
        <w:t>реального</w:t>
      </w:r>
      <w:r w:rsidR="00CF092C" w:rsidRPr="00337AF8">
        <w:rPr>
          <w:color w:val="000000" w:themeColor="text1"/>
          <w:u w:color="000000"/>
          <w:lang w:val="ru-RU"/>
          <w14:textOutline w14:w="0" w14:cap="flat" w14:cmpd="sng" w14:algn="ctr">
            <w14:noFill/>
            <w14:prstDash w14:val="solid"/>
            <w14:bevel/>
          </w14:textOutline>
        </w:rPr>
        <w:t xml:space="preserve"> бизнеса</w:t>
      </w:r>
      <w:r w:rsidR="00337AF8">
        <w:rPr>
          <w:color w:val="000000" w:themeColor="text1"/>
          <w:u w:color="000000"/>
          <w:lang w:val="ru-RU"/>
          <w14:textOutline w14:w="0" w14:cap="flat" w14:cmpd="sng" w14:algn="ctr">
            <w14:noFill/>
            <w14:prstDash w14:val="solid"/>
            <w14:bevel/>
          </w14:textOutline>
        </w:rPr>
        <w:t>.</w:t>
      </w:r>
    </w:p>
    <w:p w:rsidR="00435E4D" w:rsidRPr="00435E4D" w:rsidRDefault="00435E4D" w:rsidP="009A45A1">
      <w:pPr>
        <w:spacing w:line="360" w:lineRule="auto"/>
        <w:ind w:firstLine="709"/>
        <w:jc w:val="both"/>
        <w:rPr>
          <w:color w:val="000000"/>
          <w:u w:color="000000"/>
          <w:lang w:val="ru-RU"/>
          <w14:textOutline w14:w="0" w14:cap="flat" w14:cmpd="sng" w14:algn="ctr">
            <w14:noFill/>
            <w14:prstDash w14:val="solid"/>
            <w14:bevel/>
          </w14:textOutline>
        </w:rPr>
      </w:pPr>
      <w:r w:rsidRPr="00665B47">
        <w:rPr>
          <w:b/>
          <w:color w:val="000000"/>
          <w:u w:color="000000"/>
          <w:lang w:val="ru-RU"/>
          <w14:textOutline w14:w="0" w14:cap="flat" w14:cmpd="sng" w14:algn="ctr">
            <w14:noFill/>
            <w14:prstDash w14:val="solid"/>
            <w14:bevel/>
          </w14:textOutline>
        </w:rPr>
        <w:t xml:space="preserve">Задачами </w:t>
      </w:r>
      <w:r w:rsidRPr="00435E4D">
        <w:rPr>
          <w:color w:val="000000"/>
          <w:u w:color="000000"/>
          <w:lang w:val="ru-RU"/>
          <w14:textOutline w14:w="0" w14:cap="flat" w14:cmpd="sng" w14:algn="ctr">
            <w14:noFill/>
            <w14:prstDash w14:val="solid"/>
            <w14:bevel/>
          </w14:textOutline>
        </w:rPr>
        <w:t>проводимого исследования выступают следующие:</w:t>
      </w:r>
    </w:p>
    <w:p w:rsidR="00435E4D" w:rsidRPr="008B6836" w:rsidRDefault="00435E4D"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sidRPr="008B6836">
        <w:rPr>
          <w:rFonts w:ascii="Times New Roman" w:eastAsia="NSimSun" w:hAnsi="Times New Roman" w:cstheme="minorBidi"/>
          <w:color w:val="auto"/>
          <w:sz w:val="24"/>
          <w:szCs w:val="24"/>
          <w:bdr w:val="none" w:sz="0" w:space="0" w:color="auto"/>
          <w:lang w:val="ru-RU" w:eastAsia="zh-CN" w:bidi="hi-IN"/>
        </w:rPr>
        <w:t>Определения сущности налоговой нагрузки на фирму</w:t>
      </w:r>
      <w:r w:rsidR="00046CB6">
        <w:rPr>
          <w:rFonts w:ascii="Times New Roman" w:eastAsia="NSimSun" w:hAnsi="Times New Roman" w:cstheme="minorBidi"/>
          <w:color w:val="auto"/>
          <w:sz w:val="24"/>
          <w:szCs w:val="24"/>
          <w:bdr w:val="none" w:sz="0" w:space="0" w:color="auto"/>
          <w:lang w:val="ru-RU" w:eastAsia="zh-CN" w:bidi="hi-IN"/>
        </w:rPr>
        <w:t>;</w:t>
      </w:r>
    </w:p>
    <w:p w:rsidR="00435E4D" w:rsidRPr="008B6836" w:rsidRDefault="00435E4D"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sidRPr="008B6836">
        <w:rPr>
          <w:rFonts w:ascii="Times New Roman" w:eastAsia="NSimSun" w:hAnsi="Times New Roman" w:cstheme="minorBidi"/>
          <w:color w:val="auto"/>
          <w:sz w:val="24"/>
          <w:szCs w:val="24"/>
          <w:bdr w:val="none" w:sz="0" w:space="0" w:color="auto"/>
          <w:lang w:val="ru-RU" w:eastAsia="zh-CN" w:bidi="hi-IN"/>
        </w:rPr>
        <w:t xml:space="preserve">Проведение сравнительного анализа </w:t>
      </w:r>
      <w:r w:rsidR="008B6836" w:rsidRPr="008B6836">
        <w:rPr>
          <w:rFonts w:ascii="Times New Roman" w:eastAsia="NSimSun" w:hAnsi="Times New Roman" w:cstheme="minorBidi"/>
          <w:color w:val="auto"/>
          <w:sz w:val="24"/>
          <w:szCs w:val="24"/>
          <w:bdr w:val="none" w:sz="0" w:space="0" w:color="auto"/>
          <w:lang w:val="ru-RU" w:eastAsia="zh-CN" w:bidi="hi-IN"/>
        </w:rPr>
        <w:t>различных концепций определения налогового бремени хозя</w:t>
      </w:r>
      <w:r w:rsidR="00046CB6">
        <w:rPr>
          <w:rFonts w:ascii="Times New Roman" w:eastAsia="NSimSun" w:hAnsi="Times New Roman" w:cstheme="minorBidi"/>
          <w:color w:val="auto"/>
          <w:sz w:val="24"/>
          <w:szCs w:val="24"/>
          <w:bdr w:val="none" w:sz="0" w:space="0" w:color="auto"/>
          <w:lang w:val="ru-RU" w:eastAsia="zh-CN" w:bidi="hi-IN"/>
        </w:rPr>
        <w:t>йствующего субъекта;</w:t>
      </w:r>
    </w:p>
    <w:p w:rsidR="008B6836" w:rsidRPr="008B6836" w:rsidRDefault="008B6836"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sidRPr="008B6836">
        <w:rPr>
          <w:rFonts w:ascii="Times New Roman" w:eastAsia="NSimSun" w:hAnsi="Times New Roman" w:cstheme="minorBidi"/>
          <w:color w:val="auto"/>
          <w:sz w:val="24"/>
          <w:szCs w:val="24"/>
          <w:bdr w:val="none" w:sz="0" w:space="0" w:color="auto"/>
          <w:lang w:val="ru-RU" w:eastAsia="zh-CN" w:bidi="hi-IN"/>
        </w:rPr>
        <w:t xml:space="preserve">Выявление тенденций </w:t>
      </w:r>
      <w:r w:rsidR="007C13BF">
        <w:rPr>
          <w:rFonts w:ascii="Times New Roman" w:eastAsia="NSimSun" w:hAnsi="Times New Roman" w:cstheme="minorBidi"/>
          <w:color w:val="auto"/>
          <w:sz w:val="24"/>
          <w:szCs w:val="24"/>
          <w:bdr w:val="none" w:sz="0" w:space="0" w:color="auto"/>
          <w:lang w:val="ru-RU" w:eastAsia="zh-CN" w:bidi="hi-IN"/>
        </w:rPr>
        <w:t xml:space="preserve">изменения </w:t>
      </w:r>
      <w:r w:rsidRPr="008B6836">
        <w:rPr>
          <w:rFonts w:ascii="Times New Roman" w:eastAsia="NSimSun" w:hAnsi="Times New Roman" w:cstheme="minorBidi"/>
          <w:color w:val="auto"/>
          <w:sz w:val="24"/>
          <w:szCs w:val="24"/>
          <w:bdr w:val="none" w:sz="0" w:space="0" w:color="auto"/>
          <w:lang w:val="ru-RU" w:eastAsia="zh-CN" w:bidi="hi-IN"/>
        </w:rPr>
        <w:t>налоговой нагрузки на фирму в Российской Федерации</w:t>
      </w:r>
      <w:r w:rsidR="00046CB6">
        <w:rPr>
          <w:rFonts w:ascii="Times New Roman" w:eastAsia="NSimSun" w:hAnsi="Times New Roman" w:cstheme="minorBidi"/>
          <w:color w:val="auto"/>
          <w:sz w:val="24"/>
          <w:szCs w:val="24"/>
          <w:bdr w:val="none" w:sz="0" w:space="0" w:color="auto"/>
          <w:lang w:val="ru-RU" w:eastAsia="zh-CN" w:bidi="hi-IN"/>
        </w:rPr>
        <w:t>;</w:t>
      </w:r>
    </w:p>
    <w:p w:rsidR="008B6836" w:rsidRDefault="007C13BF"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Pr>
          <w:rFonts w:ascii="Times New Roman" w:eastAsia="NSimSun" w:hAnsi="Times New Roman" w:cstheme="minorBidi"/>
          <w:color w:val="auto"/>
          <w:sz w:val="24"/>
          <w:szCs w:val="24"/>
          <w:bdr w:val="none" w:sz="0" w:space="0" w:color="auto"/>
          <w:lang w:val="ru-RU" w:eastAsia="zh-CN" w:bidi="hi-IN"/>
        </w:rPr>
        <w:t>Сопоставление</w:t>
      </w:r>
      <w:r w:rsidR="008B6836" w:rsidRPr="008B6836">
        <w:rPr>
          <w:rFonts w:ascii="Times New Roman" w:eastAsia="NSimSun" w:hAnsi="Times New Roman" w:cstheme="minorBidi"/>
          <w:color w:val="auto"/>
          <w:sz w:val="24"/>
          <w:szCs w:val="24"/>
          <w:bdr w:val="none" w:sz="0" w:space="0" w:color="auto"/>
          <w:lang w:val="ru-RU" w:eastAsia="zh-CN" w:bidi="hi-IN"/>
        </w:rPr>
        <w:t xml:space="preserve"> различных методов оптимизации налоговой нагрузки фирмы как комплексного процесса налогового планирования</w:t>
      </w:r>
      <w:r w:rsidR="00CF092C">
        <w:rPr>
          <w:rFonts w:ascii="Times New Roman" w:eastAsia="NSimSun" w:hAnsi="Times New Roman" w:cstheme="minorBidi"/>
          <w:color w:val="auto"/>
          <w:sz w:val="24"/>
          <w:szCs w:val="24"/>
          <w:bdr w:val="none" w:sz="0" w:space="0" w:color="auto"/>
          <w:lang w:val="ru-RU" w:eastAsia="zh-CN" w:bidi="hi-IN"/>
        </w:rPr>
        <w:t>;</w:t>
      </w:r>
    </w:p>
    <w:p w:rsidR="00840B07" w:rsidRDefault="00840B07"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Pr>
          <w:rFonts w:ascii="Times New Roman" w:eastAsia="NSimSun" w:hAnsi="Times New Roman" w:cstheme="minorBidi"/>
          <w:color w:val="auto"/>
          <w:sz w:val="24"/>
          <w:szCs w:val="24"/>
          <w:bdr w:val="none" w:sz="0" w:space="0" w:color="auto"/>
          <w:lang w:val="ru-RU" w:eastAsia="zh-CN" w:bidi="hi-IN"/>
        </w:rPr>
        <w:t>Определение схемы функционирования системы оптимизации налоговой нагрузки на фирму и оценки ее эффективности</w:t>
      </w:r>
      <w:r w:rsidR="00CF092C">
        <w:rPr>
          <w:rFonts w:ascii="Times New Roman" w:eastAsia="NSimSun" w:hAnsi="Times New Roman" w:cstheme="minorBidi"/>
          <w:color w:val="auto"/>
          <w:sz w:val="24"/>
          <w:szCs w:val="24"/>
          <w:bdr w:val="none" w:sz="0" w:space="0" w:color="auto"/>
          <w:lang w:val="ru-RU" w:eastAsia="zh-CN" w:bidi="hi-IN"/>
        </w:rPr>
        <w:t>;</w:t>
      </w:r>
    </w:p>
    <w:p w:rsidR="00840B07" w:rsidRPr="00024FBC" w:rsidRDefault="00840B07"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Pr>
          <w:rFonts w:ascii="Times New Roman" w:eastAsia="NSimSun" w:hAnsi="Times New Roman" w:cstheme="minorBidi"/>
          <w:color w:val="auto"/>
          <w:sz w:val="24"/>
          <w:szCs w:val="24"/>
          <w:bdr w:val="none" w:sz="0" w:space="0" w:color="auto"/>
          <w:lang w:val="ru-RU" w:eastAsia="zh-CN" w:bidi="hi-IN"/>
        </w:rPr>
        <w:t>Расчет налоговой нагрузки на фирму, планирующую к реализации реальный инвестиционный проект</w:t>
      </w:r>
      <w:r w:rsidR="00024FBC">
        <w:rPr>
          <w:rFonts w:ascii="Times New Roman" w:eastAsia="NSimSun" w:hAnsi="Times New Roman" w:cstheme="minorBidi"/>
          <w:color w:val="auto"/>
          <w:sz w:val="24"/>
          <w:szCs w:val="24"/>
          <w:bdr w:val="none" w:sz="0" w:space="0" w:color="auto"/>
          <w:lang w:val="ru-RU" w:eastAsia="zh-CN" w:bidi="hi-IN"/>
        </w:rPr>
        <w:t>,</w:t>
      </w:r>
      <w:r w:rsidR="00024FBC" w:rsidRPr="00024FBC">
        <w:rPr>
          <w:rFonts w:ascii="Times New Roman" w:hAnsi="Times New Roman" w:cs="Times New Roman"/>
          <w:color w:val="222222"/>
          <w:sz w:val="24"/>
          <w:szCs w:val="24"/>
          <w:shd w:val="clear" w:color="auto" w:fill="FFFFFF"/>
          <w:lang w:val="ru-RU"/>
        </w:rPr>
        <w:t xml:space="preserve"> исследование и формирование выводов о целесообразности налоговой оптимизации</w:t>
      </w:r>
      <w:r w:rsidR="00CF092C">
        <w:rPr>
          <w:rFonts w:ascii="Times New Roman" w:hAnsi="Times New Roman" w:cs="Times New Roman"/>
          <w:color w:val="222222"/>
          <w:sz w:val="24"/>
          <w:szCs w:val="24"/>
          <w:shd w:val="clear" w:color="auto" w:fill="FFFFFF"/>
          <w:lang w:val="ru-RU"/>
        </w:rPr>
        <w:t>;</w:t>
      </w:r>
    </w:p>
    <w:p w:rsidR="00024FBC" w:rsidRPr="00024FBC" w:rsidRDefault="00024FBC" w:rsidP="009A45A1">
      <w:pPr>
        <w:pStyle w:val="a5"/>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360" w:lineRule="auto"/>
        <w:ind w:left="0" w:firstLine="709"/>
        <w:contextualSpacing/>
        <w:jc w:val="both"/>
        <w:rPr>
          <w:rFonts w:ascii="Times New Roman" w:eastAsia="NSimSun" w:hAnsi="Times New Roman" w:cstheme="minorBidi"/>
          <w:color w:val="auto"/>
          <w:sz w:val="24"/>
          <w:szCs w:val="24"/>
          <w:bdr w:val="none" w:sz="0" w:space="0" w:color="auto"/>
          <w:lang w:val="ru-RU" w:eastAsia="zh-CN" w:bidi="hi-IN"/>
        </w:rPr>
      </w:pPr>
      <w:r>
        <w:rPr>
          <w:rFonts w:ascii="Times New Roman" w:hAnsi="Times New Roman" w:cs="Times New Roman"/>
          <w:color w:val="222222"/>
          <w:sz w:val="24"/>
          <w:szCs w:val="24"/>
          <w:shd w:val="clear" w:color="auto" w:fill="FFFFFF"/>
          <w:lang w:val="ru-RU"/>
        </w:rPr>
        <w:t>Исследование эффективности внедрения наиболее целесообразных методик оптимизации налоговой нагрузки, формирование оптимизационной стратегии для производственной фирмы</w:t>
      </w:r>
      <w:r w:rsidR="00CF092C">
        <w:rPr>
          <w:rFonts w:ascii="Times New Roman" w:hAnsi="Times New Roman" w:cs="Times New Roman"/>
          <w:color w:val="222222"/>
          <w:sz w:val="24"/>
          <w:szCs w:val="24"/>
          <w:shd w:val="clear" w:color="auto" w:fill="FFFFFF"/>
          <w:lang w:val="ru-RU"/>
        </w:rPr>
        <w:t>.</w:t>
      </w:r>
    </w:p>
    <w:p w:rsidR="008B6836" w:rsidRPr="00E2767C" w:rsidRDefault="008B6836" w:rsidP="009A45A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firstLine="709"/>
        <w:contextualSpacing/>
        <w:jc w:val="both"/>
        <w:rPr>
          <w:rFonts w:eastAsia="NSimSun" w:cstheme="minorBidi"/>
          <w:color w:val="FF0000"/>
          <w:bdr w:val="none" w:sz="0" w:space="0" w:color="auto"/>
          <w:lang w:val="ru-RU" w:eastAsia="zh-CN" w:bidi="hi-IN"/>
        </w:rPr>
      </w:pPr>
      <w:r w:rsidRPr="00665B47">
        <w:rPr>
          <w:rFonts w:eastAsia="NSimSun" w:cstheme="minorBidi"/>
          <w:b/>
          <w:bdr w:val="none" w:sz="0" w:space="0" w:color="auto"/>
          <w:lang w:val="ru-RU" w:eastAsia="zh-CN" w:bidi="hi-IN"/>
        </w:rPr>
        <w:t>Объектом</w:t>
      </w:r>
      <w:r>
        <w:rPr>
          <w:rFonts w:eastAsia="NSimSun" w:cstheme="minorBidi"/>
          <w:bdr w:val="none" w:sz="0" w:space="0" w:color="auto"/>
          <w:lang w:val="ru-RU" w:eastAsia="zh-CN" w:bidi="hi-IN"/>
        </w:rPr>
        <w:t xml:space="preserve"> настоящего исследования</w:t>
      </w:r>
      <w:r w:rsidR="007A11EC">
        <w:rPr>
          <w:rFonts w:eastAsia="NSimSun" w:cstheme="minorBidi"/>
          <w:bdr w:val="none" w:sz="0" w:space="0" w:color="auto"/>
          <w:lang w:val="ru-RU" w:eastAsia="zh-CN" w:bidi="hi-IN"/>
        </w:rPr>
        <w:t xml:space="preserve"> является</w:t>
      </w:r>
      <w:r>
        <w:rPr>
          <w:rFonts w:eastAsia="NSimSun" w:cstheme="minorBidi"/>
          <w:bdr w:val="none" w:sz="0" w:space="0" w:color="auto"/>
          <w:lang w:val="ru-RU" w:eastAsia="zh-CN" w:bidi="hi-IN"/>
        </w:rPr>
        <w:t xml:space="preserve"> </w:t>
      </w:r>
      <w:r w:rsidR="00E2767C" w:rsidRPr="007A11EC">
        <w:rPr>
          <w:rFonts w:eastAsia="NSimSun" w:cstheme="minorBidi"/>
          <w:color w:val="000000" w:themeColor="text1"/>
          <w:bdr w:val="none" w:sz="0" w:space="0" w:color="auto"/>
          <w:lang w:val="ru-RU" w:eastAsia="zh-CN" w:bidi="hi-IN"/>
        </w:rPr>
        <w:t>на</w:t>
      </w:r>
      <w:r w:rsidR="007A11EC" w:rsidRPr="007A11EC">
        <w:rPr>
          <w:rFonts w:eastAsia="NSimSun" w:cstheme="minorBidi"/>
          <w:color w:val="000000" w:themeColor="text1"/>
          <w:bdr w:val="none" w:sz="0" w:space="0" w:color="auto"/>
          <w:lang w:val="ru-RU" w:eastAsia="zh-CN" w:bidi="hi-IN"/>
        </w:rPr>
        <w:t>логовый</w:t>
      </w:r>
      <w:r w:rsidR="00E2767C" w:rsidRPr="007A11EC">
        <w:rPr>
          <w:rFonts w:eastAsia="NSimSun" w:cstheme="minorBidi"/>
          <w:color w:val="000000" w:themeColor="text1"/>
          <w:bdr w:val="none" w:sz="0" w:space="0" w:color="auto"/>
          <w:lang w:val="ru-RU" w:eastAsia="zh-CN" w:bidi="hi-IN"/>
        </w:rPr>
        <w:t xml:space="preserve"> </w:t>
      </w:r>
      <w:r w:rsidR="007A11EC" w:rsidRPr="007A11EC">
        <w:rPr>
          <w:rFonts w:eastAsia="NSimSun" w:cstheme="minorBidi"/>
          <w:color w:val="000000" w:themeColor="text1"/>
          <w:bdr w:val="none" w:sz="0" w:space="0" w:color="auto"/>
          <w:lang w:val="ru-RU" w:eastAsia="zh-CN" w:bidi="hi-IN"/>
        </w:rPr>
        <w:t>аспект финансово-хозяйственной</w:t>
      </w:r>
      <w:r w:rsidR="00E2767C" w:rsidRPr="007A11EC">
        <w:rPr>
          <w:rFonts w:eastAsia="NSimSun" w:cstheme="minorBidi"/>
          <w:color w:val="000000" w:themeColor="text1"/>
          <w:bdr w:val="none" w:sz="0" w:space="0" w:color="auto"/>
          <w:lang w:val="ru-RU" w:eastAsia="zh-CN" w:bidi="hi-IN"/>
        </w:rPr>
        <w:t xml:space="preserve"> </w:t>
      </w:r>
      <w:r w:rsidR="007A11EC" w:rsidRPr="007A11EC">
        <w:rPr>
          <w:rFonts w:eastAsia="NSimSun" w:cstheme="minorBidi"/>
          <w:color w:val="000000" w:themeColor="text1"/>
          <w:bdr w:val="none" w:sz="0" w:space="0" w:color="auto"/>
          <w:lang w:val="ru-RU" w:eastAsia="zh-CN" w:bidi="hi-IN"/>
        </w:rPr>
        <w:t>стратегии функционирования фирмы на конкурентном рынке.</w:t>
      </w:r>
    </w:p>
    <w:p w:rsidR="008B6836" w:rsidRDefault="008B6836" w:rsidP="009A45A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firstLine="709"/>
        <w:contextualSpacing/>
        <w:jc w:val="both"/>
        <w:rPr>
          <w:rFonts w:eastAsia="NSimSun" w:cstheme="minorBidi"/>
          <w:bdr w:val="none" w:sz="0" w:space="0" w:color="auto"/>
          <w:lang w:val="ru-RU" w:eastAsia="zh-CN" w:bidi="hi-IN"/>
        </w:rPr>
      </w:pPr>
      <w:r w:rsidRPr="00665B47">
        <w:rPr>
          <w:rFonts w:eastAsia="NSimSun" w:cstheme="minorBidi"/>
          <w:b/>
          <w:bdr w:val="none" w:sz="0" w:space="0" w:color="auto"/>
          <w:lang w:val="ru-RU" w:eastAsia="zh-CN" w:bidi="hi-IN"/>
        </w:rPr>
        <w:t>Предметом</w:t>
      </w:r>
      <w:r w:rsidR="00E2767C">
        <w:rPr>
          <w:rFonts w:eastAsia="NSimSun" w:cstheme="minorBidi"/>
          <w:bdr w:val="none" w:sz="0" w:space="0" w:color="auto"/>
          <w:lang w:val="ru-RU" w:eastAsia="zh-CN" w:bidi="hi-IN"/>
        </w:rPr>
        <w:t xml:space="preserve"> </w:t>
      </w:r>
      <w:r w:rsidR="007A11EC">
        <w:rPr>
          <w:rFonts w:eastAsia="NSimSun" w:cstheme="minorBidi"/>
          <w:bdr w:val="none" w:sz="0" w:space="0" w:color="auto"/>
          <w:lang w:val="ru-RU" w:eastAsia="zh-CN" w:bidi="hi-IN"/>
        </w:rPr>
        <w:t>дипломной</w:t>
      </w:r>
      <w:r w:rsidR="00E2767C">
        <w:rPr>
          <w:rFonts w:eastAsia="NSimSun" w:cstheme="minorBidi"/>
          <w:bdr w:val="none" w:sz="0" w:space="0" w:color="auto"/>
          <w:lang w:val="ru-RU" w:eastAsia="zh-CN" w:bidi="hi-IN"/>
        </w:rPr>
        <w:t xml:space="preserve"> работы выступает налоговая нагрузка, как основной индикатор эффективности налоговой стратегии фирмы, а также опции </w:t>
      </w:r>
      <w:r w:rsidR="007A11EC">
        <w:rPr>
          <w:rFonts w:eastAsia="NSimSun" w:cstheme="minorBidi"/>
          <w:bdr w:val="none" w:sz="0" w:space="0" w:color="auto"/>
          <w:lang w:val="ru-RU" w:eastAsia="zh-CN" w:bidi="hi-IN"/>
        </w:rPr>
        <w:t xml:space="preserve">и механизмы </w:t>
      </w:r>
      <w:r w:rsidR="00E2767C">
        <w:rPr>
          <w:rFonts w:eastAsia="NSimSun" w:cstheme="minorBidi"/>
          <w:bdr w:val="none" w:sz="0" w:space="0" w:color="auto"/>
          <w:lang w:val="ru-RU" w:eastAsia="zh-CN" w:bidi="hi-IN"/>
        </w:rPr>
        <w:t xml:space="preserve">ее оптимизации с целью </w:t>
      </w:r>
      <w:r w:rsidR="002F37B6">
        <w:rPr>
          <w:rFonts w:eastAsia="NSimSun" w:cstheme="minorBidi"/>
          <w:bdr w:val="none" w:sz="0" w:space="0" w:color="auto"/>
          <w:lang w:val="ru-RU" w:eastAsia="zh-CN" w:bidi="hi-IN"/>
        </w:rPr>
        <w:t>устойчивого развития и макс</w:t>
      </w:r>
      <w:r w:rsidR="007A11EC">
        <w:rPr>
          <w:rFonts w:eastAsia="NSimSun" w:cstheme="minorBidi"/>
          <w:bdr w:val="none" w:sz="0" w:space="0" w:color="auto"/>
          <w:lang w:val="ru-RU" w:eastAsia="zh-CN" w:bidi="hi-IN"/>
        </w:rPr>
        <w:t>имизации финансового результата хозяйствующего субъекта.</w:t>
      </w:r>
    </w:p>
    <w:p w:rsidR="00024FBC" w:rsidRDefault="008B6836" w:rsidP="009A45A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ind w:firstLine="709"/>
        <w:contextualSpacing/>
        <w:jc w:val="both"/>
        <w:rPr>
          <w:rFonts w:eastAsia="NSimSun" w:cstheme="minorBidi"/>
          <w:bdr w:val="none" w:sz="0" w:space="0" w:color="auto"/>
          <w:lang w:val="ru-RU" w:eastAsia="zh-CN" w:bidi="hi-IN"/>
        </w:rPr>
      </w:pPr>
      <w:r w:rsidRPr="00665B47">
        <w:rPr>
          <w:rFonts w:eastAsia="NSimSun" w:cstheme="minorBidi"/>
          <w:b/>
          <w:bdr w:val="none" w:sz="0" w:space="0" w:color="auto"/>
          <w:lang w:val="ru-RU" w:eastAsia="zh-CN" w:bidi="hi-IN"/>
        </w:rPr>
        <w:t xml:space="preserve">Методика </w:t>
      </w:r>
      <w:r>
        <w:rPr>
          <w:rFonts w:eastAsia="NSimSun" w:cstheme="minorBidi"/>
          <w:bdr w:val="none" w:sz="0" w:space="0" w:color="auto"/>
          <w:lang w:val="ru-RU" w:eastAsia="zh-CN" w:bidi="hi-IN"/>
        </w:rPr>
        <w:t>проводимого исследования заключается в рассмотрении и анализе научных и публицистических публикаций, положений налогового законодательства, рассматривающих исследуемые понятия и методы в теоретическом и практическом аспект</w:t>
      </w:r>
      <w:r w:rsidR="00337AF8">
        <w:rPr>
          <w:rFonts w:eastAsia="NSimSun" w:cstheme="minorBidi"/>
          <w:bdr w:val="none" w:sz="0" w:space="0" w:color="auto"/>
          <w:lang w:val="ru-RU" w:eastAsia="zh-CN" w:bidi="hi-IN"/>
        </w:rPr>
        <w:t>ах, применении экспериментальных расчетов для проверки существующих положений и оценки их эффективности.</w:t>
      </w:r>
    </w:p>
    <w:p w:rsidR="00435E4D" w:rsidRPr="00665B47" w:rsidRDefault="00024FBC" w:rsidP="009A45A1">
      <w:pPr>
        <w:ind w:firstLine="709"/>
        <w:rPr>
          <w:rFonts w:eastAsia="NSimSun" w:cstheme="minorBidi"/>
          <w:bdr w:val="none" w:sz="0" w:space="0" w:color="auto"/>
          <w:lang w:val="ru-RU" w:eastAsia="zh-CN" w:bidi="hi-IN"/>
        </w:rPr>
      </w:pPr>
      <w:r>
        <w:rPr>
          <w:rFonts w:eastAsia="NSimSun" w:cstheme="minorBidi"/>
          <w:bdr w:val="none" w:sz="0" w:space="0" w:color="auto"/>
          <w:lang w:val="ru-RU" w:eastAsia="zh-CN" w:bidi="hi-IN"/>
        </w:rPr>
        <w:br w:type="page"/>
      </w:r>
    </w:p>
    <w:p w:rsidR="00B1585F" w:rsidRPr="00E94721" w:rsidRDefault="00F429E0" w:rsidP="00AF4B0D">
      <w:pPr>
        <w:pStyle w:val="1"/>
        <w:jc w:val="center"/>
        <w:rPr>
          <w:b/>
          <w:bCs/>
          <w:color w:val="000000" w:themeColor="text1"/>
          <w:sz w:val="30"/>
          <w:lang w:val="ru-RU"/>
        </w:rPr>
      </w:pPr>
      <w:bookmarkStart w:id="2" w:name="_Toc41518280"/>
      <w:r w:rsidRPr="00E94721">
        <w:rPr>
          <w:rFonts w:ascii="Times New Roman" w:hAnsi="Times New Roman"/>
          <w:b/>
          <w:bCs/>
          <w:color w:val="000000" w:themeColor="text1"/>
          <w:sz w:val="28"/>
          <w:lang w:val="ru-RU"/>
        </w:rPr>
        <w:lastRenderedPageBreak/>
        <w:t xml:space="preserve">Глава 1. Теоретические аспекты расчета налоговой нагрузки на </w:t>
      </w:r>
      <w:r w:rsidR="005D65F2" w:rsidRPr="00E94721">
        <w:rPr>
          <w:rFonts w:ascii="Times New Roman" w:hAnsi="Times New Roman"/>
          <w:b/>
          <w:bCs/>
          <w:color w:val="000000" w:themeColor="text1"/>
          <w:sz w:val="28"/>
          <w:lang w:val="ru-RU"/>
        </w:rPr>
        <w:t>фирму</w:t>
      </w:r>
      <w:bookmarkEnd w:id="2"/>
    </w:p>
    <w:p w:rsidR="00995DED" w:rsidRPr="00564F75" w:rsidRDefault="00995DED" w:rsidP="00995DED">
      <w:pPr>
        <w:jc w:val="center"/>
        <w:rPr>
          <w:rFonts w:eastAsia="Times New Roman"/>
          <w:sz w:val="22"/>
          <w:lang w:val="ru-RU"/>
        </w:rPr>
      </w:pPr>
    </w:p>
    <w:p w:rsidR="00B1585F" w:rsidRPr="00564F75" w:rsidRDefault="005D65F2" w:rsidP="00995DED">
      <w:pPr>
        <w:pStyle w:val="11"/>
        <w:spacing w:line="360" w:lineRule="auto"/>
        <w:jc w:val="center"/>
        <w:outlineLvl w:val="1"/>
        <w:rPr>
          <w:rFonts w:ascii="Times New Roman" w:eastAsia="Times New Roman" w:hAnsi="Times New Roman" w:cs="Times New Roman"/>
          <w:bCs/>
          <w:sz w:val="24"/>
          <w:szCs w:val="28"/>
        </w:rPr>
      </w:pPr>
      <w:bookmarkStart w:id="3" w:name="_Toc41518281"/>
      <w:r w:rsidRPr="00564F75">
        <w:rPr>
          <w:rFonts w:ascii="Times New Roman" w:hAnsi="Times New Roman"/>
          <w:bCs/>
          <w:sz w:val="24"/>
          <w:szCs w:val="28"/>
        </w:rPr>
        <w:t>1.1</w:t>
      </w:r>
      <w:r w:rsidR="00845DB1" w:rsidRPr="00564F75">
        <w:rPr>
          <w:rFonts w:ascii="Times New Roman" w:hAnsi="Times New Roman"/>
          <w:bCs/>
          <w:sz w:val="24"/>
          <w:szCs w:val="28"/>
        </w:rPr>
        <w:t>.</w:t>
      </w:r>
      <w:r w:rsidRPr="00564F75">
        <w:rPr>
          <w:rFonts w:ascii="Times New Roman" w:hAnsi="Times New Roman"/>
          <w:bCs/>
          <w:sz w:val="24"/>
          <w:szCs w:val="28"/>
        </w:rPr>
        <w:t xml:space="preserve"> </w:t>
      </w:r>
      <w:bookmarkStart w:id="4" w:name="_Hlk25358872"/>
      <w:r w:rsidRPr="00564F75">
        <w:rPr>
          <w:rFonts w:ascii="Times New Roman" w:hAnsi="Times New Roman"/>
          <w:bCs/>
          <w:sz w:val="24"/>
          <w:szCs w:val="28"/>
        </w:rPr>
        <w:t>Понятие</w:t>
      </w:r>
      <w:r w:rsidR="00F429E0" w:rsidRPr="00564F75">
        <w:rPr>
          <w:rFonts w:ascii="Times New Roman" w:hAnsi="Times New Roman"/>
          <w:bCs/>
          <w:sz w:val="24"/>
          <w:szCs w:val="28"/>
        </w:rPr>
        <w:t xml:space="preserve"> </w:t>
      </w:r>
      <w:r w:rsidRPr="00564F75">
        <w:rPr>
          <w:rFonts w:ascii="Times New Roman" w:hAnsi="Times New Roman"/>
          <w:bCs/>
          <w:sz w:val="24"/>
          <w:szCs w:val="28"/>
        </w:rPr>
        <w:t>налоговой нагрузки на фирму</w:t>
      </w:r>
      <w:bookmarkEnd w:id="3"/>
      <w:bookmarkEnd w:id="4"/>
    </w:p>
    <w:p w:rsidR="00496E73" w:rsidRDefault="00E269B7"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Высокая эффективность финансово-хозяйственной деятельности экономических субъектов во многом определяется грамотной политикой планирования</w:t>
      </w:r>
      <w:r w:rsidR="008E301D">
        <w:rPr>
          <w:rFonts w:ascii="Times New Roman" w:hAnsi="Times New Roman"/>
          <w:sz w:val="24"/>
          <w:szCs w:val="24"/>
        </w:rPr>
        <w:t xml:space="preserve"> и контроля за издержками, значительную часть которых составляют обязательные налоговые платежи</w:t>
      </w:r>
      <w:r>
        <w:rPr>
          <w:rFonts w:ascii="Times New Roman" w:hAnsi="Times New Roman"/>
          <w:sz w:val="24"/>
          <w:szCs w:val="24"/>
        </w:rPr>
        <w:t>. Н. А. Иванова</w:t>
      </w:r>
      <w:r>
        <w:rPr>
          <w:rStyle w:val="a8"/>
          <w:rFonts w:ascii="Times New Roman" w:hAnsi="Times New Roman"/>
          <w:sz w:val="24"/>
          <w:szCs w:val="24"/>
        </w:rPr>
        <w:footnoteReference w:id="2"/>
      </w:r>
      <w:r>
        <w:rPr>
          <w:rFonts w:ascii="Times New Roman" w:hAnsi="Times New Roman"/>
          <w:sz w:val="24"/>
          <w:szCs w:val="24"/>
        </w:rPr>
        <w:t xml:space="preserve"> определяет </w:t>
      </w:r>
      <w:r w:rsidR="00C7783F">
        <w:rPr>
          <w:rFonts w:ascii="Times New Roman" w:hAnsi="Times New Roman"/>
          <w:sz w:val="24"/>
          <w:szCs w:val="24"/>
        </w:rPr>
        <w:t>су</w:t>
      </w:r>
      <w:r w:rsidR="008E301D">
        <w:rPr>
          <w:rFonts w:ascii="Times New Roman" w:hAnsi="Times New Roman"/>
          <w:sz w:val="24"/>
          <w:szCs w:val="24"/>
        </w:rPr>
        <w:t>щность налогового планирования как «законную</w:t>
      </w:r>
      <w:r w:rsidR="00C7783F">
        <w:rPr>
          <w:rFonts w:ascii="Times New Roman" w:hAnsi="Times New Roman"/>
          <w:sz w:val="24"/>
          <w:szCs w:val="24"/>
        </w:rPr>
        <w:t xml:space="preserve"> деятельность хозяйствующего субъекта в рамках б</w:t>
      </w:r>
      <w:r w:rsidR="008E301D">
        <w:rPr>
          <w:rFonts w:ascii="Times New Roman" w:hAnsi="Times New Roman"/>
          <w:sz w:val="24"/>
          <w:szCs w:val="24"/>
        </w:rPr>
        <w:t>изнес-планирования, направленную</w:t>
      </w:r>
      <w:r w:rsidR="00C7783F">
        <w:rPr>
          <w:rFonts w:ascii="Times New Roman" w:hAnsi="Times New Roman"/>
          <w:sz w:val="24"/>
          <w:szCs w:val="24"/>
        </w:rPr>
        <w:t xml:space="preserve"> на выявление возможности экономии налоговых платежей и учет налоговых последствий». </w:t>
      </w:r>
      <w:r w:rsidR="000E3C31">
        <w:rPr>
          <w:rFonts w:ascii="Times New Roman" w:hAnsi="Times New Roman"/>
          <w:sz w:val="24"/>
          <w:szCs w:val="24"/>
        </w:rPr>
        <w:t>О</w:t>
      </w:r>
      <w:r w:rsidR="00C7783F">
        <w:rPr>
          <w:rFonts w:ascii="Times New Roman" w:hAnsi="Times New Roman"/>
          <w:sz w:val="24"/>
          <w:szCs w:val="24"/>
        </w:rPr>
        <w:t>чевидно, что о</w:t>
      </w:r>
      <w:r w:rsidR="000E3C31">
        <w:rPr>
          <w:rFonts w:ascii="Times New Roman" w:hAnsi="Times New Roman"/>
          <w:sz w:val="24"/>
          <w:szCs w:val="24"/>
        </w:rPr>
        <w:t xml:space="preserve">собым значением </w:t>
      </w:r>
      <w:r w:rsidR="00D578E3">
        <w:rPr>
          <w:rFonts w:ascii="Times New Roman" w:hAnsi="Times New Roman"/>
          <w:sz w:val="24"/>
          <w:szCs w:val="24"/>
        </w:rPr>
        <w:t>в рамках корпоративного планирования хозяйствующих структур в настоящее время обладает налоговая оптимизация, которая</w:t>
      </w:r>
      <w:r w:rsidR="00873D98">
        <w:rPr>
          <w:rFonts w:ascii="Times New Roman" w:hAnsi="Times New Roman"/>
          <w:sz w:val="24"/>
          <w:szCs w:val="24"/>
        </w:rPr>
        <w:t xml:space="preserve"> является</w:t>
      </w:r>
      <w:r w:rsidR="00D578E3">
        <w:rPr>
          <w:rFonts w:ascii="Times New Roman" w:hAnsi="Times New Roman"/>
          <w:sz w:val="24"/>
          <w:szCs w:val="24"/>
        </w:rPr>
        <w:t xml:space="preserve"> </w:t>
      </w:r>
      <w:r w:rsidR="003E4510">
        <w:rPr>
          <w:rFonts w:ascii="Times New Roman" w:hAnsi="Times New Roman"/>
          <w:sz w:val="24"/>
          <w:szCs w:val="24"/>
        </w:rPr>
        <w:t xml:space="preserve">неотъемлемым критерием </w:t>
      </w:r>
      <w:r w:rsidR="00496E73">
        <w:rPr>
          <w:rFonts w:ascii="Times New Roman" w:hAnsi="Times New Roman"/>
          <w:sz w:val="24"/>
          <w:szCs w:val="24"/>
        </w:rPr>
        <w:t>рационализации и сокращения издержек</w:t>
      </w:r>
      <w:r w:rsidR="003E4510">
        <w:rPr>
          <w:rFonts w:ascii="Times New Roman" w:hAnsi="Times New Roman"/>
          <w:sz w:val="24"/>
          <w:szCs w:val="24"/>
        </w:rPr>
        <w:t xml:space="preserve"> для целей максимизации прибыли.</w:t>
      </w:r>
      <w:r w:rsidR="00D578E3">
        <w:rPr>
          <w:rFonts w:ascii="Times New Roman" w:hAnsi="Times New Roman"/>
          <w:sz w:val="24"/>
          <w:szCs w:val="24"/>
        </w:rPr>
        <w:t xml:space="preserve"> </w:t>
      </w:r>
      <w:r w:rsidR="00F429E0">
        <w:rPr>
          <w:rFonts w:ascii="Times New Roman" w:hAnsi="Times New Roman"/>
          <w:sz w:val="24"/>
          <w:szCs w:val="24"/>
        </w:rPr>
        <w:t xml:space="preserve">Степень и характер воздействия налоговых платежей на финансовые результаты бизнес-структур является достаточно распространенной темой исследования для многих научных деятелей. </w:t>
      </w:r>
      <w:r w:rsidR="00D578E3">
        <w:rPr>
          <w:rFonts w:ascii="Times New Roman" w:hAnsi="Times New Roman"/>
          <w:sz w:val="24"/>
          <w:szCs w:val="24"/>
        </w:rPr>
        <w:t xml:space="preserve">Наиболее показательным фактором, величина которого напрямую свидетельствует о влиянии налогового администрирования на </w:t>
      </w:r>
      <w:r w:rsidR="00496E73">
        <w:rPr>
          <w:rFonts w:ascii="Times New Roman" w:hAnsi="Times New Roman"/>
          <w:sz w:val="24"/>
          <w:szCs w:val="24"/>
        </w:rPr>
        <w:t>финансовые результаты хозяйствующих субъектов</w:t>
      </w:r>
      <w:r w:rsidR="00D578E3">
        <w:rPr>
          <w:rFonts w:ascii="Times New Roman" w:hAnsi="Times New Roman"/>
          <w:sz w:val="24"/>
          <w:szCs w:val="24"/>
        </w:rPr>
        <w:t xml:space="preserve">, является показатель налоговой нагрузки на фирму. </w:t>
      </w:r>
      <w:r w:rsidR="00F429E0">
        <w:rPr>
          <w:rFonts w:ascii="Times New Roman" w:hAnsi="Times New Roman"/>
          <w:sz w:val="24"/>
          <w:szCs w:val="24"/>
        </w:rPr>
        <w:t xml:space="preserve">Расчет </w:t>
      </w:r>
      <w:r w:rsidR="00AC6BFA">
        <w:rPr>
          <w:rFonts w:ascii="Times New Roman" w:hAnsi="Times New Roman"/>
          <w:sz w:val="24"/>
          <w:szCs w:val="24"/>
        </w:rPr>
        <w:t xml:space="preserve">данной величины </w:t>
      </w:r>
      <w:r w:rsidR="00F429E0">
        <w:rPr>
          <w:rFonts w:ascii="Times New Roman" w:hAnsi="Times New Roman"/>
          <w:sz w:val="24"/>
          <w:szCs w:val="24"/>
        </w:rPr>
        <w:t xml:space="preserve">представляется важным инструментом налогового планирования как на микроуровне отдельных хозяйствующих субъектов, так и на макроуровне в контексте всего государства. </w:t>
      </w:r>
      <w:r w:rsidR="00496E73">
        <w:rPr>
          <w:rFonts w:ascii="Times New Roman" w:hAnsi="Times New Roman"/>
          <w:sz w:val="24"/>
          <w:szCs w:val="24"/>
        </w:rPr>
        <w:t xml:space="preserve">Несмотря на широкий </w:t>
      </w:r>
      <w:r w:rsidR="008E301D">
        <w:rPr>
          <w:rFonts w:ascii="Times New Roman" w:hAnsi="Times New Roman"/>
          <w:sz w:val="24"/>
          <w:szCs w:val="24"/>
        </w:rPr>
        <w:t>понятийный</w:t>
      </w:r>
      <w:r w:rsidR="00496E73">
        <w:rPr>
          <w:rFonts w:ascii="Times New Roman" w:hAnsi="Times New Roman"/>
          <w:sz w:val="24"/>
          <w:szCs w:val="24"/>
        </w:rPr>
        <w:t xml:space="preserve"> аппарат показателя налоговой нагрузки, его экономический смысл сводится к определению доли доходов хозяйствующего субъекта, которая в виде обязательных платежей начисляется и подлежит к уплате налоговому органу</w:t>
      </w:r>
      <w:r w:rsidR="00496E73">
        <w:rPr>
          <w:rStyle w:val="a8"/>
          <w:rFonts w:ascii="Times New Roman" w:hAnsi="Times New Roman"/>
          <w:sz w:val="24"/>
          <w:szCs w:val="24"/>
        </w:rPr>
        <w:footnoteReference w:id="3"/>
      </w:r>
      <w:r w:rsidR="00496E73">
        <w:rPr>
          <w:rFonts w:ascii="Times New Roman" w:hAnsi="Times New Roman"/>
          <w:sz w:val="24"/>
          <w:szCs w:val="24"/>
        </w:rPr>
        <w:t xml:space="preserve">. Трудно не согласиться, что </w:t>
      </w:r>
      <w:r w:rsidR="008E301D">
        <w:rPr>
          <w:rFonts w:ascii="Times New Roman" w:hAnsi="Times New Roman"/>
          <w:sz w:val="24"/>
          <w:szCs w:val="24"/>
        </w:rPr>
        <w:t>обремененность</w:t>
      </w:r>
      <w:r w:rsidR="00496E73">
        <w:rPr>
          <w:rFonts w:ascii="Times New Roman" w:hAnsi="Times New Roman"/>
          <w:sz w:val="24"/>
          <w:szCs w:val="24"/>
        </w:rPr>
        <w:t xml:space="preserve"> бизнеса налоговыми платежами, базой начисления которых являются части полученного дохода, определяется как его составляющая, утерянная или недополученная экономическим субъектом.</w:t>
      </w:r>
    </w:p>
    <w:p w:rsidR="00AC6BFA"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C469E5">
        <w:rPr>
          <w:rFonts w:ascii="Times New Roman" w:hAnsi="Times New Roman"/>
          <w:sz w:val="24"/>
          <w:szCs w:val="24"/>
        </w:rPr>
        <w:t xml:space="preserve">В рамках научной литературы, </w:t>
      </w:r>
      <w:r w:rsidR="00C7783F">
        <w:rPr>
          <w:rFonts w:ascii="Times New Roman" w:hAnsi="Times New Roman"/>
          <w:sz w:val="24"/>
          <w:szCs w:val="24"/>
        </w:rPr>
        <w:t xml:space="preserve">авторы которой </w:t>
      </w:r>
      <w:r w:rsidR="00C469E5">
        <w:rPr>
          <w:rFonts w:ascii="Times New Roman" w:hAnsi="Times New Roman"/>
          <w:sz w:val="24"/>
          <w:szCs w:val="24"/>
        </w:rPr>
        <w:t>обращаю</w:t>
      </w:r>
      <w:r w:rsidR="00C7783F">
        <w:rPr>
          <w:rFonts w:ascii="Times New Roman" w:hAnsi="Times New Roman"/>
          <w:sz w:val="24"/>
          <w:szCs w:val="24"/>
        </w:rPr>
        <w:t>тся</w:t>
      </w:r>
      <w:r w:rsidR="00C469E5">
        <w:rPr>
          <w:rFonts w:ascii="Times New Roman" w:hAnsi="Times New Roman"/>
          <w:sz w:val="24"/>
          <w:szCs w:val="24"/>
        </w:rPr>
        <w:t xml:space="preserve"> к исследованию данной тематики,</w:t>
      </w:r>
      <w:r w:rsidR="00C7783F">
        <w:rPr>
          <w:rFonts w:ascii="Times New Roman" w:hAnsi="Times New Roman"/>
          <w:sz w:val="24"/>
          <w:szCs w:val="24"/>
        </w:rPr>
        <w:t xml:space="preserve"> различное</w:t>
      </w:r>
      <w:r w:rsidR="008E301D">
        <w:rPr>
          <w:rFonts w:ascii="Times New Roman" w:hAnsi="Times New Roman"/>
          <w:sz w:val="24"/>
          <w:szCs w:val="24"/>
        </w:rPr>
        <w:t xml:space="preserve"> значение при</w:t>
      </w:r>
      <w:r>
        <w:rPr>
          <w:rFonts w:ascii="Times New Roman" w:hAnsi="Times New Roman"/>
          <w:sz w:val="24"/>
          <w:szCs w:val="24"/>
        </w:rPr>
        <w:t>дается</w:t>
      </w:r>
      <w:r w:rsidR="00C469E5">
        <w:rPr>
          <w:rFonts w:ascii="Times New Roman" w:hAnsi="Times New Roman"/>
          <w:sz w:val="24"/>
          <w:szCs w:val="24"/>
        </w:rPr>
        <w:t>, например,</w:t>
      </w:r>
      <w:r>
        <w:rPr>
          <w:rFonts w:ascii="Times New Roman" w:hAnsi="Times New Roman"/>
          <w:sz w:val="24"/>
          <w:szCs w:val="24"/>
        </w:rPr>
        <w:t xml:space="preserve"> таким понятиям, как «налоговая нагрузка» и «налоговое бремя», </w:t>
      </w:r>
      <w:r w:rsidR="00AC6BFA">
        <w:rPr>
          <w:rFonts w:ascii="Times New Roman" w:hAnsi="Times New Roman"/>
          <w:sz w:val="24"/>
          <w:szCs w:val="24"/>
        </w:rPr>
        <w:t xml:space="preserve">дифференциация </w:t>
      </w:r>
      <w:r>
        <w:rPr>
          <w:rFonts w:ascii="Times New Roman" w:hAnsi="Times New Roman"/>
          <w:sz w:val="24"/>
          <w:szCs w:val="24"/>
        </w:rPr>
        <w:t xml:space="preserve">которых, по мнению авторов, как правило, определяется их масштабностью и отношением к </w:t>
      </w:r>
      <w:r w:rsidR="00AC6BFA">
        <w:rPr>
          <w:rFonts w:ascii="Times New Roman" w:hAnsi="Times New Roman"/>
          <w:sz w:val="24"/>
          <w:szCs w:val="24"/>
        </w:rPr>
        <w:t xml:space="preserve">финансовым системам отдельных </w:t>
      </w:r>
      <w:r w:rsidR="00AC6BFA">
        <w:rPr>
          <w:rFonts w:ascii="Times New Roman" w:hAnsi="Times New Roman"/>
          <w:sz w:val="24"/>
          <w:szCs w:val="24"/>
        </w:rPr>
        <w:lastRenderedPageBreak/>
        <w:t>предприятий</w:t>
      </w:r>
      <w:r>
        <w:rPr>
          <w:rFonts w:ascii="Times New Roman" w:hAnsi="Times New Roman"/>
          <w:sz w:val="24"/>
          <w:szCs w:val="24"/>
        </w:rPr>
        <w:t xml:space="preserve"> или всей совокупности действующих </w:t>
      </w:r>
      <w:r w:rsidR="008E301D">
        <w:rPr>
          <w:rFonts w:ascii="Times New Roman" w:hAnsi="Times New Roman"/>
          <w:sz w:val="24"/>
          <w:szCs w:val="24"/>
        </w:rPr>
        <w:t>в экономике</w:t>
      </w:r>
      <w:r>
        <w:rPr>
          <w:rFonts w:ascii="Times New Roman" w:hAnsi="Times New Roman"/>
          <w:sz w:val="24"/>
          <w:szCs w:val="24"/>
        </w:rPr>
        <w:t xml:space="preserve"> субъектов. </w:t>
      </w:r>
      <w:r w:rsidR="00D65E99">
        <w:rPr>
          <w:rFonts w:ascii="Times New Roman" w:hAnsi="Times New Roman"/>
          <w:sz w:val="24"/>
          <w:szCs w:val="24"/>
        </w:rPr>
        <w:t>Несмотря на наличие подобных различий, отсутствие кон</w:t>
      </w:r>
      <w:r w:rsidR="0085054B">
        <w:rPr>
          <w:rFonts w:ascii="Times New Roman" w:hAnsi="Times New Roman"/>
          <w:sz w:val="24"/>
          <w:szCs w:val="24"/>
        </w:rPr>
        <w:t>сенсуса мнений научных деятелей</w:t>
      </w:r>
      <w:r w:rsidR="00D65E99">
        <w:rPr>
          <w:rFonts w:ascii="Times New Roman" w:hAnsi="Times New Roman"/>
          <w:sz w:val="24"/>
          <w:szCs w:val="24"/>
        </w:rPr>
        <w:t xml:space="preserve"> </w:t>
      </w:r>
      <w:r w:rsidR="00076160">
        <w:rPr>
          <w:rFonts w:ascii="Times New Roman" w:hAnsi="Times New Roman"/>
          <w:sz w:val="24"/>
          <w:szCs w:val="24"/>
        </w:rPr>
        <w:t>относительно</w:t>
      </w:r>
      <w:r w:rsidR="00D65E99">
        <w:rPr>
          <w:rFonts w:ascii="Times New Roman" w:hAnsi="Times New Roman"/>
          <w:sz w:val="24"/>
          <w:szCs w:val="24"/>
        </w:rPr>
        <w:t xml:space="preserve"> данного вопроса, </w:t>
      </w:r>
      <w:r w:rsidR="00042693">
        <w:rPr>
          <w:rFonts w:ascii="Times New Roman" w:hAnsi="Times New Roman"/>
          <w:sz w:val="24"/>
          <w:szCs w:val="24"/>
        </w:rPr>
        <w:t xml:space="preserve">а также возможность расчета исследуемого показателя на макроэкономическом и микроэкономическом уровнях, разделение понятийного аппарата подобным образом не является необходимым, а указанные понятия могут быть признаны синонимичными. </w:t>
      </w:r>
    </w:p>
    <w:p w:rsidR="002A6FEB" w:rsidRPr="002A6FEB" w:rsidRDefault="002A6FEB"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Несмотря на существование достаточно большого количества методик расчета влияния налоговых платежей на отдельные хозяйствующие единицы, наиболее предпочтительным</w:t>
      </w:r>
      <w:r w:rsidR="00C469E5">
        <w:rPr>
          <w:rFonts w:ascii="Times New Roman" w:hAnsi="Times New Roman"/>
          <w:sz w:val="24"/>
          <w:szCs w:val="24"/>
        </w:rPr>
        <w:t xml:space="preserve"> для целей определения рациональной политики налогового планирования экономических субъектов</w:t>
      </w:r>
      <w:r>
        <w:rPr>
          <w:rFonts w:ascii="Times New Roman" w:hAnsi="Times New Roman"/>
          <w:sz w:val="24"/>
          <w:szCs w:val="24"/>
        </w:rPr>
        <w:t xml:space="preserve"> является выделение микроэкономического смысла такого показателя</w:t>
      </w:r>
      <w:r w:rsidR="00C469E5">
        <w:rPr>
          <w:rFonts w:ascii="Times New Roman" w:hAnsi="Times New Roman"/>
          <w:sz w:val="24"/>
          <w:szCs w:val="24"/>
        </w:rPr>
        <w:t xml:space="preserve">. </w:t>
      </w:r>
    </w:p>
    <w:p w:rsidR="00DC0CFE"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Т. Г. Мозжерина, А. А. Ремизова и С. А. Нардина</w:t>
      </w:r>
      <w:r w:rsidR="008F01AD">
        <w:rPr>
          <w:rStyle w:val="a8"/>
          <w:rFonts w:ascii="Times New Roman" w:hAnsi="Times New Roman"/>
          <w:sz w:val="24"/>
          <w:szCs w:val="24"/>
        </w:rPr>
        <w:footnoteReference w:id="4"/>
      </w:r>
      <w:r>
        <w:rPr>
          <w:rFonts w:ascii="Times New Roman" w:hAnsi="Times New Roman"/>
          <w:sz w:val="24"/>
          <w:szCs w:val="24"/>
        </w:rPr>
        <w:t xml:space="preserve"> в рамках проведённого исследования сущности понятия налоговой нагрузки определяют ее как «общий размер налоговых обязательств коммерческой организации или предпринимателя, в отношении которых у них существует обязанность уплаты в бюджет и внебюджетные фонды обязательных налогов и сборов». </w:t>
      </w:r>
      <w:r w:rsidR="00D65E99">
        <w:rPr>
          <w:rFonts w:ascii="Times New Roman" w:hAnsi="Times New Roman"/>
          <w:sz w:val="24"/>
          <w:szCs w:val="24"/>
        </w:rPr>
        <w:t xml:space="preserve">Данное определение позволяет рассматривать </w:t>
      </w:r>
      <w:r w:rsidR="00042693">
        <w:rPr>
          <w:rFonts w:ascii="Times New Roman" w:hAnsi="Times New Roman"/>
          <w:sz w:val="24"/>
          <w:szCs w:val="24"/>
        </w:rPr>
        <w:t xml:space="preserve">налоговое бремя в качестве некоторой определенной суммы средств, отвлекаемой в виде расходов из деятельности экономических субъектов, однако не определяет размерность данной категории и </w:t>
      </w:r>
      <w:r w:rsidR="00DC0CFE">
        <w:rPr>
          <w:rFonts w:ascii="Times New Roman" w:hAnsi="Times New Roman"/>
          <w:sz w:val="24"/>
          <w:szCs w:val="24"/>
        </w:rPr>
        <w:t xml:space="preserve">не осуществляет упор на </w:t>
      </w:r>
      <w:r w:rsidR="00042693">
        <w:rPr>
          <w:rFonts w:ascii="Times New Roman" w:hAnsi="Times New Roman"/>
          <w:sz w:val="24"/>
          <w:szCs w:val="24"/>
        </w:rPr>
        <w:t xml:space="preserve">ее действительное влияние, учитывающее масштабы деятельности фирмы. </w:t>
      </w:r>
      <w:r w:rsidR="00DC0CFE">
        <w:rPr>
          <w:rFonts w:ascii="Times New Roman" w:hAnsi="Times New Roman"/>
          <w:sz w:val="24"/>
          <w:szCs w:val="24"/>
        </w:rPr>
        <w:t xml:space="preserve">Нивелирование такого недостатка достигается в формулировках, приведенных </w:t>
      </w:r>
      <w:r w:rsidR="00182C49">
        <w:rPr>
          <w:rFonts w:ascii="Times New Roman" w:hAnsi="Times New Roman"/>
          <w:sz w:val="24"/>
          <w:szCs w:val="24"/>
        </w:rPr>
        <w:t>Е. В. Ивановой</w:t>
      </w:r>
      <w:r w:rsidR="008E301D">
        <w:rPr>
          <w:rStyle w:val="a8"/>
          <w:rFonts w:ascii="Times New Roman" w:hAnsi="Times New Roman"/>
          <w:sz w:val="24"/>
          <w:szCs w:val="24"/>
        </w:rPr>
        <w:footnoteReference w:id="5"/>
      </w:r>
      <w:r w:rsidR="00182C49">
        <w:rPr>
          <w:rFonts w:ascii="Times New Roman" w:hAnsi="Times New Roman"/>
          <w:sz w:val="24"/>
          <w:szCs w:val="24"/>
        </w:rPr>
        <w:t xml:space="preserve">, которая отождествляет понятие налоговой нагрузки с эффективной ставкой налогообложения, отражающей </w:t>
      </w:r>
      <w:r w:rsidR="009C26F1">
        <w:rPr>
          <w:rFonts w:ascii="Times New Roman" w:hAnsi="Times New Roman"/>
          <w:sz w:val="24"/>
          <w:szCs w:val="24"/>
        </w:rPr>
        <w:t>долю, изымаемую</w:t>
      </w:r>
      <w:r w:rsidR="009C26F1" w:rsidRPr="009C26F1">
        <w:rPr>
          <w:rFonts w:ascii="Times New Roman" w:hAnsi="Times New Roman"/>
          <w:sz w:val="24"/>
          <w:szCs w:val="24"/>
        </w:rPr>
        <w:t xml:space="preserve"> в результате налогообложения из каждой части совокупного дохода фирмы</w:t>
      </w:r>
      <w:r w:rsidR="009C26F1">
        <w:rPr>
          <w:rFonts w:ascii="Times New Roman" w:hAnsi="Times New Roman"/>
          <w:sz w:val="24"/>
          <w:szCs w:val="24"/>
        </w:rPr>
        <w:t>. Такое определение отражает осуществление упора на соотнесение размера уплачиваемых налоговых платежей с масштабом деятельности компании</w:t>
      </w:r>
      <w:r w:rsidR="0085054B">
        <w:rPr>
          <w:rFonts w:ascii="Times New Roman" w:hAnsi="Times New Roman"/>
          <w:sz w:val="24"/>
          <w:szCs w:val="24"/>
        </w:rPr>
        <w:t>. Однако, приведенные формулировки подводят к методике расчета показателя налоговой нагрузки, но не определяют цели ее расчета и использования в процессе планирования.</w:t>
      </w:r>
    </w:p>
    <w:p w:rsidR="002A6FEB" w:rsidRDefault="00F85ABB"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Назначение и роль в политике налогового планирования фирмы налоговой нагрузки отражается в концепциях О. С. Сальковой и Д. О. Чистяковой</w:t>
      </w:r>
      <w:r w:rsidR="008F01AD">
        <w:rPr>
          <w:rStyle w:val="a8"/>
          <w:rFonts w:ascii="Times New Roman" w:hAnsi="Times New Roman"/>
          <w:sz w:val="24"/>
          <w:szCs w:val="24"/>
        </w:rPr>
        <w:footnoteReference w:id="6"/>
      </w:r>
      <w:r w:rsidR="00042693">
        <w:rPr>
          <w:rFonts w:ascii="Times New Roman" w:hAnsi="Times New Roman"/>
          <w:sz w:val="24"/>
          <w:szCs w:val="24"/>
        </w:rPr>
        <w:t>,</w:t>
      </w:r>
      <w:r>
        <w:rPr>
          <w:rFonts w:ascii="Times New Roman" w:hAnsi="Times New Roman"/>
          <w:sz w:val="24"/>
          <w:szCs w:val="24"/>
        </w:rPr>
        <w:t xml:space="preserve"> которые определяют</w:t>
      </w:r>
      <w:r w:rsidR="00F429E0">
        <w:rPr>
          <w:rFonts w:ascii="Times New Roman" w:hAnsi="Times New Roman"/>
          <w:sz w:val="24"/>
          <w:szCs w:val="24"/>
        </w:rPr>
        <w:t xml:space="preserve"> налоговую </w:t>
      </w:r>
      <w:r w:rsidR="00F429E0">
        <w:rPr>
          <w:rFonts w:ascii="Times New Roman" w:hAnsi="Times New Roman"/>
          <w:sz w:val="24"/>
          <w:szCs w:val="24"/>
        </w:rPr>
        <w:lastRenderedPageBreak/>
        <w:t xml:space="preserve">нагрузку как «инструмент финансового менеджмента, средство контроля и планирования многих параметров финансово-хозяйственной деятельности, обуславливающих напряженность налогообложения организации, определяющих картину </w:t>
      </w:r>
      <w:r>
        <w:rPr>
          <w:rFonts w:ascii="Times New Roman" w:hAnsi="Times New Roman"/>
          <w:sz w:val="24"/>
          <w:szCs w:val="24"/>
        </w:rPr>
        <w:t>его финансового состояния». Такая формулировка затрагивает функциональное назначение</w:t>
      </w:r>
      <w:r w:rsidR="00F429E0">
        <w:rPr>
          <w:rFonts w:ascii="Times New Roman" w:hAnsi="Times New Roman"/>
          <w:sz w:val="24"/>
          <w:szCs w:val="24"/>
        </w:rPr>
        <w:t xml:space="preserve"> показателя в рамках экономического субъекта. Действительно, расчёт налоговой нагрузки в первую очередь преследует цели создания и реализации надлежащей системы мер, обеспечивающей контроль за налоговыми отч</w:t>
      </w:r>
      <w:r w:rsidR="008E301D">
        <w:rPr>
          <w:rFonts w:ascii="Times New Roman" w:hAnsi="Times New Roman"/>
          <w:sz w:val="24"/>
          <w:szCs w:val="24"/>
        </w:rPr>
        <w:t>ислениями, а также осуществление</w:t>
      </w:r>
      <w:r w:rsidR="00F429E0">
        <w:rPr>
          <w:rFonts w:ascii="Times New Roman" w:hAnsi="Times New Roman"/>
          <w:sz w:val="24"/>
          <w:szCs w:val="24"/>
        </w:rPr>
        <w:t xml:space="preserve"> оперативного планирования и прогнозирования их влияния на финансовое состояние экономических субъектов.</w:t>
      </w:r>
      <w:r w:rsidR="009B5075">
        <w:rPr>
          <w:rFonts w:ascii="Times New Roman" w:hAnsi="Times New Roman"/>
          <w:sz w:val="24"/>
          <w:szCs w:val="24"/>
        </w:rPr>
        <w:t xml:space="preserve"> Одновременно, нельзя согласиться с отнесением показателя налогового бремени фирмы к инструментам системы ее финансового менеджмента, так как расчетное значение данной величины скорее является критерием или признаком, позволяющим оценить производимые хозяйствующим субъектом издержки в пользу налоговых органов.</w:t>
      </w:r>
      <w:r w:rsidR="009B5075">
        <w:rPr>
          <w:rFonts w:ascii="Times New Roman" w:eastAsia="Times New Roman" w:hAnsi="Times New Roman" w:cs="Times New Roman"/>
          <w:sz w:val="24"/>
          <w:szCs w:val="24"/>
        </w:rPr>
        <w:t xml:space="preserve"> </w:t>
      </w:r>
      <w:r w:rsidR="002A6FEB">
        <w:rPr>
          <w:rFonts w:ascii="Times New Roman" w:hAnsi="Times New Roman"/>
          <w:sz w:val="24"/>
          <w:szCs w:val="24"/>
        </w:rPr>
        <w:t>Подобного мнения придерживается</w:t>
      </w:r>
      <w:r w:rsidR="009B5075">
        <w:rPr>
          <w:rFonts w:ascii="Times New Roman" w:hAnsi="Times New Roman"/>
          <w:sz w:val="24"/>
          <w:szCs w:val="24"/>
        </w:rPr>
        <w:t xml:space="preserve"> и</w:t>
      </w:r>
      <w:r w:rsidR="002A6FEB">
        <w:rPr>
          <w:rFonts w:ascii="Times New Roman" w:hAnsi="Times New Roman"/>
          <w:sz w:val="24"/>
          <w:szCs w:val="24"/>
        </w:rPr>
        <w:t xml:space="preserve"> Е. В. Чипуренко, который определяет налоговую нагрузку именно как категорию, которая используется «для оценки влияния налоговых платежей на финансовое состояние организации»</w:t>
      </w:r>
      <w:r w:rsidR="002A6FEB">
        <w:rPr>
          <w:rStyle w:val="a8"/>
          <w:rFonts w:ascii="Times New Roman" w:hAnsi="Times New Roman"/>
          <w:sz w:val="24"/>
          <w:szCs w:val="24"/>
        </w:rPr>
        <w:footnoteReference w:id="7"/>
      </w:r>
      <w:r w:rsidR="00903652">
        <w:rPr>
          <w:rFonts w:ascii="Times New Roman" w:hAnsi="Times New Roman"/>
          <w:sz w:val="24"/>
          <w:szCs w:val="24"/>
        </w:rPr>
        <w:t xml:space="preserve">. </w:t>
      </w:r>
    </w:p>
    <w:p w:rsidR="009D33E3" w:rsidRDefault="009D33E3"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Исходя из экономического смысла понятия налоговой нагрузки на фирму, а также ее функционального назначения в системе налогового планирования хозяйственной деятельности, можно вывести наиболее полное определение исслед</w:t>
      </w:r>
      <w:r w:rsidR="00472EB6">
        <w:rPr>
          <w:rFonts w:ascii="Times New Roman" w:hAnsi="Times New Roman"/>
          <w:sz w:val="24"/>
          <w:szCs w:val="24"/>
        </w:rPr>
        <w:t>уемого параметра. Так, налоговую нагрузку можно</w:t>
      </w:r>
      <w:r>
        <w:rPr>
          <w:rFonts w:ascii="Times New Roman" w:hAnsi="Times New Roman"/>
          <w:sz w:val="24"/>
          <w:szCs w:val="24"/>
        </w:rPr>
        <w:t xml:space="preserve"> </w:t>
      </w:r>
      <w:proofErr w:type="gramStart"/>
      <w:r w:rsidR="00472EB6">
        <w:rPr>
          <w:rFonts w:ascii="Times New Roman" w:hAnsi="Times New Roman"/>
          <w:sz w:val="24"/>
          <w:szCs w:val="24"/>
        </w:rPr>
        <w:t>определить</w:t>
      </w:r>
      <w:proofErr w:type="gramEnd"/>
      <w:r>
        <w:rPr>
          <w:rFonts w:ascii="Times New Roman" w:hAnsi="Times New Roman"/>
          <w:sz w:val="24"/>
          <w:szCs w:val="24"/>
        </w:rPr>
        <w:t xml:space="preserve"> как </w:t>
      </w:r>
      <w:r w:rsidR="002C7352">
        <w:rPr>
          <w:rFonts w:ascii="Times New Roman" w:hAnsi="Times New Roman"/>
          <w:sz w:val="24"/>
          <w:szCs w:val="24"/>
        </w:rPr>
        <w:t>долю</w:t>
      </w:r>
      <w:r w:rsidR="00C63029">
        <w:rPr>
          <w:rFonts w:ascii="Times New Roman" w:hAnsi="Times New Roman"/>
          <w:sz w:val="24"/>
          <w:szCs w:val="24"/>
        </w:rPr>
        <w:t xml:space="preserve"> доходов экономического субъекта, направляемых на уплату обязательных налоговых платежей, связанных с его хозяйственной</w:t>
      </w:r>
      <w:r w:rsidR="008E301D">
        <w:rPr>
          <w:rFonts w:ascii="Times New Roman" w:hAnsi="Times New Roman"/>
          <w:sz w:val="24"/>
          <w:szCs w:val="24"/>
        </w:rPr>
        <w:t xml:space="preserve"> деятельностью, а также служащую</w:t>
      </w:r>
      <w:r w:rsidR="00C63029">
        <w:rPr>
          <w:rFonts w:ascii="Times New Roman" w:hAnsi="Times New Roman"/>
          <w:sz w:val="24"/>
          <w:szCs w:val="24"/>
        </w:rPr>
        <w:t xml:space="preserve"> критерием оценки совокупных налоговых издержек организации и определения концепции</w:t>
      </w:r>
      <w:r w:rsidR="00472EB6">
        <w:rPr>
          <w:rFonts w:ascii="Times New Roman" w:hAnsi="Times New Roman"/>
          <w:sz w:val="24"/>
          <w:szCs w:val="24"/>
        </w:rPr>
        <w:t xml:space="preserve"> и методики</w:t>
      </w:r>
      <w:r w:rsidR="00C63029">
        <w:rPr>
          <w:rFonts w:ascii="Times New Roman" w:hAnsi="Times New Roman"/>
          <w:sz w:val="24"/>
          <w:szCs w:val="24"/>
        </w:rPr>
        <w:t xml:space="preserve"> налогового планирования.</w:t>
      </w:r>
    </w:p>
    <w:p w:rsidR="00903652" w:rsidRDefault="00472EB6"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Применение данного параметра в качестве критерия корпоративного налогового планирования</w:t>
      </w:r>
      <w:r w:rsidR="00F429E0">
        <w:rPr>
          <w:rFonts w:ascii="Times New Roman" w:hAnsi="Times New Roman"/>
          <w:sz w:val="24"/>
          <w:szCs w:val="24"/>
        </w:rPr>
        <w:t xml:space="preserve"> определяет особую важность выбора правильной</w:t>
      </w:r>
      <w:r>
        <w:rPr>
          <w:rFonts w:ascii="Times New Roman" w:hAnsi="Times New Roman"/>
          <w:sz w:val="24"/>
          <w:szCs w:val="24"/>
        </w:rPr>
        <w:t xml:space="preserve"> и наиболее наглядной</w:t>
      </w:r>
      <w:r w:rsidR="00F429E0">
        <w:rPr>
          <w:rFonts w:ascii="Times New Roman" w:hAnsi="Times New Roman"/>
          <w:sz w:val="24"/>
          <w:szCs w:val="24"/>
        </w:rPr>
        <w:t xml:space="preserve"> методики ра</w:t>
      </w:r>
      <w:r>
        <w:rPr>
          <w:rFonts w:ascii="Times New Roman" w:hAnsi="Times New Roman"/>
          <w:sz w:val="24"/>
          <w:szCs w:val="24"/>
        </w:rPr>
        <w:t>сче</w:t>
      </w:r>
      <w:r w:rsidR="00AD2825">
        <w:rPr>
          <w:rFonts w:ascii="Times New Roman" w:hAnsi="Times New Roman"/>
          <w:sz w:val="24"/>
          <w:szCs w:val="24"/>
        </w:rPr>
        <w:t>та налоговой нагрузки на фирму.</w:t>
      </w:r>
    </w:p>
    <w:p w:rsidR="00636212" w:rsidRPr="00472EB6" w:rsidRDefault="00636212" w:rsidP="00636212">
      <w:pPr>
        <w:pStyle w:val="11"/>
        <w:spacing w:after="0" w:line="360" w:lineRule="auto"/>
        <w:ind w:firstLine="567"/>
        <w:jc w:val="both"/>
        <w:rPr>
          <w:rFonts w:ascii="Times New Roman" w:hAnsi="Times New Roman"/>
          <w:sz w:val="24"/>
          <w:szCs w:val="24"/>
        </w:rPr>
      </w:pPr>
    </w:p>
    <w:p w:rsidR="00B1585F" w:rsidRPr="00564F75" w:rsidRDefault="00F429E0" w:rsidP="00AF4B0D">
      <w:pPr>
        <w:pStyle w:val="a5"/>
        <w:spacing w:line="360" w:lineRule="auto"/>
        <w:ind w:left="0"/>
        <w:jc w:val="center"/>
        <w:outlineLvl w:val="1"/>
        <w:rPr>
          <w:rFonts w:ascii="Times New Roman" w:eastAsia="Times New Roman" w:hAnsi="Times New Roman" w:cs="Times New Roman"/>
          <w:bCs/>
          <w:sz w:val="24"/>
          <w:szCs w:val="28"/>
          <w:lang w:val="ru-RU"/>
        </w:rPr>
      </w:pPr>
      <w:bookmarkStart w:id="5" w:name="_Toc41518282"/>
      <w:r w:rsidRPr="00564F75">
        <w:rPr>
          <w:rFonts w:ascii="Times New Roman" w:hAnsi="Times New Roman"/>
          <w:bCs/>
          <w:sz w:val="24"/>
          <w:szCs w:val="28"/>
          <w:lang w:val="ru-RU"/>
        </w:rPr>
        <w:t>1.2. Сравнительная характеристика методик расчета налоговой нагрузки</w:t>
      </w:r>
      <w:bookmarkEnd w:id="5"/>
    </w:p>
    <w:p w:rsidR="00B1585F" w:rsidRDefault="00F429E0"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Существует до</w:t>
      </w:r>
      <w:r w:rsidR="00C11282">
        <w:rPr>
          <w:rFonts w:ascii="Times New Roman" w:hAnsi="Times New Roman"/>
          <w:sz w:val="24"/>
          <w:szCs w:val="24"/>
        </w:rPr>
        <w:t xml:space="preserve">статочно большое количество </w:t>
      </w:r>
      <w:r w:rsidR="005D65F2">
        <w:rPr>
          <w:rFonts w:ascii="Times New Roman" w:hAnsi="Times New Roman"/>
          <w:sz w:val="24"/>
          <w:szCs w:val="24"/>
        </w:rPr>
        <w:t xml:space="preserve">официальных и авторских методик </w:t>
      </w:r>
      <w:r>
        <w:rPr>
          <w:rFonts w:ascii="Times New Roman" w:hAnsi="Times New Roman"/>
          <w:sz w:val="24"/>
          <w:szCs w:val="24"/>
        </w:rPr>
        <w:t>расчета налоговой н</w:t>
      </w:r>
      <w:r w:rsidR="005D65F2">
        <w:rPr>
          <w:rFonts w:ascii="Times New Roman" w:hAnsi="Times New Roman"/>
          <w:sz w:val="24"/>
          <w:szCs w:val="24"/>
        </w:rPr>
        <w:t xml:space="preserve">агрузки хозяйствующего субъекта, использование которых, как правило, определяется установленными исследователем целями. Часто точность рассчитываемых </w:t>
      </w:r>
      <w:r w:rsidR="005D65F2">
        <w:rPr>
          <w:rFonts w:ascii="Times New Roman" w:hAnsi="Times New Roman"/>
          <w:sz w:val="24"/>
          <w:szCs w:val="24"/>
        </w:rPr>
        <w:lastRenderedPageBreak/>
        <w:t>показателей, а также их достоверное и наиболее полное использование в налоговом планировании фирмы во многом определяются количеством и качеством исследуемых показателей, использованием различных метод</w:t>
      </w:r>
      <w:r w:rsidR="00A153F1">
        <w:rPr>
          <w:rFonts w:ascii="Times New Roman" w:hAnsi="Times New Roman"/>
          <w:sz w:val="24"/>
          <w:szCs w:val="24"/>
        </w:rPr>
        <w:t>ик и их корректной интерпретацией</w:t>
      </w:r>
      <w:r w:rsidR="005D65F2">
        <w:rPr>
          <w:rFonts w:ascii="Times New Roman" w:hAnsi="Times New Roman"/>
          <w:sz w:val="24"/>
          <w:szCs w:val="24"/>
        </w:rPr>
        <w:t>.</w:t>
      </w:r>
      <w:r>
        <w:rPr>
          <w:rFonts w:ascii="Times New Roman" w:hAnsi="Times New Roman"/>
          <w:sz w:val="24"/>
          <w:szCs w:val="24"/>
        </w:rPr>
        <w:t xml:space="preserve"> </w:t>
      </w:r>
      <w:r w:rsidR="005D65F2">
        <w:rPr>
          <w:rFonts w:ascii="Times New Roman" w:hAnsi="Times New Roman"/>
          <w:sz w:val="24"/>
          <w:szCs w:val="24"/>
        </w:rPr>
        <w:t>Не исключается также</w:t>
      </w:r>
      <w:r>
        <w:rPr>
          <w:rFonts w:ascii="Times New Roman" w:hAnsi="Times New Roman"/>
          <w:sz w:val="24"/>
          <w:szCs w:val="24"/>
        </w:rPr>
        <w:t xml:space="preserve"> </w:t>
      </w:r>
      <w:r w:rsidR="005D65F2">
        <w:rPr>
          <w:rFonts w:ascii="Times New Roman" w:hAnsi="Times New Roman"/>
          <w:sz w:val="24"/>
          <w:szCs w:val="24"/>
        </w:rPr>
        <w:t xml:space="preserve">рост </w:t>
      </w:r>
      <w:r>
        <w:rPr>
          <w:rFonts w:ascii="Times New Roman" w:hAnsi="Times New Roman"/>
          <w:sz w:val="24"/>
          <w:szCs w:val="24"/>
        </w:rPr>
        <w:t>точности прогнозирования будущей налоговой нагрузки и ее влияния на финансовое состояние хозя</w:t>
      </w:r>
      <w:r w:rsidR="00076160">
        <w:rPr>
          <w:rFonts w:ascii="Times New Roman" w:hAnsi="Times New Roman"/>
          <w:sz w:val="24"/>
          <w:szCs w:val="24"/>
        </w:rPr>
        <w:t>йствующего субъекта вследствие</w:t>
      </w:r>
      <w:r>
        <w:rPr>
          <w:rFonts w:ascii="Times New Roman" w:hAnsi="Times New Roman"/>
          <w:sz w:val="24"/>
          <w:szCs w:val="24"/>
        </w:rPr>
        <w:t xml:space="preserve"> масштабного исследования </w:t>
      </w:r>
      <w:r w:rsidR="005D65F2">
        <w:rPr>
          <w:rFonts w:ascii="Times New Roman" w:hAnsi="Times New Roman"/>
          <w:sz w:val="24"/>
          <w:szCs w:val="24"/>
        </w:rPr>
        <w:t>целого комплекса методик с учетом характера их различий, преимуществ и недостатков</w:t>
      </w:r>
      <w:r>
        <w:rPr>
          <w:rFonts w:ascii="Times New Roman" w:hAnsi="Times New Roman"/>
          <w:sz w:val="24"/>
          <w:szCs w:val="24"/>
        </w:rPr>
        <w:t xml:space="preserve">. </w:t>
      </w:r>
    </w:p>
    <w:p w:rsidR="00B1585F" w:rsidRDefault="005D65F2"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Несмотря на необходимость комплексных расчет</w:t>
      </w:r>
      <w:r w:rsidR="00A153F1">
        <w:rPr>
          <w:rFonts w:ascii="Times New Roman" w:hAnsi="Times New Roman"/>
          <w:sz w:val="24"/>
          <w:szCs w:val="24"/>
        </w:rPr>
        <w:t xml:space="preserve">ов, наиболее полный и корректный показатель налоговой нагрузки на фирму для целей ее налогового планирования должен быть </w:t>
      </w:r>
      <w:r w:rsidR="00AD2825">
        <w:rPr>
          <w:rFonts w:ascii="Times New Roman" w:hAnsi="Times New Roman"/>
          <w:sz w:val="24"/>
          <w:szCs w:val="24"/>
        </w:rPr>
        <w:t>максимально универсальным.</w:t>
      </w:r>
      <w:r w:rsidR="00F429E0">
        <w:rPr>
          <w:rFonts w:ascii="Times New Roman" w:hAnsi="Times New Roman"/>
          <w:sz w:val="24"/>
          <w:szCs w:val="24"/>
        </w:rPr>
        <w:t xml:space="preserve"> Расчетное значение налоговой нагрузки обладает высокой практической ценностью, так как позволяет</w:t>
      </w:r>
      <w:r>
        <w:rPr>
          <w:rFonts w:ascii="Times New Roman" w:hAnsi="Times New Roman"/>
          <w:sz w:val="24"/>
          <w:szCs w:val="24"/>
        </w:rPr>
        <w:t xml:space="preserve"> анализировать изменения в налоговых ставках</w:t>
      </w:r>
      <w:r w:rsidR="00F429E0">
        <w:rPr>
          <w:rFonts w:ascii="Times New Roman" w:hAnsi="Times New Roman"/>
          <w:sz w:val="24"/>
          <w:szCs w:val="24"/>
        </w:rPr>
        <w:t xml:space="preserve">, </w:t>
      </w:r>
      <w:r>
        <w:rPr>
          <w:rFonts w:ascii="Times New Roman" w:hAnsi="Times New Roman"/>
          <w:sz w:val="24"/>
          <w:szCs w:val="24"/>
        </w:rPr>
        <w:t xml:space="preserve">видах уплачиваемых налогов, </w:t>
      </w:r>
      <w:r w:rsidR="00A153F1">
        <w:rPr>
          <w:rFonts w:ascii="Times New Roman" w:hAnsi="Times New Roman"/>
          <w:sz w:val="24"/>
          <w:szCs w:val="24"/>
        </w:rPr>
        <w:t>размерах налоговых баз</w:t>
      </w:r>
      <w:r>
        <w:rPr>
          <w:rFonts w:ascii="Times New Roman" w:hAnsi="Times New Roman"/>
          <w:sz w:val="24"/>
          <w:szCs w:val="24"/>
        </w:rPr>
        <w:t>.</w:t>
      </w:r>
      <w:r w:rsidR="00F429E0">
        <w:rPr>
          <w:rFonts w:ascii="Times New Roman" w:hAnsi="Times New Roman"/>
          <w:sz w:val="24"/>
          <w:szCs w:val="24"/>
        </w:rPr>
        <w:t xml:space="preserve"> </w:t>
      </w:r>
      <w:r>
        <w:rPr>
          <w:rFonts w:ascii="Times New Roman" w:hAnsi="Times New Roman"/>
          <w:sz w:val="24"/>
          <w:szCs w:val="24"/>
        </w:rPr>
        <w:t>Результаты процесса прогнозирования, появлению которых способствует исследование показателя налогового бремени фирмы</w:t>
      </w:r>
      <w:r w:rsidR="004A41E5">
        <w:rPr>
          <w:rFonts w:ascii="Times New Roman" w:hAnsi="Times New Roman"/>
          <w:sz w:val="24"/>
          <w:szCs w:val="24"/>
        </w:rPr>
        <w:t>, могут</w:t>
      </w:r>
      <w:r w:rsidR="00F429E0">
        <w:rPr>
          <w:rFonts w:ascii="Times New Roman" w:hAnsi="Times New Roman"/>
          <w:sz w:val="24"/>
          <w:szCs w:val="24"/>
        </w:rPr>
        <w:t xml:space="preserve"> служить надежным источником сведений для </w:t>
      </w:r>
      <w:r w:rsidR="004A41E5">
        <w:rPr>
          <w:rFonts w:ascii="Times New Roman" w:hAnsi="Times New Roman"/>
          <w:sz w:val="24"/>
          <w:szCs w:val="24"/>
        </w:rPr>
        <w:t xml:space="preserve">формирования необходимых выводов и </w:t>
      </w:r>
      <w:r w:rsidR="00F429E0">
        <w:rPr>
          <w:rFonts w:ascii="Times New Roman" w:hAnsi="Times New Roman"/>
          <w:sz w:val="24"/>
          <w:szCs w:val="24"/>
        </w:rPr>
        <w:t xml:space="preserve">принятия управленческих решений. </w:t>
      </w:r>
    </w:p>
    <w:p w:rsidR="00A153F1" w:rsidRDefault="00A153F1"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Очевидно, что исследование возможностей расчета налогового бремени на фирму должно начинаться с определения структуры такого показателя. Например, использование при формировании определенных управленческих выводов абсолютного значения начисленных в рамках деятельности экономического субъекта налогов не позволяет прийти к качественно правильным выводам. </w:t>
      </w:r>
      <w:r w:rsidRPr="00A153F1">
        <w:rPr>
          <w:rFonts w:ascii="Times New Roman" w:hAnsi="Times New Roman"/>
          <w:sz w:val="24"/>
          <w:szCs w:val="24"/>
        </w:rPr>
        <w:t>Такой показатель хорошо отражает количественное выражение налоговых издержек, претерпеваемых фирмой, но не предоставляет возможности их сравнения с какой-либо базой уплаты, а, следовательно, не соизмеряет финансовые возможности организации и получаемые ею доходы с необходимыми платежами.  Другим подходом является расчет относительной налоговой нагрузки, который нивелирует представленные недостатки, так как позволяет определить часть получаемых доходов, уходящую на уплату налоговых платежей и ее влияние на финансовое состояние хозяйствующего субъекта</w:t>
      </w:r>
      <w:r>
        <w:rPr>
          <w:rFonts w:ascii="Times New Roman" w:hAnsi="Times New Roman"/>
          <w:sz w:val="24"/>
          <w:szCs w:val="24"/>
        </w:rPr>
        <w:t>.</w:t>
      </w:r>
    </w:p>
    <w:p w:rsidR="00822A8C" w:rsidRDefault="00822A8C" w:rsidP="009A45A1">
      <w:pPr>
        <w:pStyle w:val="11"/>
        <w:spacing w:after="0" w:line="360" w:lineRule="auto"/>
        <w:ind w:firstLine="709"/>
        <w:jc w:val="both"/>
        <w:rPr>
          <w:rFonts w:ascii="Times New Roman" w:hAnsi="Times New Roman"/>
          <w:color w:val="000000" w:themeColor="text1"/>
          <w:sz w:val="24"/>
          <w:szCs w:val="24"/>
        </w:rPr>
      </w:pPr>
      <w:r w:rsidRPr="00824C36">
        <w:rPr>
          <w:rFonts w:ascii="Times New Roman" w:hAnsi="Times New Roman"/>
          <w:color w:val="000000" w:themeColor="text1"/>
          <w:sz w:val="24"/>
          <w:szCs w:val="24"/>
        </w:rPr>
        <w:t xml:space="preserve">Зарубежные научные и публицистические работы в рамках тематики </w:t>
      </w:r>
      <w:r w:rsidR="00FA252E">
        <w:rPr>
          <w:rFonts w:ascii="Times New Roman" w:hAnsi="Times New Roman"/>
          <w:color w:val="000000" w:themeColor="text1"/>
          <w:sz w:val="24"/>
          <w:szCs w:val="24"/>
        </w:rPr>
        <w:t xml:space="preserve">исследования </w:t>
      </w:r>
      <w:r w:rsidRPr="00824C36">
        <w:rPr>
          <w:rFonts w:ascii="Times New Roman" w:hAnsi="Times New Roman"/>
          <w:color w:val="000000" w:themeColor="text1"/>
          <w:sz w:val="24"/>
          <w:szCs w:val="24"/>
        </w:rPr>
        <w:t>налоговой нагрузки на корпоративные структуры рассматривают в основном различие между</w:t>
      </w:r>
      <w:r w:rsidR="00824C36" w:rsidRPr="00824C36">
        <w:rPr>
          <w:rFonts w:ascii="Times New Roman" w:hAnsi="Times New Roman"/>
          <w:color w:val="000000" w:themeColor="text1"/>
          <w:sz w:val="24"/>
          <w:szCs w:val="24"/>
        </w:rPr>
        <w:t xml:space="preserve"> двумя видами налоговых ставок: номинальной и эффективной</w:t>
      </w:r>
      <w:r w:rsidR="00F02249" w:rsidRPr="00824C36">
        <w:rPr>
          <w:rStyle w:val="a8"/>
          <w:rFonts w:ascii="Times New Roman" w:hAnsi="Times New Roman"/>
          <w:color w:val="000000" w:themeColor="text1"/>
          <w:sz w:val="24"/>
          <w:szCs w:val="24"/>
        </w:rPr>
        <w:footnoteReference w:id="8"/>
      </w:r>
      <w:r w:rsidR="00335C8C">
        <w:rPr>
          <w:rFonts w:ascii="Times New Roman" w:hAnsi="Times New Roman"/>
          <w:color w:val="000000" w:themeColor="text1"/>
          <w:sz w:val="24"/>
          <w:szCs w:val="24"/>
        </w:rPr>
        <w:t xml:space="preserve">. Эффективная (или средняя) </w:t>
      </w:r>
      <w:r w:rsidR="00335C8C">
        <w:rPr>
          <w:rFonts w:ascii="Times New Roman" w:hAnsi="Times New Roman"/>
          <w:color w:val="000000" w:themeColor="text1"/>
          <w:sz w:val="24"/>
          <w:szCs w:val="24"/>
        </w:rPr>
        <w:lastRenderedPageBreak/>
        <w:t>налоговая ставка является мерой оценки эффективности про</w:t>
      </w:r>
      <w:r w:rsidR="00C147F9">
        <w:rPr>
          <w:rFonts w:ascii="Times New Roman" w:hAnsi="Times New Roman"/>
          <w:color w:val="000000" w:themeColor="text1"/>
          <w:sz w:val="24"/>
          <w:szCs w:val="24"/>
        </w:rPr>
        <w:t>цесса налогового планирования, а следовательно характеризует действительное налоговое бремя хозяйствующих в экономической среде субъектов.</w:t>
      </w:r>
      <w:r w:rsidR="00335C8C">
        <w:rPr>
          <w:rFonts w:ascii="Times New Roman" w:hAnsi="Times New Roman"/>
          <w:color w:val="000000" w:themeColor="text1"/>
          <w:sz w:val="24"/>
          <w:szCs w:val="24"/>
        </w:rPr>
        <w:t xml:space="preserve"> </w:t>
      </w:r>
      <w:r w:rsidR="004C094C">
        <w:rPr>
          <w:rFonts w:ascii="Times New Roman" w:hAnsi="Times New Roman"/>
          <w:color w:val="000000" w:themeColor="text1"/>
          <w:sz w:val="24"/>
          <w:szCs w:val="24"/>
        </w:rPr>
        <w:t>Как указано в исследовании Организации экономического сотрудничества и развития</w:t>
      </w:r>
      <w:r w:rsidR="004C094C" w:rsidRPr="00824C36">
        <w:rPr>
          <w:rStyle w:val="a8"/>
          <w:rFonts w:ascii="Times New Roman" w:hAnsi="Times New Roman"/>
          <w:color w:val="000000" w:themeColor="text1"/>
          <w:sz w:val="24"/>
          <w:szCs w:val="24"/>
        </w:rPr>
        <w:footnoteReference w:id="9"/>
      </w:r>
      <w:r w:rsidR="004C094C">
        <w:rPr>
          <w:rFonts w:ascii="Times New Roman" w:hAnsi="Times New Roman"/>
          <w:color w:val="000000" w:themeColor="text1"/>
          <w:sz w:val="24"/>
          <w:szCs w:val="24"/>
        </w:rPr>
        <w:t>, а</w:t>
      </w:r>
      <w:r w:rsidR="00C147F9">
        <w:rPr>
          <w:rFonts w:ascii="Times New Roman" w:hAnsi="Times New Roman"/>
          <w:color w:val="000000" w:themeColor="text1"/>
          <w:sz w:val="24"/>
          <w:szCs w:val="24"/>
        </w:rPr>
        <w:t xml:space="preserve">нализ номинальной ставки налога </w:t>
      </w:r>
      <w:r w:rsidR="00D60152" w:rsidRPr="00824C36">
        <w:rPr>
          <w:rFonts w:ascii="Times New Roman" w:hAnsi="Times New Roman"/>
          <w:color w:val="000000" w:themeColor="text1"/>
          <w:sz w:val="24"/>
          <w:szCs w:val="24"/>
        </w:rPr>
        <w:t xml:space="preserve">представляет собой </w:t>
      </w:r>
      <w:r w:rsidR="00335C8C">
        <w:rPr>
          <w:rFonts w:ascii="Times New Roman" w:hAnsi="Times New Roman"/>
          <w:color w:val="000000" w:themeColor="text1"/>
          <w:sz w:val="24"/>
          <w:szCs w:val="24"/>
        </w:rPr>
        <w:t>определение установленной</w:t>
      </w:r>
      <w:r w:rsidR="00D60152" w:rsidRPr="00824C36">
        <w:rPr>
          <w:rFonts w:ascii="Times New Roman" w:hAnsi="Times New Roman"/>
          <w:color w:val="000000" w:themeColor="text1"/>
          <w:sz w:val="24"/>
          <w:szCs w:val="24"/>
        </w:rPr>
        <w:t xml:space="preserve"> </w:t>
      </w:r>
      <w:r w:rsidR="00335C8C">
        <w:rPr>
          <w:rFonts w:ascii="Times New Roman" w:hAnsi="Times New Roman"/>
          <w:color w:val="000000" w:themeColor="text1"/>
          <w:sz w:val="24"/>
          <w:szCs w:val="24"/>
        </w:rPr>
        <w:t>в законодательном порядке ставки</w:t>
      </w:r>
      <w:r w:rsidR="00D60152" w:rsidRPr="00824C36">
        <w:rPr>
          <w:rFonts w:ascii="Times New Roman" w:hAnsi="Times New Roman"/>
          <w:color w:val="000000" w:themeColor="text1"/>
          <w:sz w:val="24"/>
          <w:szCs w:val="24"/>
        </w:rPr>
        <w:t xml:space="preserve">, которая отражает соотношение начисленных налогов к </w:t>
      </w:r>
      <w:r w:rsidR="00824C36" w:rsidRPr="00824C36">
        <w:rPr>
          <w:rFonts w:ascii="Times New Roman" w:hAnsi="Times New Roman"/>
          <w:color w:val="000000" w:themeColor="text1"/>
          <w:sz w:val="24"/>
          <w:szCs w:val="24"/>
        </w:rPr>
        <w:t xml:space="preserve">законодательно установленной </w:t>
      </w:r>
      <w:r w:rsidR="00D60152" w:rsidRPr="00824C36">
        <w:rPr>
          <w:rFonts w:ascii="Times New Roman" w:hAnsi="Times New Roman"/>
          <w:color w:val="000000" w:themeColor="text1"/>
          <w:sz w:val="24"/>
          <w:szCs w:val="24"/>
        </w:rPr>
        <w:t xml:space="preserve">налогооблагаемой </w:t>
      </w:r>
      <w:r w:rsidR="004C094C">
        <w:rPr>
          <w:rFonts w:ascii="Times New Roman" w:hAnsi="Times New Roman"/>
          <w:color w:val="000000" w:themeColor="text1"/>
          <w:sz w:val="24"/>
          <w:szCs w:val="24"/>
        </w:rPr>
        <w:t xml:space="preserve">базе. </w:t>
      </w:r>
      <w:r w:rsidR="00D60152" w:rsidRPr="00824C36">
        <w:rPr>
          <w:rFonts w:ascii="Times New Roman" w:hAnsi="Times New Roman"/>
          <w:color w:val="000000" w:themeColor="text1"/>
          <w:sz w:val="24"/>
          <w:szCs w:val="24"/>
        </w:rPr>
        <w:t xml:space="preserve">Такие </w:t>
      </w:r>
      <w:r w:rsidR="004C094C">
        <w:rPr>
          <w:rFonts w:ascii="Times New Roman" w:hAnsi="Times New Roman"/>
          <w:color w:val="000000" w:themeColor="text1"/>
          <w:sz w:val="24"/>
          <w:szCs w:val="24"/>
        </w:rPr>
        <w:t>ставки, очевидно,</w:t>
      </w:r>
      <w:r w:rsidR="00D60152" w:rsidRPr="00824C36">
        <w:rPr>
          <w:rFonts w:ascii="Times New Roman" w:hAnsi="Times New Roman"/>
          <w:color w:val="000000" w:themeColor="text1"/>
          <w:sz w:val="24"/>
          <w:szCs w:val="24"/>
        </w:rPr>
        <w:t xml:space="preserve"> не подлежат анализу для целей налогового планирования,</w:t>
      </w:r>
      <w:r w:rsidR="00824C36" w:rsidRPr="00824C36">
        <w:rPr>
          <w:rFonts w:ascii="Times New Roman" w:hAnsi="Times New Roman"/>
          <w:color w:val="000000" w:themeColor="text1"/>
          <w:sz w:val="24"/>
          <w:szCs w:val="24"/>
        </w:rPr>
        <w:t xml:space="preserve"> так как отражают установленную величину</w:t>
      </w:r>
      <w:r w:rsidR="00D60152" w:rsidRPr="00824C36">
        <w:rPr>
          <w:rFonts w:ascii="Times New Roman" w:hAnsi="Times New Roman"/>
          <w:color w:val="000000" w:themeColor="text1"/>
          <w:sz w:val="24"/>
          <w:szCs w:val="24"/>
        </w:rPr>
        <w:t xml:space="preserve"> </w:t>
      </w:r>
      <w:r w:rsidR="00824C36" w:rsidRPr="00824C36">
        <w:rPr>
          <w:rFonts w:ascii="Times New Roman" w:hAnsi="Times New Roman"/>
          <w:color w:val="000000" w:themeColor="text1"/>
          <w:sz w:val="24"/>
          <w:szCs w:val="24"/>
        </w:rPr>
        <w:t>налоговых изъятий по от</w:t>
      </w:r>
      <w:r w:rsidR="004C094C">
        <w:rPr>
          <w:rFonts w:ascii="Times New Roman" w:hAnsi="Times New Roman"/>
          <w:color w:val="000000" w:themeColor="text1"/>
          <w:sz w:val="24"/>
          <w:szCs w:val="24"/>
        </w:rPr>
        <w:t>ношению к доходному показателю или базу, находящейся под</w:t>
      </w:r>
      <w:r w:rsidR="00824C36" w:rsidRPr="00824C36">
        <w:rPr>
          <w:rFonts w:ascii="Times New Roman" w:hAnsi="Times New Roman"/>
          <w:color w:val="000000" w:themeColor="text1"/>
          <w:sz w:val="24"/>
          <w:szCs w:val="24"/>
        </w:rPr>
        <w:t xml:space="preserve"> влиянием </w:t>
      </w:r>
      <w:r w:rsidR="008A5EA8" w:rsidRPr="00824C36">
        <w:rPr>
          <w:rFonts w:ascii="Times New Roman" w:hAnsi="Times New Roman"/>
          <w:color w:val="000000" w:themeColor="text1"/>
          <w:sz w:val="24"/>
          <w:szCs w:val="24"/>
        </w:rPr>
        <w:t>законодательных</w:t>
      </w:r>
      <w:r w:rsidR="00824C36" w:rsidRPr="00824C36">
        <w:rPr>
          <w:rFonts w:ascii="Times New Roman" w:hAnsi="Times New Roman"/>
          <w:color w:val="000000" w:themeColor="text1"/>
          <w:sz w:val="24"/>
          <w:szCs w:val="24"/>
        </w:rPr>
        <w:t xml:space="preserve"> норм</w:t>
      </w:r>
      <w:r w:rsidR="008A5EA8" w:rsidRPr="00824C36">
        <w:rPr>
          <w:rFonts w:ascii="Times New Roman" w:hAnsi="Times New Roman"/>
          <w:color w:val="000000" w:themeColor="text1"/>
          <w:sz w:val="24"/>
          <w:szCs w:val="24"/>
        </w:rPr>
        <w:t xml:space="preserve">, </w:t>
      </w:r>
      <w:r w:rsidR="00824C36" w:rsidRPr="00824C36">
        <w:rPr>
          <w:rFonts w:ascii="Times New Roman" w:hAnsi="Times New Roman"/>
          <w:color w:val="000000" w:themeColor="text1"/>
          <w:sz w:val="24"/>
          <w:szCs w:val="24"/>
        </w:rPr>
        <w:t>различающихся</w:t>
      </w:r>
      <w:r w:rsidR="008A5EA8" w:rsidRPr="00824C36">
        <w:rPr>
          <w:rFonts w:ascii="Times New Roman" w:hAnsi="Times New Roman"/>
          <w:color w:val="000000" w:themeColor="text1"/>
          <w:sz w:val="24"/>
          <w:szCs w:val="24"/>
        </w:rPr>
        <w:t xml:space="preserve"> в рамках налоговых </w:t>
      </w:r>
      <w:r w:rsidR="00D25F3D" w:rsidRPr="00824C36">
        <w:rPr>
          <w:rFonts w:ascii="Times New Roman" w:hAnsi="Times New Roman"/>
          <w:color w:val="000000" w:themeColor="text1"/>
          <w:sz w:val="24"/>
          <w:szCs w:val="24"/>
        </w:rPr>
        <w:t>юрисдикций</w:t>
      </w:r>
      <w:r w:rsidR="00824C36" w:rsidRPr="00824C36">
        <w:rPr>
          <w:rFonts w:ascii="Times New Roman" w:hAnsi="Times New Roman"/>
          <w:color w:val="000000" w:themeColor="text1"/>
          <w:sz w:val="24"/>
          <w:szCs w:val="24"/>
        </w:rPr>
        <w:t xml:space="preserve">. </w:t>
      </w:r>
      <w:r w:rsidR="00824C36">
        <w:rPr>
          <w:rFonts w:ascii="Times New Roman" w:hAnsi="Times New Roman"/>
          <w:color w:val="000000" w:themeColor="text1"/>
          <w:sz w:val="24"/>
          <w:szCs w:val="24"/>
        </w:rPr>
        <w:t xml:space="preserve">Альтернативой такому показателю выступает </w:t>
      </w:r>
      <w:r w:rsidR="00824C36" w:rsidRPr="00655F26">
        <w:rPr>
          <w:rFonts w:ascii="Times New Roman" w:hAnsi="Times New Roman"/>
          <w:color w:val="000000" w:themeColor="text1"/>
          <w:sz w:val="24"/>
          <w:szCs w:val="24"/>
        </w:rPr>
        <w:t>э</w:t>
      </w:r>
      <w:r w:rsidR="00D25F3D" w:rsidRPr="00655F26">
        <w:rPr>
          <w:rFonts w:ascii="Times New Roman" w:hAnsi="Times New Roman"/>
          <w:color w:val="000000" w:themeColor="text1"/>
          <w:sz w:val="24"/>
          <w:szCs w:val="24"/>
        </w:rPr>
        <w:t>ффективная ставка</w:t>
      </w:r>
      <w:r w:rsidR="00824C36" w:rsidRPr="00655F26">
        <w:rPr>
          <w:rFonts w:ascii="Times New Roman" w:hAnsi="Times New Roman"/>
          <w:color w:val="000000" w:themeColor="text1"/>
          <w:sz w:val="24"/>
          <w:szCs w:val="24"/>
        </w:rPr>
        <w:t>, которая</w:t>
      </w:r>
      <w:r w:rsidR="00D25F3D" w:rsidRPr="00655F26">
        <w:rPr>
          <w:rFonts w:ascii="Times New Roman" w:hAnsi="Times New Roman"/>
          <w:color w:val="000000" w:themeColor="text1"/>
          <w:sz w:val="24"/>
          <w:szCs w:val="24"/>
        </w:rPr>
        <w:t xml:space="preserve"> рассматривает отношение объема начисленных к уплате налоговых платежей и чистого дохода компании</w:t>
      </w:r>
      <w:r w:rsidR="00655F26" w:rsidRPr="00655F26">
        <w:rPr>
          <w:rFonts w:ascii="Times New Roman" w:hAnsi="Times New Roman"/>
          <w:color w:val="000000" w:themeColor="text1"/>
          <w:sz w:val="24"/>
          <w:szCs w:val="24"/>
        </w:rPr>
        <w:t xml:space="preserve"> или валовой операционной прибыли</w:t>
      </w:r>
      <w:r w:rsidR="00704D5A" w:rsidRPr="00655F26">
        <w:rPr>
          <w:rFonts w:ascii="Times New Roman" w:hAnsi="Times New Roman"/>
          <w:color w:val="000000" w:themeColor="text1"/>
          <w:sz w:val="24"/>
          <w:szCs w:val="24"/>
        </w:rPr>
        <w:t xml:space="preserve">, </w:t>
      </w:r>
      <w:r w:rsidR="00655F26" w:rsidRPr="00655F26">
        <w:rPr>
          <w:rFonts w:ascii="Times New Roman" w:hAnsi="Times New Roman"/>
          <w:color w:val="000000" w:themeColor="text1"/>
          <w:sz w:val="24"/>
          <w:szCs w:val="24"/>
        </w:rPr>
        <w:t>из которой и обеспечивается уплата</w:t>
      </w:r>
      <w:r w:rsidR="00704D5A" w:rsidRPr="00655F26">
        <w:rPr>
          <w:rFonts w:ascii="Times New Roman" w:hAnsi="Times New Roman"/>
          <w:color w:val="000000" w:themeColor="text1"/>
          <w:sz w:val="24"/>
          <w:szCs w:val="24"/>
        </w:rPr>
        <w:t xml:space="preserve"> налоговых обязательств.</w:t>
      </w:r>
      <w:r w:rsidR="00D25F3D" w:rsidRPr="00655F26">
        <w:rPr>
          <w:rFonts w:ascii="Times New Roman" w:hAnsi="Times New Roman"/>
          <w:color w:val="000000" w:themeColor="text1"/>
          <w:sz w:val="24"/>
          <w:szCs w:val="24"/>
        </w:rPr>
        <w:t xml:space="preserve"> </w:t>
      </w:r>
      <w:r w:rsidR="00655F26" w:rsidRPr="00655F26">
        <w:rPr>
          <w:rFonts w:ascii="Times New Roman" w:hAnsi="Times New Roman"/>
          <w:color w:val="000000" w:themeColor="text1"/>
          <w:sz w:val="24"/>
          <w:szCs w:val="24"/>
        </w:rPr>
        <w:t>Расчет</w:t>
      </w:r>
      <w:r w:rsidR="004C094C">
        <w:rPr>
          <w:rFonts w:ascii="Times New Roman" w:hAnsi="Times New Roman"/>
          <w:color w:val="000000" w:themeColor="text1"/>
          <w:sz w:val="24"/>
          <w:szCs w:val="24"/>
        </w:rPr>
        <w:t xml:space="preserve"> данной величины </w:t>
      </w:r>
      <w:r w:rsidR="006D26B8" w:rsidRPr="00655F26">
        <w:rPr>
          <w:rFonts w:ascii="Times New Roman" w:hAnsi="Times New Roman"/>
          <w:color w:val="000000" w:themeColor="text1"/>
          <w:sz w:val="24"/>
          <w:szCs w:val="24"/>
        </w:rPr>
        <w:t>позволяет осуществлять оперативное налогово</w:t>
      </w:r>
      <w:r w:rsidR="00F02249" w:rsidRPr="00655F26">
        <w:rPr>
          <w:rFonts w:ascii="Times New Roman" w:hAnsi="Times New Roman"/>
          <w:color w:val="000000" w:themeColor="text1"/>
          <w:sz w:val="24"/>
          <w:szCs w:val="24"/>
        </w:rPr>
        <w:t>е</w:t>
      </w:r>
      <w:r w:rsidR="004C094C">
        <w:rPr>
          <w:rFonts w:ascii="Times New Roman" w:hAnsi="Times New Roman"/>
          <w:color w:val="000000" w:themeColor="text1"/>
          <w:sz w:val="24"/>
          <w:szCs w:val="24"/>
        </w:rPr>
        <w:t xml:space="preserve"> планирование, </w:t>
      </w:r>
      <w:r w:rsidR="00655F26" w:rsidRPr="00655F26">
        <w:rPr>
          <w:rFonts w:ascii="Times New Roman" w:hAnsi="Times New Roman"/>
          <w:color w:val="000000" w:themeColor="text1"/>
          <w:sz w:val="24"/>
          <w:szCs w:val="24"/>
        </w:rPr>
        <w:t>прогнозирование и</w:t>
      </w:r>
      <w:r w:rsidR="00F02249" w:rsidRPr="00655F26">
        <w:rPr>
          <w:rFonts w:ascii="Times New Roman" w:hAnsi="Times New Roman"/>
          <w:color w:val="000000" w:themeColor="text1"/>
          <w:sz w:val="24"/>
          <w:szCs w:val="24"/>
        </w:rPr>
        <w:t xml:space="preserve"> отслеживание практики уклонения от налогов</w:t>
      </w:r>
      <w:r w:rsidR="004C094C">
        <w:rPr>
          <w:rFonts w:ascii="Times New Roman" w:hAnsi="Times New Roman"/>
          <w:color w:val="000000" w:themeColor="text1"/>
          <w:sz w:val="24"/>
          <w:szCs w:val="24"/>
        </w:rPr>
        <w:t xml:space="preserve"> в рамках системы </w:t>
      </w:r>
      <w:r w:rsidR="00655F26" w:rsidRPr="00655F26">
        <w:rPr>
          <w:rFonts w:ascii="Times New Roman" w:hAnsi="Times New Roman"/>
          <w:color w:val="000000" w:themeColor="text1"/>
          <w:sz w:val="24"/>
          <w:szCs w:val="24"/>
        </w:rPr>
        <w:t>администрирования.</w:t>
      </w:r>
      <w:r w:rsidR="00512189" w:rsidRPr="00655F26">
        <w:rPr>
          <w:rFonts w:ascii="Times New Roman" w:hAnsi="Times New Roman"/>
          <w:color w:val="000000" w:themeColor="text1"/>
          <w:sz w:val="24"/>
          <w:szCs w:val="24"/>
        </w:rPr>
        <w:t xml:space="preserve"> </w:t>
      </w:r>
      <w:r w:rsidR="004C094C">
        <w:rPr>
          <w:rFonts w:ascii="Times New Roman" w:hAnsi="Times New Roman"/>
          <w:color w:val="000000" w:themeColor="text1"/>
          <w:sz w:val="24"/>
          <w:szCs w:val="24"/>
        </w:rPr>
        <w:t xml:space="preserve">Также исследование устанавливает акцент на </w:t>
      </w:r>
      <w:r w:rsidR="004C094C" w:rsidRPr="00655F26">
        <w:rPr>
          <w:rFonts w:ascii="Times New Roman" w:hAnsi="Times New Roman"/>
          <w:color w:val="000000" w:themeColor="text1"/>
          <w:sz w:val="24"/>
          <w:szCs w:val="24"/>
        </w:rPr>
        <w:t>расчете</w:t>
      </w:r>
      <w:r w:rsidR="004C094C">
        <w:rPr>
          <w:rFonts w:ascii="Times New Roman" w:hAnsi="Times New Roman"/>
          <w:color w:val="000000" w:themeColor="text1"/>
          <w:sz w:val="24"/>
          <w:szCs w:val="24"/>
        </w:rPr>
        <w:t xml:space="preserve"> </w:t>
      </w:r>
      <w:r w:rsidR="00655F26" w:rsidRPr="00655F26">
        <w:rPr>
          <w:rFonts w:ascii="Times New Roman" w:hAnsi="Times New Roman"/>
          <w:color w:val="000000" w:themeColor="text1"/>
          <w:sz w:val="24"/>
          <w:szCs w:val="24"/>
        </w:rPr>
        <w:t>еще одной вариации</w:t>
      </w:r>
      <w:r w:rsidR="004C094C">
        <w:rPr>
          <w:rFonts w:ascii="Times New Roman" w:hAnsi="Times New Roman"/>
          <w:color w:val="000000" w:themeColor="text1"/>
          <w:sz w:val="24"/>
          <w:szCs w:val="24"/>
        </w:rPr>
        <w:t xml:space="preserve"> определения</w:t>
      </w:r>
      <w:r w:rsidR="00655F26" w:rsidRPr="00655F26">
        <w:rPr>
          <w:rFonts w:ascii="Times New Roman" w:hAnsi="Times New Roman"/>
          <w:color w:val="000000" w:themeColor="text1"/>
          <w:sz w:val="24"/>
          <w:szCs w:val="24"/>
        </w:rPr>
        <w:t xml:space="preserve"> фискальной нагрузки - </w:t>
      </w:r>
      <w:r w:rsidR="003C0FAE" w:rsidRPr="00655F26">
        <w:rPr>
          <w:rFonts w:ascii="Times New Roman" w:hAnsi="Times New Roman"/>
          <w:color w:val="000000" w:themeColor="text1"/>
          <w:sz w:val="24"/>
          <w:szCs w:val="24"/>
        </w:rPr>
        <w:t>предельно</w:t>
      </w:r>
      <w:r w:rsidR="00723574" w:rsidRPr="00655F26">
        <w:rPr>
          <w:rFonts w:ascii="Times New Roman" w:hAnsi="Times New Roman"/>
          <w:color w:val="000000" w:themeColor="text1"/>
          <w:sz w:val="24"/>
          <w:szCs w:val="24"/>
        </w:rPr>
        <w:t xml:space="preserve">й эффективной налоговой ставки, которая </w:t>
      </w:r>
      <w:r w:rsidR="00655F26" w:rsidRPr="00655F26">
        <w:rPr>
          <w:rFonts w:ascii="Times New Roman" w:hAnsi="Times New Roman"/>
          <w:color w:val="000000" w:themeColor="text1"/>
          <w:sz w:val="24"/>
          <w:szCs w:val="24"/>
        </w:rPr>
        <w:t>определяется</w:t>
      </w:r>
      <w:r w:rsidR="00723574" w:rsidRPr="00655F26">
        <w:rPr>
          <w:rFonts w:ascii="Times New Roman" w:hAnsi="Times New Roman"/>
          <w:color w:val="000000" w:themeColor="text1"/>
          <w:sz w:val="24"/>
          <w:szCs w:val="24"/>
        </w:rPr>
        <w:t xml:space="preserve"> путем расчета доли изменения в норме прибыли до и после налогообложения в результате осуществления различных видов инвестиций: в материальные затраты, человеческий капитал или научно-исследовательские и опытно-конструкторские разработки.</w:t>
      </w:r>
      <w:r w:rsidR="00655F26">
        <w:rPr>
          <w:rFonts w:ascii="Times New Roman" w:hAnsi="Times New Roman"/>
          <w:color w:val="000000" w:themeColor="text1"/>
          <w:sz w:val="24"/>
          <w:szCs w:val="24"/>
        </w:rPr>
        <w:t xml:space="preserve"> </w:t>
      </w:r>
      <w:r w:rsidR="009951B8">
        <w:rPr>
          <w:rFonts w:ascii="Times New Roman" w:hAnsi="Times New Roman"/>
          <w:color w:val="000000" w:themeColor="text1"/>
          <w:sz w:val="24"/>
          <w:szCs w:val="24"/>
        </w:rPr>
        <w:t>Подобный расчет подводит исследования к некоторому косвенному методу определения налоговой нагрузки на фирму, который заключается в сравнении размеров финансовых результатов деятельности хозяйствующих субъектов под влиянием налогообложения.</w:t>
      </w:r>
    </w:p>
    <w:p w:rsidR="009951B8" w:rsidRDefault="009951B8" w:rsidP="009A45A1">
      <w:pPr>
        <w:pStyle w:val="11"/>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зарубежных исследованиях упор делается на расчет налоговой нагрузки методом сравнения начисленных налогов и чистого дохода компании – такие исследования представляются наиболее универсальными при рассмотрении общей концепции, применимой сразу для многих стран с различными системами налогообложения. Применительно к Российской Федерации данный показатель следует уточнять в соответствии со спецификой нормативно-правовых актов.</w:t>
      </w:r>
    </w:p>
    <w:p w:rsidR="00FA252E" w:rsidRPr="00FA252E" w:rsidRDefault="00335067" w:rsidP="009A45A1">
      <w:pPr>
        <w:pStyle w:val="11"/>
        <w:spacing w:after="0" w:line="360" w:lineRule="auto"/>
        <w:ind w:firstLine="709"/>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Показатели</w:t>
      </w:r>
      <w:r w:rsidR="00FA252E" w:rsidRPr="00FA252E">
        <w:rPr>
          <w:rFonts w:ascii="Times New Roman" w:eastAsia="Times New Roman" w:hAnsi="Times New Roman" w:cs="Times New Roman"/>
          <w:color w:val="auto"/>
          <w:sz w:val="24"/>
          <w:szCs w:val="24"/>
        </w:rPr>
        <w:t xml:space="preserve"> налоговой нагрузки, представленные в официальных и авторских методиках, объединены тем, что в числитель рассчитываемого параметра ставятся, как правило, различные обязательные платежи по налоговым обязательствам. Результирующая сумма налогов по такому расчету должна быть сопоставлена с некоторым масштабом, характеризующим количественные характеристики хозяйственной деятельности фирмы. Именно поэтому знаменатель таких показателей представляет собой какой-либо вид дохода хозяйствующего субъекта, из которого уплачиваются начисленные обязательства по налогам.</w:t>
      </w:r>
    </w:p>
    <w:p w:rsidR="00B27DD4" w:rsidRPr="00B27DD4"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Различные методики расчета налоговой нагрузки на </w:t>
      </w:r>
      <w:r w:rsidR="00076160">
        <w:rPr>
          <w:rFonts w:ascii="Times New Roman" w:hAnsi="Times New Roman"/>
          <w:sz w:val="24"/>
          <w:szCs w:val="24"/>
        </w:rPr>
        <w:t>организацию</w:t>
      </w:r>
      <w:r>
        <w:rPr>
          <w:rFonts w:ascii="Times New Roman" w:hAnsi="Times New Roman"/>
          <w:sz w:val="24"/>
          <w:szCs w:val="24"/>
        </w:rPr>
        <w:t xml:space="preserve"> предлагаются как официальными органами, так и различными исследователями. </w:t>
      </w:r>
      <w:r w:rsidR="008828D6">
        <w:rPr>
          <w:rFonts w:ascii="Times New Roman" w:hAnsi="Times New Roman"/>
          <w:sz w:val="24"/>
          <w:szCs w:val="24"/>
        </w:rPr>
        <w:t xml:space="preserve">Так, например, существует достаточно значительное количество методик исследования налогового бремени, предложенных </w:t>
      </w:r>
      <w:r w:rsidR="00AD2825">
        <w:rPr>
          <w:rFonts w:ascii="Times New Roman" w:hAnsi="Times New Roman"/>
          <w:sz w:val="24"/>
          <w:szCs w:val="24"/>
        </w:rPr>
        <w:t>официальными органами</w:t>
      </w:r>
      <w:r w:rsidR="008828D6">
        <w:rPr>
          <w:rFonts w:ascii="Times New Roman" w:hAnsi="Times New Roman"/>
          <w:sz w:val="24"/>
          <w:szCs w:val="24"/>
        </w:rPr>
        <w:t>. Наиболее распространенным методом я</w:t>
      </w:r>
      <w:r w:rsidR="009A45A1">
        <w:rPr>
          <w:rFonts w:ascii="Times New Roman" w:hAnsi="Times New Roman"/>
          <w:sz w:val="24"/>
          <w:szCs w:val="24"/>
        </w:rPr>
        <w:t xml:space="preserve">вляется концепция, предложенная Федеральной налоговой службой </w:t>
      </w:r>
      <w:r w:rsidR="00B27DD4">
        <w:rPr>
          <w:rFonts w:ascii="Times New Roman" w:hAnsi="Times New Roman"/>
          <w:sz w:val="24"/>
          <w:szCs w:val="24"/>
        </w:rPr>
        <w:t>в рамках разработки концепции планирования выездных налоговых проверок и перехода к риск-ориентированному подходу в системе налогового администрирования</w:t>
      </w:r>
      <w:r w:rsidR="00250342">
        <w:rPr>
          <w:rFonts w:ascii="Times New Roman" w:hAnsi="Times New Roman"/>
          <w:sz w:val="24"/>
          <w:szCs w:val="24"/>
        </w:rPr>
        <w:t xml:space="preserve">, закрепленная в Приказе </w:t>
      </w:r>
      <w:r w:rsidR="00076160">
        <w:rPr>
          <w:rFonts w:ascii="Times New Roman" w:hAnsi="Times New Roman"/>
          <w:sz w:val="24"/>
          <w:szCs w:val="24"/>
        </w:rPr>
        <w:t xml:space="preserve">ФНС </w:t>
      </w:r>
      <w:r w:rsidR="00250342">
        <w:rPr>
          <w:rFonts w:ascii="Times New Roman" w:hAnsi="Times New Roman"/>
          <w:sz w:val="24"/>
          <w:szCs w:val="24"/>
        </w:rPr>
        <w:t>от 2007 года</w:t>
      </w:r>
      <w:r>
        <w:rPr>
          <w:rFonts w:ascii="Times New Roman" w:eastAsia="Times New Roman" w:hAnsi="Times New Roman" w:cs="Times New Roman"/>
          <w:sz w:val="24"/>
          <w:szCs w:val="24"/>
          <w:vertAlign w:val="superscript"/>
        </w:rPr>
        <w:footnoteReference w:id="10"/>
      </w:r>
      <w:r w:rsidR="008828D6">
        <w:rPr>
          <w:rFonts w:ascii="Times New Roman" w:hAnsi="Times New Roman"/>
          <w:sz w:val="24"/>
          <w:szCs w:val="24"/>
        </w:rPr>
        <w:t xml:space="preserve">. </w:t>
      </w:r>
      <w:r w:rsidR="00250342" w:rsidRPr="00335067">
        <w:rPr>
          <w:rFonts w:ascii="Times New Roman" w:hAnsi="Times New Roman"/>
          <w:color w:val="auto"/>
          <w:sz w:val="24"/>
          <w:szCs w:val="24"/>
        </w:rPr>
        <w:t xml:space="preserve">В настоящее время данный документ ежегодно обновляется сведениями о средней налоговой нагрузке в России по различным отраслям, в связи с чем зачастую меняется и методика его расчета. </w:t>
      </w:r>
      <w:r w:rsidR="000747EE">
        <w:rPr>
          <w:rFonts w:ascii="Times New Roman" w:hAnsi="Times New Roman"/>
          <w:sz w:val="24"/>
          <w:szCs w:val="24"/>
        </w:rPr>
        <w:t xml:space="preserve">Формулировка налоговых органов </w:t>
      </w:r>
      <w:r w:rsidR="00335067">
        <w:rPr>
          <w:rFonts w:ascii="Times New Roman" w:hAnsi="Times New Roman"/>
          <w:sz w:val="24"/>
          <w:szCs w:val="24"/>
        </w:rPr>
        <w:t>в настоящее время</w:t>
      </w:r>
      <w:r w:rsidR="000747EE">
        <w:rPr>
          <w:rFonts w:ascii="Times New Roman" w:hAnsi="Times New Roman"/>
          <w:sz w:val="24"/>
          <w:szCs w:val="24"/>
        </w:rPr>
        <w:t xml:space="preserve"> заключается в сопоставлении </w:t>
      </w:r>
      <w:r w:rsidR="00076160">
        <w:rPr>
          <w:rFonts w:ascii="Times New Roman" w:hAnsi="Times New Roman"/>
          <w:sz w:val="24"/>
          <w:szCs w:val="24"/>
        </w:rPr>
        <w:t xml:space="preserve">общей </w:t>
      </w:r>
      <w:r w:rsidR="000747EE">
        <w:rPr>
          <w:rFonts w:ascii="Times New Roman" w:hAnsi="Times New Roman"/>
          <w:sz w:val="24"/>
          <w:szCs w:val="24"/>
        </w:rPr>
        <w:t>суммы налогов</w:t>
      </w:r>
      <w:r w:rsidR="009A45A1">
        <w:rPr>
          <w:rFonts w:ascii="Times New Roman" w:hAnsi="Times New Roman"/>
          <w:sz w:val="24"/>
          <w:szCs w:val="24"/>
        </w:rPr>
        <w:t xml:space="preserve"> без участия налога на добавленную стоимость (далее – НДС)</w:t>
      </w:r>
      <w:r w:rsidR="000747EE">
        <w:rPr>
          <w:rFonts w:ascii="Times New Roman" w:hAnsi="Times New Roman"/>
          <w:sz w:val="24"/>
          <w:szCs w:val="24"/>
        </w:rPr>
        <w:t xml:space="preserve"> и взносов во внебюджетные фонды с выручкой фирмы по данным Федеральной службы государственной статистики.</w:t>
      </w:r>
    </w:p>
    <w:p w:rsidR="00B1585F"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При анализе данной методики становится понятно, что использование выручки представляется не слишком корректным, так как данный показатель содержит в себе помимо добавленной самим экономическим субъектом в процессе производственной деятельности стоимости, также материальные затраты,</w:t>
      </w:r>
      <w:r w:rsidR="00163389">
        <w:rPr>
          <w:rFonts w:ascii="Times New Roman" w:hAnsi="Times New Roman"/>
          <w:sz w:val="24"/>
          <w:szCs w:val="24"/>
        </w:rPr>
        <w:t xml:space="preserve"> которые </w:t>
      </w:r>
      <w:r w:rsidR="00653930">
        <w:rPr>
          <w:rFonts w:ascii="Times New Roman" w:hAnsi="Times New Roman"/>
          <w:sz w:val="24"/>
          <w:szCs w:val="24"/>
        </w:rPr>
        <w:t>являются продукцией других производителей или их добавленной в ходе производственной деятельности стоимости</w:t>
      </w:r>
      <w:r>
        <w:rPr>
          <w:rFonts w:ascii="Times New Roman" w:hAnsi="Times New Roman"/>
          <w:sz w:val="24"/>
          <w:szCs w:val="24"/>
        </w:rPr>
        <w:t xml:space="preserve">. Использование подобного показателя при сравнении налоговой нагрузки различных </w:t>
      </w:r>
      <w:r w:rsidR="00076160">
        <w:rPr>
          <w:rFonts w:ascii="Times New Roman" w:hAnsi="Times New Roman"/>
          <w:sz w:val="24"/>
          <w:szCs w:val="24"/>
        </w:rPr>
        <w:t>организаций</w:t>
      </w:r>
      <w:r>
        <w:rPr>
          <w:rFonts w:ascii="Times New Roman" w:hAnsi="Times New Roman"/>
          <w:sz w:val="24"/>
          <w:szCs w:val="24"/>
        </w:rPr>
        <w:t xml:space="preserve"> обосновано лишь при сопоставимой </w:t>
      </w:r>
      <w:r w:rsidR="00076160">
        <w:rPr>
          <w:rFonts w:ascii="Times New Roman" w:hAnsi="Times New Roman"/>
          <w:sz w:val="24"/>
          <w:szCs w:val="24"/>
        </w:rPr>
        <w:t>величине материалоемкости, то есть доли материальных затрат в выручке от реализации</w:t>
      </w:r>
      <w:r w:rsidR="00653930">
        <w:rPr>
          <w:rFonts w:ascii="Times New Roman" w:hAnsi="Times New Roman"/>
          <w:sz w:val="24"/>
          <w:szCs w:val="24"/>
        </w:rPr>
        <w:t xml:space="preserve">. </w:t>
      </w:r>
      <w:r>
        <w:rPr>
          <w:rFonts w:ascii="Times New Roman" w:hAnsi="Times New Roman"/>
          <w:sz w:val="24"/>
          <w:szCs w:val="24"/>
        </w:rPr>
        <w:t xml:space="preserve">Достаточно высокая доля материальных затрат в структуре </w:t>
      </w:r>
      <w:r w:rsidR="00B27DD4">
        <w:rPr>
          <w:rFonts w:ascii="Times New Roman" w:hAnsi="Times New Roman"/>
          <w:sz w:val="24"/>
          <w:szCs w:val="24"/>
        </w:rPr>
        <w:t>доходов</w:t>
      </w:r>
      <w:r>
        <w:rPr>
          <w:rFonts w:ascii="Times New Roman" w:hAnsi="Times New Roman"/>
          <w:sz w:val="24"/>
          <w:szCs w:val="24"/>
        </w:rPr>
        <w:t xml:space="preserve"> занижает показатель налоговой н</w:t>
      </w:r>
      <w:r w:rsidR="00B27DD4">
        <w:rPr>
          <w:rFonts w:ascii="Times New Roman" w:hAnsi="Times New Roman"/>
          <w:sz w:val="24"/>
          <w:szCs w:val="24"/>
        </w:rPr>
        <w:t>агрузки, так как</w:t>
      </w:r>
      <w:r w:rsidR="00076160">
        <w:rPr>
          <w:rFonts w:ascii="Times New Roman" w:hAnsi="Times New Roman"/>
          <w:sz w:val="24"/>
          <w:szCs w:val="24"/>
        </w:rPr>
        <w:t xml:space="preserve"> искусственно</w:t>
      </w:r>
      <w:r w:rsidR="00B27DD4">
        <w:rPr>
          <w:rFonts w:ascii="Times New Roman" w:hAnsi="Times New Roman"/>
          <w:sz w:val="24"/>
          <w:szCs w:val="24"/>
        </w:rPr>
        <w:t xml:space="preserve"> расширяет базу</w:t>
      </w:r>
      <w:r w:rsidR="00AD2825">
        <w:rPr>
          <w:rFonts w:ascii="Times New Roman" w:hAnsi="Times New Roman"/>
          <w:sz w:val="24"/>
          <w:szCs w:val="24"/>
        </w:rPr>
        <w:t>, с которой сопоставляются</w:t>
      </w:r>
      <w:r w:rsidR="00B27DD4">
        <w:rPr>
          <w:rFonts w:ascii="Times New Roman" w:hAnsi="Times New Roman"/>
          <w:sz w:val="24"/>
          <w:szCs w:val="24"/>
        </w:rPr>
        <w:t xml:space="preserve"> </w:t>
      </w:r>
      <w:r w:rsidR="00AD2825">
        <w:rPr>
          <w:rFonts w:ascii="Times New Roman" w:hAnsi="Times New Roman"/>
          <w:sz w:val="24"/>
          <w:szCs w:val="24"/>
        </w:rPr>
        <w:t>обязательные платежи</w:t>
      </w:r>
      <w:r>
        <w:rPr>
          <w:rFonts w:ascii="Times New Roman" w:hAnsi="Times New Roman"/>
          <w:sz w:val="24"/>
          <w:szCs w:val="24"/>
        </w:rPr>
        <w:t>.</w:t>
      </w:r>
      <w:r w:rsidR="000C448D">
        <w:rPr>
          <w:rFonts w:ascii="Times New Roman" w:hAnsi="Times New Roman"/>
          <w:sz w:val="24"/>
          <w:szCs w:val="24"/>
        </w:rPr>
        <w:t xml:space="preserve"> </w:t>
      </w:r>
    </w:p>
    <w:p w:rsidR="00996A3C" w:rsidRPr="00335067" w:rsidRDefault="00996A3C" w:rsidP="009A45A1">
      <w:pPr>
        <w:pStyle w:val="11"/>
        <w:spacing w:after="0" w:line="360" w:lineRule="auto"/>
        <w:ind w:firstLine="709"/>
        <w:jc w:val="both"/>
        <w:rPr>
          <w:rFonts w:ascii="Times New Roman" w:hAnsi="Times New Roman"/>
          <w:color w:val="auto"/>
          <w:sz w:val="24"/>
          <w:szCs w:val="24"/>
        </w:rPr>
      </w:pPr>
      <w:r w:rsidRPr="00335067">
        <w:rPr>
          <w:rFonts w:ascii="Times New Roman" w:hAnsi="Times New Roman"/>
          <w:color w:val="auto"/>
          <w:sz w:val="24"/>
          <w:szCs w:val="24"/>
        </w:rPr>
        <w:lastRenderedPageBreak/>
        <w:t xml:space="preserve">Достаточно важный шаг в эволюции методик расчета налоговой нагрузки на фирму </w:t>
      </w:r>
      <w:r w:rsidR="00335067">
        <w:rPr>
          <w:rFonts w:ascii="Times New Roman" w:hAnsi="Times New Roman"/>
          <w:color w:val="auto"/>
          <w:sz w:val="24"/>
          <w:szCs w:val="24"/>
        </w:rPr>
        <w:t xml:space="preserve">совершен </w:t>
      </w:r>
      <w:r w:rsidRPr="00335067">
        <w:rPr>
          <w:rFonts w:ascii="Times New Roman" w:hAnsi="Times New Roman"/>
          <w:color w:val="auto"/>
          <w:sz w:val="24"/>
          <w:szCs w:val="24"/>
        </w:rPr>
        <w:t>в рамках документа «Основные направления налоговой политики Российской Федерации на 2014 год и на плановый период 2015 и 2016 годов»</w:t>
      </w:r>
      <w:r w:rsidRPr="00335067">
        <w:rPr>
          <w:rStyle w:val="a8"/>
          <w:rFonts w:ascii="Times New Roman" w:hAnsi="Times New Roman"/>
          <w:color w:val="auto"/>
          <w:sz w:val="24"/>
          <w:szCs w:val="24"/>
        </w:rPr>
        <w:footnoteReference w:id="11"/>
      </w:r>
      <w:r w:rsidRPr="00335067">
        <w:rPr>
          <w:rFonts w:ascii="Times New Roman" w:hAnsi="Times New Roman"/>
          <w:color w:val="auto"/>
          <w:sz w:val="24"/>
          <w:szCs w:val="24"/>
        </w:rPr>
        <w:t xml:space="preserve">, который одобрен Правительством РФ </w:t>
      </w:r>
      <w:r w:rsidR="00094929">
        <w:rPr>
          <w:rFonts w:ascii="Times New Roman" w:hAnsi="Times New Roman"/>
          <w:color w:val="auto"/>
          <w:sz w:val="24"/>
          <w:szCs w:val="24"/>
        </w:rPr>
        <w:t xml:space="preserve">в </w:t>
      </w:r>
      <w:r w:rsidRPr="00335067">
        <w:rPr>
          <w:rFonts w:ascii="Times New Roman" w:hAnsi="Times New Roman"/>
          <w:color w:val="auto"/>
          <w:sz w:val="24"/>
          <w:szCs w:val="24"/>
        </w:rPr>
        <w:t>2013</w:t>
      </w:r>
      <w:r w:rsidR="00094929">
        <w:rPr>
          <w:rFonts w:ascii="Times New Roman" w:hAnsi="Times New Roman"/>
          <w:color w:val="auto"/>
          <w:sz w:val="24"/>
          <w:szCs w:val="24"/>
        </w:rPr>
        <w:t xml:space="preserve"> году</w:t>
      </w:r>
      <w:r w:rsidRPr="00335067">
        <w:rPr>
          <w:rFonts w:ascii="Times New Roman" w:hAnsi="Times New Roman"/>
          <w:color w:val="auto"/>
          <w:sz w:val="24"/>
          <w:szCs w:val="24"/>
        </w:rPr>
        <w:t xml:space="preserve">. </w:t>
      </w:r>
      <w:r w:rsidR="00335067">
        <w:rPr>
          <w:rFonts w:ascii="Times New Roman" w:hAnsi="Times New Roman"/>
          <w:color w:val="auto"/>
          <w:sz w:val="24"/>
          <w:szCs w:val="24"/>
        </w:rPr>
        <w:t>Расчет данного показател</w:t>
      </w:r>
      <w:r w:rsidR="00906868">
        <w:rPr>
          <w:rFonts w:ascii="Times New Roman" w:hAnsi="Times New Roman"/>
          <w:color w:val="auto"/>
          <w:sz w:val="24"/>
          <w:szCs w:val="24"/>
        </w:rPr>
        <w:t>я относится к макроэкономическим</w:t>
      </w:r>
      <w:r w:rsidR="00335067">
        <w:rPr>
          <w:rFonts w:ascii="Times New Roman" w:hAnsi="Times New Roman"/>
          <w:color w:val="auto"/>
          <w:sz w:val="24"/>
          <w:szCs w:val="24"/>
        </w:rPr>
        <w:t xml:space="preserve"> </w:t>
      </w:r>
      <w:r w:rsidR="00906868">
        <w:rPr>
          <w:rFonts w:ascii="Times New Roman" w:hAnsi="Times New Roman"/>
          <w:color w:val="auto"/>
          <w:sz w:val="24"/>
          <w:szCs w:val="24"/>
        </w:rPr>
        <w:t>масштабам</w:t>
      </w:r>
      <w:r w:rsidR="00335067">
        <w:rPr>
          <w:rFonts w:ascii="Times New Roman" w:hAnsi="Times New Roman"/>
          <w:color w:val="auto"/>
          <w:sz w:val="24"/>
          <w:szCs w:val="24"/>
        </w:rPr>
        <w:t xml:space="preserve">, так как сравнивает объем начисленных налоговых платежей </w:t>
      </w:r>
      <w:r w:rsidR="00906868">
        <w:rPr>
          <w:rFonts w:ascii="Times New Roman" w:hAnsi="Times New Roman"/>
          <w:color w:val="auto"/>
          <w:sz w:val="24"/>
          <w:szCs w:val="24"/>
        </w:rPr>
        <w:t>с валовым внутренним продуктом. О</w:t>
      </w:r>
      <w:r w:rsidR="00335067">
        <w:rPr>
          <w:rFonts w:ascii="Times New Roman" w:hAnsi="Times New Roman"/>
          <w:color w:val="auto"/>
          <w:sz w:val="24"/>
          <w:szCs w:val="24"/>
        </w:rPr>
        <w:t xml:space="preserve">днако </w:t>
      </w:r>
      <w:r w:rsidRPr="00335067">
        <w:rPr>
          <w:rFonts w:ascii="Times New Roman" w:hAnsi="Times New Roman"/>
          <w:color w:val="auto"/>
          <w:sz w:val="24"/>
          <w:szCs w:val="24"/>
        </w:rPr>
        <w:t>включение</w:t>
      </w:r>
      <w:r w:rsidR="009A45A1">
        <w:rPr>
          <w:rFonts w:ascii="Times New Roman" w:hAnsi="Times New Roman"/>
          <w:color w:val="FF0000"/>
          <w:sz w:val="24"/>
          <w:szCs w:val="24"/>
        </w:rPr>
        <w:t xml:space="preserve"> </w:t>
      </w:r>
      <w:r w:rsidR="009A45A1" w:rsidRPr="009A45A1">
        <w:rPr>
          <w:rFonts w:ascii="Times New Roman" w:hAnsi="Times New Roman"/>
          <w:color w:val="auto"/>
          <w:sz w:val="24"/>
          <w:szCs w:val="24"/>
        </w:rPr>
        <w:t>налога на доходы физических лиц</w:t>
      </w:r>
      <w:r w:rsidRPr="009A45A1">
        <w:rPr>
          <w:rFonts w:ascii="Times New Roman" w:hAnsi="Times New Roman"/>
          <w:color w:val="auto"/>
          <w:sz w:val="24"/>
          <w:szCs w:val="24"/>
        </w:rPr>
        <w:t xml:space="preserve"> в</w:t>
      </w:r>
      <w:r w:rsidRPr="00335067">
        <w:rPr>
          <w:rFonts w:ascii="Times New Roman" w:hAnsi="Times New Roman"/>
          <w:color w:val="auto"/>
          <w:sz w:val="24"/>
          <w:szCs w:val="24"/>
        </w:rPr>
        <w:t xml:space="preserve"> состав </w:t>
      </w:r>
      <w:r w:rsidR="00335067">
        <w:rPr>
          <w:rFonts w:ascii="Times New Roman" w:hAnsi="Times New Roman"/>
          <w:color w:val="auto"/>
          <w:sz w:val="24"/>
          <w:szCs w:val="24"/>
        </w:rPr>
        <w:t>общего количества налоговых платежей представляется единственно верным шагом при расчете налоговой нагрузки на фирму, к</w:t>
      </w:r>
      <w:r w:rsidR="00906868">
        <w:rPr>
          <w:rFonts w:ascii="Times New Roman" w:hAnsi="Times New Roman"/>
          <w:color w:val="auto"/>
          <w:sz w:val="24"/>
          <w:szCs w:val="24"/>
        </w:rPr>
        <w:t>ак элемент национального комплекса производства и оказания услуг, создающего внутренний продукт</w:t>
      </w:r>
      <w:r w:rsidR="00335067">
        <w:rPr>
          <w:rFonts w:ascii="Times New Roman" w:hAnsi="Times New Roman"/>
          <w:color w:val="auto"/>
          <w:sz w:val="24"/>
          <w:szCs w:val="24"/>
        </w:rPr>
        <w:t xml:space="preserve">, так как помимо налогообложения операционной деятельности хозяйствующего субъекта следует учитывать также налоговое бремя ее работников, </w:t>
      </w:r>
      <w:r w:rsidR="00522C58">
        <w:rPr>
          <w:rFonts w:ascii="Times New Roman" w:hAnsi="Times New Roman"/>
          <w:color w:val="auto"/>
          <w:sz w:val="24"/>
          <w:szCs w:val="24"/>
        </w:rPr>
        <w:t xml:space="preserve">экономических агентов, </w:t>
      </w:r>
      <w:r w:rsidR="00335067">
        <w:rPr>
          <w:rFonts w:ascii="Times New Roman" w:hAnsi="Times New Roman"/>
          <w:color w:val="auto"/>
          <w:sz w:val="24"/>
          <w:szCs w:val="24"/>
        </w:rPr>
        <w:t>являющихся необходимым звеном в создании добавленной стоимости.</w:t>
      </w:r>
    </w:p>
    <w:p w:rsidR="00636212" w:rsidRDefault="008800FC" w:rsidP="00F80954">
      <w:pPr>
        <w:pStyle w:val="11"/>
        <w:spacing w:line="360" w:lineRule="auto"/>
        <w:ind w:firstLine="709"/>
        <w:jc w:val="both"/>
        <w:rPr>
          <w:rFonts w:ascii="Times New Roman" w:hAnsi="Times New Roman"/>
          <w:sz w:val="24"/>
          <w:szCs w:val="24"/>
        </w:rPr>
      </w:pPr>
      <w:r>
        <w:rPr>
          <w:rFonts w:ascii="Times New Roman" w:hAnsi="Times New Roman"/>
          <w:sz w:val="24"/>
          <w:szCs w:val="24"/>
        </w:rPr>
        <w:t xml:space="preserve">Совокупность предлагаемых государственными органами способов расчета показателя налоговой нагрузки на фирму не ограничивается </w:t>
      </w:r>
      <w:r w:rsidR="00094929">
        <w:rPr>
          <w:rFonts w:ascii="Times New Roman" w:hAnsi="Times New Roman"/>
          <w:sz w:val="24"/>
          <w:szCs w:val="24"/>
        </w:rPr>
        <w:t xml:space="preserve">рассмотренными методиками. </w:t>
      </w:r>
      <w:r>
        <w:rPr>
          <w:rFonts w:ascii="Times New Roman" w:hAnsi="Times New Roman"/>
          <w:sz w:val="24"/>
          <w:szCs w:val="24"/>
        </w:rPr>
        <w:t>Таблица 1</w:t>
      </w:r>
      <w:r w:rsidR="004D2EA0">
        <w:rPr>
          <w:rFonts w:ascii="Times New Roman" w:hAnsi="Times New Roman"/>
          <w:sz w:val="24"/>
          <w:szCs w:val="24"/>
        </w:rPr>
        <w:t>.1</w:t>
      </w:r>
      <w:r>
        <w:rPr>
          <w:rFonts w:ascii="Times New Roman" w:hAnsi="Times New Roman"/>
          <w:sz w:val="24"/>
          <w:szCs w:val="24"/>
        </w:rPr>
        <w:t xml:space="preserve"> демонстрирует обзор </w:t>
      </w:r>
      <w:r w:rsidR="00906868">
        <w:rPr>
          <w:rFonts w:ascii="Times New Roman" w:hAnsi="Times New Roman"/>
          <w:sz w:val="24"/>
          <w:szCs w:val="24"/>
        </w:rPr>
        <w:t xml:space="preserve">прочих </w:t>
      </w:r>
      <w:r>
        <w:rPr>
          <w:rFonts w:ascii="Times New Roman" w:hAnsi="Times New Roman"/>
          <w:sz w:val="24"/>
          <w:szCs w:val="24"/>
        </w:rPr>
        <w:t>действующих документов, которые предоставляют порядок расчета исследуемого показателя для целей применения различными категориями экономических субъектов.</w:t>
      </w:r>
    </w:p>
    <w:p w:rsidR="007767D3" w:rsidRPr="007767D3" w:rsidRDefault="007767D3" w:rsidP="00F80954">
      <w:pPr>
        <w:pStyle w:val="11"/>
        <w:spacing w:after="0" w:line="360" w:lineRule="auto"/>
        <w:jc w:val="both"/>
        <w:rPr>
          <w:rFonts w:ascii="Times New Roman" w:hAnsi="Times New Roman"/>
          <w:sz w:val="24"/>
          <w:szCs w:val="24"/>
        </w:rPr>
      </w:pPr>
      <w:r>
        <w:rPr>
          <w:rFonts w:ascii="Times New Roman" w:hAnsi="Times New Roman"/>
          <w:sz w:val="24"/>
          <w:szCs w:val="24"/>
        </w:rPr>
        <w:t>Таблица 1</w:t>
      </w:r>
      <w:r w:rsidR="007327CC">
        <w:rPr>
          <w:rFonts w:ascii="Times New Roman" w:hAnsi="Times New Roman"/>
          <w:sz w:val="24"/>
          <w:szCs w:val="24"/>
        </w:rPr>
        <w:t>.1</w:t>
      </w:r>
      <w:r>
        <w:rPr>
          <w:rFonts w:ascii="Times New Roman" w:hAnsi="Times New Roman"/>
          <w:sz w:val="24"/>
          <w:szCs w:val="24"/>
        </w:rPr>
        <w:t xml:space="preserve">. Обзор </w:t>
      </w:r>
      <w:r w:rsidR="00094929">
        <w:rPr>
          <w:rFonts w:ascii="Times New Roman" w:hAnsi="Times New Roman"/>
          <w:sz w:val="24"/>
          <w:szCs w:val="24"/>
        </w:rPr>
        <w:t xml:space="preserve">прочих </w:t>
      </w:r>
      <w:r>
        <w:rPr>
          <w:rFonts w:ascii="Times New Roman" w:hAnsi="Times New Roman"/>
          <w:sz w:val="24"/>
          <w:szCs w:val="24"/>
        </w:rPr>
        <w:t xml:space="preserve">официальных методик расчета налоговой нагрузки на </w:t>
      </w:r>
      <w:r w:rsidR="00161D9E">
        <w:rPr>
          <w:rFonts w:ascii="Times New Roman" w:hAnsi="Times New Roman"/>
          <w:sz w:val="24"/>
          <w:szCs w:val="24"/>
        </w:rPr>
        <w:t>хозяйствующий субъект</w:t>
      </w:r>
    </w:p>
    <w:tbl>
      <w:tblPr>
        <w:tblStyle w:val="a9"/>
        <w:tblW w:w="0" w:type="auto"/>
        <w:tblLook w:val="04A0" w:firstRow="1" w:lastRow="0" w:firstColumn="1" w:lastColumn="0" w:noHBand="0" w:noVBand="1"/>
      </w:tblPr>
      <w:tblGrid>
        <w:gridCol w:w="1779"/>
        <w:gridCol w:w="2368"/>
        <w:gridCol w:w="3056"/>
        <w:gridCol w:w="2475"/>
      </w:tblGrid>
      <w:tr w:rsidR="00490612" w:rsidRPr="00F745DD" w:rsidTr="004C4922">
        <w:tc>
          <w:tcPr>
            <w:tcW w:w="1555" w:type="dxa"/>
          </w:tcPr>
          <w:p w:rsidR="00490612" w:rsidRPr="00F745DD" w:rsidRDefault="00490612" w:rsidP="0068697C">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szCs w:val="24"/>
              </w:rPr>
            </w:pPr>
            <w:r w:rsidRPr="00F745DD">
              <w:rPr>
                <w:rFonts w:ascii="Times New Roman" w:hAnsi="Times New Roman"/>
                <w:sz w:val="24"/>
                <w:szCs w:val="24"/>
              </w:rPr>
              <w:t>Источник официальной методики</w:t>
            </w:r>
          </w:p>
        </w:tc>
        <w:tc>
          <w:tcPr>
            <w:tcW w:w="2010" w:type="dxa"/>
          </w:tcPr>
          <w:p w:rsidR="00490612" w:rsidRPr="00F745DD" w:rsidRDefault="00490612" w:rsidP="0068697C">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szCs w:val="24"/>
              </w:rPr>
            </w:pPr>
            <w:r w:rsidRPr="00F745DD">
              <w:rPr>
                <w:rFonts w:ascii="Times New Roman" w:hAnsi="Times New Roman"/>
                <w:sz w:val="24"/>
                <w:szCs w:val="24"/>
              </w:rPr>
              <w:t>Применимость методики</w:t>
            </w:r>
          </w:p>
        </w:tc>
        <w:tc>
          <w:tcPr>
            <w:tcW w:w="3468" w:type="dxa"/>
          </w:tcPr>
          <w:p w:rsidR="00490612" w:rsidRPr="00F745DD" w:rsidRDefault="00490612" w:rsidP="0068697C">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szCs w:val="24"/>
              </w:rPr>
            </w:pPr>
            <w:r w:rsidRPr="00F745DD">
              <w:rPr>
                <w:rFonts w:ascii="Times New Roman" w:hAnsi="Times New Roman"/>
                <w:sz w:val="24"/>
                <w:szCs w:val="24"/>
              </w:rPr>
              <w:t>Метод учета налоговых платежей</w:t>
            </w:r>
          </w:p>
        </w:tc>
        <w:tc>
          <w:tcPr>
            <w:tcW w:w="2645" w:type="dxa"/>
          </w:tcPr>
          <w:p w:rsidR="00490612" w:rsidRPr="00F745DD" w:rsidRDefault="00490612" w:rsidP="0068697C">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hAnsi="Times New Roman"/>
                <w:sz w:val="24"/>
                <w:szCs w:val="24"/>
              </w:rPr>
            </w:pPr>
            <w:r w:rsidRPr="00F745DD">
              <w:rPr>
                <w:rFonts w:ascii="Times New Roman" w:hAnsi="Times New Roman"/>
                <w:sz w:val="24"/>
                <w:szCs w:val="24"/>
              </w:rPr>
              <w:t>Масштаб соотношения</w:t>
            </w:r>
          </w:p>
        </w:tc>
      </w:tr>
      <w:tr w:rsidR="0089458C" w:rsidRPr="002E2409" w:rsidTr="004C4922">
        <w:tc>
          <w:tcPr>
            <w:tcW w:w="1555"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color w:val="auto"/>
                <w:sz w:val="24"/>
                <w:szCs w:val="24"/>
              </w:rPr>
              <w:t>Постановление Правительства РФ от 23.06.2006 г. №391</w:t>
            </w:r>
            <w:r w:rsidR="00161D9E" w:rsidRPr="00F745DD">
              <w:rPr>
                <w:rStyle w:val="a8"/>
                <w:rFonts w:ascii="Times New Roman" w:hAnsi="Times New Roman"/>
                <w:color w:val="auto"/>
                <w:sz w:val="24"/>
                <w:szCs w:val="24"/>
              </w:rPr>
              <w:footnoteReference w:id="12"/>
            </w:r>
          </w:p>
        </w:tc>
        <w:tc>
          <w:tcPr>
            <w:tcW w:w="2010"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color w:val="auto"/>
                <w:sz w:val="24"/>
                <w:szCs w:val="24"/>
              </w:rPr>
              <w:t>На день начала финансирования резидентом ОЭЗ в Калининградской области</w:t>
            </w:r>
          </w:p>
        </w:tc>
        <w:tc>
          <w:tcPr>
            <w:tcW w:w="6113" w:type="dxa"/>
            <w:gridSpan w:val="2"/>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color w:val="auto"/>
                <w:sz w:val="24"/>
                <w:szCs w:val="24"/>
              </w:rPr>
              <w:t>Сумма налогов и сборов, начисленная за календарный год (часть года), в котором началось финансирование резидентом инвестиционного проекта, за вычетом акцизов, НДС и взносов в ПФ РФ</w:t>
            </w:r>
          </w:p>
        </w:tc>
      </w:tr>
      <w:tr w:rsidR="0089458C" w:rsidRPr="002E2409" w:rsidTr="004C4922">
        <w:tc>
          <w:tcPr>
            <w:tcW w:w="1555" w:type="dxa"/>
          </w:tcPr>
          <w:p w:rsidR="0089458C" w:rsidRPr="00F745DD" w:rsidRDefault="0089458C" w:rsidP="00161D9E">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sz w:val="24"/>
                <w:szCs w:val="24"/>
              </w:rPr>
              <w:t xml:space="preserve">Приказ ФНС России от 30.05.2007 г.  </w:t>
            </w:r>
            <w:r w:rsidRPr="00F745DD">
              <w:rPr>
                <w:rFonts w:ascii="Times New Roman" w:hAnsi="Times New Roman"/>
                <w:sz w:val="24"/>
                <w:szCs w:val="24"/>
              </w:rPr>
              <w:lastRenderedPageBreak/>
              <w:t>№ ММ-3-06/333@</w:t>
            </w:r>
            <w:r w:rsidR="00161D9E" w:rsidRPr="00F745DD">
              <w:rPr>
                <w:rStyle w:val="a8"/>
                <w:rFonts w:ascii="Times New Roman" w:hAnsi="Times New Roman"/>
                <w:sz w:val="24"/>
                <w:szCs w:val="24"/>
              </w:rPr>
              <w:footnoteReference w:id="13"/>
            </w:r>
          </w:p>
        </w:tc>
        <w:tc>
          <w:tcPr>
            <w:tcW w:w="2010"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olor w:val="FF0000"/>
                <w:sz w:val="24"/>
                <w:szCs w:val="24"/>
              </w:rPr>
            </w:pPr>
            <w:r w:rsidRPr="00F745DD">
              <w:rPr>
                <w:rFonts w:ascii="Times New Roman" w:hAnsi="Times New Roman"/>
                <w:sz w:val="24"/>
                <w:szCs w:val="24"/>
              </w:rPr>
              <w:lastRenderedPageBreak/>
              <w:t>Для всех налогоплательщиков</w:t>
            </w:r>
          </w:p>
        </w:tc>
        <w:tc>
          <w:tcPr>
            <w:tcW w:w="3468"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olor w:val="FF0000"/>
                <w:sz w:val="24"/>
                <w:szCs w:val="24"/>
              </w:rPr>
            </w:pPr>
            <w:r w:rsidRPr="00F745DD">
              <w:rPr>
                <w:rFonts w:ascii="Times New Roman" w:hAnsi="Times New Roman"/>
                <w:sz w:val="24"/>
                <w:szCs w:val="24"/>
              </w:rPr>
              <w:t>Сумма налогов и сборов по данным отчетных документов</w:t>
            </w:r>
          </w:p>
        </w:tc>
        <w:tc>
          <w:tcPr>
            <w:tcW w:w="2645"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olor w:val="FF0000"/>
                <w:sz w:val="24"/>
                <w:szCs w:val="24"/>
              </w:rPr>
            </w:pPr>
            <w:r w:rsidRPr="00F745DD">
              <w:rPr>
                <w:rFonts w:ascii="Times New Roman" w:hAnsi="Times New Roman"/>
                <w:color w:val="auto"/>
                <w:sz w:val="24"/>
                <w:szCs w:val="24"/>
              </w:rPr>
              <w:t xml:space="preserve">Выручка от продажи продукции и товаров, а также поступления, связанные с выполнением работ и </w:t>
            </w:r>
            <w:r w:rsidRPr="00F745DD">
              <w:rPr>
                <w:rFonts w:ascii="Times New Roman" w:hAnsi="Times New Roman"/>
                <w:color w:val="auto"/>
                <w:sz w:val="24"/>
                <w:szCs w:val="24"/>
              </w:rPr>
              <w:lastRenderedPageBreak/>
              <w:t>оказанием услуг, рассчитанных за календарный год в соответствии с правилами бухгалтерского учета</w:t>
            </w:r>
          </w:p>
        </w:tc>
      </w:tr>
      <w:tr w:rsidR="0089458C" w:rsidRPr="002E2409" w:rsidTr="004C4922">
        <w:tc>
          <w:tcPr>
            <w:tcW w:w="1555"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sz w:val="24"/>
                <w:szCs w:val="24"/>
              </w:rPr>
              <w:lastRenderedPageBreak/>
              <w:t>Письмо ФНС РФ от 25.07.2017 № ЕД-4-15/14490@</w:t>
            </w:r>
            <w:r w:rsidR="00161D9E" w:rsidRPr="00F745DD">
              <w:rPr>
                <w:rStyle w:val="a8"/>
                <w:rFonts w:ascii="Times New Roman" w:hAnsi="Times New Roman"/>
                <w:sz w:val="24"/>
                <w:szCs w:val="24"/>
              </w:rPr>
              <w:footnoteReference w:id="14"/>
            </w:r>
          </w:p>
        </w:tc>
        <w:tc>
          <w:tcPr>
            <w:tcW w:w="2010" w:type="dxa"/>
          </w:tcPr>
          <w:p w:rsidR="0089458C" w:rsidRPr="00F745DD" w:rsidRDefault="0089458C" w:rsidP="000C448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sz w:val="24"/>
                <w:szCs w:val="24"/>
              </w:rPr>
              <w:t>Для организаций, функционирующих в рамках общего режима налогообложения</w:t>
            </w:r>
          </w:p>
        </w:tc>
        <w:tc>
          <w:tcPr>
            <w:tcW w:w="3468" w:type="dxa"/>
          </w:tcPr>
          <w:p w:rsidR="0089458C" w:rsidRPr="00F745DD" w:rsidRDefault="0089458C" w:rsidP="00DD62C7">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sz w:val="24"/>
                <w:szCs w:val="24"/>
              </w:rPr>
              <w:t>Сумма НДС к уплате в бюджет + сумма налога на прибыль, исчисленная к уплате + сумма начислений по НДПИ, акцизам, водному налогу, платежам за пользование природными ресурсами, налогу на имущество организаций, транспортному и земельному налогу</w:t>
            </w:r>
          </w:p>
        </w:tc>
        <w:tc>
          <w:tcPr>
            <w:tcW w:w="2645" w:type="dxa"/>
          </w:tcPr>
          <w:p w:rsidR="0089458C" w:rsidRPr="00F745DD" w:rsidRDefault="0089458C" w:rsidP="00DD62C7">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sz w:val="24"/>
                <w:szCs w:val="24"/>
              </w:rPr>
            </w:pPr>
            <w:r w:rsidRPr="00F745DD">
              <w:rPr>
                <w:rFonts w:ascii="Times New Roman" w:hAnsi="Times New Roman"/>
                <w:sz w:val="24"/>
                <w:szCs w:val="24"/>
              </w:rPr>
              <w:t>Выручка по данным Федеральной службы государственной статистики</w:t>
            </w:r>
          </w:p>
        </w:tc>
      </w:tr>
    </w:tbl>
    <w:p w:rsidR="0042096F" w:rsidRDefault="007767D3" w:rsidP="0042096F">
      <w:pPr>
        <w:pStyle w:val="11"/>
        <w:spacing w:line="360" w:lineRule="auto"/>
        <w:jc w:val="right"/>
        <w:rPr>
          <w:rFonts w:ascii="Times New Roman" w:hAnsi="Times New Roman"/>
          <w:sz w:val="24"/>
          <w:szCs w:val="24"/>
        </w:rPr>
      </w:pPr>
      <w:r>
        <w:rPr>
          <w:rFonts w:ascii="Times New Roman" w:hAnsi="Times New Roman"/>
          <w:sz w:val="24"/>
          <w:szCs w:val="24"/>
        </w:rPr>
        <w:t>Источник: составлено автором</w:t>
      </w:r>
    </w:p>
    <w:p w:rsidR="00B1585F" w:rsidRPr="004D2EA0" w:rsidRDefault="00F429E0" w:rsidP="009A45A1">
      <w:pPr>
        <w:pStyle w:val="11"/>
        <w:spacing w:after="0" w:line="360" w:lineRule="auto"/>
        <w:ind w:firstLine="709"/>
        <w:jc w:val="both"/>
        <w:rPr>
          <w:rFonts w:ascii="Times New Roman" w:eastAsia="Times New Roman" w:hAnsi="Times New Roman" w:cs="Times New Roman"/>
          <w:color w:val="FF0000"/>
          <w:sz w:val="24"/>
          <w:szCs w:val="24"/>
        </w:rPr>
      </w:pPr>
      <w:r>
        <w:rPr>
          <w:rFonts w:ascii="Times New Roman" w:hAnsi="Times New Roman"/>
          <w:sz w:val="24"/>
          <w:szCs w:val="24"/>
        </w:rPr>
        <w:t xml:space="preserve">С одной стороны, позиция </w:t>
      </w:r>
      <w:r w:rsidR="00C5419C">
        <w:rPr>
          <w:rFonts w:ascii="Times New Roman" w:hAnsi="Times New Roman"/>
          <w:sz w:val="24"/>
          <w:szCs w:val="24"/>
        </w:rPr>
        <w:t xml:space="preserve">включения НДС в состав общей налоговой нагрузки </w:t>
      </w:r>
      <w:r w:rsidR="009E4267">
        <w:rPr>
          <w:rFonts w:ascii="Times New Roman" w:hAnsi="Times New Roman"/>
          <w:sz w:val="24"/>
          <w:szCs w:val="24"/>
        </w:rPr>
        <w:t xml:space="preserve">не </w:t>
      </w:r>
      <w:r>
        <w:rPr>
          <w:rFonts w:ascii="Times New Roman" w:hAnsi="Times New Roman"/>
          <w:sz w:val="24"/>
          <w:szCs w:val="24"/>
        </w:rPr>
        <w:t xml:space="preserve">представляется верной, так как рост косвенных налогов, как правило, приводит к росту цены продукции, что определяет несение бремени </w:t>
      </w:r>
      <w:r w:rsidR="008800FC">
        <w:rPr>
          <w:rFonts w:ascii="Times New Roman" w:hAnsi="Times New Roman"/>
          <w:sz w:val="24"/>
          <w:szCs w:val="24"/>
        </w:rPr>
        <w:t>повышения</w:t>
      </w:r>
      <w:r>
        <w:rPr>
          <w:rFonts w:ascii="Times New Roman" w:hAnsi="Times New Roman"/>
          <w:sz w:val="24"/>
          <w:szCs w:val="24"/>
        </w:rPr>
        <w:t xml:space="preserve"> ставок на покупателей. Однако, это относится только к товарам неэластичного спроса, так как при изменении цен на них не падает </w:t>
      </w:r>
      <w:r w:rsidR="008800FC">
        <w:rPr>
          <w:rFonts w:ascii="Times New Roman" w:hAnsi="Times New Roman"/>
          <w:sz w:val="24"/>
          <w:szCs w:val="24"/>
        </w:rPr>
        <w:t>объем продаж</w:t>
      </w:r>
      <w:r>
        <w:rPr>
          <w:rFonts w:ascii="Times New Roman" w:hAnsi="Times New Roman"/>
          <w:sz w:val="24"/>
          <w:szCs w:val="24"/>
        </w:rPr>
        <w:t xml:space="preserve"> компании, что позволяет провести повышение цены беспрепятственно для фирмы. Для товаров повседневного спроса</w:t>
      </w:r>
      <w:r w:rsidR="008800FC">
        <w:rPr>
          <w:rFonts w:ascii="Times New Roman" w:hAnsi="Times New Roman"/>
          <w:sz w:val="24"/>
          <w:szCs w:val="24"/>
        </w:rPr>
        <w:t xml:space="preserve"> должна предусматриваться</w:t>
      </w:r>
      <w:r>
        <w:rPr>
          <w:rFonts w:ascii="Times New Roman" w:hAnsi="Times New Roman"/>
          <w:sz w:val="24"/>
          <w:szCs w:val="24"/>
        </w:rPr>
        <w:t xml:space="preserve"> возможность поиска потребителем заменителей исходному товару,</w:t>
      </w:r>
      <w:r w:rsidR="008800FC">
        <w:rPr>
          <w:rFonts w:ascii="Times New Roman" w:hAnsi="Times New Roman"/>
          <w:sz w:val="24"/>
          <w:szCs w:val="24"/>
        </w:rPr>
        <w:t xml:space="preserve"> ввиду чего</w:t>
      </w:r>
      <w:r>
        <w:rPr>
          <w:rFonts w:ascii="Times New Roman" w:hAnsi="Times New Roman"/>
          <w:sz w:val="24"/>
          <w:szCs w:val="24"/>
        </w:rPr>
        <w:t xml:space="preserve"> подобное изменение цены невозможно из-за </w:t>
      </w:r>
      <w:r w:rsidR="008800FC">
        <w:rPr>
          <w:rFonts w:ascii="Times New Roman" w:hAnsi="Times New Roman"/>
          <w:sz w:val="24"/>
          <w:szCs w:val="24"/>
        </w:rPr>
        <w:t xml:space="preserve">возможного ущерба, приносимого </w:t>
      </w:r>
      <w:r w:rsidR="00750DA1">
        <w:rPr>
          <w:rFonts w:ascii="Times New Roman" w:hAnsi="Times New Roman"/>
          <w:sz w:val="24"/>
          <w:szCs w:val="24"/>
        </w:rPr>
        <w:t>потерянными покупателями</w:t>
      </w:r>
      <w:r>
        <w:rPr>
          <w:rFonts w:ascii="Times New Roman" w:hAnsi="Times New Roman"/>
          <w:sz w:val="24"/>
          <w:szCs w:val="24"/>
        </w:rPr>
        <w:t>. Именно в таких случаях рост</w:t>
      </w:r>
      <w:r w:rsidRPr="009A45A1">
        <w:rPr>
          <w:rFonts w:ascii="Times New Roman" w:hAnsi="Times New Roman"/>
          <w:color w:val="auto"/>
          <w:sz w:val="24"/>
          <w:szCs w:val="24"/>
        </w:rPr>
        <w:t xml:space="preserve"> НДС </w:t>
      </w:r>
      <w:r>
        <w:rPr>
          <w:rFonts w:ascii="Times New Roman" w:hAnsi="Times New Roman"/>
          <w:sz w:val="24"/>
          <w:szCs w:val="24"/>
        </w:rPr>
        <w:t xml:space="preserve">будет напрямую влиять на </w:t>
      </w:r>
      <w:r w:rsidR="009E4267">
        <w:rPr>
          <w:rFonts w:ascii="Times New Roman" w:hAnsi="Times New Roman"/>
          <w:sz w:val="24"/>
          <w:szCs w:val="24"/>
        </w:rPr>
        <w:t>увеличение</w:t>
      </w:r>
      <w:r w:rsidR="00750DA1">
        <w:rPr>
          <w:rFonts w:ascii="Times New Roman" w:hAnsi="Times New Roman"/>
          <w:sz w:val="24"/>
          <w:szCs w:val="24"/>
        </w:rPr>
        <w:t xml:space="preserve"> налогового бремени фирмы и ставить</w:t>
      </w:r>
      <w:r>
        <w:rPr>
          <w:rFonts w:ascii="Times New Roman" w:hAnsi="Times New Roman"/>
          <w:sz w:val="24"/>
          <w:szCs w:val="24"/>
        </w:rPr>
        <w:t xml:space="preserve"> под угрозу </w:t>
      </w:r>
      <w:r w:rsidR="00750DA1">
        <w:rPr>
          <w:rFonts w:ascii="Times New Roman" w:hAnsi="Times New Roman"/>
          <w:sz w:val="24"/>
          <w:szCs w:val="24"/>
        </w:rPr>
        <w:t>ее платежеспособность</w:t>
      </w:r>
      <w:r>
        <w:rPr>
          <w:rFonts w:ascii="Times New Roman" w:hAnsi="Times New Roman"/>
          <w:sz w:val="24"/>
          <w:szCs w:val="24"/>
        </w:rPr>
        <w:t xml:space="preserve">. </w:t>
      </w:r>
      <w:r w:rsidR="00750DA1">
        <w:rPr>
          <w:rFonts w:ascii="Times New Roman" w:hAnsi="Times New Roman"/>
          <w:sz w:val="24"/>
          <w:szCs w:val="24"/>
        </w:rPr>
        <w:t>Лишь э</w:t>
      </w:r>
      <w:r>
        <w:rPr>
          <w:rFonts w:ascii="Times New Roman" w:hAnsi="Times New Roman"/>
          <w:sz w:val="24"/>
          <w:szCs w:val="24"/>
        </w:rPr>
        <w:t>кономические субъекты</w:t>
      </w:r>
      <w:r w:rsidR="00750DA1">
        <w:rPr>
          <w:rFonts w:ascii="Times New Roman" w:hAnsi="Times New Roman"/>
          <w:sz w:val="24"/>
          <w:szCs w:val="24"/>
        </w:rPr>
        <w:t xml:space="preserve">, </w:t>
      </w:r>
      <w:r w:rsidR="009E4267">
        <w:rPr>
          <w:rFonts w:ascii="Times New Roman" w:hAnsi="Times New Roman"/>
          <w:sz w:val="24"/>
          <w:szCs w:val="24"/>
        </w:rPr>
        <w:t>которые функционируют</w:t>
      </w:r>
      <w:r w:rsidR="00750DA1">
        <w:rPr>
          <w:rFonts w:ascii="Times New Roman" w:hAnsi="Times New Roman"/>
          <w:sz w:val="24"/>
          <w:szCs w:val="24"/>
        </w:rPr>
        <w:t xml:space="preserve"> в рамках</w:t>
      </w:r>
      <w:r>
        <w:rPr>
          <w:rFonts w:ascii="Times New Roman" w:hAnsi="Times New Roman"/>
          <w:sz w:val="24"/>
          <w:szCs w:val="24"/>
        </w:rPr>
        <w:t xml:space="preserve"> монополистических рынков</w:t>
      </w:r>
      <w:r w:rsidR="00750DA1">
        <w:rPr>
          <w:rFonts w:ascii="Times New Roman" w:hAnsi="Times New Roman"/>
          <w:sz w:val="24"/>
          <w:szCs w:val="24"/>
        </w:rPr>
        <w:t>,</w:t>
      </w:r>
      <w:r>
        <w:rPr>
          <w:rFonts w:ascii="Times New Roman" w:hAnsi="Times New Roman"/>
          <w:sz w:val="24"/>
          <w:szCs w:val="24"/>
        </w:rPr>
        <w:t xml:space="preserve"> имеют возможность </w:t>
      </w:r>
      <w:r w:rsidR="00750DA1">
        <w:rPr>
          <w:rFonts w:ascii="Times New Roman" w:hAnsi="Times New Roman"/>
          <w:sz w:val="24"/>
          <w:szCs w:val="24"/>
        </w:rPr>
        <w:t xml:space="preserve">беспрепятственно </w:t>
      </w:r>
      <w:r>
        <w:rPr>
          <w:rFonts w:ascii="Times New Roman" w:hAnsi="Times New Roman"/>
          <w:sz w:val="24"/>
          <w:szCs w:val="24"/>
        </w:rPr>
        <w:t>переложить налоговые платежи по НДС на покупателей. Немаловажным фактом является также и то, что момент уплаты НДС наступает для налогоплательщика в момент отгрузки закупаемой продукции, а не в момент реального поступления денежных средств</w:t>
      </w:r>
      <w:r w:rsidR="00076160">
        <w:rPr>
          <w:rFonts w:ascii="Times New Roman" w:hAnsi="Times New Roman"/>
          <w:sz w:val="24"/>
          <w:szCs w:val="24"/>
        </w:rPr>
        <w:t xml:space="preserve">, что приводит </w:t>
      </w:r>
      <w:r w:rsidR="00076160">
        <w:rPr>
          <w:rFonts w:ascii="Times New Roman" w:hAnsi="Times New Roman"/>
          <w:sz w:val="24"/>
          <w:szCs w:val="24"/>
        </w:rPr>
        <w:lastRenderedPageBreak/>
        <w:t>к отвлечению оборотных средств предприятия</w:t>
      </w:r>
      <w:r>
        <w:rPr>
          <w:rFonts w:ascii="Times New Roman" w:hAnsi="Times New Roman"/>
          <w:sz w:val="24"/>
          <w:szCs w:val="24"/>
        </w:rPr>
        <w:t>.</w:t>
      </w:r>
      <w:r w:rsidR="00750DA1">
        <w:rPr>
          <w:rFonts w:ascii="Times New Roman" w:hAnsi="Times New Roman"/>
          <w:sz w:val="24"/>
          <w:szCs w:val="24"/>
        </w:rPr>
        <w:t xml:space="preserve"> </w:t>
      </w:r>
      <w:r>
        <w:rPr>
          <w:rFonts w:ascii="Times New Roman" w:hAnsi="Times New Roman"/>
          <w:sz w:val="24"/>
          <w:szCs w:val="24"/>
        </w:rPr>
        <w:t xml:space="preserve">Таким образом, часто для хозяйствующих субъектов не представляется возможным иметь необходимую денежную сумму для уплаты обязательных платежей, в результате чего они </w:t>
      </w:r>
      <w:r w:rsidR="00076160">
        <w:rPr>
          <w:rFonts w:ascii="Times New Roman" w:hAnsi="Times New Roman"/>
          <w:sz w:val="24"/>
          <w:szCs w:val="24"/>
        </w:rPr>
        <w:t xml:space="preserve">иногда </w:t>
      </w:r>
      <w:r>
        <w:rPr>
          <w:rFonts w:ascii="Times New Roman" w:hAnsi="Times New Roman"/>
          <w:sz w:val="24"/>
          <w:szCs w:val="24"/>
        </w:rPr>
        <w:t>вынуждены привлекать</w:t>
      </w:r>
      <w:r w:rsidR="00750DA1">
        <w:rPr>
          <w:rFonts w:ascii="Times New Roman" w:hAnsi="Times New Roman"/>
          <w:sz w:val="24"/>
          <w:szCs w:val="24"/>
        </w:rPr>
        <w:t xml:space="preserve"> платные источники финансирования, такие как, например,</w:t>
      </w:r>
      <w:r>
        <w:rPr>
          <w:rFonts w:ascii="Times New Roman" w:hAnsi="Times New Roman"/>
          <w:sz w:val="24"/>
          <w:szCs w:val="24"/>
        </w:rPr>
        <w:t xml:space="preserve"> заемные средства</w:t>
      </w:r>
      <w:r w:rsidR="00750DA1">
        <w:rPr>
          <w:rFonts w:ascii="Times New Roman" w:hAnsi="Times New Roman"/>
          <w:sz w:val="24"/>
          <w:szCs w:val="24"/>
        </w:rPr>
        <w:t>.</w:t>
      </w:r>
      <w:r w:rsidR="004D2EA0">
        <w:rPr>
          <w:rFonts w:ascii="Times New Roman" w:hAnsi="Times New Roman"/>
          <w:sz w:val="24"/>
          <w:szCs w:val="24"/>
        </w:rPr>
        <w:t xml:space="preserve"> </w:t>
      </w:r>
      <w:r w:rsidR="004D2EA0" w:rsidRPr="009A45A1">
        <w:rPr>
          <w:rFonts w:ascii="Times New Roman" w:hAnsi="Times New Roman"/>
          <w:color w:val="auto"/>
          <w:sz w:val="24"/>
          <w:szCs w:val="24"/>
        </w:rPr>
        <w:t>Именно поэтому официальные методики, предоставленные в рамках законодательных предписаний, не представляются абсолютно верными ни при полном включении налога на добавленную стоимость в расчет, ни при его полном исключении.</w:t>
      </w:r>
    </w:p>
    <w:p w:rsidR="00B1585F" w:rsidRDefault="00F32D38"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Несовершенство официальных методик</w:t>
      </w:r>
      <w:r w:rsidR="00F429E0">
        <w:rPr>
          <w:rFonts w:ascii="Times New Roman" w:hAnsi="Times New Roman"/>
          <w:sz w:val="24"/>
          <w:szCs w:val="24"/>
        </w:rPr>
        <w:t xml:space="preserve"> послужило поводом для исследования </w:t>
      </w:r>
      <w:r>
        <w:rPr>
          <w:rFonts w:ascii="Times New Roman" w:hAnsi="Times New Roman"/>
          <w:sz w:val="24"/>
          <w:szCs w:val="24"/>
        </w:rPr>
        <w:t>различными авторами подходов к разрешению данного вопроса.</w:t>
      </w:r>
      <w:r w:rsidR="003B5447">
        <w:rPr>
          <w:rFonts w:ascii="Times New Roman" w:hAnsi="Times New Roman"/>
          <w:sz w:val="24"/>
          <w:szCs w:val="24"/>
        </w:rPr>
        <w:t xml:space="preserve"> </w:t>
      </w:r>
      <w:r w:rsidR="00F97AC4">
        <w:rPr>
          <w:rFonts w:ascii="Times New Roman" w:hAnsi="Times New Roman"/>
          <w:sz w:val="24"/>
          <w:szCs w:val="24"/>
        </w:rPr>
        <w:t>Обзор литературы, обращающейся к данной теме, предполагает рассмотрения достаточно широкого круга исследований, среди которых авторами являются такие как: М. И. Гатауллина, Е. С. Вылкова, И. А. Коростелкина, В. В. Зябриков</w:t>
      </w:r>
      <w:r w:rsidR="005D1EA1">
        <w:rPr>
          <w:rFonts w:ascii="Times New Roman" w:hAnsi="Times New Roman"/>
          <w:sz w:val="24"/>
          <w:szCs w:val="24"/>
        </w:rPr>
        <w:t xml:space="preserve"> и прочие. </w:t>
      </w:r>
      <w:r w:rsidR="0019154C">
        <w:rPr>
          <w:rFonts w:ascii="Times New Roman" w:hAnsi="Times New Roman"/>
          <w:sz w:val="24"/>
          <w:szCs w:val="24"/>
        </w:rPr>
        <w:t>Исследователи определяют преимущества и недостатки имеющихся методик, проводя их качественное сопоставления и формируя необходимые выводы о наличии потенциала к совершенствованию.</w:t>
      </w:r>
    </w:p>
    <w:p w:rsidR="00B1585F" w:rsidRDefault="00F429E0"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Многие исследователи выдвигают предположение о том, что наиболее рациональным является использование в знаменателе формулы налоговой нагрузки показателя добавленной </w:t>
      </w:r>
      <w:r w:rsidR="00076160">
        <w:rPr>
          <w:rFonts w:ascii="Times New Roman" w:hAnsi="Times New Roman"/>
          <w:sz w:val="24"/>
          <w:szCs w:val="24"/>
        </w:rPr>
        <w:t>стоимост</w:t>
      </w:r>
      <w:r>
        <w:rPr>
          <w:rFonts w:ascii="Times New Roman" w:hAnsi="Times New Roman"/>
          <w:sz w:val="24"/>
          <w:szCs w:val="24"/>
        </w:rPr>
        <w:t xml:space="preserve">и. Именно добавленная стоимость </w:t>
      </w:r>
      <w:r w:rsidR="0082217D">
        <w:rPr>
          <w:rFonts w:ascii="Times New Roman" w:hAnsi="Times New Roman"/>
          <w:sz w:val="24"/>
          <w:szCs w:val="24"/>
        </w:rPr>
        <w:t>справедливо характеризует</w:t>
      </w:r>
      <w:r>
        <w:rPr>
          <w:rFonts w:ascii="Times New Roman" w:hAnsi="Times New Roman"/>
          <w:sz w:val="24"/>
          <w:szCs w:val="24"/>
        </w:rPr>
        <w:t xml:space="preserve"> средства, которые </w:t>
      </w:r>
      <w:r w:rsidR="0082217D">
        <w:rPr>
          <w:rFonts w:ascii="Times New Roman" w:hAnsi="Times New Roman"/>
          <w:sz w:val="24"/>
          <w:szCs w:val="24"/>
        </w:rPr>
        <w:t>создаются в результате хозяйственной деятельности экономических субъектов, а также из которых в действительности происходит уп</w:t>
      </w:r>
      <w:r w:rsidR="00B02F02">
        <w:rPr>
          <w:rFonts w:ascii="Times New Roman" w:hAnsi="Times New Roman"/>
          <w:sz w:val="24"/>
          <w:szCs w:val="24"/>
        </w:rPr>
        <w:t xml:space="preserve">лата обязательных платежей. </w:t>
      </w:r>
      <w:r>
        <w:rPr>
          <w:rFonts w:ascii="Times New Roman" w:hAnsi="Times New Roman"/>
          <w:sz w:val="24"/>
          <w:szCs w:val="24"/>
        </w:rPr>
        <w:t>Таким образом</w:t>
      </w:r>
      <w:r w:rsidR="00B02F02">
        <w:rPr>
          <w:rFonts w:ascii="Times New Roman" w:hAnsi="Times New Roman"/>
          <w:sz w:val="24"/>
          <w:szCs w:val="24"/>
        </w:rPr>
        <w:t>, база не будет содержать</w:t>
      </w:r>
      <w:r>
        <w:rPr>
          <w:rFonts w:ascii="Times New Roman" w:hAnsi="Times New Roman"/>
          <w:sz w:val="24"/>
          <w:szCs w:val="24"/>
        </w:rPr>
        <w:t xml:space="preserve"> стоимости промежуточного потребления, уже затраченного на производство продукции</w:t>
      </w:r>
      <w:r w:rsidR="00B02F02">
        <w:rPr>
          <w:rFonts w:ascii="Times New Roman" w:hAnsi="Times New Roman"/>
          <w:sz w:val="24"/>
          <w:szCs w:val="24"/>
        </w:rPr>
        <w:t>, выполнение работ или оказание услуг. Налоговое бремя при избрании</w:t>
      </w:r>
      <w:r>
        <w:rPr>
          <w:rFonts w:ascii="Times New Roman" w:hAnsi="Times New Roman"/>
          <w:sz w:val="24"/>
          <w:szCs w:val="24"/>
        </w:rPr>
        <w:t xml:space="preserve"> таких пок</w:t>
      </w:r>
      <w:r w:rsidR="00906868">
        <w:rPr>
          <w:rFonts w:ascii="Times New Roman" w:hAnsi="Times New Roman"/>
          <w:sz w:val="24"/>
          <w:szCs w:val="24"/>
        </w:rPr>
        <w:t>азателей соотносится с реальной стоимостью</w:t>
      </w:r>
      <w:r>
        <w:rPr>
          <w:rFonts w:ascii="Times New Roman" w:hAnsi="Times New Roman"/>
          <w:sz w:val="24"/>
          <w:szCs w:val="24"/>
        </w:rPr>
        <w:t xml:space="preserve">, характеризующими </w:t>
      </w:r>
      <w:r w:rsidR="00B02F02">
        <w:rPr>
          <w:rFonts w:ascii="Times New Roman" w:hAnsi="Times New Roman"/>
          <w:sz w:val="24"/>
          <w:szCs w:val="24"/>
        </w:rPr>
        <w:t xml:space="preserve">финансовые </w:t>
      </w:r>
      <w:r>
        <w:rPr>
          <w:rFonts w:ascii="Times New Roman" w:hAnsi="Times New Roman"/>
          <w:sz w:val="24"/>
          <w:szCs w:val="24"/>
        </w:rPr>
        <w:t>возможности</w:t>
      </w:r>
      <w:r w:rsidR="00906868">
        <w:rPr>
          <w:rFonts w:ascii="Times New Roman" w:hAnsi="Times New Roman"/>
          <w:sz w:val="24"/>
          <w:szCs w:val="24"/>
        </w:rPr>
        <w:t xml:space="preserve"> фирмы в комплексе со всеми ее производственными факторами</w:t>
      </w:r>
      <w:r>
        <w:rPr>
          <w:rFonts w:ascii="Times New Roman" w:hAnsi="Times New Roman"/>
          <w:sz w:val="24"/>
          <w:szCs w:val="24"/>
        </w:rPr>
        <w:t>. Такой позиции, например, придерживается В. В. Зябриков в своей диссертации</w:t>
      </w:r>
      <w:r>
        <w:rPr>
          <w:rFonts w:ascii="Times New Roman" w:eastAsia="Times New Roman" w:hAnsi="Times New Roman" w:cs="Times New Roman"/>
          <w:sz w:val="24"/>
          <w:szCs w:val="24"/>
          <w:vertAlign w:val="superscript"/>
        </w:rPr>
        <w:footnoteReference w:id="15"/>
      </w:r>
      <w:r>
        <w:rPr>
          <w:rFonts w:ascii="Times New Roman" w:hAnsi="Times New Roman"/>
          <w:sz w:val="24"/>
          <w:szCs w:val="24"/>
        </w:rPr>
        <w:t>.</w:t>
      </w:r>
      <w:r w:rsidR="00291BE3">
        <w:rPr>
          <w:rFonts w:ascii="Times New Roman" w:hAnsi="Times New Roman"/>
          <w:sz w:val="24"/>
          <w:szCs w:val="24"/>
        </w:rPr>
        <w:t xml:space="preserve"> </w:t>
      </w:r>
      <w:r w:rsidR="00291BE3" w:rsidRPr="00F64047">
        <w:rPr>
          <w:rFonts w:ascii="Times New Roman" w:hAnsi="Times New Roman"/>
          <w:color w:val="000000" w:themeColor="text1"/>
          <w:sz w:val="24"/>
          <w:szCs w:val="24"/>
        </w:rPr>
        <w:t>Е. Вылкова</w:t>
      </w:r>
      <w:r w:rsidR="00F64047">
        <w:rPr>
          <w:rFonts w:ascii="Times New Roman" w:hAnsi="Times New Roman"/>
          <w:color w:val="000000" w:themeColor="text1"/>
          <w:sz w:val="24"/>
          <w:szCs w:val="24"/>
        </w:rPr>
        <w:t xml:space="preserve"> и М. </w:t>
      </w:r>
      <w:proofErr w:type="gramStart"/>
      <w:r w:rsidR="00F64047">
        <w:rPr>
          <w:rFonts w:ascii="Times New Roman" w:hAnsi="Times New Roman"/>
          <w:color w:val="000000" w:themeColor="text1"/>
          <w:sz w:val="24"/>
          <w:szCs w:val="24"/>
        </w:rPr>
        <w:t>Романовский</w:t>
      </w:r>
      <w:r w:rsidR="00BA648D" w:rsidRPr="00F64047">
        <w:rPr>
          <w:rStyle w:val="a8"/>
          <w:rFonts w:ascii="Times New Roman" w:hAnsi="Times New Roman"/>
          <w:color w:val="000000" w:themeColor="text1"/>
          <w:sz w:val="24"/>
          <w:szCs w:val="24"/>
        </w:rPr>
        <w:footnoteReference w:id="16"/>
      </w:r>
      <w:r w:rsidR="00291BE3" w:rsidRPr="00F64047">
        <w:rPr>
          <w:rFonts w:ascii="Times New Roman" w:hAnsi="Times New Roman"/>
          <w:color w:val="000000" w:themeColor="text1"/>
          <w:sz w:val="24"/>
          <w:szCs w:val="24"/>
        </w:rPr>
        <w:t xml:space="preserve"> </w:t>
      </w:r>
      <w:r w:rsidR="00D10C67" w:rsidRPr="00F64047">
        <w:rPr>
          <w:rFonts w:ascii="Times New Roman" w:hAnsi="Times New Roman"/>
          <w:color w:val="000000" w:themeColor="text1"/>
          <w:sz w:val="24"/>
          <w:szCs w:val="24"/>
        </w:rPr>
        <w:t>,</w:t>
      </w:r>
      <w:proofErr w:type="gramEnd"/>
      <w:r w:rsidR="00D10C67" w:rsidRPr="00F64047">
        <w:rPr>
          <w:rFonts w:ascii="Times New Roman" w:hAnsi="Times New Roman"/>
          <w:color w:val="000000" w:themeColor="text1"/>
          <w:sz w:val="24"/>
          <w:szCs w:val="24"/>
        </w:rPr>
        <w:t xml:space="preserve"> в свою очередь, с учетом описанной позиции, </w:t>
      </w:r>
      <w:r w:rsidR="00F64047">
        <w:rPr>
          <w:rFonts w:ascii="Times New Roman" w:hAnsi="Times New Roman"/>
          <w:color w:val="000000" w:themeColor="text1"/>
          <w:sz w:val="24"/>
          <w:szCs w:val="24"/>
        </w:rPr>
        <w:t>определяют</w:t>
      </w:r>
      <w:r w:rsidR="00291BE3" w:rsidRPr="00F64047">
        <w:rPr>
          <w:rFonts w:ascii="Times New Roman" w:hAnsi="Times New Roman"/>
          <w:color w:val="000000" w:themeColor="text1"/>
          <w:sz w:val="24"/>
          <w:szCs w:val="24"/>
        </w:rPr>
        <w:t xml:space="preserve"> </w:t>
      </w:r>
      <w:r w:rsidR="00BA648D" w:rsidRPr="00F64047">
        <w:rPr>
          <w:rFonts w:ascii="Times New Roman" w:hAnsi="Times New Roman"/>
          <w:color w:val="000000" w:themeColor="text1"/>
          <w:sz w:val="24"/>
          <w:szCs w:val="24"/>
        </w:rPr>
        <w:t xml:space="preserve">понятие налоговой нагрузки </w:t>
      </w:r>
      <w:r w:rsidR="00F64047" w:rsidRPr="00F64047">
        <w:rPr>
          <w:rFonts w:ascii="Times New Roman" w:hAnsi="Times New Roman"/>
          <w:color w:val="000000" w:themeColor="text1"/>
          <w:sz w:val="24"/>
          <w:szCs w:val="24"/>
        </w:rPr>
        <w:t>в качестве полной ставки</w:t>
      </w:r>
      <w:r w:rsidR="00BA648D" w:rsidRPr="00F64047">
        <w:rPr>
          <w:rFonts w:ascii="Times New Roman" w:hAnsi="Times New Roman"/>
          <w:color w:val="000000" w:themeColor="text1"/>
          <w:sz w:val="24"/>
          <w:szCs w:val="24"/>
        </w:rPr>
        <w:t xml:space="preserve"> налогообложения, которая рассчитывается путем сопоставления налоговых обязательств к уплате с суммой добавленной стоимости.</w:t>
      </w:r>
    </w:p>
    <w:p w:rsidR="00B1585F"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Достаточно важным для сравнения</w:t>
      </w:r>
      <w:r w:rsidR="00076160">
        <w:rPr>
          <w:rFonts w:ascii="Times New Roman" w:hAnsi="Times New Roman"/>
          <w:sz w:val="24"/>
          <w:szCs w:val="24"/>
        </w:rPr>
        <w:t xml:space="preserve"> налоговой нагрузки</w:t>
      </w:r>
      <w:r>
        <w:rPr>
          <w:rFonts w:ascii="Times New Roman" w:hAnsi="Times New Roman"/>
          <w:sz w:val="24"/>
          <w:szCs w:val="24"/>
        </w:rPr>
        <w:t xml:space="preserve"> различных предприятий одной или нескольких отраслей</w:t>
      </w:r>
      <w:r w:rsidR="00906868">
        <w:rPr>
          <w:rFonts w:ascii="Times New Roman" w:hAnsi="Times New Roman"/>
          <w:sz w:val="24"/>
          <w:szCs w:val="24"/>
        </w:rPr>
        <w:t>, а также факторного исследования</w:t>
      </w:r>
      <w:r w:rsidR="00F122F5">
        <w:rPr>
          <w:rFonts w:ascii="Times New Roman" w:hAnsi="Times New Roman"/>
          <w:sz w:val="24"/>
          <w:szCs w:val="24"/>
        </w:rPr>
        <w:t xml:space="preserve"> воздействия различных налоговых </w:t>
      </w:r>
      <w:r w:rsidR="00F122F5">
        <w:rPr>
          <w:rFonts w:ascii="Times New Roman" w:hAnsi="Times New Roman"/>
          <w:sz w:val="24"/>
          <w:szCs w:val="24"/>
        </w:rPr>
        <w:lastRenderedPageBreak/>
        <w:t>ставок на данный показатель,</w:t>
      </w:r>
      <w:r>
        <w:rPr>
          <w:rFonts w:ascii="Times New Roman" w:hAnsi="Times New Roman"/>
          <w:sz w:val="24"/>
          <w:szCs w:val="24"/>
        </w:rPr>
        <w:t xml:space="preserve"> является возможность учета влияния долей различных составляющих затрат. Например, речь идет об амортизации, материальных и трудовых затратах. Первые шаги в решении данной проблемы находят отражение в усовершенствованной методике А. Кадушина и Н. Михайловой, противопоставленной прочим методикам </w:t>
      </w:r>
      <w:r w:rsidR="00E10717">
        <w:rPr>
          <w:rFonts w:ascii="Times New Roman" w:hAnsi="Times New Roman"/>
          <w:sz w:val="24"/>
          <w:szCs w:val="24"/>
        </w:rPr>
        <w:t>Е. С. Вылковой</w:t>
      </w:r>
      <w:r>
        <w:rPr>
          <w:rFonts w:ascii="Times New Roman" w:eastAsia="Times New Roman" w:hAnsi="Times New Roman" w:cs="Times New Roman"/>
          <w:sz w:val="24"/>
          <w:szCs w:val="24"/>
          <w:vertAlign w:val="superscript"/>
        </w:rPr>
        <w:footnoteReference w:id="17"/>
      </w:r>
      <w:r>
        <w:rPr>
          <w:rFonts w:ascii="Times New Roman" w:hAnsi="Times New Roman"/>
          <w:sz w:val="24"/>
          <w:szCs w:val="24"/>
        </w:rPr>
        <w:t xml:space="preserve">. </w:t>
      </w:r>
      <w:r w:rsidR="00B02F02">
        <w:rPr>
          <w:rFonts w:ascii="Times New Roman" w:hAnsi="Times New Roman"/>
          <w:sz w:val="24"/>
          <w:szCs w:val="24"/>
        </w:rPr>
        <w:t xml:space="preserve">Описываемый способ </w:t>
      </w:r>
      <w:r>
        <w:rPr>
          <w:rFonts w:ascii="Times New Roman" w:hAnsi="Times New Roman"/>
          <w:sz w:val="24"/>
          <w:szCs w:val="24"/>
        </w:rPr>
        <w:t xml:space="preserve">предоставляет возможность учесть и оценить влияние </w:t>
      </w:r>
      <w:r w:rsidR="00076160">
        <w:rPr>
          <w:rFonts w:ascii="Times New Roman" w:hAnsi="Times New Roman"/>
          <w:sz w:val="24"/>
          <w:szCs w:val="24"/>
        </w:rPr>
        <w:t xml:space="preserve">не только полной ставки налогообложения, но и показателя налоговой </w:t>
      </w:r>
      <w:r w:rsidR="00F122F5">
        <w:rPr>
          <w:rFonts w:ascii="Times New Roman" w:hAnsi="Times New Roman"/>
          <w:sz w:val="24"/>
          <w:szCs w:val="24"/>
        </w:rPr>
        <w:t>нагрузки на компоненты выручки и</w:t>
      </w:r>
      <w:r w:rsidR="00076160">
        <w:rPr>
          <w:rFonts w:ascii="Times New Roman" w:hAnsi="Times New Roman"/>
          <w:sz w:val="24"/>
          <w:szCs w:val="24"/>
        </w:rPr>
        <w:t xml:space="preserve"> финансовое состояние организации</w:t>
      </w:r>
      <w:r>
        <w:rPr>
          <w:rFonts w:ascii="Times New Roman" w:hAnsi="Times New Roman"/>
          <w:sz w:val="24"/>
          <w:szCs w:val="24"/>
        </w:rPr>
        <w:t xml:space="preserve">. Достигается данная цель посредством осуществления в дополнение к стандартному </w:t>
      </w:r>
      <w:r w:rsidR="006C5BAC">
        <w:rPr>
          <w:rFonts w:ascii="Times New Roman" w:hAnsi="Times New Roman"/>
          <w:sz w:val="24"/>
          <w:szCs w:val="24"/>
        </w:rPr>
        <w:t>расчету</w:t>
      </w:r>
      <w:r>
        <w:rPr>
          <w:rFonts w:ascii="Times New Roman" w:hAnsi="Times New Roman"/>
          <w:sz w:val="24"/>
          <w:szCs w:val="24"/>
        </w:rPr>
        <w:t xml:space="preserve"> налоговой нагрузки, налогооблагаемой базой в которой является добавленная стоимость, дополнительного расчета трудоемкости и фондоемкости производства, чтобы должным образом оценить влияние отдельных налогов на финансовое состояние предприятия.</w:t>
      </w:r>
      <w:r w:rsidR="006C5BAC">
        <w:rPr>
          <w:rFonts w:ascii="Times New Roman" w:hAnsi="Times New Roman"/>
          <w:sz w:val="24"/>
          <w:szCs w:val="24"/>
        </w:rPr>
        <w:t xml:space="preserve"> Таким образом, </w:t>
      </w:r>
      <w:r w:rsidR="00824C36">
        <w:rPr>
          <w:rFonts w:ascii="Times New Roman" w:hAnsi="Times New Roman"/>
          <w:sz w:val="24"/>
          <w:szCs w:val="24"/>
        </w:rPr>
        <w:t>показатель</w:t>
      </w:r>
      <w:r w:rsidR="006C5BAC">
        <w:rPr>
          <w:rFonts w:ascii="Times New Roman" w:hAnsi="Times New Roman"/>
          <w:sz w:val="24"/>
          <w:szCs w:val="24"/>
        </w:rPr>
        <w:t xml:space="preserve"> рассчитывается следующим образом:</w:t>
      </w:r>
    </w:p>
    <w:p w:rsidR="0026242E" w:rsidRPr="000769AA" w:rsidRDefault="00824C36" w:rsidP="0026242E">
      <w:pPr>
        <w:pStyle w:val="11"/>
        <w:spacing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Налоговая нагрузка==</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НДС</m:t>
                  </m:r>
                </m:sub>
              </m:sSub>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НДС</m:t>
                      </m:r>
                    </m:sub>
                  </m:sSub>
                </m:e>
              </m:d>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num>
            <m:den>
              <m:r>
                <w:rPr>
                  <w:rFonts w:ascii="Cambria Math" w:eastAsia="Times New Roman" w:hAnsi="Cambria Math" w:cs="Times New Roman"/>
                  <w:sz w:val="24"/>
                  <w:szCs w:val="24"/>
                </w:rPr>
                <m:t>(100%+</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r>
                <w:rPr>
                  <w:rFonts w:ascii="Cambria Math" w:eastAsia="Times New Roman" w:hAnsi="Cambria Math" w:cs="Times New Roman"/>
                  <w:sz w:val="24"/>
                  <w:szCs w:val="24"/>
                </w:rPr>
                <m:t>)</m:t>
              </m:r>
            </m:den>
          </m:f>
          <m:sSup>
            <m:sSupPr>
              <m:ctrlPr>
                <w:rPr>
                  <w:rFonts w:ascii="Cambria Math" w:eastAsia="Times New Roman" w:hAnsi="Cambria Math" w:cs="Times New Roman"/>
                  <w:sz w:val="24"/>
                  <w:szCs w:val="24"/>
                </w:rPr>
              </m:ctrlPr>
            </m:sSup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ЗП</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e>
                      </m:d>
                    </m:den>
                  </m:f>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ЗП</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НДФЛ</m:t>
                      </m:r>
                    </m:sub>
                  </m:sSub>
                  <m:r>
                    <w:rPr>
                      <w:rFonts w:ascii="Cambria Math" w:eastAsia="Times New Roman" w:hAnsi="Cambria Math" w:cs="Times New Roman"/>
                      <w:sz w:val="24"/>
                      <w:szCs w:val="24"/>
                    </w:rPr>
                    <m:t xml:space="preserve">+ </m:t>
                  </m:r>
                </m:e>
                <m:e>
                  <m:r>
                    <w:rPr>
                      <w:rFonts w:ascii="Cambria Math" w:eastAsia="Times New Roman" w:hAnsi="Cambria Math" w:cs="Times New Roman"/>
                      <w:sz w:val="24"/>
                      <w:szCs w:val="24"/>
                    </w:rPr>
                    <m:t xml:space="preserve">  </m:t>
                  </m:r>
                </m:e>
              </m:eqArr>
            </m:e>
            <m:sup/>
          </m:sSup>
        </m:oMath>
      </m:oMathPara>
    </w:p>
    <w:p w:rsidR="0026242E" w:rsidRDefault="0026242E" w:rsidP="0026242E">
      <w:pPr>
        <w:pStyle w:val="11"/>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НП</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100%-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НДС</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ЗП</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АМ</m:t>
                </m:r>
              </m:sub>
            </m:sSub>
          </m:e>
        </m:d>
      </m:oMath>
      <w:r>
        <w:rPr>
          <w:rFonts w:ascii="Times New Roman" w:eastAsia="Times New Roman" w:hAnsi="Times New Roman" w:cs="Times New Roman"/>
          <w:sz w:val="24"/>
          <w:szCs w:val="24"/>
        </w:rPr>
        <w:t>,</w:t>
      </w:r>
    </w:p>
    <w:p w:rsidR="0026242E" w:rsidRDefault="0026242E" w:rsidP="0026242E">
      <w:pPr>
        <w:pStyle w:val="11"/>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где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НДС</m:t>
            </m:r>
          </m:sub>
        </m:sSub>
      </m:oMath>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ставка НДС,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oMath>
      <w:r>
        <w:rPr>
          <w:rFonts w:ascii="Times New Roman" w:eastAsia="Times New Roman" w:hAnsi="Times New Roman" w:cs="Times New Roman"/>
          <w:sz w:val="24"/>
          <w:szCs w:val="24"/>
        </w:rPr>
        <w:t xml:space="preserve"> – суммарная ставка страховых взносов,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НП</m:t>
            </m:r>
          </m:sub>
        </m:sSub>
      </m:oMath>
      <w:r>
        <w:rPr>
          <w:rFonts w:ascii="Times New Roman" w:eastAsia="Times New Roman" w:hAnsi="Times New Roman" w:cs="Times New Roman"/>
          <w:sz w:val="24"/>
          <w:szCs w:val="24"/>
        </w:rPr>
        <w:t xml:space="preserve"> – ставка налога на прибыль;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ЗП</m:t>
            </m:r>
          </m:sub>
        </m:sSub>
      </m:oMath>
      <w:r>
        <w:rPr>
          <w:rFonts w:ascii="Times New Roman" w:eastAsia="Times New Roman" w:hAnsi="Times New Roman" w:cs="Times New Roman"/>
          <w:sz w:val="24"/>
          <w:szCs w:val="24"/>
        </w:rPr>
        <w:t xml:space="preserve"> – доля затрат на оплату труда в добавленной стоимости;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АМ</m:t>
            </m:r>
          </m:sub>
        </m:sSub>
      </m:oMath>
      <w:r>
        <w:rPr>
          <w:rFonts w:ascii="Times New Roman" w:eastAsia="Times New Roman" w:hAnsi="Times New Roman" w:cs="Times New Roman"/>
          <w:sz w:val="24"/>
          <w:szCs w:val="24"/>
        </w:rPr>
        <w:t xml:space="preserve"> – доля амортизационных отчислений в добавленной стоимости;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НДФЛ</m:t>
            </m:r>
          </m:sub>
        </m:sSub>
      </m:oMath>
      <w:r>
        <w:rPr>
          <w:rFonts w:ascii="Times New Roman" w:eastAsia="Times New Roman" w:hAnsi="Times New Roman" w:cs="Times New Roman"/>
          <w:sz w:val="24"/>
          <w:szCs w:val="24"/>
        </w:rPr>
        <w:t xml:space="preserve"> - ставка НДФЛ.</w:t>
      </w:r>
    </w:p>
    <w:p w:rsidR="0026242E" w:rsidRPr="0026242E" w:rsidRDefault="0026242E" w:rsidP="0026242E">
      <w:pPr>
        <w:pStyle w:val="11"/>
        <w:spacing w:after="0" w:line="240" w:lineRule="auto"/>
        <w:jc w:val="both"/>
        <w:rPr>
          <w:rFonts w:ascii="Times New Roman" w:eastAsia="Times New Roman" w:hAnsi="Times New Roman" w:cs="Times New Roman"/>
          <w:sz w:val="24"/>
          <w:szCs w:val="24"/>
        </w:rPr>
      </w:pPr>
    </w:p>
    <w:p w:rsidR="000769AA" w:rsidRDefault="000769AA"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Рассчитываемый таким образом показатель позволя</w:t>
      </w:r>
      <w:r w:rsidR="00D868E8">
        <w:rPr>
          <w:rFonts w:ascii="Times New Roman" w:hAnsi="Times New Roman"/>
          <w:sz w:val="24"/>
          <w:szCs w:val="24"/>
        </w:rPr>
        <w:t>ет отследить влияние изменений налоговых ставок</w:t>
      </w:r>
      <w:r>
        <w:rPr>
          <w:rFonts w:ascii="Times New Roman" w:hAnsi="Times New Roman"/>
          <w:sz w:val="24"/>
          <w:szCs w:val="24"/>
        </w:rPr>
        <w:t xml:space="preserve"> в системе налогового администрирования, а также различных налоговых льгот. </w:t>
      </w:r>
      <w:r w:rsidR="003E17D1">
        <w:rPr>
          <w:rFonts w:ascii="Times New Roman" w:hAnsi="Times New Roman"/>
          <w:sz w:val="24"/>
          <w:szCs w:val="24"/>
        </w:rPr>
        <w:t>Несовершенство представленной методики заключается в отсутствии учета некоторых видов налогов, а также полном учете НДС в составе налогового бремени фирмы. Однако, покомпонентный расчет исследуемого показателя выгодно отличает данный способ расчета от представленных ранее.</w:t>
      </w:r>
    </w:p>
    <w:p w:rsidR="00253B94" w:rsidRDefault="00253B94"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Схожая методика разработана В. В. Зябриковым</w:t>
      </w:r>
      <w:r w:rsidR="00D64A91">
        <w:rPr>
          <w:rStyle w:val="a8"/>
          <w:rFonts w:ascii="Times New Roman" w:hAnsi="Times New Roman"/>
          <w:sz w:val="24"/>
          <w:szCs w:val="24"/>
        </w:rPr>
        <w:footnoteReference w:id="18"/>
      </w:r>
      <w:r w:rsidR="00564F75">
        <w:rPr>
          <w:rFonts w:ascii="Times New Roman" w:hAnsi="Times New Roman"/>
          <w:sz w:val="24"/>
          <w:szCs w:val="24"/>
        </w:rPr>
        <w:t>:</w:t>
      </w:r>
    </w:p>
    <w:p w:rsidR="0089740C" w:rsidRPr="001824C5" w:rsidRDefault="0089740C" w:rsidP="0089740C">
      <w:pPr>
        <w:pStyle w:val="11"/>
        <w:spacing w:line="360" w:lineRule="auto"/>
        <w:jc w:val="both"/>
        <w:rPr>
          <w:rFonts w:ascii="Times New Roman" w:hAnsi="Times New Roman"/>
          <w:sz w:val="24"/>
          <w:szCs w:val="24"/>
        </w:rPr>
      </w:pPr>
      <m:oMathPara>
        <m:oMath>
          <m:r>
            <w:rPr>
              <w:rFonts w:ascii="Cambria Math" w:hAnsi="Cambria Math"/>
              <w:sz w:val="24"/>
              <w:szCs w:val="24"/>
            </w:rPr>
            <m:t>Налоговая нагрузка без НДС= =(</m:t>
          </m:r>
          <m:d>
            <m:dPr>
              <m:ctrlPr>
                <w:rPr>
                  <w:rFonts w:ascii="Cambria Math" w:hAnsi="Cambria Math"/>
                  <w:sz w:val="24"/>
                  <w:szCs w:val="24"/>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НДФЛ</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ctrlPr>
                <w:rPr>
                  <w:rFonts w:ascii="Cambria Math" w:eastAsia="Times New Roman" w:hAnsi="Cambria Math" w:cs="Times New Roman"/>
                  <w:i/>
                  <w:sz w:val="24"/>
                  <w:szCs w:val="24"/>
                </w:rPr>
              </m:ctrlPr>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s</m:t>
                  </m:r>
                </m:sub>
              </m:sSub>
            </m:e>
          </m:d>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НИ</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1-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НП</m:t>
                  </m:r>
                </m:sub>
              </m:sSub>
            </m:e>
          </m:d>
          <m:r>
            <w:rPr>
              <w:rFonts w:ascii="Cambria Math" w:eastAsia="Times New Roman"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НП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m:t>
              </m:r>
            </m:sub>
          </m:sSub>
          <m:r>
            <w:rPr>
              <w:rFonts w:ascii="Cambria Math" w:hAnsi="Cambria Math"/>
              <w:sz w:val="24"/>
              <w:szCs w:val="24"/>
            </w:rPr>
            <m:t xml:space="preserve">) </m:t>
          </m:r>
        </m:oMath>
      </m:oMathPara>
    </w:p>
    <w:p w:rsidR="001824C5" w:rsidRDefault="00142AAC" w:rsidP="00142AAC">
      <w:pPr>
        <w:pStyle w:val="11"/>
        <w:spacing w:line="360" w:lineRule="auto"/>
        <w:jc w:val="center"/>
        <w:rPr>
          <w:rFonts w:ascii="Times New Roman" w:hAnsi="Times New Roman"/>
          <w:sz w:val="24"/>
          <w:szCs w:val="24"/>
        </w:rPr>
      </w:pPr>
      <m:oMath>
        <m:r>
          <w:rPr>
            <w:rFonts w:ascii="Cambria Math" w:hAnsi="Cambria Math"/>
            <w:sz w:val="24"/>
            <w:szCs w:val="24"/>
          </w:rPr>
          <w:lastRenderedPageBreak/>
          <m:t>÷(1-</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m:t>
            </m:r>
          </m:sub>
        </m:sSub>
        <m:r>
          <w:rPr>
            <w:rFonts w:ascii="Cambria Math" w:hAnsi="Cambria Math"/>
            <w:sz w:val="24"/>
            <w:szCs w:val="24"/>
          </w:rPr>
          <m:t>))</m:t>
        </m:r>
      </m:oMath>
      <w:r>
        <w:rPr>
          <w:rFonts w:ascii="Times New Roman" w:hAnsi="Times New Roman"/>
          <w:sz w:val="24"/>
          <w:szCs w:val="24"/>
        </w:rPr>
        <w:t>,</w:t>
      </w:r>
    </w:p>
    <w:p w:rsidR="00CA45D7" w:rsidRDefault="00CA45D7" w:rsidP="00CA45D7">
      <w:pPr>
        <w:pStyle w:val="11"/>
        <w:spacing w:line="240" w:lineRule="auto"/>
        <w:contextualSpacing/>
        <w:rPr>
          <w:rFonts w:ascii="Times New Roman" w:hAnsi="Times New Roman"/>
          <w:sz w:val="24"/>
          <w:szCs w:val="24"/>
        </w:rPr>
      </w:pPr>
      <w:proofErr w:type="gramStart"/>
      <w:r>
        <w:rPr>
          <w:rFonts w:ascii="Times New Roman" w:hAnsi="Times New Roman"/>
          <w:sz w:val="24"/>
          <w:szCs w:val="24"/>
        </w:rPr>
        <w:t>где</w:t>
      </w:r>
      <w:r w:rsidRPr="001D3F96">
        <w:rPr>
          <w:rFonts w:ascii="Times New Roman" w:hAnsi="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НДФЛ</m:t>
            </m:r>
          </m:sub>
        </m:sSub>
      </m:oMath>
      <w:r>
        <w:rPr>
          <w:rFonts w:ascii="Times New Roman" w:hAnsi="Times New Roman"/>
          <w:sz w:val="24"/>
          <w:szCs w:val="24"/>
        </w:rPr>
        <w:t xml:space="preserve"> -</w:t>
      </w:r>
      <w:proofErr w:type="gramEnd"/>
      <w:r>
        <w:rPr>
          <w:rFonts w:ascii="Times New Roman" w:hAnsi="Times New Roman"/>
          <w:sz w:val="24"/>
          <w:szCs w:val="24"/>
        </w:rPr>
        <w:t xml:space="preserve"> ставка НДФЛ;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СВ</m:t>
            </m:r>
          </m:sub>
        </m:sSub>
      </m:oMath>
      <w:r>
        <w:rPr>
          <w:rFonts w:ascii="Times New Roman" w:hAnsi="Times New Roman"/>
          <w:sz w:val="24"/>
          <w:szCs w:val="24"/>
        </w:rPr>
        <w:t xml:space="preserve"> - ставка страховых взносов;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rPr>
              <m:t>c</m:t>
            </m:r>
          </m:sub>
        </m:sSub>
      </m:oMath>
      <w:r>
        <w:rPr>
          <w:rFonts w:ascii="Times New Roman" w:hAnsi="Times New Roman"/>
          <w:sz w:val="24"/>
          <w:szCs w:val="24"/>
        </w:rPr>
        <w:t xml:space="preserve"> – доля заработной платы в себестоимости продукции;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s</m:t>
            </m:r>
          </m:sub>
        </m:sSub>
      </m:oMath>
      <w:r>
        <w:rPr>
          <w:rFonts w:ascii="Times New Roman" w:hAnsi="Times New Roman"/>
          <w:sz w:val="24"/>
          <w:szCs w:val="24"/>
        </w:rPr>
        <w:t xml:space="preserve"> – рентабельность продаж;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НИ</m:t>
            </m:r>
          </m:sub>
        </m:sSub>
      </m:oMath>
      <w:r>
        <w:rPr>
          <w:rFonts w:ascii="Times New Roman" w:hAnsi="Times New Roman"/>
          <w:sz w:val="24"/>
          <w:szCs w:val="24"/>
        </w:rPr>
        <w:t xml:space="preserve"> – ставка налога на имущество;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s</m:t>
            </m:r>
          </m:sub>
        </m:sSub>
      </m:oMath>
      <w:r>
        <w:rPr>
          <w:rFonts w:ascii="Times New Roman" w:hAnsi="Times New Roman"/>
          <w:sz w:val="24"/>
          <w:szCs w:val="24"/>
        </w:rPr>
        <w:t xml:space="preserve"> – фондоемкость;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НП</m:t>
            </m:r>
          </m:sub>
        </m:sSub>
      </m:oMath>
      <w:r>
        <w:rPr>
          <w:rFonts w:ascii="Times New Roman" w:hAnsi="Times New Roman"/>
          <w:sz w:val="24"/>
          <w:szCs w:val="24"/>
        </w:rPr>
        <w:t xml:space="preserve"> – ставка налога на прибыль.</w:t>
      </w:r>
    </w:p>
    <w:p w:rsidR="00CA45D7" w:rsidRDefault="00CA45D7" w:rsidP="00CA45D7">
      <w:pPr>
        <w:pStyle w:val="11"/>
        <w:spacing w:line="240" w:lineRule="auto"/>
        <w:contextualSpacing/>
        <w:rPr>
          <w:rFonts w:ascii="Times New Roman" w:hAnsi="Times New Roman"/>
          <w:sz w:val="24"/>
          <w:szCs w:val="24"/>
        </w:rPr>
      </w:pPr>
    </w:p>
    <w:p w:rsidR="0089740C" w:rsidRDefault="003D1F71"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Таким образом определяется исследователем налоговая нагрузка на фирму без учета налога на добавленную стоимость. Чтобы учесть также данный вид налогового платежа автор предлагает просуммировать полученный показатель со следующим выражением</w:t>
      </w:r>
      <w:r w:rsidR="00CA45D7">
        <w:rPr>
          <w:rFonts w:ascii="Times New Roman" w:hAnsi="Times New Roman"/>
          <w:sz w:val="24"/>
          <w:szCs w:val="24"/>
        </w:rPr>
        <w:t xml:space="preserve"> (3</w:t>
      </w:r>
      <w:r w:rsidR="001D3F96" w:rsidRPr="001D3F96">
        <w:rPr>
          <w:rFonts w:ascii="Times New Roman" w:hAnsi="Times New Roman"/>
          <w:sz w:val="24"/>
          <w:szCs w:val="24"/>
        </w:rPr>
        <w:t>)</w:t>
      </w:r>
      <w:r>
        <w:rPr>
          <w:rFonts w:ascii="Times New Roman" w:hAnsi="Times New Roman"/>
          <w:sz w:val="24"/>
          <w:szCs w:val="24"/>
        </w:rPr>
        <w:t>:</w:t>
      </w:r>
    </w:p>
    <w:p w:rsidR="003D1F71" w:rsidRPr="003D1F71" w:rsidRDefault="003D1F71" w:rsidP="003D1F71">
      <w:pPr>
        <w:pStyle w:val="11"/>
        <w:spacing w:line="360" w:lineRule="auto"/>
        <w:jc w:val="both"/>
        <w:rPr>
          <w:rFonts w:ascii="Times New Roman" w:hAnsi="Times New Roman"/>
          <w:sz w:val="24"/>
          <w:szCs w:val="24"/>
        </w:rPr>
      </w:pPr>
      <m:oMathPara>
        <m:oMath>
          <m:r>
            <w:rPr>
              <w:rFonts w:ascii="Cambria Math" w:hAnsi="Cambria Math"/>
              <w:sz w:val="24"/>
              <w:szCs w:val="24"/>
            </w:rPr>
            <m:t>Налоговая нагрузка по НДС=(</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НДС</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s</m:t>
              </m:r>
            </m:sub>
          </m:sSub>
          <m:r>
            <w:rPr>
              <w:rFonts w:ascii="Cambria Math" w:hAnsi="Cambria Math"/>
              <w:sz w:val="24"/>
              <w:szCs w:val="24"/>
            </w:rPr>
            <m:t>)×</m:t>
          </m:r>
        </m:oMath>
      </m:oMathPara>
    </w:p>
    <w:p w:rsidR="001D3F96" w:rsidRDefault="007C13BF" w:rsidP="00176893">
      <w:pPr>
        <w:pStyle w:val="11"/>
        <w:spacing w:line="360" w:lineRule="auto"/>
        <w:jc w:val="center"/>
        <w:rPr>
          <w:rFonts w:ascii="Times New Roman" w:hAnsi="Times New Roman"/>
          <w:sz w:val="24"/>
          <w:szCs w:val="24"/>
        </w:rPr>
      </w:pPr>
      <m:oMath>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e>
            </m:d>
          </m:e>
        </m:d>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m:t>
        </m:r>
      </m:oMath>
      <w:r w:rsidR="00CA45D7">
        <w:rPr>
          <w:rFonts w:ascii="Times New Roman" w:hAnsi="Times New Roman"/>
          <w:sz w:val="24"/>
          <w:szCs w:val="24"/>
        </w:rPr>
        <w:t>,</w:t>
      </w:r>
    </w:p>
    <w:p w:rsidR="000B3C80" w:rsidRPr="00721DD8" w:rsidRDefault="001D3F96" w:rsidP="00CA45D7">
      <w:pPr>
        <w:pStyle w:val="11"/>
        <w:spacing w:line="240" w:lineRule="auto"/>
        <w:jc w:val="both"/>
        <w:rPr>
          <w:rFonts w:ascii="Times New Roman" w:hAnsi="Times New Roman"/>
          <w:sz w:val="24"/>
          <w:szCs w:val="24"/>
        </w:rPr>
      </w:pPr>
      <w:proofErr w:type="gramStart"/>
      <w:r>
        <w:rPr>
          <w:rFonts w:ascii="Times New Roman" w:hAnsi="Times New Roman"/>
          <w:sz w:val="24"/>
          <w:szCs w:val="24"/>
        </w:rPr>
        <w:t>г</w:t>
      </w:r>
      <w:r w:rsidR="00176893">
        <w:rPr>
          <w:rFonts w:ascii="Times New Roman" w:hAnsi="Times New Roman"/>
          <w:sz w:val="24"/>
          <w:szCs w:val="24"/>
        </w:rPr>
        <w:t>де</w:t>
      </w:r>
      <w:r w:rsidRPr="001D3F96">
        <w:rPr>
          <w:rFonts w:ascii="Times New Roman" w:hAnsi="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rPr>
              <m:t>НДС</m:t>
            </m:r>
          </m:sub>
        </m:sSub>
      </m:oMath>
      <w:r w:rsidR="00721DD8">
        <w:rPr>
          <w:rFonts w:ascii="Times New Roman" w:hAnsi="Times New Roman"/>
          <w:sz w:val="24"/>
          <w:szCs w:val="24"/>
        </w:rPr>
        <w:t xml:space="preserve"> –</w:t>
      </w:r>
      <w:proofErr w:type="gramEnd"/>
      <w:r w:rsidR="00721DD8">
        <w:rPr>
          <w:rFonts w:ascii="Times New Roman" w:hAnsi="Times New Roman"/>
          <w:sz w:val="24"/>
          <w:szCs w:val="24"/>
        </w:rPr>
        <w:t xml:space="preserve"> ставка НДС;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oMath>
      <w:r w:rsidR="00721DD8">
        <w:rPr>
          <w:rFonts w:ascii="Times New Roman" w:hAnsi="Times New Roman"/>
          <w:sz w:val="24"/>
          <w:szCs w:val="24"/>
        </w:rPr>
        <w:t xml:space="preserve"> – коэффициент эластичности спроса</w:t>
      </w:r>
      <w:r w:rsidR="007B13EF">
        <w:rPr>
          <w:rFonts w:ascii="Times New Roman" w:hAnsi="Times New Roman"/>
          <w:sz w:val="24"/>
          <w:szCs w:val="24"/>
        </w:rPr>
        <w:t xml:space="preserve"> на рынке, где фирма реализует продукцию, работы или услуги</w:t>
      </w:r>
      <w:r w:rsidR="00721DD8">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oMath>
      <w:r w:rsidR="00721DD8">
        <w:rPr>
          <w:rFonts w:ascii="Times New Roman" w:hAnsi="Times New Roman"/>
          <w:sz w:val="24"/>
          <w:szCs w:val="24"/>
        </w:rPr>
        <w:t xml:space="preserve"> – коэффициент эластичности предложения</w:t>
      </w:r>
      <w:r w:rsidR="007B13EF">
        <w:rPr>
          <w:rFonts w:ascii="Times New Roman" w:hAnsi="Times New Roman"/>
          <w:sz w:val="24"/>
          <w:szCs w:val="24"/>
        </w:rPr>
        <w:t xml:space="preserve">, где фирма реализует продукцию, работы или услуги;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oMath>
      <w:r w:rsidR="007B13EF">
        <w:rPr>
          <w:rFonts w:ascii="Times New Roman" w:hAnsi="Times New Roman"/>
          <w:sz w:val="24"/>
          <w:szCs w:val="24"/>
        </w:rPr>
        <w:t xml:space="preserve"> – доля материальных затрат в себестоимости;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oMath>
      <w:r w:rsidR="007B13EF">
        <w:rPr>
          <w:rFonts w:ascii="Times New Roman" w:hAnsi="Times New Roman"/>
          <w:sz w:val="24"/>
          <w:szCs w:val="24"/>
        </w:rPr>
        <w:t xml:space="preserve"> – коэффициент эластичности спроса на рынке закупаемых материалов;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S</m:t>
            </m:r>
          </m:sub>
        </m:sSub>
      </m:oMath>
      <w:r w:rsidR="007B13EF">
        <w:rPr>
          <w:rFonts w:ascii="Times New Roman" w:hAnsi="Times New Roman"/>
          <w:sz w:val="24"/>
          <w:szCs w:val="24"/>
        </w:rPr>
        <w:t xml:space="preserve"> – коэффициент эластичности предложения на рынке закупаемых материалов.</w:t>
      </w:r>
    </w:p>
    <w:p w:rsidR="000B3C80" w:rsidRPr="00026D1C" w:rsidRDefault="000B3C80" w:rsidP="009A45A1">
      <w:pPr>
        <w:pStyle w:val="11"/>
        <w:spacing w:after="0" w:line="360" w:lineRule="auto"/>
        <w:ind w:firstLine="709"/>
        <w:jc w:val="both"/>
        <w:rPr>
          <w:rFonts w:ascii="Times New Roman" w:hAnsi="Times New Roman"/>
          <w:color w:val="FF0000"/>
          <w:sz w:val="24"/>
          <w:szCs w:val="24"/>
        </w:rPr>
      </w:pPr>
      <w:r>
        <w:rPr>
          <w:rFonts w:ascii="Times New Roman" w:hAnsi="Times New Roman"/>
          <w:sz w:val="24"/>
          <w:szCs w:val="24"/>
        </w:rPr>
        <w:t xml:space="preserve">Подобный подход позволяет в полной мере </w:t>
      </w:r>
      <w:proofErr w:type="gramStart"/>
      <w:r w:rsidR="00F122F5">
        <w:rPr>
          <w:rFonts w:ascii="Times New Roman" w:hAnsi="Times New Roman"/>
          <w:sz w:val="24"/>
          <w:szCs w:val="24"/>
        </w:rPr>
        <w:t>учесть</w:t>
      </w:r>
      <w:proofErr w:type="gramEnd"/>
      <w:r>
        <w:rPr>
          <w:rFonts w:ascii="Times New Roman" w:hAnsi="Times New Roman"/>
          <w:sz w:val="24"/>
          <w:szCs w:val="24"/>
        </w:rPr>
        <w:t xml:space="preserve"> как </w:t>
      </w:r>
      <w:r w:rsidR="00C828EC">
        <w:rPr>
          <w:rFonts w:ascii="Times New Roman" w:hAnsi="Times New Roman"/>
          <w:sz w:val="24"/>
          <w:szCs w:val="24"/>
        </w:rPr>
        <w:t>влияние изменений налоговых ставок и соотношения различных компонентов добавленной стоимости, так и действительное налоговое бремя по налогу на до</w:t>
      </w:r>
      <w:r w:rsidR="003E17D1">
        <w:rPr>
          <w:rFonts w:ascii="Times New Roman" w:hAnsi="Times New Roman"/>
          <w:sz w:val="24"/>
          <w:szCs w:val="24"/>
        </w:rPr>
        <w:t xml:space="preserve">бавленную стоимость. Нерешенным, однако, </w:t>
      </w:r>
      <w:r w:rsidR="00C828EC">
        <w:rPr>
          <w:rFonts w:ascii="Times New Roman" w:hAnsi="Times New Roman"/>
          <w:sz w:val="24"/>
          <w:szCs w:val="24"/>
        </w:rPr>
        <w:t>остается вопрос исчисления предлагаемых в методике коэффициентов эластичности на рынках функционирования фирмы и закупки материальных компонентов</w:t>
      </w:r>
      <w:r w:rsidR="00D64A91">
        <w:rPr>
          <w:rFonts w:ascii="Times New Roman" w:hAnsi="Times New Roman"/>
          <w:sz w:val="24"/>
          <w:szCs w:val="24"/>
        </w:rPr>
        <w:t xml:space="preserve">. </w:t>
      </w:r>
      <w:r w:rsidR="00C22E71">
        <w:rPr>
          <w:rFonts w:ascii="Times New Roman" w:hAnsi="Times New Roman"/>
          <w:sz w:val="24"/>
          <w:szCs w:val="24"/>
        </w:rPr>
        <w:t xml:space="preserve">Ввиду известности представленной зависимости налоговой нагрузки по НДС представляется необходимым рассмотрение крайних </w:t>
      </w:r>
      <w:r w:rsidR="00D527F1">
        <w:rPr>
          <w:rFonts w:ascii="Times New Roman" w:hAnsi="Times New Roman"/>
          <w:sz w:val="24"/>
          <w:szCs w:val="24"/>
        </w:rPr>
        <w:t xml:space="preserve">точек. </w:t>
      </w:r>
      <w:r w:rsidR="00D64A91">
        <w:rPr>
          <w:rFonts w:ascii="Times New Roman" w:hAnsi="Times New Roman"/>
          <w:sz w:val="24"/>
          <w:szCs w:val="24"/>
        </w:rPr>
        <w:t>Несмотря на это, такой метод расчета представляется наиболее методологически верным и позволяет учесть наибольшее количество влияющих факторов.</w:t>
      </w:r>
      <w:r w:rsidR="00026D1C">
        <w:rPr>
          <w:rFonts w:ascii="Times New Roman" w:hAnsi="Times New Roman"/>
          <w:sz w:val="24"/>
          <w:szCs w:val="24"/>
        </w:rPr>
        <w:t xml:space="preserve"> </w:t>
      </w:r>
      <w:r w:rsidR="009138B8" w:rsidRPr="009138B8">
        <w:rPr>
          <w:rFonts w:ascii="Times New Roman" w:hAnsi="Times New Roman"/>
          <w:color w:val="auto"/>
          <w:sz w:val="24"/>
          <w:szCs w:val="24"/>
        </w:rPr>
        <w:t>Крайние точки предполагаются для эластичности спроса на рынках сбыта и рынке закупаемых материалов. Коэффициенты эластичности на рынке сбыта товаров и услуг определяют полную нагрузку фирмы по данному налогу, которая сокращается на размер налоговой нагрузки, которую несет контрагент-продавец материалов</w:t>
      </w:r>
      <w:r w:rsidR="003E2F2C">
        <w:rPr>
          <w:rFonts w:ascii="Times New Roman" w:hAnsi="Times New Roman"/>
          <w:color w:val="auto"/>
          <w:sz w:val="24"/>
          <w:szCs w:val="24"/>
        </w:rPr>
        <w:t xml:space="preserve"> </w:t>
      </w:r>
      <w:r w:rsidR="003E2F2C" w:rsidRPr="009A45A1">
        <w:rPr>
          <w:rFonts w:ascii="Times New Roman" w:hAnsi="Times New Roman"/>
          <w:color w:val="auto"/>
          <w:sz w:val="24"/>
          <w:szCs w:val="24"/>
        </w:rPr>
        <w:t>(и которая в точности равна возмещению налога на добавленную стоимость за вычетом альтернативных издержек, потерянных при закупке в зависимости от показателей эластичности)</w:t>
      </w:r>
      <w:r w:rsidR="009138B8" w:rsidRPr="009A45A1">
        <w:rPr>
          <w:rFonts w:ascii="Times New Roman" w:hAnsi="Times New Roman"/>
          <w:color w:val="auto"/>
          <w:sz w:val="24"/>
          <w:szCs w:val="24"/>
        </w:rPr>
        <w:t>, которая определяется эластичностями на данном рынке.</w:t>
      </w:r>
    </w:p>
    <w:p w:rsidR="00D527F1" w:rsidRDefault="00D527F1"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Крайними точками расчета эластичности, исходя из формулы, являются:</w:t>
      </w:r>
    </w:p>
    <w:p w:rsidR="00D527F1" w:rsidRDefault="00D527F1" w:rsidP="009A45A1">
      <w:pPr>
        <w:pStyle w:val="11"/>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Принятие значения эластичности </w:t>
      </w:r>
      <w:r w:rsidR="00B50737" w:rsidRPr="008B202A">
        <w:rPr>
          <w:rFonts w:ascii="Times New Roman" w:hAnsi="Times New Roman"/>
          <w:color w:val="auto"/>
          <w:sz w:val="24"/>
          <w:szCs w:val="24"/>
        </w:rPr>
        <w:t>спроса на рынке сбыта товаров или услуг фирмы</w:t>
      </w:r>
      <w:r w:rsidRPr="008B202A">
        <w:rPr>
          <w:rFonts w:ascii="Times New Roman" w:hAnsi="Times New Roman"/>
          <w:color w:val="auto"/>
          <w:sz w:val="24"/>
          <w:szCs w:val="24"/>
        </w:rPr>
        <w:t xml:space="preserve"> и</w:t>
      </w:r>
      <w:r w:rsidR="00B50737" w:rsidRPr="008B202A">
        <w:rPr>
          <w:rFonts w:ascii="Times New Roman" w:hAnsi="Times New Roman"/>
          <w:color w:val="auto"/>
          <w:sz w:val="24"/>
          <w:szCs w:val="24"/>
        </w:rPr>
        <w:t xml:space="preserve"> на</w:t>
      </w:r>
      <w:r w:rsidRPr="008B202A">
        <w:rPr>
          <w:rFonts w:ascii="Times New Roman" w:hAnsi="Times New Roman"/>
          <w:color w:val="auto"/>
          <w:sz w:val="24"/>
          <w:szCs w:val="24"/>
        </w:rPr>
        <w:t xml:space="preserve"> рынке закупаемых </w:t>
      </w:r>
      <w:r w:rsidR="00B50737" w:rsidRPr="008B202A">
        <w:rPr>
          <w:rFonts w:ascii="Times New Roman" w:hAnsi="Times New Roman"/>
          <w:color w:val="auto"/>
          <w:sz w:val="24"/>
          <w:szCs w:val="24"/>
        </w:rPr>
        <w:t xml:space="preserve">фирмой </w:t>
      </w:r>
      <w:r w:rsidRPr="008B202A">
        <w:rPr>
          <w:rFonts w:ascii="Times New Roman" w:hAnsi="Times New Roman"/>
          <w:color w:val="auto"/>
          <w:sz w:val="24"/>
          <w:szCs w:val="24"/>
        </w:rPr>
        <w:t>материалов за нуль</w:t>
      </w:r>
      <w:r w:rsidR="00B50737" w:rsidRPr="008B202A">
        <w:rPr>
          <w:rFonts w:ascii="Times New Roman" w:hAnsi="Times New Roman"/>
          <w:color w:val="auto"/>
          <w:sz w:val="24"/>
          <w:szCs w:val="24"/>
        </w:rPr>
        <w:t xml:space="preserve">. </w:t>
      </w:r>
      <w:r w:rsidR="00B50737">
        <w:rPr>
          <w:rFonts w:ascii="Times New Roman" w:hAnsi="Times New Roman"/>
          <w:sz w:val="24"/>
          <w:szCs w:val="24"/>
        </w:rPr>
        <w:t>Тогда при любой эластичности</w:t>
      </w:r>
      <w:r>
        <w:rPr>
          <w:rFonts w:ascii="Times New Roman" w:hAnsi="Times New Roman"/>
          <w:sz w:val="24"/>
          <w:szCs w:val="24"/>
        </w:rPr>
        <w:t xml:space="preserve"> </w:t>
      </w:r>
      <w:r>
        <w:rPr>
          <w:rFonts w:ascii="Times New Roman" w:hAnsi="Times New Roman"/>
          <w:sz w:val="24"/>
          <w:szCs w:val="24"/>
        </w:rPr>
        <w:lastRenderedPageBreak/>
        <w:t>предложения</w:t>
      </w:r>
      <w:r w:rsidR="008B202A">
        <w:rPr>
          <w:rFonts w:ascii="Times New Roman" w:hAnsi="Times New Roman"/>
          <w:sz w:val="24"/>
          <w:szCs w:val="24"/>
        </w:rPr>
        <w:t xml:space="preserve"> на двух этих рынках</w:t>
      </w:r>
      <w:r w:rsidR="00B50737">
        <w:rPr>
          <w:rFonts w:ascii="Times New Roman" w:hAnsi="Times New Roman"/>
          <w:sz w:val="24"/>
          <w:szCs w:val="24"/>
        </w:rPr>
        <w:t xml:space="preserve"> исследуемой фирме не следует при расчете налоговой нагрузки учитывать нагрузку по налогу на добавленную стоимость.</w:t>
      </w:r>
      <w:r w:rsidR="009138B8">
        <w:rPr>
          <w:rFonts w:ascii="Times New Roman" w:hAnsi="Times New Roman"/>
          <w:sz w:val="24"/>
          <w:szCs w:val="24"/>
        </w:rPr>
        <w:t xml:space="preserve"> Э</w:t>
      </w:r>
      <w:r w:rsidR="00392BF6">
        <w:rPr>
          <w:rFonts w:ascii="Times New Roman" w:hAnsi="Times New Roman"/>
          <w:sz w:val="24"/>
          <w:szCs w:val="24"/>
        </w:rPr>
        <w:t>кономически э</w:t>
      </w:r>
      <w:r w:rsidR="009138B8">
        <w:rPr>
          <w:rFonts w:ascii="Times New Roman" w:hAnsi="Times New Roman"/>
          <w:sz w:val="24"/>
          <w:szCs w:val="24"/>
        </w:rPr>
        <w:t xml:space="preserve">то объясняется тем, что </w:t>
      </w:r>
      <w:r w:rsidR="00392BF6">
        <w:rPr>
          <w:rFonts w:ascii="Times New Roman" w:hAnsi="Times New Roman"/>
          <w:sz w:val="24"/>
          <w:szCs w:val="24"/>
        </w:rPr>
        <w:t xml:space="preserve">фирма несет издержки по налогу на добавленную стоимость при оплате материальных затрат, но </w:t>
      </w:r>
      <w:r w:rsidR="009A45A1">
        <w:rPr>
          <w:rFonts w:ascii="Times New Roman" w:hAnsi="Times New Roman"/>
          <w:sz w:val="24"/>
          <w:szCs w:val="24"/>
        </w:rPr>
        <w:t>возмещает их из бюджета (далее – Методика В. В. Зябрикова №1)</w:t>
      </w:r>
    </w:p>
    <w:p w:rsidR="00843B44" w:rsidRPr="00C563EB" w:rsidRDefault="00843B44" w:rsidP="009A45A1">
      <w:pPr>
        <w:pStyle w:val="11"/>
        <w:numPr>
          <w:ilvl w:val="0"/>
          <w:numId w:val="27"/>
        </w:numPr>
        <w:spacing w:after="0" w:line="360" w:lineRule="auto"/>
        <w:ind w:left="0" w:firstLine="709"/>
        <w:jc w:val="both"/>
        <w:rPr>
          <w:rFonts w:ascii="Times New Roman" w:hAnsi="Times New Roman"/>
          <w:sz w:val="24"/>
          <w:szCs w:val="24"/>
        </w:rPr>
      </w:pPr>
      <w:r w:rsidRPr="00C563EB">
        <w:rPr>
          <w:rFonts w:ascii="Times New Roman" w:hAnsi="Times New Roman"/>
          <w:sz w:val="24"/>
          <w:szCs w:val="24"/>
        </w:rPr>
        <w:t xml:space="preserve">Принятие </w:t>
      </w:r>
      <w:r w:rsidR="008B202A">
        <w:rPr>
          <w:rFonts w:ascii="Times New Roman" w:hAnsi="Times New Roman"/>
          <w:sz w:val="24"/>
          <w:szCs w:val="24"/>
        </w:rPr>
        <w:t xml:space="preserve">значения </w:t>
      </w:r>
      <w:r w:rsidRPr="00C563EB">
        <w:rPr>
          <w:rFonts w:ascii="Times New Roman" w:hAnsi="Times New Roman"/>
          <w:sz w:val="24"/>
          <w:szCs w:val="24"/>
        </w:rPr>
        <w:t xml:space="preserve">эластичности спроса на рынке </w:t>
      </w:r>
      <w:r w:rsidRPr="008B202A">
        <w:rPr>
          <w:rFonts w:ascii="Times New Roman" w:hAnsi="Times New Roman"/>
          <w:color w:val="auto"/>
          <w:sz w:val="24"/>
          <w:szCs w:val="24"/>
        </w:rPr>
        <w:t xml:space="preserve">сбыта </w:t>
      </w:r>
      <w:r w:rsidR="008B202A" w:rsidRPr="008B202A">
        <w:rPr>
          <w:rFonts w:ascii="Times New Roman" w:hAnsi="Times New Roman"/>
          <w:color w:val="auto"/>
          <w:sz w:val="24"/>
          <w:szCs w:val="24"/>
        </w:rPr>
        <w:t xml:space="preserve">товаров или услуг </w:t>
      </w:r>
      <w:r w:rsidRPr="008B202A">
        <w:rPr>
          <w:rFonts w:ascii="Times New Roman" w:hAnsi="Times New Roman"/>
          <w:color w:val="auto"/>
          <w:sz w:val="24"/>
          <w:szCs w:val="24"/>
        </w:rPr>
        <w:t>за</w:t>
      </w:r>
      <w:r w:rsidR="008B202A" w:rsidRPr="008B202A">
        <w:rPr>
          <w:rFonts w:ascii="Times New Roman" w:hAnsi="Times New Roman"/>
          <w:color w:val="auto"/>
          <w:sz w:val="24"/>
          <w:szCs w:val="24"/>
        </w:rPr>
        <w:t xml:space="preserve"> минус</w:t>
      </w:r>
      <w:r w:rsidRPr="008B202A">
        <w:rPr>
          <w:rFonts w:ascii="Times New Roman" w:hAnsi="Times New Roman"/>
          <w:color w:val="auto"/>
          <w:sz w:val="24"/>
          <w:szCs w:val="24"/>
        </w:rPr>
        <w:t xml:space="preserve"> бесконечность, а на рынке закупаемых </w:t>
      </w:r>
      <w:r w:rsidR="008B202A" w:rsidRPr="008B202A">
        <w:rPr>
          <w:rFonts w:ascii="Times New Roman" w:hAnsi="Times New Roman"/>
          <w:color w:val="auto"/>
          <w:sz w:val="24"/>
          <w:szCs w:val="24"/>
        </w:rPr>
        <w:t>фирмой материалов</w:t>
      </w:r>
      <w:r w:rsidRPr="008B202A">
        <w:rPr>
          <w:rFonts w:ascii="Times New Roman" w:hAnsi="Times New Roman"/>
          <w:color w:val="auto"/>
          <w:sz w:val="24"/>
          <w:szCs w:val="24"/>
        </w:rPr>
        <w:t xml:space="preserve"> – за нуль</w:t>
      </w:r>
      <w:r w:rsidR="008B202A" w:rsidRPr="008B202A">
        <w:rPr>
          <w:rFonts w:ascii="Times New Roman" w:hAnsi="Times New Roman"/>
          <w:color w:val="auto"/>
          <w:sz w:val="24"/>
          <w:szCs w:val="24"/>
        </w:rPr>
        <w:t xml:space="preserve">. В таком случае фирма несет полную нагрузку </w:t>
      </w:r>
      <w:r w:rsidR="008B202A">
        <w:rPr>
          <w:rFonts w:ascii="Times New Roman" w:hAnsi="Times New Roman"/>
          <w:sz w:val="24"/>
          <w:szCs w:val="24"/>
        </w:rPr>
        <w:t>по налогу на добавленную стоимость.</w:t>
      </w:r>
      <w:r w:rsidR="009A45A1">
        <w:rPr>
          <w:rFonts w:ascii="Times New Roman" w:hAnsi="Times New Roman"/>
          <w:sz w:val="24"/>
          <w:szCs w:val="24"/>
        </w:rPr>
        <w:t xml:space="preserve"> (</w:t>
      </w:r>
      <w:proofErr w:type="gramStart"/>
      <w:r w:rsidR="009A45A1">
        <w:rPr>
          <w:rFonts w:ascii="Times New Roman" w:hAnsi="Times New Roman"/>
          <w:sz w:val="24"/>
          <w:szCs w:val="24"/>
        </w:rPr>
        <w:t>далее</w:t>
      </w:r>
      <w:proofErr w:type="gramEnd"/>
      <w:r w:rsidR="009A45A1">
        <w:rPr>
          <w:rFonts w:ascii="Times New Roman" w:hAnsi="Times New Roman"/>
          <w:sz w:val="24"/>
          <w:szCs w:val="24"/>
        </w:rPr>
        <w:t xml:space="preserve"> – Методика В. В. Зябрикова №2)</w:t>
      </w:r>
    </w:p>
    <w:p w:rsidR="00D527F1" w:rsidRDefault="00026D1C" w:rsidP="009A45A1">
      <w:pPr>
        <w:pStyle w:val="11"/>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Принятие</w:t>
      </w:r>
      <w:r w:rsidR="00D527F1" w:rsidRPr="00C563EB">
        <w:rPr>
          <w:rFonts w:ascii="Times New Roman" w:hAnsi="Times New Roman"/>
          <w:sz w:val="24"/>
          <w:szCs w:val="24"/>
        </w:rPr>
        <w:t xml:space="preserve"> эластичности </w:t>
      </w:r>
      <w:r w:rsidR="00D527F1" w:rsidRPr="008B202A">
        <w:rPr>
          <w:rFonts w:ascii="Times New Roman" w:hAnsi="Times New Roman"/>
          <w:color w:val="auto"/>
          <w:sz w:val="24"/>
          <w:szCs w:val="24"/>
        </w:rPr>
        <w:t xml:space="preserve">спроса </w:t>
      </w:r>
      <w:r w:rsidR="00843B44" w:rsidRPr="008B202A">
        <w:rPr>
          <w:rFonts w:ascii="Times New Roman" w:hAnsi="Times New Roman"/>
          <w:color w:val="auto"/>
          <w:sz w:val="24"/>
          <w:szCs w:val="24"/>
        </w:rPr>
        <w:t>на рынке сбыта</w:t>
      </w:r>
      <w:r w:rsidR="008B202A" w:rsidRPr="008B202A">
        <w:rPr>
          <w:rFonts w:ascii="Times New Roman" w:hAnsi="Times New Roman"/>
          <w:color w:val="auto"/>
          <w:sz w:val="24"/>
          <w:szCs w:val="24"/>
        </w:rPr>
        <w:t xml:space="preserve"> товаров и услуг</w:t>
      </w:r>
      <w:r w:rsidR="00843B44" w:rsidRPr="008B202A">
        <w:rPr>
          <w:rFonts w:ascii="Times New Roman" w:hAnsi="Times New Roman"/>
          <w:color w:val="auto"/>
          <w:sz w:val="24"/>
          <w:szCs w:val="24"/>
        </w:rPr>
        <w:t xml:space="preserve"> </w:t>
      </w:r>
      <w:r w:rsidR="008B202A" w:rsidRPr="008B202A">
        <w:rPr>
          <w:rFonts w:ascii="Times New Roman" w:hAnsi="Times New Roman"/>
          <w:color w:val="auto"/>
          <w:sz w:val="24"/>
          <w:szCs w:val="24"/>
        </w:rPr>
        <w:t xml:space="preserve">и </w:t>
      </w:r>
      <w:r w:rsidR="008B202A">
        <w:rPr>
          <w:rFonts w:ascii="Times New Roman" w:hAnsi="Times New Roman"/>
          <w:sz w:val="24"/>
          <w:szCs w:val="24"/>
        </w:rPr>
        <w:t>на рынке закупаемых фирмой материалов</w:t>
      </w:r>
      <w:r w:rsidR="00843B44" w:rsidRPr="00C563EB">
        <w:rPr>
          <w:rFonts w:ascii="Times New Roman" w:hAnsi="Times New Roman"/>
          <w:sz w:val="24"/>
          <w:szCs w:val="24"/>
        </w:rPr>
        <w:t xml:space="preserve"> за минус бесконечность</w:t>
      </w:r>
      <w:r w:rsidR="008B202A">
        <w:rPr>
          <w:rFonts w:ascii="Times New Roman" w:hAnsi="Times New Roman"/>
          <w:sz w:val="24"/>
          <w:szCs w:val="24"/>
        </w:rPr>
        <w:t xml:space="preserve"> при любом значении эластичности предложения (кроме бесконечности в связи с появлением неопределенности). Тогда очевидно, что фирма несет налоговое бремя в размере полной нагрузки за вычетом той, которую несет контрагент, обеспечивающий материальные затраты фирмы.</w:t>
      </w:r>
      <w:r w:rsidR="00D527F1" w:rsidRPr="00C563EB">
        <w:rPr>
          <w:rFonts w:ascii="Times New Roman" w:hAnsi="Times New Roman"/>
          <w:sz w:val="24"/>
          <w:szCs w:val="24"/>
        </w:rPr>
        <w:t xml:space="preserve"> </w:t>
      </w:r>
      <w:r w:rsidR="009A45A1">
        <w:rPr>
          <w:rFonts w:ascii="Times New Roman" w:hAnsi="Times New Roman"/>
          <w:sz w:val="24"/>
          <w:szCs w:val="24"/>
        </w:rPr>
        <w:t>(</w:t>
      </w:r>
      <w:proofErr w:type="gramStart"/>
      <w:r w:rsidR="009A45A1">
        <w:rPr>
          <w:rFonts w:ascii="Times New Roman" w:hAnsi="Times New Roman"/>
          <w:sz w:val="24"/>
          <w:szCs w:val="24"/>
        </w:rPr>
        <w:t>далее</w:t>
      </w:r>
      <w:proofErr w:type="gramEnd"/>
      <w:r w:rsidR="009A45A1">
        <w:rPr>
          <w:rFonts w:ascii="Times New Roman" w:hAnsi="Times New Roman"/>
          <w:sz w:val="24"/>
          <w:szCs w:val="24"/>
        </w:rPr>
        <w:t xml:space="preserve"> – Методика В. В. Зябрикова №3)</w:t>
      </w:r>
    </w:p>
    <w:p w:rsidR="003C5A62" w:rsidRPr="003C5A62" w:rsidRDefault="00026D1C" w:rsidP="009A45A1">
      <w:pPr>
        <w:pStyle w:val="11"/>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Принятие эластичности</w:t>
      </w:r>
      <w:r w:rsidR="003C5A62">
        <w:rPr>
          <w:rFonts w:ascii="Times New Roman" w:hAnsi="Times New Roman"/>
          <w:sz w:val="24"/>
          <w:szCs w:val="24"/>
        </w:rPr>
        <w:t xml:space="preserve"> спроса на рынке сбыта</w:t>
      </w:r>
      <w:r>
        <w:rPr>
          <w:rFonts w:ascii="Times New Roman" w:hAnsi="Times New Roman"/>
          <w:sz w:val="24"/>
          <w:szCs w:val="24"/>
        </w:rPr>
        <w:t xml:space="preserve"> товаров и услуг за ну</w:t>
      </w:r>
      <w:r w:rsidR="003C5A62">
        <w:rPr>
          <w:rFonts w:ascii="Times New Roman" w:hAnsi="Times New Roman"/>
          <w:sz w:val="24"/>
          <w:szCs w:val="24"/>
        </w:rPr>
        <w:t>ль, а на рынке закупаемых</w:t>
      </w:r>
      <w:r>
        <w:rPr>
          <w:rFonts w:ascii="Times New Roman" w:hAnsi="Times New Roman"/>
          <w:sz w:val="24"/>
          <w:szCs w:val="24"/>
        </w:rPr>
        <w:t xml:space="preserve"> фирмой</w:t>
      </w:r>
      <w:r w:rsidR="003C5A62">
        <w:rPr>
          <w:rFonts w:ascii="Times New Roman" w:hAnsi="Times New Roman"/>
          <w:sz w:val="24"/>
          <w:szCs w:val="24"/>
        </w:rPr>
        <w:t xml:space="preserve"> материалов – </w:t>
      </w:r>
      <w:r>
        <w:rPr>
          <w:rFonts w:ascii="Times New Roman" w:hAnsi="Times New Roman"/>
          <w:sz w:val="24"/>
          <w:szCs w:val="24"/>
        </w:rPr>
        <w:t xml:space="preserve">за </w:t>
      </w:r>
      <w:r w:rsidR="003C5A62">
        <w:rPr>
          <w:rFonts w:ascii="Times New Roman" w:hAnsi="Times New Roman"/>
          <w:sz w:val="24"/>
          <w:szCs w:val="24"/>
        </w:rPr>
        <w:t xml:space="preserve">минус бесконечность. </w:t>
      </w:r>
      <w:r>
        <w:rPr>
          <w:rFonts w:ascii="Times New Roman" w:hAnsi="Times New Roman"/>
          <w:sz w:val="24"/>
          <w:szCs w:val="24"/>
        </w:rPr>
        <w:t>В таком случае, фирма не несет налоговой нагрузки по н</w:t>
      </w:r>
      <w:r w:rsidR="009138B8">
        <w:rPr>
          <w:rFonts w:ascii="Times New Roman" w:hAnsi="Times New Roman"/>
          <w:sz w:val="24"/>
          <w:szCs w:val="24"/>
        </w:rPr>
        <w:t xml:space="preserve">алогу на </w:t>
      </w:r>
      <w:r w:rsidR="00392BF6">
        <w:rPr>
          <w:rFonts w:ascii="Times New Roman" w:hAnsi="Times New Roman"/>
          <w:sz w:val="24"/>
          <w:szCs w:val="24"/>
        </w:rPr>
        <w:t>добавленную стоимость, в том числе налоговых издержек при закупке материалов, но при этом все же возмещает их из бюджета. Это снижает общий размер налоговой нагрузки на фирму за счет появления доходов при возмещении налога, включенного в цену, изначально более низкую в связи с необходимостью включения в нее налога на добавленную стоимость.</w:t>
      </w:r>
      <w:r w:rsidR="009A45A1" w:rsidRPr="009A45A1">
        <w:rPr>
          <w:rFonts w:ascii="Times New Roman" w:hAnsi="Times New Roman"/>
          <w:sz w:val="24"/>
          <w:szCs w:val="24"/>
        </w:rPr>
        <w:t xml:space="preserve"> </w:t>
      </w:r>
      <w:r w:rsidR="009A45A1">
        <w:rPr>
          <w:rFonts w:ascii="Times New Roman" w:hAnsi="Times New Roman"/>
          <w:sz w:val="24"/>
          <w:szCs w:val="24"/>
        </w:rPr>
        <w:t>(</w:t>
      </w:r>
      <w:proofErr w:type="gramStart"/>
      <w:r w:rsidR="009A45A1">
        <w:rPr>
          <w:rFonts w:ascii="Times New Roman" w:hAnsi="Times New Roman"/>
          <w:sz w:val="24"/>
          <w:szCs w:val="24"/>
        </w:rPr>
        <w:t>далее</w:t>
      </w:r>
      <w:proofErr w:type="gramEnd"/>
      <w:r w:rsidR="009A45A1">
        <w:rPr>
          <w:rFonts w:ascii="Times New Roman" w:hAnsi="Times New Roman"/>
          <w:sz w:val="24"/>
          <w:szCs w:val="24"/>
        </w:rPr>
        <w:t xml:space="preserve"> – Методика В. В. Зябрикова №4)</w:t>
      </w:r>
    </w:p>
    <w:p w:rsidR="005A0E18" w:rsidRDefault="00C123AA" w:rsidP="009A45A1">
      <w:pPr>
        <w:pStyle w:val="11"/>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исследование существующих официальных и авторских методик расчета налоговой нагрузки на фирму позволяет определить преимущества и недостатки тех или</w:t>
      </w:r>
      <w:r w:rsidR="00C43DFD">
        <w:rPr>
          <w:rFonts w:ascii="Times New Roman" w:eastAsia="Times New Roman" w:hAnsi="Times New Roman" w:cs="Times New Roman"/>
          <w:sz w:val="24"/>
          <w:szCs w:val="24"/>
        </w:rPr>
        <w:t xml:space="preserve"> иных способов ее определения. </w:t>
      </w:r>
      <w:r w:rsidR="000A35DC">
        <w:rPr>
          <w:rFonts w:ascii="Times New Roman" w:eastAsia="Times New Roman" w:hAnsi="Times New Roman" w:cs="Times New Roman"/>
          <w:sz w:val="24"/>
          <w:szCs w:val="24"/>
        </w:rPr>
        <w:t>Методологический аппарат авторских методик направлен на исс</w:t>
      </w:r>
      <w:r w:rsidR="009A0EE4">
        <w:rPr>
          <w:rFonts w:ascii="Times New Roman" w:eastAsia="Times New Roman" w:hAnsi="Times New Roman" w:cs="Times New Roman"/>
          <w:sz w:val="24"/>
          <w:szCs w:val="24"/>
        </w:rPr>
        <w:t>ледование возможности выведения наиболее действительного размера налоговой нагрузки для использования данного показателя в качестве критерия планирования финансово-хозяйственной деяте</w:t>
      </w:r>
      <w:r w:rsidR="00D527F1">
        <w:rPr>
          <w:rFonts w:ascii="Times New Roman" w:eastAsia="Times New Roman" w:hAnsi="Times New Roman" w:cs="Times New Roman"/>
          <w:sz w:val="24"/>
          <w:szCs w:val="24"/>
        </w:rPr>
        <w:t>льности и оптимизации издержек.</w:t>
      </w:r>
    </w:p>
    <w:p w:rsidR="004C4922" w:rsidRDefault="004C4922" w:rsidP="004C4922">
      <w:pPr>
        <w:pStyle w:val="11"/>
        <w:spacing w:after="0" w:line="360" w:lineRule="auto"/>
        <w:ind w:firstLine="567"/>
        <w:jc w:val="both"/>
        <w:rPr>
          <w:rFonts w:ascii="Times New Roman" w:eastAsia="Times New Roman" w:hAnsi="Times New Roman" w:cs="Times New Roman"/>
          <w:sz w:val="24"/>
          <w:szCs w:val="24"/>
        </w:rPr>
      </w:pPr>
    </w:p>
    <w:p w:rsidR="00B1585F" w:rsidRPr="00564F75" w:rsidRDefault="00F429E0" w:rsidP="00AF4B0D">
      <w:pPr>
        <w:pStyle w:val="a5"/>
        <w:spacing w:line="360" w:lineRule="auto"/>
        <w:ind w:left="0"/>
        <w:jc w:val="center"/>
        <w:outlineLvl w:val="1"/>
        <w:rPr>
          <w:rFonts w:ascii="Times New Roman" w:eastAsia="Times New Roman" w:hAnsi="Times New Roman" w:cs="Times New Roman"/>
          <w:bCs/>
          <w:sz w:val="24"/>
          <w:szCs w:val="28"/>
          <w:lang w:val="ru-RU"/>
        </w:rPr>
      </w:pPr>
      <w:bookmarkStart w:id="7" w:name="_Toc41518283"/>
      <w:r w:rsidRPr="00564F75">
        <w:rPr>
          <w:rFonts w:ascii="Times New Roman" w:hAnsi="Times New Roman"/>
          <w:bCs/>
          <w:sz w:val="24"/>
          <w:szCs w:val="28"/>
          <w:lang w:val="ru-RU"/>
        </w:rPr>
        <w:t xml:space="preserve">1.3. Тенденции </w:t>
      </w:r>
      <w:r w:rsidR="00AF0815" w:rsidRPr="00564F75">
        <w:rPr>
          <w:rFonts w:ascii="Times New Roman" w:hAnsi="Times New Roman"/>
          <w:bCs/>
          <w:sz w:val="24"/>
          <w:szCs w:val="28"/>
          <w:lang w:val="ru-RU"/>
        </w:rPr>
        <w:t xml:space="preserve">развития налоговой </w:t>
      </w:r>
      <w:r w:rsidR="00157BD6" w:rsidRPr="00564F75">
        <w:rPr>
          <w:rFonts w:ascii="Times New Roman" w:hAnsi="Times New Roman"/>
          <w:bCs/>
          <w:sz w:val="24"/>
          <w:szCs w:val="28"/>
          <w:lang w:val="ru-RU"/>
        </w:rPr>
        <w:t>системы Российской Федерации</w:t>
      </w:r>
      <w:bookmarkEnd w:id="7"/>
    </w:p>
    <w:p w:rsidR="00B1585F" w:rsidRPr="00451B15" w:rsidRDefault="00157BD6"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Количественные </w:t>
      </w:r>
      <w:r w:rsidR="0061438A">
        <w:rPr>
          <w:rFonts w:ascii="Times New Roman" w:hAnsi="Times New Roman"/>
          <w:sz w:val="24"/>
          <w:szCs w:val="24"/>
        </w:rPr>
        <w:t xml:space="preserve">характеристики объема взимаемых с хозяйствующих субъектов налогов, оказывающие прямое влияние на налоговую нагрузку бизнес-структур Российской Федерации, </w:t>
      </w:r>
      <w:r w:rsidR="00F429E0">
        <w:rPr>
          <w:rFonts w:ascii="Times New Roman" w:hAnsi="Times New Roman"/>
          <w:sz w:val="24"/>
          <w:szCs w:val="24"/>
        </w:rPr>
        <w:t xml:space="preserve">всегда являются компромиссом между интересами налоговых органов и </w:t>
      </w:r>
      <w:r w:rsidR="00F429E0">
        <w:rPr>
          <w:rFonts w:ascii="Times New Roman" w:hAnsi="Times New Roman"/>
          <w:sz w:val="24"/>
          <w:szCs w:val="24"/>
        </w:rPr>
        <w:lastRenderedPageBreak/>
        <w:t>налогоплательщиков, а то есть – фирмой и государством. Именно поэтому необходимо соб</w:t>
      </w:r>
      <w:r w:rsidR="0061438A">
        <w:rPr>
          <w:rFonts w:ascii="Times New Roman" w:hAnsi="Times New Roman"/>
          <w:sz w:val="24"/>
          <w:szCs w:val="24"/>
        </w:rPr>
        <w:t xml:space="preserve">людать равное удовлетворение </w:t>
      </w:r>
      <w:r w:rsidR="00F429E0">
        <w:rPr>
          <w:rFonts w:ascii="Times New Roman" w:hAnsi="Times New Roman"/>
          <w:sz w:val="24"/>
          <w:szCs w:val="24"/>
        </w:rPr>
        <w:t>интересов</w:t>
      </w:r>
      <w:r w:rsidR="0061438A">
        <w:rPr>
          <w:rFonts w:ascii="Times New Roman" w:hAnsi="Times New Roman"/>
          <w:sz w:val="24"/>
          <w:szCs w:val="24"/>
        </w:rPr>
        <w:t xml:space="preserve"> обоих</w:t>
      </w:r>
      <w:r w:rsidR="00F429E0">
        <w:rPr>
          <w:rFonts w:ascii="Times New Roman" w:hAnsi="Times New Roman"/>
          <w:sz w:val="24"/>
          <w:szCs w:val="24"/>
        </w:rPr>
        <w:t xml:space="preserve"> – у фирмы</w:t>
      </w:r>
      <w:r w:rsidR="0061438A">
        <w:rPr>
          <w:rFonts w:ascii="Times New Roman" w:hAnsi="Times New Roman"/>
          <w:sz w:val="24"/>
          <w:szCs w:val="24"/>
        </w:rPr>
        <w:t xml:space="preserve"> должен формироваться желаемый финансовый результат</w:t>
      </w:r>
      <w:r w:rsidR="00F429E0">
        <w:rPr>
          <w:rFonts w:ascii="Times New Roman" w:hAnsi="Times New Roman"/>
          <w:sz w:val="24"/>
          <w:szCs w:val="24"/>
        </w:rPr>
        <w:t>, а у налогового органа</w:t>
      </w:r>
      <w:r w:rsidR="0061438A">
        <w:rPr>
          <w:rFonts w:ascii="Times New Roman" w:hAnsi="Times New Roman"/>
          <w:sz w:val="24"/>
          <w:szCs w:val="24"/>
        </w:rPr>
        <w:t xml:space="preserve"> расти</w:t>
      </w:r>
      <w:r w:rsidR="00F429E0">
        <w:rPr>
          <w:rFonts w:ascii="Times New Roman" w:hAnsi="Times New Roman"/>
          <w:sz w:val="24"/>
          <w:szCs w:val="24"/>
        </w:rPr>
        <w:t xml:space="preserve"> собираемость налоговых платежей</w:t>
      </w:r>
      <w:r w:rsidR="0061438A">
        <w:rPr>
          <w:rFonts w:ascii="Times New Roman" w:hAnsi="Times New Roman"/>
          <w:sz w:val="24"/>
          <w:szCs w:val="24"/>
        </w:rPr>
        <w:t xml:space="preserve"> для совершения необходимых для бюджета расходов</w:t>
      </w:r>
      <w:r w:rsidR="00F429E0">
        <w:rPr>
          <w:rFonts w:ascii="Times New Roman" w:hAnsi="Times New Roman"/>
          <w:sz w:val="24"/>
          <w:szCs w:val="24"/>
        </w:rPr>
        <w:t xml:space="preserve">. </w:t>
      </w:r>
    </w:p>
    <w:p w:rsidR="00451B15" w:rsidRDefault="00451B15"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В настоящее время направ</w:t>
      </w:r>
      <w:r w:rsidR="00502348">
        <w:rPr>
          <w:rFonts w:ascii="Times New Roman" w:hAnsi="Times New Roman"/>
          <w:sz w:val="24"/>
          <w:szCs w:val="24"/>
        </w:rPr>
        <w:t>ления совершенствования системы налогового администрирования</w:t>
      </w:r>
      <w:r>
        <w:rPr>
          <w:rFonts w:ascii="Times New Roman" w:hAnsi="Times New Roman"/>
          <w:sz w:val="24"/>
          <w:szCs w:val="24"/>
        </w:rPr>
        <w:t xml:space="preserve"> в Российской Федерации </w:t>
      </w:r>
      <w:r w:rsidR="00502348">
        <w:rPr>
          <w:rFonts w:ascii="Times New Roman" w:hAnsi="Times New Roman"/>
          <w:sz w:val="24"/>
          <w:szCs w:val="24"/>
        </w:rPr>
        <w:t>основываются на Принципе согласования интересов госу</w:t>
      </w:r>
      <w:r w:rsidR="003D0BDE">
        <w:rPr>
          <w:rFonts w:ascii="Times New Roman" w:hAnsi="Times New Roman"/>
          <w:sz w:val="24"/>
          <w:szCs w:val="24"/>
        </w:rPr>
        <w:t>дарства и фирмы</w:t>
      </w:r>
      <w:r w:rsidR="00502348">
        <w:rPr>
          <w:rStyle w:val="a8"/>
          <w:rFonts w:ascii="Times New Roman" w:hAnsi="Times New Roman"/>
          <w:sz w:val="24"/>
          <w:szCs w:val="24"/>
        </w:rPr>
        <w:footnoteReference w:id="19"/>
      </w:r>
      <w:r w:rsidR="00502348">
        <w:rPr>
          <w:rFonts w:ascii="Times New Roman" w:hAnsi="Times New Roman"/>
          <w:sz w:val="24"/>
          <w:szCs w:val="24"/>
        </w:rPr>
        <w:t xml:space="preserve">, который основан на увеличении количества налогоплательщиков </w:t>
      </w:r>
      <w:r w:rsidR="00D7750F">
        <w:rPr>
          <w:rFonts w:ascii="Times New Roman" w:hAnsi="Times New Roman"/>
          <w:sz w:val="24"/>
          <w:szCs w:val="24"/>
        </w:rPr>
        <w:t xml:space="preserve">и расширении их налоговых баз </w:t>
      </w:r>
      <w:r w:rsidR="00502348">
        <w:rPr>
          <w:rFonts w:ascii="Times New Roman" w:hAnsi="Times New Roman"/>
          <w:sz w:val="24"/>
          <w:szCs w:val="24"/>
        </w:rPr>
        <w:t>для роста поступлений в государственный бюджет</w:t>
      </w:r>
      <w:r w:rsidR="00B75B17">
        <w:rPr>
          <w:rFonts w:ascii="Times New Roman" w:hAnsi="Times New Roman"/>
          <w:sz w:val="24"/>
          <w:szCs w:val="24"/>
        </w:rPr>
        <w:t xml:space="preserve">. Такие действия позволяют налоговым органам повысить собираемость налогов, не прибегая при этом к повышению налоговых ставок. Соответственно, налоговая нагрузка на бизнес, как правило, </w:t>
      </w:r>
      <w:r w:rsidR="00D7750F">
        <w:rPr>
          <w:rFonts w:ascii="Times New Roman" w:hAnsi="Times New Roman"/>
          <w:sz w:val="24"/>
          <w:szCs w:val="24"/>
        </w:rPr>
        <w:t>поддерживается на достаточно стабильном уровне</w:t>
      </w:r>
      <w:r w:rsidR="00B75B17">
        <w:rPr>
          <w:rFonts w:ascii="Times New Roman" w:hAnsi="Times New Roman"/>
          <w:sz w:val="24"/>
          <w:szCs w:val="24"/>
        </w:rPr>
        <w:t>, что соответствует соблюдению интересов хозяйст</w:t>
      </w:r>
      <w:r w:rsidR="00D7750F">
        <w:rPr>
          <w:rFonts w:ascii="Times New Roman" w:hAnsi="Times New Roman"/>
          <w:sz w:val="24"/>
          <w:szCs w:val="24"/>
        </w:rPr>
        <w:t>вующих в экономике субъектов. При этом с</w:t>
      </w:r>
      <w:r w:rsidR="00B75B17">
        <w:rPr>
          <w:rFonts w:ascii="Times New Roman" w:hAnsi="Times New Roman"/>
          <w:sz w:val="24"/>
          <w:szCs w:val="24"/>
        </w:rPr>
        <w:t>редства бюджета, направляемые на необходимые нужды, растут за счет решения проблем неуплаты налогов некоторыми</w:t>
      </w:r>
      <w:r w:rsidR="00D7750F">
        <w:rPr>
          <w:rFonts w:ascii="Times New Roman" w:hAnsi="Times New Roman"/>
          <w:sz w:val="24"/>
          <w:szCs w:val="24"/>
        </w:rPr>
        <w:t xml:space="preserve"> экономическими субъектами</w:t>
      </w:r>
      <w:r w:rsidR="00B75B17">
        <w:rPr>
          <w:rFonts w:ascii="Times New Roman" w:hAnsi="Times New Roman"/>
          <w:sz w:val="24"/>
          <w:szCs w:val="24"/>
        </w:rPr>
        <w:t>.</w:t>
      </w:r>
    </w:p>
    <w:p w:rsidR="00421D8A" w:rsidRDefault="00A75DAE"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Представленный</w:t>
      </w:r>
      <w:r w:rsidR="005A0E18">
        <w:rPr>
          <w:rFonts w:ascii="Times New Roman" w:hAnsi="Times New Roman"/>
          <w:sz w:val="24"/>
          <w:szCs w:val="24"/>
        </w:rPr>
        <w:t xml:space="preserve"> на Рисунке 1.1</w:t>
      </w:r>
      <w:r>
        <w:rPr>
          <w:rFonts w:ascii="Times New Roman" w:hAnsi="Times New Roman"/>
          <w:sz w:val="24"/>
          <w:szCs w:val="24"/>
        </w:rPr>
        <w:t xml:space="preserve"> график демонстрирует динамику изменения средней налоговой нагрузки на </w:t>
      </w:r>
      <w:r w:rsidR="00686A05">
        <w:rPr>
          <w:rFonts w:ascii="Times New Roman" w:hAnsi="Times New Roman"/>
          <w:sz w:val="24"/>
          <w:szCs w:val="24"/>
        </w:rPr>
        <w:t>фирмы, функционирующие в рамках</w:t>
      </w:r>
      <w:r>
        <w:rPr>
          <w:rFonts w:ascii="Times New Roman" w:hAnsi="Times New Roman"/>
          <w:sz w:val="24"/>
          <w:szCs w:val="24"/>
        </w:rPr>
        <w:t xml:space="preserve"> различных отр</w:t>
      </w:r>
      <w:r w:rsidR="00686A05">
        <w:rPr>
          <w:rFonts w:ascii="Times New Roman" w:hAnsi="Times New Roman"/>
          <w:sz w:val="24"/>
          <w:szCs w:val="24"/>
        </w:rPr>
        <w:t xml:space="preserve">аслей. </w:t>
      </w:r>
      <w:r w:rsidR="0040571D">
        <w:rPr>
          <w:rFonts w:ascii="Times New Roman" w:hAnsi="Times New Roman"/>
          <w:sz w:val="24"/>
          <w:szCs w:val="24"/>
        </w:rPr>
        <w:t xml:space="preserve">Сравнение </w:t>
      </w:r>
      <w:r w:rsidR="00D64A91">
        <w:rPr>
          <w:rFonts w:ascii="Times New Roman" w:hAnsi="Times New Roman"/>
          <w:sz w:val="24"/>
          <w:szCs w:val="24"/>
        </w:rPr>
        <w:t xml:space="preserve">исследуемых данных можно проводить только на участках, в которых применялись </w:t>
      </w:r>
      <w:r w:rsidR="0040571D">
        <w:rPr>
          <w:rFonts w:ascii="Times New Roman" w:hAnsi="Times New Roman"/>
          <w:sz w:val="24"/>
          <w:szCs w:val="24"/>
        </w:rPr>
        <w:t xml:space="preserve">единые методики </w:t>
      </w:r>
      <w:r w:rsidR="00D64A91">
        <w:rPr>
          <w:rFonts w:ascii="Times New Roman" w:hAnsi="Times New Roman"/>
          <w:sz w:val="24"/>
          <w:szCs w:val="24"/>
        </w:rPr>
        <w:t xml:space="preserve">расчета. </w:t>
      </w:r>
      <w:r w:rsidR="0040571D">
        <w:rPr>
          <w:rFonts w:ascii="Times New Roman" w:hAnsi="Times New Roman"/>
          <w:sz w:val="24"/>
          <w:szCs w:val="24"/>
        </w:rPr>
        <w:t>Так, например,</w:t>
      </w:r>
      <w:r w:rsidR="00686A05" w:rsidRPr="00686A05">
        <w:rPr>
          <w:rFonts w:ascii="Times New Roman" w:hAnsi="Times New Roman"/>
          <w:sz w:val="24"/>
          <w:szCs w:val="24"/>
        </w:rPr>
        <w:t xml:space="preserve"> 1 января 2017 года </w:t>
      </w:r>
      <w:r w:rsidR="00686A05" w:rsidRPr="009A45A1">
        <w:rPr>
          <w:rFonts w:ascii="Times New Roman" w:hAnsi="Times New Roman"/>
          <w:color w:val="auto"/>
          <w:sz w:val="24"/>
          <w:szCs w:val="24"/>
        </w:rPr>
        <w:t xml:space="preserve">НК РФ </w:t>
      </w:r>
      <w:r w:rsidR="00686A05" w:rsidRPr="00686A05">
        <w:rPr>
          <w:rFonts w:ascii="Times New Roman" w:hAnsi="Times New Roman"/>
          <w:sz w:val="24"/>
          <w:szCs w:val="24"/>
        </w:rPr>
        <w:t>дополняется положениями об исчислении и уплате страховых взносов</w:t>
      </w:r>
      <w:r w:rsidR="0000548B">
        <w:rPr>
          <w:rStyle w:val="a8"/>
          <w:rFonts w:ascii="Times New Roman" w:hAnsi="Times New Roman"/>
          <w:sz w:val="24"/>
          <w:szCs w:val="24"/>
        </w:rPr>
        <w:footnoteReference w:id="20"/>
      </w:r>
      <w:r w:rsidR="00686A05" w:rsidRPr="00686A05">
        <w:rPr>
          <w:rFonts w:ascii="Times New Roman" w:hAnsi="Times New Roman"/>
          <w:sz w:val="24"/>
          <w:szCs w:val="24"/>
        </w:rPr>
        <w:t>. Изменение заключается в переходе функций администрирования страховых взносов на обязательное пенсионное и обязательное медицинско</w:t>
      </w:r>
      <w:r w:rsidR="0040571D">
        <w:rPr>
          <w:rFonts w:ascii="Times New Roman" w:hAnsi="Times New Roman"/>
          <w:sz w:val="24"/>
          <w:szCs w:val="24"/>
        </w:rPr>
        <w:t xml:space="preserve">е страхование в полномочия ФНС, что </w:t>
      </w:r>
      <w:r w:rsidR="00686A05" w:rsidRPr="00686A05">
        <w:rPr>
          <w:rFonts w:ascii="Times New Roman" w:hAnsi="Times New Roman"/>
          <w:sz w:val="24"/>
          <w:szCs w:val="24"/>
        </w:rPr>
        <w:t>предполагает их включение в расчёт налоговой нагрузк</w:t>
      </w:r>
      <w:r w:rsidR="0040571D">
        <w:rPr>
          <w:rFonts w:ascii="Times New Roman" w:hAnsi="Times New Roman"/>
          <w:sz w:val="24"/>
          <w:szCs w:val="24"/>
        </w:rPr>
        <w:t>и по методике налоговых органов.</w:t>
      </w:r>
      <w:r w:rsidR="00686A05" w:rsidRPr="00686A05">
        <w:rPr>
          <w:rFonts w:ascii="Times New Roman" w:hAnsi="Times New Roman"/>
          <w:sz w:val="24"/>
          <w:szCs w:val="24"/>
        </w:rPr>
        <w:t xml:space="preserve"> </w:t>
      </w:r>
      <w:r w:rsidR="008B5A72">
        <w:rPr>
          <w:rFonts w:ascii="Times New Roman" w:hAnsi="Times New Roman"/>
          <w:sz w:val="24"/>
          <w:szCs w:val="24"/>
        </w:rPr>
        <w:t>Расчет в 2</w:t>
      </w:r>
      <w:r w:rsidR="005A0E18">
        <w:rPr>
          <w:rFonts w:ascii="Times New Roman" w:hAnsi="Times New Roman"/>
          <w:sz w:val="24"/>
          <w:szCs w:val="24"/>
        </w:rPr>
        <w:t>006 году, а также с 2010 по 2016</w:t>
      </w:r>
      <w:r w:rsidR="008B5A72">
        <w:rPr>
          <w:rFonts w:ascii="Times New Roman" w:hAnsi="Times New Roman"/>
          <w:sz w:val="24"/>
          <w:szCs w:val="24"/>
        </w:rPr>
        <w:t xml:space="preserve"> год проводился ФНС без учета поступлений по единому социальному налогу и страховых взносов по обязат</w:t>
      </w:r>
      <w:r w:rsidR="0040571D">
        <w:rPr>
          <w:rFonts w:ascii="Times New Roman" w:hAnsi="Times New Roman"/>
          <w:sz w:val="24"/>
          <w:szCs w:val="24"/>
        </w:rPr>
        <w:t>ельному пенсионному страхованию</w:t>
      </w:r>
      <w:r w:rsidR="008B5A72">
        <w:rPr>
          <w:rFonts w:ascii="Times New Roman" w:hAnsi="Times New Roman"/>
          <w:sz w:val="24"/>
          <w:szCs w:val="24"/>
        </w:rPr>
        <w:t>. Т</w:t>
      </w:r>
      <w:r w:rsidR="0040571D">
        <w:rPr>
          <w:rFonts w:ascii="Times New Roman" w:hAnsi="Times New Roman"/>
          <w:sz w:val="24"/>
          <w:szCs w:val="24"/>
        </w:rPr>
        <w:t>огда можно сделать выводы об относительной стабильности показателя налоговой нагрузки н</w:t>
      </w:r>
      <w:r w:rsidR="005A0E18">
        <w:rPr>
          <w:rFonts w:ascii="Times New Roman" w:hAnsi="Times New Roman"/>
          <w:sz w:val="24"/>
          <w:szCs w:val="24"/>
        </w:rPr>
        <w:t>а фирму в периоды с 2010 по 2016</w:t>
      </w:r>
      <w:r w:rsidR="0040571D">
        <w:rPr>
          <w:rFonts w:ascii="Times New Roman" w:hAnsi="Times New Roman"/>
          <w:sz w:val="24"/>
          <w:szCs w:val="24"/>
        </w:rPr>
        <w:t xml:space="preserve"> год, а также с 2017 по 2018 год.</w:t>
      </w:r>
      <w:r w:rsidR="005A0E18">
        <w:rPr>
          <w:rFonts w:ascii="Times New Roman" w:hAnsi="Times New Roman"/>
          <w:sz w:val="24"/>
          <w:szCs w:val="24"/>
        </w:rPr>
        <w:t xml:space="preserve"> График наглядно демонстрирует рост налоговой нагрузки в периоды включения вносов на социальное страхование в расчет, однако, также заметно, что общая нагрузка с 2010 по 2018 в целом ниже, чем в предыдущие периоды, что подтверждают </w:t>
      </w:r>
      <w:r w:rsidR="005A0E18">
        <w:rPr>
          <w:rFonts w:ascii="Times New Roman" w:hAnsi="Times New Roman"/>
          <w:sz w:val="24"/>
          <w:szCs w:val="24"/>
        </w:rPr>
        <w:lastRenderedPageBreak/>
        <w:t>тезис о наличии тенденции к снижению или стабилизации показателя налогового бремени отдельных субъектов.</w:t>
      </w:r>
    </w:p>
    <w:p w:rsidR="00016100" w:rsidRDefault="0001610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Если рассмотреть численные показатели налоговой нагрузки, представленные на Рисунке 1.1, можно заметить, что в среднем налоговая нагрузка с 2010 по 2016 год, которая предполагает единую методологию расчета, в среднем составляет 9,7%. </w:t>
      </w:r>
      <w:r w:rsidR="00BE3D10">
        <w:rPr>
          <w:rFonts w:ascii="Times New Roman" w:hAnsi="Times New Roman"/>
          <w:sz w:val="24"/>
          <w:szCs w:val="24"/>
        </w:rPr>
        <w:t>В то же время при включении в расчет страховых взносов в 2017 году получается значение в 10,8%, а в 2018 – 11%, что также не демонстрирует широкого размаха колебаний.</w:t>
      </w:r>
    </w:p>
    <w:p w:rsidR="00BE3D10" w:rsidRDefault="00BE3D10" w:rsidP="00BE3D10">
      <w:pPr>
        <w:pStyle w:val="11"/>
        <w:spacing w:line="360" w:lineRule="auto"/>
        <w:jc w:val="center"/>
        <w:rPr>
          <w:rFonts w:ascii="Times New Roman" w:hAnsi="Times New Roman"/>
          <w:sz w:val="24"/>
          <w:szCs w:val="24"/>
        </w:rPr>
      </w:pPr>
      <w:r w:rsidRPr="00C037E0">
        <w:rPr>
          <w:noProof/>
          <w:color w:val="000000" w:themeColor="text1"/>
          <w:lang w:eastAsia="ru-RU"/>
        </w:rPr>
        <w:drawing>
          <wp:inline distT="0" distB="0" distL="0" distR="0" wp14:anchorId="6C189B15" wp14:editId="0702603B">
            <wp:extent cx="3878580" cy="2481943"/>
            <wp:effectExtent l="0" t="0" r="7620" b="13970"/>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3DAFB14-CF56-432A-B7C9-38D0CF452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hAnsi="Times New Roman"/>
          <w:sz w:val="24"/>
          <w:szCs w:val="24"/>
        </w:rPr>
        <w:t xml:space="preserve"> </w:t>
      </w:r>
    </w:p>
    <w:p w:rsidR="00BE3D10" w:rsidRDefault="00BE3D10" w:rsidP="00BE3D10">
      <w:pPr>
        <w:pStyle w:val="11"/>
        <w:spacing w:after="0" w:line="240" w:lineRule="auto"/>
        <w:jc w:val="center"/>
        <w:rPr>
          <w:rFonts w:ascii="Times New Roman" w:hAnsi="Times New Roman"/>
          <w:sz w:val="24"/>
          <w:szCs w:val="24"/>
        </w:rPr>
      </w:pPr>
      <w:r>
        <w:rPr>
          <w:rFonts w:ascii="Times New Roman" w:hAnsi="Times New Roman"/>
          <w:sz w:val="24"/>
          <w:szCs w:val="24"/>
        </w:rPr>
        <w:t>Рисунок 1.1. Динамика средней налоговой нагрузки на организации РФ, рассчитанной по методике ФНС за 2006-2018 гг.</w:t>
      </w:r>
    </w:p>
    <w:p w:rsidR="00BE3D10" w:rsidRDefault="00BE3D10" w:rsidP="00BE3D10">
      <w:pPr>
        <w:pStyle w:val="11"/>
        <w:spacing w:after="0" w:line="240" w:lineRule="auto"/>
        <w:jc w:val="center"/>
        <w:rPr>
          <w:rFonts w:ascii="Times New Roman" w:hAnsi="Times New Roman"/>
          <w:sz w:val="24"/>
          <w:szCs w:val="24"/>
        </w:rPr>
      </w:pPr>
      <w:r>
        <w:rPr>
          <w:rFonts w:ascii="Times New Roman" w:hAnsi="Times New Roman"/>
          <w:sz w:val="24"/>
          <w:szCs w:val="24"/>
        </w:rPr>
        <w:t>Источник: официальный сайт Федеральной налоговой службы РФ</w:t>
      </w:r>
      <w:r>
        <w:rPr>
          <w:rStyle w:val="a8"/>
          <w:rFonts w:ascii="Times New Roman" w:hAnsi="Times New Roman"/>
          <w:sz w:val="24"/>
          <w:szCs w:val="24"/>
        </w:rPr>
        <w:footnoteReference w:id="21"/>
      </w:r>
      <w:r>
        <w:rPr>
          <w:rFonts w:ascii="Times New Roman" w:hAnsi="Times New Roman"/>
          <w:sz w:val="24"/>
          <w:szCs w:val="24"/>
        </w:rPr>
        <w:t xml:space="preserve"> и сайт КонсультантПлюс</w:t>
      </w:r>
      <w:r>
        <w:rPr>
          <w:rStyle w:val="a8"/>
          <w:rFonts w:ascii="Times New Roman" w:hAnsi="Times New Roman"/>
          <w:sz w:val="24"/>
          <w:szCs w:val="24"/>
        </w:rPr>
        <w:footnoteReference w:id="22"/>
      </w:r>
    </w:p>
    <w:p w:rsidR="00BE3D10" w:rsidRDefault="00BE3D10" w:rsidP="00BE3D10">
      <w:pPr>
        <w:pStyle w:val="11"/>
        <w:spacing w:after="0" w:line="360" w:lineRule="auto"/>
        <w:jc w:val="both"/>
        <w:rPr>
          <w:rFonts w:ascii="Times New Roman" w:hAnsi="Times New Roman"/>
          <w:sz w:val="24"/>
          <w:szCs w:val="24"/>
        </w:rPr>
      </w:pPr>
    </w:p>
    <w:p w:rsidR="00102A34" w:rsidRDefault="0036559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Сравнение налогового бремени в различных странах осуществляется в документах Министерства финансов Российской Федерации</w:t>
      </w:r>
      <w:r>
        <w:rPr>
          <w:rStyle w:val="a8"/>
          <w:rFonts w:ascii="Times New Roman" w:hAnsi="Times New Roman"/>
          <w:sz w:val="24"/>
          <w:szCs w:val="24"/>
        </w:rPr>
        <w:footnoteReference w:id="23"/>
      </w:r>
      <w:r>
        <w:rPr>
          <w:rFonts w:ascii="Times New Roman" w:hAnsi="Times New Roman"/>
          <w:sz w:val="24"/>
          <w:szCs w:val="24"/>
        </w:rPr>
        <w:t>, методика расчета предполагает отношение налогов и платежей, которые поступают в бюджетную систему, к валовому внутреннему продукту страны</w:t>
      </w:r>
      <w:r w:rsidR="00480F59">
        <w:rPr>
          <w:rFonts w:ascii="Times New Roman" w:hAnsi="Times New Roman"/>
          <w:sz w:val="24"/>
          <w:szCs w:val="24"/>
        </w:rPr>
        <w:t xml:space="preserve"> ОЭСР</w:t>
      </w:r>
      <w:r>
        <w:rPr>
          <w:rFonts w:ascii="Times New Roman" w:hAnsi="Times New Roman"/>
          <w:sz w:val="24"/>
          <w:szCs w:val="24"/>
        </w:rPr>
        <w:t xml:space="preserve">. </w:t>
      </w:r>
      <w:r w:rsidR="00480F59">
        <w:rPr>
          <w:rFonts w:ascii="Times New Roman" w:hAnsi="Times New Roman"/>
          <w:sz w:val="24"/>
          <w:szCs w:val="24"/>
        </w:rPr>
        <w:t xml:space="preserve">Так, налоговая нагрузка на страны ОЭСР в среднем составила в 2016 году 34,53%, в то время как в России этот показатель достиг всего лишь 28,46% со средней тенденцией к понижению в течение периода 2011-2016 годов. В последнем исследуемом году налоговая нагрузка в РФ была ниже, чем, например, в Германии (37,56% с повышающейся </w:t>
      </w:r>
      <w:r w:rsidR="00480F59">
        <w:rPr>
          <w:rFonts w:ascii="Times New Roman" w:hAnsi="Times New Roman"/>
          <w:sz w:val="24"/>
          <w:szCs w:val="24"/>
        </w:rPr>
        <w:lastRenderedPageBreak/>
        <w:t>тенденцией), но выше, чем в США (26,02%).</w:t>
      </w:r>
      <w:r w:rsidR="00792DFC">
        <w:rPr>
          <w:rFonts w:ascii="Times New Roman" w:hAnsi="Times New Roman"/>
          <w:sz w:val="24"/>
          <w:szCs w:val="24"/>
        </w:rPr>
        <w:t xml:space="preserve"> Таким образом, налоговая ситуация в России в целом является более благоприятной, чем в сопоставимых странах, несмотря на возможное повышение исследуемого показателя в связи с недавним ростом ставки по налогу на добавленную стоимость.</w:t>
      </w:r>
    </w:p>
    <w:p w:rsidR="00637333" w:rsidRPr="00950EC4" w:rsidRDefault="007767D3" w:rsidP="009A45A1">
      <w:pPr>
        <w:pStyle w:val="11"/>
        <w:spacing w:after="0" w:line="360" w:lineRule="auto"/>
        <w:ind w:firstLine="709"/>
        <w:jc w:val="both"/>
        <w:rPr>
          <w:rFonts w:ascii="Times New Roman" w:hAnsi="Times New Roman"/>
          <w:color w:val="auto"/>
          <w:sz w:val="24"/>
          <w:szCs w:val="24"/>
        </w:rPr>
      </w:pPr>
      <w:r>
        <w:rPr>
          <w:rFonts w:ascii="Times New Roman" w:hAnsi="Times New Roman"/>
          <w:sz w:val="24"/>
          <w:szCs w:val="24"/>
        </w:rPr>
        <w:t>О</w:t>
      </w:r>
      <w:r w:rsidR="00D7750F">
        <w:rPr>
          <w:rFonts w:ascii="Times New Roman" w:hAnsi="Times New Roman"/>
          <w:sz w:val="24"/>
          <w:szCs w:val="24"/>
        </w:rPr>
        <w:t xml:space="preserve">дним из важнейших направлений мониторинга </w:t>
      </w:r>
      <w:r w:rsidR="00B75B17">
        <w:rPr>
          <w:rFonts w:ascii="Times New Roman" w:hAnsi="Times New Roman"/>
          <w:sz w:val="24"/>
          <w:szCs w:val="24"/>
        </w:rPr>
        <w:t xml:space="preserve">налоговых органов в последнее время является </w:t>
      </w:r>
      <w:r w:rsidR="00D7750F">
        <w:rPr>
          <w:rFonts w:ascii="Times New Roman" w:hAnsi="Times New Roman"/>
          <w:sz w:val="24"/>
          <w:szCs w:val="24"/>
        </w:rPr>
        <w:t>наличие достаточно большого</w:t>
      </w:r>
      <w:r w:rsidR="00B75B17">
        <w:rPr>
          <w:rFonts w:ascii="Times New Roman" w:hAnsi="Times New Roman"/>
          <w:sz w:val="24"/>
          <w:szCs w:val="24"/>
        </w:rPr>
        <w:t xml:space="preserve"> количества самозанятых граждан, оказывающих услуги </w:t>
      </w:r>
      <w:r w:rsidR="006F62BC">
        <w:rPr>
          <w:rFonts w:ascii="Times New Roman" w:hAnsi="Times New Roman"/>
          <w:sz w:val="24"/>
          <w:szCs w:val="24"/>
        </w:rPr>
        <w:t xml:space="preserve">и </w:t>
      </w:r>
      <w:r w:rsidR="00B75B17">
        <w:rPr>
          <w:rFonts w:ascii="Times New Roman" w:hAnsi="Times New Roman"/>
          <w:sz w:val="24"/>
          <w:szCs w:val="24"/>
        </w:rPr>
        <w:t xml:space="preserve">продающих товары физическим, юридическим лицам и индивидуальным предпринимателям, но </w:t>
      </w:r>
      <w:r w:rsidR="006F62BC">
        <w:rPr>
          <w:rFonts w:ascii="Times New Roman" w:hAnsi="Times New Roman"/>
          <w:sz w:val="24"/>
          <w:szCs w:val="24"/>
        </w:rPr>
        <w:t xml:space="preserve">не уплачивающих с данной деятельности налоговые платежи наравне с прочими хозяйствующими субъектами. </w:t>
      </w:r>
      <w:r w:rsidR="00CC6AE7" w:rsidRPr="008215F9">
        <w:rPr>
          <w:rFonts w:ascii="Times New Roman" w:hAnsi="Times New Roman"/>
          <w:color w:val="auto"/>
          <w:sz w:val="24"/>
          <w:szCs w:val="24"/>
        </w:rPr>
        <w:t xml:space="preserve">Как отмечает на Московском финансовом форуме </w:t>
      </w:r>
      <w:r w:rsidR="009B18C9">
        <w:rPr>
          <w:rFonts w:ascii="Times New Roman" w:hAnsi="Times New Roman"/>
          <w:color w:val="auto"/>
          <w:sz w:val="24"/>
          <w:szCs w:val="24"/>
        </w:rPr>
        <w:t xml:space="preserve">на то время </w:t>
      </w:r>
      <w:r w:rsidR="00CC6AE7" w:rsidRPr="008215F9">
        <w:rPr>
          <w:rFonts w:ascii="Times New Roman" w:hAnsi="Times New Roman"/>
          <w:color w:val="auto"/>
          <w:sz w:val="24"/>
          <w:szCs w:val="24"/>
        </w:rPr>
        <w:t>глава Федеральной налоговой службы Михаил Мишустин</w:t>
      </w:r>
      <w:r w:rsidR="00CC6AE7" w:rsidRPr="008215F9">
        <w:rPr>
          <w:rStyle w:val="a8"/>
          <w:rFonts w:ascii="Times New Roman" w:hAnsi="Times New Roman"/>
          <w:color w:val="auto"/>
          <w:sz w:val="24"/>
          <w:szCs w:val="24"/>
        </w:rPr>
        <w:footnoteReference w:id="24"/>
      </w:r>
      <w:r w:rsidR="00CC6AE7" w:rsidRPr="008215F9">
        <w:rPr>
          <w:rFonts w:ascii="Times New Roman" w:hAnsi="Times New Roman"/>
          <w:color w:val="auto"/>
          <w:sz w:val="24"/>
          <w:szCs w:val="24"/>
        </w:rPr>
        <w:t>, в РФ «зарегистрировано 200 925 самозанятых». При этом по различным оценкам н</w:t>
      </w:r>
      <w:r w:rsidR="00421D8A" w:rsidRPr="008215F9">
        <w:rPr>
          <w:rFonts w:ascii="Times New Roman" w:hAnsi="Times New Roman"/>
          <w:color w:val="auto"/>
          <w:sz w:val="24"/>
          <w:szCs w:val="24"/>
        </w:rPr>
        <w:t>астоящее число</w:t>
      </w:r>
      <w:r w:rsidR="000E3F22" w:rsidRPr="008215F9">
        <w:rPr>
          <w:rFonts w:ascii="Times New Roman" w:hAnsi="Times New Roman"/>
          <w:color w:val="auto"/>
          <w:sz w:val="24"/>
          <w:szCs w:val="24"/>
        </w:rPr>
        <w:t xml:space="preserve"> таких субъектов составляет от </w:t>
      </w:r>
      <w:r w:rsidR="00421D8A" w:rsidRPr="008215F9">
        <w:rPr>
          <w:rFonts w:ascii="Times New Roman" w:hAnsi="Times New Roman"/>
          <w:color w:val="auto"/>
          <w:sz w:val="24"/>
          <w:szCs w:val="24"/>
        </w:rPr>
        <w:t>10 до 25 млн. человек</w:t>
      </w:r>
      <w:r w:rsidR="00421D8A" w:rsidRPr="008215F9">
        <w:rPr>
          <w:rStyle w:val="a8"/>
          <w:rFonts w:ascii="Times New Roman" w:hAnsi="Times New Roman"/>
          <w:color w:val="auto"/>
          <w:sz w:val="24"/>
          <w:szCs w:val="24"/>
        </w:rPr>
        <w:footnoteReference w:id="25"/>
      </w:r>
      <w:r w:rsidR="008215F9">
        <w:rPr>
          <w:rFonts w:ascii="Times New Roman" w:hAnsi="Times New Roman"/>
          <w:color w:val="auto"/>
          <w:sz w:val="24"/>
          <w:szCs w:val="24"/>
        </w:rPr>
        <w:t>.</w:t>
      </w:r>
      <w:r w:rsidR="0040571D" w:rsidRPr="00081266">
        <w:rPr>
          <w:rFonts w:ascii="Times New Roman" w:hAnsi="Times New Roman"/>
          <w:color w:val="FF0000"/>
          <w:sz w:val="24"/>
          <w:szCs w:val="24"/>
        </w:rPr>
        <w:t xml:space="preserve"> </w:t>
      </w:r>
      <w:r w:rsidR="00CC6AE7">
        <w:rPr>
          <w:rFonts w:ascii="Times New Roman" w:hAnsi="Times New Roman"/>
          <w:sz w:val="24"/>
          <w:szCs w:val="24"/>
        </w:rPr>
        <w:t xml:space="preserve">Нельзя не упомянуть </w:t>
      </w:r>
      <w:r w:rsidR="00C47657">
        <w:rPr>
          <w:rFonts w:ascii="Times New Roman" w:hAnsi="Times New Roman"/>
          <w:sz w:val="24"/>
          <w:szCs w:val="24"/>
        </w:rPr>
        <w:t xml:space="preserve">также </w:t>
      </w:r>
      <w:r w:rsidR="00CC6AE7">
        <w:rPr>
          <w:rFonts w:ascii="Times New Roman" w:hAnsi="Times New Roman"/>
          <w:sz w:val="24"/>
          <w:szCs w:val="24"/>
        </w:rPr>
        <w:t>о наличии достаточно большого количества субъектов теневой экономики, что является еще более обширной проблемой, встающей перед системой налогового администрирования уже в течение достаточно долгого времени.</w:t>
      </w:r>
      <w:r w:rsidR="00637333">
        <w:rPr>
          <w:rFonts w:ascii="Times New Roman" w:hAnsi="Times New Roman"/>
          <w:sz w:val="24"/>
          <w:szCs w:val="24"/>
        </w:rPr>
        <w:t xml:space="preserve"> Данные Росифинмониторинга</w:t>
      </w:r>
      <w:r w:rsidR="00637333">
        <w:rPr>
          <w:rStyle w:val="a8"/>
          <w:rFonts w:ascii="Times New Roman" w:hAnsi="Times New Roman"/>
          <w:sz w:val="24"/>
          <w:szCs w:val="24"/>
        </w:rPr>
        <w:footnoteReference w:id="26"/>
      </w:r>
      <w:r w:rsidR="00637333">
        <w:rPr>
          <w:rFonts w:ascii="Times New Roman" w:hAnsi="Times New Roman"/>
          <w:sz w:val="24"/>
          <w:szCs w:val="24"/>
        </w:rPr>
        <w:t xml:space="preserve"> указывают на то, что размер теневой экономики в 2018 году составил 20,7 трлн. рублей, что составляет около 20% ВВП. Такое большое количество необлагаемых налогами доходов сдерживает рост налоговых поступлений в бюджет государства, что приводит к необходимости повышения налоговых ставок.</w:t>
      </w:r>
      <w:r w:rsidR="00950EC4">
        <w:rPr>
          <w:rFonts w:ascii="Times New Roman" w:hAnsi="Times New Roman"/>
          <w:color w:val="auto"/>
          <w:sz w:val="24"/>
          <w:szCs w:val="24"/>
        </w:rPr>
        <w:t xml:space="preserve"> </w:t>
      </w:r>
      <w:r w:rsidR="00637333">
        <w:rPr>
          <w:rFonts w:ascii="Times New Roman" w:hAnsi="Times New Roman"/>
          <w:sz w:val="24"/>
          <w:szCs w:val="24"/>
        </w:rPr>
        <w:t>Именно поэтому налоговое администрирование в РФ переходит на новый качественный этап развития</w:t>
      </w:r>
      <w:r w:rsidR="000A3478">
        <w:rPr>
          <w:rFonts w:ascii="Times New Roman" w:hAnsi="Times New Roman"/>
          <w:sz w:val="24"/>
          <w:szCs w:val="24"/>
        </w:rPr>
        <w:t>, подразумевающий внедрение цифровых усовершенствований в систему взаимоотношений налоговых органов и налогоплательщиков.</w:t>
      </w:r>
      <w:r w:rsidR="003D0BDE">
        <w:rPr>
          <w:rFonts w:ascii="Times New Roman" w:hAnsi="Times New Roman"/>
          <w:sz w:val="24"/>
          <w:szCs w:val="24"/>
        </w:rPr>
        <w:t xml:space="preserve"> Ввиду повышенной подконтрольности деятельности хозяйствующих субъектов</w:t>
      </w:r>
      <w:r w:rsidR="00C47657">
        <w:rPr>
          <w:rFonts w:ascii="Times New Roman" w:hAnsi="Times New Roman"/>
          <w:sz w:val="24"/>
          <w:szCs w:val="24"/>
        </w:rPr>
        <w:t>,</w:t>
      </w:r>
      <w:r w:rsidR="00714D80">
        <w:rPr>
          <w:rFonts w:ascii="Times New Roman" w:hAnsi="Times New Roman"/>
          <w:sz w:val="24"/>
          <w:szCs w:val="24"/>
        </w:rPr>
        <w:t xml:space="preserve"> количество налогоплательщиков, в полном объеме и добросовестно исполняющих свои обязательства, растет, сокращая «теневой сектор» экономики и увеличивая налоговый поступления в бюджет</w:t>
      </w:r>
      <w:r w:rsidR="003D0BDE">
        <w:rPr>
          <w:rFonts w:ascii="Times New Roman" w:hAnsi="Times New Roman"/>
          <w:sz w:val="24"/>
          <w:szCs w:val="24"/>
        </w:rPr>
        <w:t>.</w:t>
      </w:r>
    </w:p>
    <w:p w:rsidR="00081266" w:rsidRDefault="00DF3C58" w:rsidP="00F80954">
      <w:pPr>
        <w:pStyle w:val="11"/>
        <w:spacing w:line="360" w:lineRule="auto"/>
        <w:ind w:firstLine="709"/>
        <w:jc w:val="both"/>
        <w:rPr>
          <w:rFonts w:ascii="Times New Roman" w:hAnsi="Times New Roman"/>
          <w:color w:val="auto"/>
          <w:sz w:val="24"/>
          <w:szCs w:val="24"/>
        </w:rPr>
      </w:pPr>
      <w:r w:rsidRPr="008215F9">
        <w:rPr>
          <w:rFonts w:ascii="Times New Roman" w:hAnsi="Times New Roman"/>
          <w:color w:val="auto"/>
          <w:sz w:val="24"/>
          <w:szCs w:val="24"/>
        </w:rPr>
        <w:t xml:space="preserve">Как можно заметить из приведенных </w:t>
      </w:r>
      <w:r w:rsidR="00DD417A">
        <w:rPr>
          <w:rFonts w:ascii="Times New Roman" w:hAnsi="Times New Roman"/>
          <w:color w:val="auto"/>
          <w:sz w:val="24"/>
          <w:szCs w:val="24"/>
        </w:rPr>
        <w:t xml:space="preserve">в Таблице </w:t>
      </w:r>
      <w:r w:rsidR="00CE0A5D">
        <w:rPr>
          <w:rFonts w:ascii="Times New Roman" w:hAnsi="Times New Roman"/>
          <w:color w:val="auto"/>
          <w:sz w:val="24"/>
          <w:szCs w:val="24"/>
        </w:rPr>
        <w:t>1.</w:t>
      </w:r>
      <w:r w:rsidR="00DD417A">
        <w:rPr>
          <w:rFonts w:ascii="Times New Roman" w:hAnsi="Times New Roman"/>
          <w:color w:val="auto"/>
          <w:sz w:val="24"/>
          <w:szCs w:val="24"/>
        </w:rPr>
        <w:t xml:space="preserve">2 </w:t>
      </w:r>
      <w:r w:rsidR="00CE0A5D">
        <w:rPr>
          <w:rFonts w:ascii="Times New Roman" w:hAnsi="Times New Roman"/>
          <w:color w:val="auto"/>
          <w:sz w:val="24"/>
          <w:szCs w:val="24"/>
        </w:rPr>
        <w:t xml:space="preserve">и на Рисунках 1.2 и 1.3 </w:t>
      </w:r>
      <w:r w:rsidRPr="008215F9">
        <w:rPr>
          <w:rFonts w:ascii="Times New Roman" w:hAnsi="Times New Roman"/>
          <w:color w:val="auto"/>
          <w:sz w:val="24"/>
          <w:szCs w:val="24"/>
        </w:rPr>
        <w:t xml:space="preserve">данных, </w:t>
      </w:r>
      <w:r w:rsidR="00300AC0">
        <w:rPr>
          <w:rFonts w:ascii="Times New Roman" w:hAnsi="Times New Roman"/>
          <w:color w:val="auto"/>
          <w:sz w:val="24"/>
          <w:szCs w:val="24"/>
        </w:rPr>
        <w:t xml:space="preserve">динамика объема дополнительно начисленных по результатам выездных налоговых проверок платежей в бюджет остается неоднозначной: несмотря на рост в 2016 году, наблюдается </w:t>
      </w:r>
      <w:r w:rsidR="00300AC0">
        <w:rPr>
          <w:rFonts w:ascii="Times New Roman" w:hAnsi="Times New Roman"/>
          <w:color w:val="auto"/>
          <w:sz w:val="24"/>
          <w:szCs w:val="24"/>
        </w:rPr>
        <w:lastRenderedPageBreak/>
        <w:t xml:space="preserve">снижение рассматриваемого показателя с 2014 по 2015 год и с 2017 по 2018 год. </w:t>
      </w:r>
      <w:r w:rsidR="002C0D16">
        <w:rPr>
          <w:rFonts w:ascii="Times New Roman" w:hAnsi="Times New Roman"/>
          <w:color w:val="auto"/>
          <w:sz w:val="24"/>
          <w:szCs w:val="24"/>
        </w:rPr>
        <w:t>При росте эффективности одной выездной налоговой проверки, проявляющемся в увеличении объема доначислений по результатам одной прове</w:t>
      </w:r>
      <w:r w:rsidR="004106C9">
        <w:rPr>
          <w:rFonts w:ascii="Times New Roman" w:hAnsi="Times New Roman"/>
          <w:color w:val="auto"/>
          <w:sz w:val="24"/>
          <w:szCs w:val="24"/>
        </w:rPr>
        <w:t xml:space="preserve">рки, </w:t>
      </w:r>
      <w:r w:rsidR="002C0D16">
        <w:rPr>
          <w:rFonts w:ascii="Times New Roman" w:hAnsi="Times New Roman"/>
          <w:color w:val="auto"/>
          <w:sz w:val="24"/>
          <w:szCs w:val="24"/>
        </w:rPr>
        <w:t xml:space="preserve">можно сделать вывод </w:t>
      </w:r>
      <w:r w:rsidR="00DD417A">
        <w:rPr>
          <w:rFonts w:ascii="Times New Roman" w:hAnsi="Times New Roman"/>
          <w:color w:val="auto"/>
          <w:sz w:val="24"/>
          <w:szCs w:val="24"/>
        </w:rPr>
        <w:t>о соблюдении параметров риск-ориентированного подхода в концепции планирования налоговых проверок.</w:t>
      </w:r>
    </w:p>
    <w:p w:rsidR="00C46BB9" w:rsidRDefault="00DD417A" w:rsidP="00F80954">
      <w:pPr>
        <w:pStyle w:val="11"/>
        <w:spacing w:after="0" w:line="360" w:lineRule="auto"/>
        <w:jc w:val="both"/>
        <w:rPr>
          <w:rFonts w:ascii="Times New Roman" w:hAnsi="Times New Roman"/>
          <w:color w:val="auto"/>
          <w:sz w:val="24"/>
          <w:szCs w:val="24"/>
        </w:rPr>
      </w:pPr>
      <w:r>
        <w:rPr>
          <w:rFonts w:ascii="Times New Roman" w:hAnsi="Times New Roman"/>
          <w:color w:val="auto"/>
          <w:sz w:val="24"/>
          <w:szCs w:val="24"/>
        </w:rPr>
        <w:t xml:space="preserve">Таблица </w:t>
      </w:r>
      <w:r w:rsidR="007327CC">
        <w:rPr>
          <w:rFonts w:ascii="Times New Roman" w:hAnsi="Times New Roman"/>
          <w:color w:val="auto"/>
          <w:sz w:val="24"/>
          <w:szCs w:val="24"/>
        </w:rPr>
        <w:t>1.</w:t>
      </w:r>
      <w:r>
        <w:rPr>
          <w:rFonts w:ascii="Times New Roman" w:hAnsi="Times New Roman"/>
          <w:color w:val="auto"/>
          <w:sz w:val="24"/>
          <w:szCs w:val="24"/>
        </w:rPr>
        <w:t>2</w:t>
      </w:r>
      <w:r w:rsidR="00C46BB9" w:rsidRPr="007F7909">
        <w:rPr>
          <w:rFonts w:ascii="Times New Roman" w:hAnsi="Times New Roman"/>
          <w:color w:val="auto"/>
          <w:sz w:val="24"/>
          <w:szCs w:val="24"/>
        </w:rPr>
        <w:t>. Динамика эффективности вые</w:t>
      </w:r>
      <w:r w:rsidR="00125B08">
        <w:rPr>
          <w:rFonts w:ascii="Times New Roman" w:hAnsi="Times New Roman"/>
          <w:color w:val="auto"/>
          <w:sz w:val="24"/>
          <w:szCs w:val="24"/>
        </w:rPr>
        <w:t>здных налоговых проверок за 2014</w:t>
      </w:r>
      <w:r w:rsidR="00C46BB9" w:rsidRPr="007F7909">
        <w:rPr>
          <w:rFonts w:ascii="Times New Roman" w:hAnsi="Times New Roman"/>
          <w:color w:val="auto"/>
          <w:sz w:val="24"/>
          <w:szCs w:val="24"/>
        </w:rPr>
        <w:t>-2018 гг.</w:t>
      </w:r>
      <w:r w:rsidR="00125B08" w:rsidRPr="00125B08">
        <w:rPr>
          <w:rFonts w:ascii="Times New Roman" w:hAnsi="Times New Roman"/>
          <w:color w:val="auto"/>
          <w:sz w:val="24"/>
          <w:szCs w:val="24"/>
        </w:rPr>
        <w:t xml:space="preserve"> </w:t>
      </w:r>
      <w:r w:rsidR="00125B08">
        <w:rPr>
          <w:rFonts w:ascii="Times New Roman" w:hAnsi="Times New Roman"/>
          <w:color w:val="auto"/>
          <w:sz w:val="24"/>
          <w:szCs w:val="24"/>
        </w:rPr>
        <w:t>с учетом исключения инфляции</w:t>
      </w:r>
    </w:p>
    <w:tbl>
      <w:tblPr>
        <w:tblW w:w="9639" w:type="dxa"/>
        <w:tblInd w:w="-5" w:type="dxa"/>
        <w:tblLook w:val="04A0" w:firstRow="1" w:lastRow="0" w:firstColumn="1" w:lastColumn="0" w:noHBand="0" w:noVBand="1"/>
      </w:tblPr>
      <w:tblGrid>
        <w:gridCol w:w="3220"/>
        <w:gridCol w:w="1266"/>
        <w:gridCol w:w="1166"/>
        <w:gridCol w:w="1166"/>
        <w:gridCol w:w="1166"/>
        <w:gridCol w:w="1655"/>
      </w:tblGrid>
      <w:tr w:rsidR="00125B08" w:rsidRPr="00F745DD" w:rsidTr="007327CC">
        <w:trPr>
          <w:trHeight w:val="132"/>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2014</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2015</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2016</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2017</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ru-RU"/>
              </w:rPr>
            </w:pPr>
            <w:r w:rsidRPr="00F745DD">
              <w:rPr>
                <w:rFonts w:eastAsia="Times New Roman"/>
                <w:bdr w:val="none" w:sz="0" w:space="0" w:color="auto"/>
                <w:lang w:eastAsia="ru-RU"/>
              </w:rPr>
              <w:t>2018</w:t>
            </w:r>
          </w:p>
        </w:tc>
      </w:tr>
      <w:tr w:rsidR="00125B08" w:rsidRPr="00F745DD" w:rsidTr="00687D9F">
        <w:trPr>
          <w:trHeight w:val="67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Дополнительно начислено в постоянных ценах 2014 года, млрд. руб.</w:t>
            </w:r>
          </w:p>
        </w:tc>
        <w:tc>
          <w:tcPr>
            <w:tcW w:w="12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289,27</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248,93</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317,1</w:t>
            </w:r>
            <w:r w:rsidR="00300AC0" w:rsidRPr="00F745DD">
              <w:rPr>
                <w:rFonts w:eastAsia="Times New Roman"/>
                <w:color w:val="000000"/>
                <w:bdr w:val="none" w:sz="0" w:space="0" w:color="auto"/>
                <w:lang w:val="ru-RU" w:eastAsia="ru-RU"/>
              </w:rPr>
              <w:t>5</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266,26</w:t>
            </w:r>
          </w:p>
        </w:tc>
        <w:tc>
          <w:tcPr>
            <w:tcW w:w="1655"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238,59</w:t>
            </w:r>
          </w:p>
        </w:tc>
      </w:tr>
      <w:tr w:rsidR="00125B08" w:rsidRPr="00F745DD" w:rsidTr="008D4279">
        <w:trPr>
          <w:trHeight w:val="78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Доначисления по 1 выездной налоговой проверке в постоянных ценах 2014 года, млн. руб.</w:t>
            </w:r>
          </w:p>
        </w:tc>
        <w:tc>
          <w:tcPr>
            <w:tcW w:w="12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8,0</w:t>
            </w:r>
            <w:r w:rsidR="00300AC0" w:rsidRPr="00F745DD">
              <w:rPr>
                <w:rFonts w:eastAsia="Times New Roman"/>
                <w:color w:val="000000"/>
                <w:bdr w:val="none" w:sz="0" w:space="0" w:color="auto"/>
                <w:lang w:val="ru-RU" w:eastAsia="ru-RU"/>
              </w:rPr>
              <w:t>9</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8,1</w:t>
            </w:r>
            <w:r w:rsidR="00300AC0" w:rsidRPr="00F745DD">
              <w:rPr>
                <w:rFonts w:eastAsia="Times New Roman"/>
                <w:color w:val="000000"/>
                <w:bdr w:val="none" w:sz="0" w:space="0" w:color="auto"/>
                <w:lang w:val="ru-RU" w:eastAsia="ru-RU"/>
              </w:rPr>
              <w:t>2</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12,1</w:t>
            </w:r>
            <w:r w:rsidR="00300AC0" w:rsidRPr="00F745DD">
              <w:rPr>
                <w:rFonts w:eastAsia="Times New Roman"/>
                <w:color w:val="000000"/>
                <w:bdr w:val="none" w:sz="0" w:space="0" w:color="auto"/>
                <w:lang w:val="ru-RU" w:eastAsia="ru-RU"/>
              </w:rPr>
              <w:t>7</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13,20</w:t>
            </w:r>
          </w:p>
        </w:tc>
        <w:tc>
          <w:tcPr>
            <w:tcW w:w="1655"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300AC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16,85</w:t>
            </w:r>
          </w:p>
        </w:tc>
      </w:tr>
      <w:tr w:rsidR="00125B08" w:rsidRPr="00F745DD" w:rsidTr="008D4279">
        <w:trPr>
          <w:trHeight w:val="3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ru-RU" w:eastAsia="ru-RU"/>
              </w:rPr>
            </w:pPr>
            <w:r w:rsidRPr="00F745DD">
              <w:rPr>
                <w:rFonts w:eastAsia="Times New Roman"/>
                <w:color w:val="000000"/>
                <w:bdr w:val="none" w:sz="0" w:space="0" w:color="auto"/>
                <w:lang w:val="ru-RU" w:eastAsia="ru-RU"/>
              </w:rPr>
              <w:t>Количество выездных проверок, шт.</w:t>
            </w:r>
          </w:p>
        </w:tc>
        <w:tc>
          <w:tcPr>
            <w:tcW w:w="12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eastAsia="ru-RU"/>
              </w:rPr>
              <w:t>35757</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eastAsia="ru-RU"/>
              </w:rPr>
              <w:t>30662</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eastAsia="ru-RU"/>
              </w:rPr>
              <w:t>26051</w:t>
            </w:r>
          </w:p>
        </w:tc>
        <w:tc>
          <w:tcPr>
            <w:tcW w:w="1166"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eastAsia="ru-RU"/>
              </w:rPr>
              <w:t>20164</w:t>
            </w:r>
          </w:p>
        </w:tc>
        <w:tc>
          <w:tcPr>
            <w:tcW w:w="1655" w:type="dxa"/>
            <w:tcBorders>
              <w:top w:val="nil"/>
              <w:left w:val="nil"/>
              <w:bottom w:val="single" w:sz="4" w:space="0" w:color="auto"/>
              <w:right w:val="single" w:sz="4" w:space="0" w:color="auto"/>
            </w:tcBorders>
            <w:shd w:val="clear" w:color="auto" w:fill="auto"/>
            <w:vAlign w:val="bottom"/>
            <w:hideMark/>
          </w:tcPr>
          <w:p w:rsidR="00125B08" w:rsidRPr="00F745DD" w:rsidRDefault="00125B08" w:rsidP="00125B0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ru-RU" w:eastAsia="ru-RU"/>
              </w:rPr>
            </w:pPr>
            <w:r w:rsidRPr="00F745DD">
              <w:rPr>
                <w:rFonts w:eastAsia="Times New Roman"/>
                <w:color w:val="000000"/>
                <w:bdr w:val="none" w:sz="0" w:space="0" w:color="auto"/>
                <w:lang w:eastAsia="ru-RU"/>
              </w:rPr>
              <w:t>14156</w:t>
            </w:r>
          </w:p>
        </w:tc>
      </w:tr>
    </w:tbl>
    <w:p w:rsidR="008E75D3" w:rsidRDefault="00C46BB9" w:rsidP="007327CC">
      <w:pPr>
        <w:pStyle w:val="11"/>
        <w:tabs>
          <w:tab w:val="right" w:pos="9689"/>
        </w:tabs>
        <w:spacing w:line="240" w:lineRule="auto"/>
        <w:jc w:val="right"/>
        <w:rPr>
          <w:rFonts w:ascii="Times New Roman" w:eastAsia="Times New Roman" w:hAnsi="Times New Roman" w:cs="Times New Roman"/>
          <w:color w:val="auto"/>
          <w:sz w:val="24"/>
          <w:szCs w:val="24"/>
        </w:rPr>
      </w:pPr>
      <w:r w:rsidRPr="007F7909">
        <w:rPr>
          <w:rFonts w:ascii="Times New Roman" w:eastAsia="Times New Roman" w:hAnsi="Times New Roman" w:cs="Times New Roman"/>
          <w:color w:val="auto"/>
          <w:sz w:val="24"/>
          <w:szCs w:val="24"/>
        </w:rPr>
        <w:t>Источник: официальный сайт ФНС РФ</w:t>
      </w:r>
      <w:r w:rsidR="00A323C4">
        <w:rPr>
          <w:rStyle w:val="a8"/>
          <w:rFonts w:ascii="Times New Roman" w:eastAsia="Times New Roman" w:hAnsi="Times New Roman" w:cs="Times New Roman"/>
          <w:color w:val="auto"/>
          <w:sz w:val="24"/>
          <w:szCs w:val="24"/>
        </w:rPr>
        <w:footnoteReference w:id="27"/>
      </w:r>
      <w:r w:rsidR="00125B08">
        <w:rPr>
          <w:rFonts w:ascii="Times New Roman" w:eastAsia="Times New Roman" w:hAnsi="Times New Roman" w:cs="Times New Roman"/>
          <w:color w:val="auto"/>
          <w:sz w:val="24"/>
          <w:szCs w:val="24"/>
        </w:rPr>
        <w:t xml:space="preserve"> и Федеральной службы государственной статистики</w:t>
      </w:r>
      <w:r w:rsidR="00A323C4">
        <w:rPr>
          <w:rStyle w:val="a8"/>
          <w:rFonts w:ascii="Times New Roman" w:eastAsia="Times New Roman" w:hAnsi="Times New Roman" w:cs="Times New Roman"/>
          <w:color w:val="auto"/>
          <w:sz w:val="24"/>
          <w:szCs w:val="24"/>
        </w:rPr>
        <w:footnoteReference w:id="28"/>
      </w:r>
    </w:p>
    <w:p w:rsidR="008D4279" w:rsidRDefault="008D4279" w:rsidP="008D4279">
      <w:pPr>
        <w:pStyle w:val="11"/>
        <w:tabs>
          <w:tab w:val="right" w:pos="9689"/>
        </w:tabs>
        <w:spacing w:line="360" w:lineRule="auto"/>
        <w:jc w:val="both"/>
        <w:rPr>
          <w:rFonts w:ascii="Times New Roman" w:eastAsia="Times New Roman" w:hAnsi="Times New Roman" w:cs="Times New Roman"/>
          <w:color w:val="auto"/>
          <w:sz w:val="24"/>
          <w:szCs w:val="24"/>
        </w:rPr>
      </w:pPr>
      <w:r>
        <w:rPr>
          <w:noProof/>
          <w:lang w:eastAsia="ru-RU"/>
        </w:rPr>
        <w:drawing>
          <wp:inline distT="0" distB="0" distL="0" distR="0" wp14:anchorId="5C3E1A36" wp14:editId="55806088">
            <wp:extent cx="3048000" cy="20478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00AC0">
        <w:rPr>
          <w:rFonts w:ascii="Times New Roman" w:eastAsia="Times New Roman" w:hAnsi="Times New Roman" w:cs="Times New Roman"/>
          <w:color w:val="auto"/>
          <w:sz w:val="24"/>
          <w:szCs w:val="24"/>
        </w:rPr>
        <w:t xml:space="preserve">  </w:t>
      </w:r>
      <w:r>
        <w:rPr>
          <w:noProof/>
          <w:lang w:eastAsia="ru-RU"/>
        </w:rPr>
        <w:drawing>
          <wp:inline distT="0" distB="0" distL="0" distR="0" wp14:anchorId="34C8C4E7" wp14:editId="07926936">
            <wp:extent cx="3009900" cy="20478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327CC" w:rsidRDefault="007327CC" w:rsidP="00102A34">
      <w:pPr>
        <w:pStyle w:val="11"/>
        <w:tabs>
          <w:tab w:val="right" w:pos="9689"/>
        </w:tabs>
        <w:spacing w:after="0" w:line="240" w:lineRule="auto"/>
        <w:jc w:val="center"/>
        <w:rPr>
          <w:rFonts w:ascii="Times New Roman" w:eastAsia="Times New Roman" w:hAnsi="Times New Roman" w:cs="Times New Roman"/>
          <w:color w:val="auto"/>
          <w:sz w:val="24"/>
          <w:szCs w:val="24"/>
        </w:rPr>
      </w:pPr>
      <w:r w:rsidRPr="007327CC">
        <w:rPr>
          <w:rFonts w:ascii="Times New Roman" w:eastAsia="Times New Roman" w:hAnsi="Times New Roman" w:cs="Times New Roman"/>
          <w:color w:val="auto"/>
          <w:sz w:val="24"/>
          <w:szCs w:val="24"/>
        </w:rPr>
        <w:t>Рисунок 1.2. Динамика дополнительно н</w:t>
      </w:r>
      <w:r>
        <w:rPr>
          <w:rFonts w:ascii="Times New Roman" w:eastAsia="Times New Roman" w:hAnsi="Times New Roman" w:cs="Times New Roman"/>
          <w:color w:val="auto"/>
          <w:sz w:val="24"/>
          <w:szCs w:val="24"/>
        </w:rPr>
        <w:t>ачисленных налоговых платежей. Рисунок 1.3. Д</w:t>
      </w:r>
      <w:r w:rsidRPr="007327CC">
        <w:rPr>
          <w:rFonts w:ascii="Times New Roman" w:eastAsia="Times New Roman" w:hAnsi="Times New Roman" w:cs="Times New Roman"/>
          <w:color w:val="auto"/>
          <w:sz w:val="24"/>
          <w:szCs w:val="24"/>
        </w:rPr>
        <w:t>инамика объема доначислений по одной выездной налоговой проверке</w:t>
      </w:r>
      <w:r>
        <w:rPr>
          <w:rFonts w:ascii="Times New Roman" w:eastAsia="Times New Roman" w:hAnsi="Times New Roman" w:cs="Times New Roman"/>
          <w:color w:val="auto"/>
          <w:sz w:val="24"/>
          <w:szCs w:val="24"/>
        </w:rPr>
        <w:t>.</w:t>
      </w:r>
    </w:p>
    <w:p w:rsidR="008D4279" w:rsidRDefault="00300AC0" w:rsidP="00102A34">
      <w:pPr>
        <w:pStyle w:val="11"/>
        <w:tabs>
          <w:tab w:val="right" w:pos="9689"/>
        </w:tabs>
        <w:spacing w:after="0" w:line="36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Источник: состав</w:t>
      </w:r>
      <w:r w:rsidR="00822280">
        <w:rPr>
          <w:rFonts w:ascii="Times New Roman" w:eastAsia="Times New Roman" w:hAnsi="Times New Roman" w:cs="Times New Roman"/>
          <w:color w:val="auto"/>
          <w:sz w:val="24"/>
          <w:szCs w:val="24"/>
        </w:rPr>
        <w:t xml:space="preserve">лено автором по данным Таблицы </w:t>
      </w:r>
      <w:r w:rsidR="007327CC">
        <w:rPr>
          <w:rFonts w:ascii="Times New Roman" w:eastAsia="Times New Roman" w:hAnsi="Times New Roman" w:cs="Times New Roman"/>
          <w:color w:val="auto"/>
          <w:sz w:val="24"/>
          <w:szCs w:val="24"/>
        </w:rPr>
        <w:t>1.</w:t>
      </w:r>
      <w:r w:rsidR="00822280">
        <w:rPr>
          <w:rFonts w:ascii="Times New Roman" w:eastAsia="Times New Roman" w:hAnsi="Times New Roman" w:cs="Times New Roman"/>
          <w:color w:val="auto"/>
          <w:sz w:val="24"/>
          <w:szCs w:val="24"/>
        </w:rPr>
        <w:t>2</w:t>
      </w:r>
      <w:r w:rsidR="007327CC">
        <w:rPr>
          <w:rFonts w:ascii="Times New Roman" w:eastAsia="Times New Roman" w:hAnsi="Times New Roman" w:cs="Times New Roman"/>
          <w:color w:val="auto"/>
          <w:sz w:val="24"/>
          <w:szCs w:val="24"/>
        </w:rPr>
        <w:t>.</w:t>
      </w:r>
    </w:p>
    <w:p w:rsidR="004106C9" w:rsidRPr="004106C9" w:rsidRDefault="007B1D5C" w:rsidP="009A45A1">
      <w:pPr>
        <w:pStyle w:val="11"/>
        <w:tabs>
          <w:tab w:val="right" w:pos="9689"/>
        </w:tabs>
        <w:spacing w:after="0" w:line="360" w:lineRule="auto"/>
        <w:ind w:firstLine="709"/>
        <w:jc w:val="both"/>
        <w:rPr>
          <w:rFonts w:ascii="Times New Roman" w:hAnsi="Times New Roman"/>
          <w:color w:val="auto"/>
          <w:sz w:val="24"/>
          <w:szCs w:val="24"/>
        </w:rPr>
      </w:pPr>
      <w:r>
        <w:rPr>
          <w:rFonts w:ascii="Times New Roman" w:eastAsia="Times New Roman" w:hAnsi="Times New Roman" w:cs="Times New Roman"/>
          <w:color w:val="auto"/>
          <w:sz w:val="24"/>
          <w:szCs w:val="24"/>
        </w:rPr>
        <w:t>Динамика дополнительно начисленных платежей по результатам налоговых проверок</w:t>
      </w:r>
      <w:r w:rsidR="0031302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как выездных, так и камеральных, остается неоднозначной, так как численные данные этого показателя относительно валового внутреннего продукта, а также абсолютные значения в </w:t>
      </w:r>
      <w:r>
        <w:rPr>
          <w:rFonts w:ascii="Times New Roman" w:eastAsia="Times New Roman" w:hAnsi="Times New Roman" w:cs="Times New Roman"/>
          <w:color w:val="auto"/>
          <w:sz w:val="24"/>
          <w:szCs w:val="24"/>
        </w:rPr>
        <w:lastRenderedPageBreak/>
        <w:t>постоянных ценах 2014 года не демонстрируют устойчивый рост в отли</w:t>
      </w:r>
      <w:r w:rsidR="0056188E">
        <w:rPr>
          <w:rFonts w:ascii="Times New Roman" w:eastAsia="Times New Roman" w:hAnsi="Times New Roman" w:cs="Times New Roman"/>
          <w:color w:val="auto"/>
          <w:sz w:val="24"/>
          <w:szCs w:val="24"/>
        </w:rPr>
        <w:t>чие от эффективности одной налоговой проверки. Данный статистический анализ может свидетельствовать о недостаточной эффективности общей работы налоговых органов в связи с значительным снижением количества организуемых выездных проверок. Для поддержания налоговой нагрузки на бизнес на устойчивом уровне для снижения барьеров входа на рынки, а также поддержки добросовестных налогоплательщиков и экономического роста необходим некоторый пересмотр существующих налоговых мероприятий и повышение степени их соответствия заявленным принципам.</w:t>
      </w:r>
      <w:r w:rsidR="0078174B">
        <w:rPr>
          <w:rFonts w:ascii="Times New Roman" w:eastAsia="Times New Roman" w:hAnsi="Times New Roman" w:cs="Times New Roman"/>
          <w:color w:val="auto"/>
          <w:sz w:val="24"/>
          <w:szCs w:val="24"/>
        </w:rPr>
        <w:t xml:space="preserve"> </w:t>
      </w:r>
    </w:p>
    <w:p w:rsidR="00390EC3" w:rsidRPr="00C61D49" w:rsidRDefault="00F429E0" w:rsidP="009A45A1">
      <w:pPr>
        <w:pStyle w:val="11"/>
        <w:spacing w:after="0" w:line="360" w:lineRule="auto"/>
        <w:ind w:firstLine="709"/>
        <w:jc w:val="both"/>
        <w:rPr>
          <w:rFonts w:ascii="Times New Roman" w:hAnsi="Times New Roman"/>
          <w:sz w:val="24"/>
          <w:szCs w:val="24"/>
        </w:rPr>
      </w:pPr>
      <w:r>
        <w:rPr>
          <w:rFonts w:ascii="Times New Roman" w:hAnsi="Times New Roman"/>
          <w:sz w:val="24"/>
          <w:szCs w:val="24"/>
        </w:rPr>
        <w:t xml:space="preserve">Первые шаги в </w:t>
      </w:r>
      <w:r w:rsidR="003D0BDE">
        <w:rPr>
          <w:rFonts w:ascii="Times New Roman" w:hAnsi="Times New Roman"/>
          <w:sz w:val="24"/>
          <w:szCs w:val="24"/>
        </w:rPr>
        <w:t xml:space="preserve">направлении соблюдения принципа Согласования интересов фирмы и государства </w:t>
      </w:r>
      <w:r>
        <w:rPr>
          <w:rFonts w:ascii="Times New Roman" w:hAnsi="Times New Roman"/>
          <w:sz w:val="24"/>
          <w:szCs w:val="24"/>
        </w:rPr>
        <w:t xml:space="preserve">Федеральная налоговая служба осуществила </w:t>
      </w:r>
      <w:r w:rsidR="00076160">
        <w:rPr>
          <w:rFonts w:ascii="Times New Roman" w:hAnsi="Times New Roman"/>
          <w:sz w:val="24"/>
          <w:szCs w:val="24"/>
        </w:rPr>
        <w:t xml:space="preserve">в 2007 году </w:t>
      </w:r>
      <w:r>
        <w:rPr>
          <w:rFonts w:ascii="Times New Roman" w:hAnsi="Times New Roman"/>
          <w:sz w:val="24"/>
          <w:szCs w:val="24"/>
        </w:rPr>
        <w:t>с выходом Приказа ФНС России «Об утверждении Концепции системы планирования выездных налоговых проверок»</w:t>
      </w:r>
      <w:r>
        <w:rPr>
          <w:rFonts w:ascii="Times New Roman" w:eastAsia="Times New Roman" w:hAnsi="Times New Roman" w:cs="Times New Roman"/>
          <w:sz w:val="24"/>
          <w:szCs w:val="24"/>
          <w:vertAlign w:val="superscript"/>
        </w:rPr>
        <w:footnoteReference w:id="29"/>
      </w:r>
      <w:r w:rsidR="00714D80">
        <w:rPr>
          <w:rFonts w:ascii="Times New Roman" w:hAnsi="Times New Roman"/>
          <w:sz w:val="24"/>
          <w:szCs w:val="24"/>
        </w:rPr>
        <w:t>, который</w:t>
      </w:r>
      <w:r>
        <w:rPr>
          <w:rFonts w:ascii="Times New Roman" w:hAnsi="Times New Roman"/>
          <w:sz w:val="24"/>
          <w:szCs w:val="24"/>
        </w:rPr>
        <w:t xml:space="preserve"> определяет вероятность проведения выездной налоговой проверки в отношении хозя</w:t>
      </w:r>
      <w:r w:rsidR="003D0BDE">
        <w:rPr>
          <w:rFonts w:ascii="Times New Roman" w:hAnsi="Times New Roman"/>
          <w:sz w:val="24"/>
          <w:szCs w:val="24"/>
        </w:rPr>
        <w:t>йствующих субъектов и содержит</w:t>
      </w:r>
      <w:r>
        <w:rPr>
          <w:rFonts w:ascii="Times New Roman" w:hAnsi="Times New Roman"/>
          <w:sz w:val="24"/>
          <w:szCs w:val="24"/>
        </w:rPr>
        <w:t xml:space="preserve"> требования</w:t>
      </w:r>
      <w:r w:rsidR="00714D80">
        <w:rPr>
          <w:rFonts w:ascii="Times New Roman" w:hAnsi="Times New Roman"/>
          <w:sz w:val="24"/>
          <w:szCs w:val="24"/>
        </w:rPr>
        <w:t xml:space="preserve"> и методику оценки налоговыми органами объектов налогообложения. Именно данный документ </w:t>
      </w:r>
      <w:r>
        <w:rPr>
          <w:rFonts w:ascii="Times New Roman" w:hAnsi="Times New Roman"/>
          <w:sz w:val="24"/>
          <w:szCs w:val="24"/>
        </w:rPr>
        <w:t>отчетливо подтверждает необходимость расчета на предприяти</w:t>
      </w:r>
      <w:r w:rsidR="00714D80">
        <w:rPr>
          <w:rFonts w:ascii="Times New Roman" w:hAnsi="Times New Roman"/>
          <w:sz w:val="24"/>
          <w:szCs w:val="24"/>
        </w:rPr>
        <w:t>и в том числе налоговой нагрузки</w:t>
      </w:r>
      <w:r>
        <w:rPr>
          <w:rFonts w:ascii="Times New Roman" w:hAnsi="Times New Roman"/>
          <w:sz w:val="24"/>
          <w:szCs w:val="24"/>
        </w:rPr>
        <w:t xml:space="preserve"> по методике, предлагаемой ФНС</w:t>
      </w:r>
      <w:r>
        <w:rPr>
          <w:rFonts w:ascii="Times New Roman" w:eastAsia="Times New Roman" w:hAnsi="Times New Roman" w:cs="Times New Roman"/>
          <w:sz w:val="24"/>
          <w:szCs w:val="24"/>
          <w:vertAlign w:val="superscript"/>
        </w:rPr>
        <w:footnoteReference w:id="30"/>
      </w:r>
      <w:r>
        <w:rPr>
          <w:rFonts w:ascii="Times New Roman" w:hAnsi="Times New Roman"/>
          <w:sz w:val="24"/>
          <w:szCs w:val="24"/>
        </w:rPr>
        <w:t xml:space="preserve">, поскольку он предлагает сравнение настоящей налоговой нагрузки предприятия с требованиями, предъявляемыми ФНС для снижения вероятности нежелательной для налогоплательщиков выездной проверки. </w:t>
      </w:r>
    </w:p>
    <w:p w:rsidR="00F37561" w:rsidRPr="00950EC4" w:rsidRDefault="00950EC4" w:rsidP="009A45A1">
      <w:pPr>
        <w:pStyle w:val="11"/>
        <w:spacing w:after="0" w:line="360" w:lineRule="auto"/>
        <w:ind w:firstLine="709"/>
        <w:jc w:val="both"/>
        <w:rPr>
          <w:rFonts w:ascii="Times New Roman" w:hAnsi="Times New Roman"/>
          <w:sz w:val="24"/>
          <w:szCs w:val="24"/>
        </w:rPr>
      </w:pPr>
      <w:r w:rsidRPr="00950EC4">
        <w:rPr>
          <w:rFonts w:ascii="Times New Roman" w:hAnsi="Times New Roman"/>
          <w:sz w:val="24"/>
          <w:szCs w:val="24"/>
        </w:rPr>
        <w:t>Таким образом, можно прийти к следующим выводам:</w:t>
      </w:r>
    </w:p>
    <w:p w:rsidR="00F37561" w:rsidRDefault="00470872" w:rsidP="009A45A1">
      <w:pPr>
        <w:pStyle w:val="11"/>
        <w:numPr>
          <w:ilvl w:val="0"/>
          <w:numId w:val="8"/>
        </w:numPr>
        <w:spacing w:after="0" w:line="360" w:lineRule="auto"/>
        <w:ind w:left="0" w:firstLine="709"/>
        <w:jc w:val="both"/>
        <w:rPr>
          <w:rFonts w:ascii="Times New Roman" w:hAnsi="Times New Roman"/>
          <w:sz w:val="24"/>
          <w:szCs w:val="24"/>
        </w:rPr>
      </w:pPr>
      <w:r w:rsidRPr="00470872">
        <w:rPr>
          <w:rFonts w:ascii="Times New Roman" w:hAnsi="Times New Roman"/>
          <w:sz w:val="24"/>
          <w:szCs w:val="24"/>
        </w:rPr>
        <w:t xml:space="preserve">Понятие налоговой нагрузки на фирму имеет важнейшее функциональное назначение в рамках </w:t>
      </w:r>
      <w:r w:rsidR="00683DBE">
        <w:rPr>
          <w:rFonts w:ascii="Times New Roman" w:hAnsi="Times New Roman"/>
          <w:sz w:val="24"/>
          <w:szCs w:val="24"/>
        </w:rPr>
        <w:t xml:space="preserve">управления </w:t>
      </w:r>
      <w:r w:rsidRPr="00470872">
        <w:rPr>
          <w:rFonts w:ascii="Times New Roman" w:hAnsi="Times New Roman"/>
          <w:sz w:val="24"/>
          <w:szCs w:val="24"/>
        </w:rPr>
        <w:t>ее финансово-хозяйственной деятельностью. Выступая расчетным показателем, характеризующим долю налоговых изъятий из совокупного дохода хозяйствующего субъекта, налоговая нагрузка используется в качестве критерия оценки таких издержек для планирования вероятности</w:t>
      </w:r>
      <w:r w:rsidR="00E10717">
        <w:rPr>
          <w:rFonts w:ascii="Times New Roman" w:hAnsi="Times New Roman"/>
          <w:sz w:val="24"/>
          <w:szCs w:val="24"/>
        </w:rPr>
        <w:t xml:space="preserve"> налоговых проверок</w:t>
      </w:r>
      <w:r w:rsidRPr="00470872">
        <w:rPr>
          <w:rFonts w:ascii="Times New Roman" w:hAnsi="Times New Roman"/>
          <w:sz w:val="24"/>
          <w:szCs w:val="24"/>
        </w:rPr>
        <w:t>, сравнения с аналогичными экономическими субъектами отрасли, потенциала проведения оптимизацион</w:t>
      </w:r>
      <w:r w:rsidR="00E10717">
        <w:rPr>
          <w:rFonts w:ascii="Times New Roman" w:hAnsi="Times New Roman"/>
          <w:sz w:val="24"/>
          <w:szCs w:val="24"/>
        </w:rPr>
        <w:t>ных мероприятий и формирования</w:t>
      </w:r>
      <w:r w:rsidRPr="00470872">
        <w:rPr>
          <w:rFonts w:ascii="Times New Roman" w:hAnsi="Times New Roman"/>
          <w:sz w:val="24"/>
          <w:szCs w:val="24"/>
        </w:rPr>
        <w:t xml:space="preserve"> выводов и управленческих решений. </w:t>
      </w:r>
    </w:p>
    <w:p w:rsidR="00F37561" w:rsidRDefault="00390EC3" w:rsidP="009A45A1">
      <w:pPr>
        <w:pStyle w:val="11"/>
        <w:numPr>
          <w:ilvl w:val="0"/>
          <w:numId w:val="8"/>
        </w:numPr>
        <w:spacing w:after="0" w:line="360" w:lineRule="auto"/>
        <w:ind w:left="0" w:firstLine="709"/>
        <w:jc w:val="both"/>
        <w:rPr>
          <w:rFonts w:ascii="Times New Roman" w:hAnsi="Times New Roman"/>
          <w:sz w:val="24"/>
          <w:szCs w:val="24"/>
        </w:rPr>
      </w:pPr>
      <w:r>
        <w:rPr>
          <w:rFonts w:ascii="Times New Roman" w:hAnsi="Times New Roman"/>
          <w:sz w:val="24"/>
          <w:szCs w:val="24"/>
        </w:rPr>
        <w:t>Для целей налогового планирования действительный объем налоговой нагрузки должен быть рассчитан путем сопоставления начисленных налоговых платежей с добавленной фирмой стоимостью. Широта понятия</w:t>
      </w:r>
      <w:r w:rsidR="00F37561">
        <w:rPr>
          <w:rFonts w:ascii="Times New Roman" w:hAnsi="Times New Roman"/>
          <w:sz w:val="24"/>
          <w:szCs w:val="24"/>
        </w:rPr>
        <w:t xml:space="preserve"> фирмы предполагает оценку ее налоговой нагрузки с учетом налоговых платежей, которыми облагаются не только финансовые результаты </w:t>
      </w:r>
      <w:r w:rsidR="00F37561">
        <w:rPr>
          <w:rFonts w:ascii="Times New Roman" w:hAnsi="Times New Roman"/>
          <w:sz w:val="24"/>
          <w:szCs w:val="24"/>
        </w:rPr>
        <w:lastRenderedPageBreak/>
        <w:t xml:space="preserve">деятельности самого хозяйствующего субъекта, но и доходы экономических субъектов, участвующих в процессе создания добавленной стоимости, что </w:t>
      </w:r>
      <w:r>
        <w:rPr>
          <w:rFonts w:ascii="Times New Roman" w:hAnsi="Times New Roman"/>
          <w:sz w:val="24"/>
          <w:szCs w:val="24"/>
        </w:rPr>
        <w:t>определяет необходимость включения</w:t>
      </w:r>
      <w:r w:rsidR="00F37561">
        <w:rPr>
          <w:rFonts w:ascii="Times New Roman" w:hAnsi="Times New Roman"/>
          <w:sz w:val="24"/>
          <w:szCs w:val="24"/>
        </w:rPr>
        <w:t xml:space="preserve"> в расчет налога на доходы физических лиц. </w:t>
      </w:r>
      <w:r>
        <w:rPr>
          <w:rFonts w:ascii="Times New Roman" w:hAnsi="Times New Roman"/>
          <w:sz w:val="24"/>
          <w:szCs w:val="24"/>
        </w:rPr>
        <w:t xml:space="preserve">Универсальность показателя налоговой нагрузки в совокупности с необходимой точностью расчета должны предполагать такие факторы как: </w:t>
      </w:r>
      <w:r w:rsidR="00F37561">
        <w:rPr>
          <w:rFonts w:ascii="Times New Roman" w:hAnsi="Times New Roman"/>
          <w:sz w:val="24"/>
          <w:szCs w:val="24"/>
        </w:rPr>
        <w:t xml:space="preserve">переложение налога на добавленную стоимость на продавца или покупателя, наличие </w:t>
      </w:r>
      <w:r>
        <w:rPr>
          <w:rFonts w:ascii="Times New Roman" w:hAnsi="Times New Roman"/>
          <w:sz w:val="24"/>
          <w:szCs w:val="24"/>
        </w:rPr>
        <w:t xml:space="preserve">и долю </w:t>
      </w:r>
      <w:r w:rsidR="00F37561">
        <w:rPr>
          <w:rFonts w:ascii="Times New Roman" w:hAnsi="Times New Roman"/>
          <w:sz w:val="24"/>
          <w:szCs w:val="24"/>
        </w:rPr>
        <w:t>специфических видов налоговых платежей, уплачиваемых из различных компонентов добавленной стоимости.</w:t>
      </w:r>
    </w:p>
    <w:p w:rsidR="00142EA2" w:rsidRPr="00F37561" w:rsidRDefault="00F37561" w:rsidP="009A45A1">
      <w:pPr>
        <w:pStyle w:val="11"/>
        <w:numPr>
          <w:ilvl w:val="0"/>
          <w:numId w:val="8"/>
        </w:numPr>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w:t>
      </w:r>
      <w:r w:rsidR="00470872" w:rsidRPr="00470872">
        <w:rPr>
          <w:rFonts w:ascii="Times New Roman" w:hAnsi="Times New Roman"/>
          <w:sz w:val="24"/>
          <w:szCs w:val="24"/>
        </w:rPr>
        <w:t xml:space="preserve">Рыночные тенденции настоящего времени определяют создание достаточно благоприятных возможностей для добросовестных налогоплательщиков к росту их экономической деятельности ввиду отсутствия повышения налоговых издержек, обременяющих их хозяйственную деятельность. </w:t>
      </w:r>
      <w:r w:rsidR="00687D9F">
        <w:rPr>
          <w:rFonts w:ascii="Times New Roman" w:hAnsi="Times New Roman"/>
          <w:sz w:val="24"/>
          <w:szCs w:val="24"/>
        </w:rPr>
        <w:t>Значение налоговой нагрузки на валовый внутренний продукт в Российской Федерации сохраняется на уровне более низком (28,46%)</w:t>
      </w:r>
      <w:r w:rsidR="00792DFC">
        <w:rPr>
          <w:rFonts w:ascii="Times New Roman" w:hAnsi="Times New Roman"/>
          <w:sz w:val="24"/>
          <w:szCs w:val="24"/>
        </w:rPr>
        <w:t>, чем в целом по странам ОЭСР (34,53%), что предполагает более благоприятную налоговую ситуацию в совокупности с предпринимаемыми тенденциями роста налоговых поступлений за счет автоматизации налоговой функции государства, а не дальнейшего роста ставок.</w:t>
      </w:r>
      <w:r w:rsidR="00687D9F">
        <w:rPr>
          <w:rFonts w:ascii="Times New Roman" w:hAnsi="Times New Roman"/>
          <w:sz w:val="24"/>
          <w:szCs w:val="24"/>
        </w:rPr>
        <w:t xml:space="preserve"> </w:t>
      </w:r>
      <w:r w:rsidR="006E5E26">
        <w:rPr>
          <w:rFonts w:ascii="Times New Roman" w:hAnsi="Times New Roman"/>
          <w:sz w:val="24"/>
          <w:szCs w:val="24"/>
        </w:rPr>
        <w:t xml:space="preserve">При этом налоговая нагрузка на выручку организаций страны остается относительно стабильной в пределах применения единой методики расчета: 9,7% она составляет в 2010-2016 году и в среднем 10,9% в 2017-2018 году. </w:t>
      </w:r>
      <w:r w:rsidR="00470872" w:rsidRPr="00470872">
        <w:rPr>
          <w:rFonts w:ascii="Times New Roman" w:hAnsi="Times New Roman"/>
          <w:sz w:val="24"/>
          <w:szCs w:val="24"/>
        </w:rPr>
        <w:t>Концепция согласования интересов фирмы и государства закладывает основу перехода системы налогового администрирования к риск-ориентированному подходу, направленному на точечный контроль и автоматизацию налоговой функции, что уже сейчас позволяет хозяйствующим субъектам снизить налоговые издержки и направить высвобождаемые средства на экономическое развитие и расширение деятельности.</w:t>
      </w:r>
      <w:r w:rsidR="00495821">
        <w:rPr>
          <w:rFonts w:ascii="Times New Roman" w:hAnsi="Times New Roman"/>
          <w:sz w:val="24"/>
          <w:szCs w:val="24"/>
        </w:rPr>
        <w:t xml:space="preserve"> Однако, становится очевидным необходимость повышения эффективности налоговой функции государства, так как при увеличении доначислений по одной проводимой выездной налоговой проверке в 2 раза с 2014 по 2018 год, общий объем доначислений налоговой службы за данный период даже снизился в среднем на 4,25%.</w:t>
      </w:r>
      <w:r w:rsidR="00142EA2" w:rsidRPr="00F37561">
        <w:rPr>
          <w:rFonts w:eastAsia="Times New Roman"/>
        </w:rPr>
        <w:br w:type="page"/>
      </w:r>
    </w:p>
    <w:p w:rsidR="00157BD6" w:rsidRPr="00E94721" w:rsidRDefault="00157BD6" w:rsidP="00AF4B0D">
      <w:pPr>
        <w:pStyle w:val="11"/>
        <w:spacing w:line="360" w:lineRule="auto"/>
        <w:jc w:val="center"/>
        <w:outlineLvl w:val="0"/>
        <w:rPr>
          <w:rFonts w:ascii="Times New Roman" w:hAnsi="Times New Roman"/>
          <w:b/>
          <w:bCs/>
          <w:sz w:val="28"/>
          <w:szCs w:val="32"/>
        </w:rPr>
      </w:pPr>
      <w:bookmarkStart w:id="11" w:name="_Toc41518284"/>
      <w:r w:rsidRPr="00E94721">
        <w:rPr>
          <w:rFonts w:ascii="Times New Roman" w:hAnsi="Times New Roman"/>
          <w:b/>
          <w:bCs/>
          <w:sz w:val="28"/>
          <w:szCs w:val="32"/>
        </w:rPr>
        <w:lastRenderedPageBreak/>
        <w:t>Глава 2. Процесс о</w:t>
      </w:r>
      <w:r w:rsidR="0048548F" w:rsidRPr="00E94721">
        <w:rPr>
          <w:rFonts w:ascii="Times New Roman" w:hAnsi="Times New Roman"/>
          <w:b/>
          <w:bCs/>
          <w:sz w:val="28"/>
          <w:szCs w:val="32"/>
        </w:rPr>
        <w:t>птимизации налоговой нагрузки на фирму</w:t>
      </w:r>
      <w:bookmarkEnd w:id="11"/>
    </w:p>
    <w:p w:rsidR="00D712B7" w:rsidRPr="00564F75" w:rsidRDefault="0048548F" w:rsidP="00AF4B0D">
      <w:pPr>
        <w:pStyle w:val="11"/>
        <w:spacing w:line="360" w:lineRule="auto"/>
        <w:jc w:val="center"/>
        <w:outlineLvl w:val="1"/>
        <w:rPr>
          <w:rFonts w:ascii="Times New Roman" w:hAnsi="Times New Roman"/>
          <w:bCs/>
          <w:sz w:val="24"/>
          <w:szCs w:val="28"/>
        </w:rPr>
      </w:pPr>
      <w:bookmarkStart w:id="12" w:name="_Toc41518285"/>
      <w:r w:rsidRPr="00564F75">
        <w:rPr>
          <w:rFonts w:ascii="Times New Roman" w:hAnsi="Times New Roman"/>
          <w:bCs/>
          <w:sz w:val="24"/>
          <w:szCs w:val="28"/>
        </w:rPr>
        <w:t>2.1</w:t>
      </w:r>
      <w:r w:rsidR="00E57988" w:rsidRPr="00564F75">
        <w:rPr>
          <w:rFonts w:ascii="Times New Roman" w:hAnsi="Times New Roman"/>
          <w:bCs/>
          <w:sz w:val="24"/>
          <w:szCs w:val="28"/>
        </w:rPr>
        <w:t>.</w:t>
      </w:r>
      <w:r w:rsidRPr="00564F75">
        <w:rPr>
          <w:rFonts w:ascii="Times New Roman" w:hAnsi="Times New Roman"/>
          <w:bCs/>
          <w:sz w:val="24"/>
          <w:szCs w:val="28"/>
        </w:rPr>
        <w:t xml:space="preserve"> </w:t>
      </w:r>
      <w:r w:rsidR="00811D9E" w:rsidRPr="00564F75">
        <w:rPr>
          <w:rFonts w:ascii="Times New Roman" w:hAnsi="Times New Roman"/>
          <w:bCs/>
          <w:sz w:val="24"/>
          <w:szCs w:val="28"/>
        </w:rPr>
        <w:t>Опти</w:t>
      </w:r>
      <w:r w:rsidR="00C61D49" w:rsidRPr="00564F75">
        <w:rPr>
          <w:rFonts w:ascii="Times New Roman" w:hAnsi="Times New Roman"/>
          <w:bCs/>
          <w:sz w:val="24"/>
          <w:szCs w:val="28"/>
        </w:rPr>
        <w:t>мизация налоговой нагрузки как элемент системы</w:t>
      </w:r>
      <w:r w:rsidR="00811D9E" w:rsidRPr="00564F75">
        <w:rPr>
          <w:rFonts w:ascii="Times New Roman" w:hAnsi="Times New Roman"/>
          <w:bCs/>
          <w:sz w:val="24"/>
          <w:szCs w:val="28"/>
        </w:rPr>
        <w:t xml:space="preserve"> налогового планирования</w:t>
      </w:r>
      <w:bookmarkEnd w:id="12"/>
    </w:p>
    <w:p w:rsidR="00E159FE" w:rsidRDefault="00E10717"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Одним из методов повышения эффективности функционирования фирмы в экономической среде, а также соответственного улучшения ее финансово-хозяйственной составляющей обеспечивается путем осуществления необходимого </w:t>
      </w:r>
      <w:r w:rsidR="00E159FE">
        <w:rPr>
          <w:rFonts w:ascii="Times New Roman" w:eastAsia="Times New Roman" w:hAnsi="Times New Roman" w:cs="Times New Roman"/>
          <w:bCs/>
          <w:sz w:val="24"/>
          <w:szCs w:val="24"/>
        </w:rPr>
        <w:t xml:space="preserve">налогового планирования. </w:t>
      </w:r>
      <w:r w:rsidR="002E0472">
        <w:rPr>
          <w:rFonts w:ascii="Times New Roman" w:eastAsia="Times New Roman" w:hAnsi="Times New Roman" w:cs="Times New Roman"/>
          <w:bCs/>
          <w:sz w:val="24"/>
          <w:szCs w:val="24"/>
        </w:rPr>
        <w:t>Существуют исследователи, которые определяют критическую важность исследования показателя уровня налогового бремени, как необходимого элемента концепции налогового планирования. Так, например, исследования</w:t>
      </w:r>
      <w:r w:rsidR="002E0472">
        <w:rPr>
          <w:rStyle w:val="a8"/>
          <w:rFonts w:ascii="Times New Roman" w:eastAsia="Times New Roman" w:hAnsi="Times New Roman" w:cs="Times New Roman"/>
          <w:bCs/>
          <w:sz w:val="24"/>
          <w:szCs w:val="24"/>
        </w:rPr>
        <w:footnoteReference w:id="31"/>
      </w:r>
      <w:r w:rsidR="002E0472">
        <w:rPr>
          <w:rFonts w:ascii="Times New Roman" w:eastAsia="Times New Roman" w:hAnsi="Times New Roman" w:cs="Times New Roman"/>
          <w:bCs/>
          <w:sz w:val="24"/>
          <w:szCs w:val="24"/>
        </w:rPr>
        <w:t xml:space="preserve"> таких авторов выявляют зависимость рыночной стоимости компании на рынке от показателя налоговой нагрузки на нее, что является достаточно важным показателем функционирования открытой фирмы. </w:t>
      </w:r>
      <w:r w:rsidR="00E159FE">
        <w:rPr>
          <w:rFonts w:ascii="Times New Roman" w:eastAsia="Times New Roman" w:hAnsi="Times New Roman" w:cs="Times New Roman"/>
          <w:bCs/>
          <w:sz w:val="24"/>
          <w:szCs w:val="24"/>
        </w:rPr>
        <w:t>Налоговое планирование, по мнению В. В. Зябрикова</w:t>
      </w:r>
      <w:r w:rsidR="00E159FE">
        <w:rPr>
          <w:rStyle w:val="a8"/>
          <w:rFonts w:ascii="Times New Roman" w:eastAsia="Times New Roman" w:hAnsi="Times New Roman" w:cs="Times New Roman"/>
          <w:bCs/>
          <w:sz w:val="24"/>
          <w:szCs w:val="24"/>
        </w:rPr>
        <w:footnoteReference w:id="32"/>
      </w:r>
      <w:r w:rsidR="00E159FE">
        <w:rPr>
          <w:rFonts w:ascii="Times New Roman" w:eastAsia="Times New Roman" w:hAnsi="Times New Roman" w:cs="Times New Roman"/>
          <w:bCs/>
          <w:sz w:val="24"/>
          <w:szCs w:val="24"/>
        </w:rPr>
        <w:t>, представляет собой «один из видов активной налоговой политики юридических и физических лиц, направленный на минимизацию негативного влияния налогообложения на процесс достижения стоящих перед ними целей любыми непротиворечащими действующему законодательству методами».</w:t>
      </w:r>
    </w:p>
    <w:p w:rsidR="00D712B7" w:rsidRDefault="00E159FE"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Одним из наиболее важных параметров является оптимизация налогового бремени, возлагаемого на хозяйствующий субъект. </w:t>
      </w:r>
      <w:r w:rsidR="00D712B7">
        <w:rPr>
          <w:rFonts w:ascii="Times New Roman" w:eastAsia="Times New Roman" w:hAnsi="Times New Roman" w:cs="Times New Roman"/>
          <w:bCs/>
          <w:sz w:val="24"/>
          <w:szCs w:val="24"/>
        </w:rPr>
        <w:t>Как указывают Ю. С. Суворова и С. П. Горячих</w:t>
      </w:r>
      <w:r w:rsidR="00732D26">
        <w:rPr>
          <w:rStyle w:val="a8"/>
          <w:rFonts w:ascii="Times New Roman" w:eastAsia="Times New Roman" w:hAnsi="Times New Roman" w:cs="Times New Roman"/>
          <w:bCs/>
          <w:sz w:val="24"/>
          <w:szCs w:val="24"/>
        </w:rPr>
        <w:footnoteReference w:id="33"/>
      </w:r>
      <w:r w:rsidR="00D712B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основной </w:t>
      </w:r>
      <w:r w:rsidR="00D712B7">
        <w:rPr>
          <w:rFonts w:ascii="Times New Roman" w:eastAsia="Times New Roman" w:hAnsi="Times New Roman" w:cs="Times New Roman"/>
          <w:bCs/>
          <w:sz w:val="24"/>
          <w:szCs w:val="24"/>
        </w:rPr>
        <w:t xml:space="preserve">целью </w:t>
      </w:r>
      <w:r>
        <w:rPr>
          <w:rFonts w:ascii="Times New Roman" w:eastAsia="Times New Roman" w:hAnsi="Times New Roman" w:cs="Times New Roman"/>
          <w:bCs/>
          <w:sz w:val="24"/>
          <w:szCs w:val="24"/>
        </w:rPr>
        <w:t xml:space="preserve">налогового планирования </w:t>
      </w:r>
      <w:r w:rsidR="00D712B7">
        <w:rPr>
          <w:rFonts w:ascii="Times New Roman" w:eastAsia="Times New Roman" w:hAnsi="Times New Roman" w:cs="Times New Roman"/>
          <w:bCs/>
          <w:sz w:val="24"/>
          <w:szCs w:val="24"/>
        </w:rPr>
        <w:t xml:space="preserve">является «уменьшение налоговой нагрузки законными способами при минимальных рисках». Множественность различных подходов и методов оптимизации налоговой нагрузки определяет необходимость выделения наиболее актуальных </w:t>
      </w:r>
      <w:r w:rsidR="00311FD3">
        <w:rPr>
          <w:rFonts w:ascii="Times New Roman" w:eastAsia="Times New Roman" w:hAnsi="Times New Roman" w:cs="Times New Roman"/>
          <w:bCs/>
          <w:sz w:val="24"/>
          <w:szCs w:val="24"/>
        </w:rPr>
        <w:t>из них.</w:t>
      </w:r>
    </w:p>
    <w:p w:rsidR="00311FD3" w:rsidRDefault="00311FD3"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В. Зябриков отмечает наличие легальных и нелегальных методов оптимизации налоговой нагрузки на бизнес. При этом Г. О. Кизокян</w:t>
      </w:r>
      <w:r w:rsidR="00732D26">
        <w:rPr>
          <w:rStyle w:val="a8"/>
          <w:rFonts w:ascii="Times New Roman" w:eastAsia="Times New Roman" w:hAnsi="Times New Roman" w:cs="Times New Roman"/>
          <w:bCs/>
          <w:sz w:val="24"/>
          <w:szCs w:val="24"/>
        </w:rPr>
        <w:footnoteReference w:id="34"/>
      </w:r>
      <w:r>
        <w:rPr>
          <w:rFonts w:ascii="Times New Roman" w:eastAsia="Times New Roman" w:hAnsi="Times New Roman" w:cs="Times New Roman"/>
          <w:bCs/>
          <w:sz w:val="24"/>
          <w:szCs w:val="24"/>
        </w:rPr>
        <w:t xml:space="preserve"> отмечает также наличие так называемого полулегального метода, который включает в себя, например, искусственное дробление бизнеса или перевод основных рабочих во вновь созданную организацию, </w:t>
      </w:r>
      <w:r>
        <w:rPr>
          <w:rFonts w:ascii="Times New Roman" w:eastAsia="Times New Roman" w:hAnsi="Times New Roman" w:cs="Times New Roman"/>
          <w:bCs/>
          <w:sz w:val="24"/>
          <w:szCs w:val="24"/>
        </w:rPr>
        <w:lastRenderedPageBreak/>
        <w:t>действующую в рамках упрощенной системы налогообложения. Операции дробления бизнеса и функционирования дочерних компаний формально не запрещаются налоговым законодательством, однако при условии обнаружения налоговыми органами умышленного занижения налоговой нагрузки на фирму</w:t>
      </w:r>
      <w:r w:rsidR="00422353">
        <w:rPr>
          <w:rFonts w:ascii="Times New Roman" w:eastAsia="Times New Roman" w:hAnsi="Times New Roman" w:cs="Times New Roman"/>
          <w:bCs/>
          <w:sz w:val="24"/>
          <w:szCs w:val="24"/>
        </w:rPr>
        <w:t xml:space="preserve"> и отсутствия прочих экономических обоснований подобных событий, такие действия могут быть признаны нарушающими Налоговый Кодекс, в результате чего организация может потерять значительные суммы, связанные с выплатой недоимок, штрафов и пени. Стоит упомянуть также об угрозе собственнику предприятия, который также може</w:t>
      </w:r>
      <w:r w:rsidR="00E159FE">
        <w:rPr>
          <w:rFonts w:ascii="Times New Roman" w:eastAsia="Times New Roman" w:hAnsi="Times New Roman" w:cs="Times New Roman"/>
          <w:bCs/>
          <w:sz w:val="24"/>
          <w:szCs w:val="24"/>
        </w:rPr>
        <w:t>т нести самостоятельные убытки и отвечать по закону</w:t>
      </w:r>
      <w:r w:rsidR="00811D9E">
        <w:rPr>
          <w:rFonts w:ascii="Times New Roman" w:eastAsia="Times New Roman" w:hAnsi="Times New Roman" w:cs="Times New Roman"/>
          <w:bCs/>
          <w:sz w:val="24"/>
          <w:szCs w:val="24"/>
        </w:rPr>
        <w:t>.</w:t>
      </w:r>
      <w:r w:rsidR="00E159FE">
        <w:rPr>
          <w:rFonts w:ascii="Times New Roman" w:eastAsia="Times New Roman" w:hAnsi="Times New Roman" w:cs="Times New Roman"/>
          <w:bCs/>
          <w:sz w:val="24"/>
          <w:szCs w:val="24"/>
        </w:rPr>
        <w:t xml:space="preserve"> </w:t>
      </w:r>
      <w:r w:rsidR="00422353">
        <w:rPr>
          <w:rFonts w:ascii="Times New Roman" w:eastAsia="Times New Roman" w:hAnsi="Times New Roman" w:cs="Times New Roman"/>
          <w:bCs/>
          <w:sz w:val="24"/>
          <w:szCs w:val="24"/>
        </w:rPr>
        <w:t xml:space="preserve">Такая система в основном используется </w:t>
      </w:r>
      <w:r w:rsidR="00E159FE">
        <w:rPr>
          <w:rFonts w:ascii="Times New Roman" w:eastAsia="Times New Roman" w:hAnsi="Times New Roman" w:cs="Times New Roman"/>
          <w:bCs/>
          <w:sz w:val="24"/>
          <w:szCs w:val="24"/>
        </w:rPr>
        <w:t>путем поиска недочетов и недостаточно конкретизированных пунктов</w:t>
      </w:r>
      <w:r w:rsidR="00422353">
        <w:rPr>
          <w:rFonts w:ascii="Times New Roman" w:eastAsia="Times New Roman" w:hAnsi="Times New Roman" w:cs="Times New Roman"/>
          <w:bCs/>
          <w:sz w:val="24"/>
          <w:szCs w:val="24"/>
        </w:rPr>
        <w:t xml:space="preserve"> в существующем законодательстве, а также выполнении дей</w:t>
      </w:r>
      <w:r w:rsidR="00E159FE">
        <w:rPr>
          <w:rFonts w:ascii="Times New Roman" w:eastAsia="Times New Roman" w:hAnsi="Times New Roman" w:cs="Times New Roman"/>
          <w:bCs/>
          <w:sz w:val="24"/>
          <w:szCs w:val="24"/>
        </w:rPr>
        <w:t>ствий, напрямую не противоречащих</w:t>
      </w:r>
      <w:r w:rsidR="00422353">
        <w:rPr>
          <w:rFonts w:ascii="Times New Roman" w:eastAsia="Times New Roman" w:hAnsi="Times New Roman" w:cs="Times New Roman"/>
          <w:bCs/>
          <w:sz w:val="24"/>
          <w:szCs w:val="24"/>
        </w:rPr>
        <w:t xml:space="preserve"> нормативно-правовым актам. Именно поэтому часто для выявления налоговых рисков необходимо привлекать в качестве базы планирования и прогнозирования не только выдержки из кодексов, но также осуществлять оперативный анализ хозяйственного опыта прочих бизнес-структур, выраженный в судебн</w:t>
      </w:r>
      <w:r w:rsidR="00E159FE">
        <w:rPr>
          <w:rFonts w:ascii="Times New Roman" w:eastAsia="Times New Roman" w:hAnsi="Times New Roman" w:cs="Times New Roman"/>
          <w:bCs/>
          <w:sz w:val="24"/>
          <w:szCs w:val="24"/>
        </w:rPr>
        <w:t>ых разбирательствах, разъяснениях</w:t>
      </w:r>
      <w:r w:rsidR="00422353">
        <w:rPr>
          <w:rFonts w:ascii="Times New Roman" w:eastAsia="Times New Roman" w:hAnsi="Times New Roman" w:cs="Times New Roman"/>
          <w:bCs/>
          <w:sz w:val="24"/>
          <w:szCs w:val="24"/>
        </w:rPr>
        <w:t xml:space="preserve"> Министерства Финансов и </w:t>
      </w:r>
      <w:r w:rsidR="00C85AFE">
        <w:rPr>
          <w:rFonts w:ascii="Times New Roman" w:eastAsia="Times New Roman" w:hAnsi="Times New Roman" w:cs="Times New Roman"/>
          <w:bCs/>
          <w:sz w:val="24"/>
          <w:szCs w:val="24"/>
        </w:rPr>
        <w:t>Федеральной налоговой службы РФ, а также прочих экспертных консультациях.</w:t>
      </w:r>
    </w:p>
    <w:p w:rsidR="00FA00D0" w:rsidRDefault="00811D9E" w:rsidP="00F80954">
      <w:pPr>
        <w:pStyle w:val="11"/>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Ввиду определения показателя налоговой нагрузки на фирму в качестве критерия ее финансово-хозяйственного состояния, размер данного показателя тесно связан с необходимыми к осуществлению мерами налогового планирования, их направлениям и интенсивности. </w:t>
      </w:r>
      <w:r w:rsidR="00732D26">
        <w:rPr>
          <w:rFonts w:ascii="Times New Roman" w:eastAsia="Times New Roman" w:hAnsi="Times New Roman" w:cs="Times New Roman"/>
          <w:bCs/>
          <w:sz w:val="24"/>
          <w:szCs w:val="24"/>
        </w:rPr>
        <w:t xml:space="preserve">Таблица </w:t>
      </w:r>
      <w:r w:rsidR="00EF3AAE">
        <w:rPr>
          <w:rFonts w:ascii="Times New Roman" w:eastAsia="Times New Roman" w:hAnsi="Times New Roman" w:cs="Times New Roman"/>
          <w:bCs/>
          <w:sz w:val="24"/>
          <w:szCs w:val="24"/>
        </w:rPr>
        <w:t>2.1</w:t>
      </w:r>
      <w:r>
        <w:rPr>
          <w:rFonts w:ascii="Times New Roman" w:eastAsia="Times New Roman" w:hAnsi="Times New Roman" w:cs="Times New Roman"/>
          <w:bCs/>
          <w:sz w:val="24"/>
          <w:szCs w:val="24"/>
        </w:rPr>
        <w:t xml:space="preserve"> </w:t>
      </w:r>
      <w:r w:rsidR="00732D26">
        <w:rPr>
          <w:rFonts w:ascii="Times New Roman" w:eastAsia="Times New Roman" w:hAnsi="Times New Roman" w:cs="Times New Roman"/>
          <w:bCs/>
          <w:sz w:val="24"/>
          <w:szCs w:val="24"/>
        </w:rPr>
        <w:t xml:space="preserve">демонстрирует </w:t>
      </w:r>
      <w:r w:rsidR="00672E52">
        <w:rPr>
          <w:rFonts w:ascii="Times New Roman" w:eastAsia="Times New Roman" w:hAnsi="Times New Roman" w:cs="Times New Roman"/>
          <w:bCs/>
          <w:sz w:val="24"/>
          <w:szCs w:val="24"/>
        </w:rPr>
        <w:t xml:space="preserve">соотношение показателя налоговой нагрузки на фирму с целесообразными мерами налогового планирования и управляющими данным процессом органами. </w:t>
      </w:r>
    </w:p>
    <w:p w:rsidR="00672E52" w:rsidRDefault="00DD417A" w:rsidP="00F80954">
      <w:pPr>
        <w:pStyle w:val="11"/>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Таблица </w:t>
      </w:r>
      <w:r w:rsidR="003504E2">
        <w:rPr>
          <w:rFonts w:ascii="Times New Roman" w:eastAsia="Times New Roman" w:hAnsi="Times New Roman" w:cs="Times New Roman"/>
          <w:bCs/>
          <w:sz w:val="24"/>
          <w:szCs w:val="24"/>
        </w:rPr>
        <w:t>2.1</w:t>
      </w:r>
      <w:r w:rsidR="00672E52">
        <w:rPr>
          <w:rFonts w:ascii="Times New Roman" w:eastAsia="Times New Roman" w:hAnsi="Times New Roman" w:cs="Times New Roman"/>
          <w:bCs/>
          <w:sz w:val="24"/>
          <w:szCs w:val="24"/>
        </w:rPr>
        <w:t>. Стратегии налогового планирования в зависимости от различных значений показателя налоговой нагрузки на фирму</w:t>
      </w:r>
    </w:p>
    <w:tbl>
      <w:tblPr>
        <w:tblStyle w:val="a9"/>
        <w:tblW w:w="0" w:type="auto"/>
        <w:tblLook w:val="04A0" w:firstRow="1" w:lastRow="0" w:firstColumn="1" w:lastColumn="0" w:noHBand="0" w:noVBand="1"/>
      </w:tblPr>
      <w:tblGrid>
        <w:gridCol w:w="2065"/>
        <w:gridCol w:w="4386"/>
        <w:gridCol w:w="3227"/>
      </w:tblGrid>
      <w:tr w:rsidR="00390D1F" w:rsidRPr="00F745DD" w:rsidTr="0083776C">
        <w:tc>
          <w:tcPr>
            <w:tcW w:w="2065" w:type="dxa"/>
          </w:tcPr>
          <w:p w:rsidR="00390D1F" w:rsidRPr="00F745DD" w:rsidRDefault="00390D1F" w:rsidP="0083776C">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Размер налоговой нагрузки</w:t>
            </w:r>
          </w:p>
        </w:tc>
        <w:tc>
          <w:tcPr>
            <w:tcW w:w="4387" w:type="dxa"/>
          </w:tcPr>
          <w:p w:rsidR="00390D1F" w:rsidRPr="00F745DD" w:rsidRDefault="00390D1F" w:rsidP="00F57F49">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Управляющие органы</w:t>
            </w:r>
          </w:p>
        </w:tc>
        <w:tc>
          <w:tcPr>
            <w:tcW w:w="3227" w:type="dxa"/>
          </w:tcPr>
          <w:p w:rsidR="00390D1F" w:rsidRPr="00F745DD" w:rsidRDefault="008976B6" w:rsidP="00F57F49">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Меры</w:t>
            </w:r>
            <w:r w:rsidR="00390D1F" w:rsidRPr="00F745DD">
              <w:rPr>
                <w:rFonts w:ascii="Times New Roman" w:eastAsia="Times New Roman" w:hAnsi="Times New Roman" w:cs="Times New Roman"/>
                <w:bCs/>
                <w:sz w:val="24"/>
                <w:szCs w:val="24"/>
              </w:rPr>
              <w:t xml:space="preserve"> планирования</w:t>
            </w:r>
          </w:p>
        </w:tc>
      </w:tr>
      <w:tr w:rsidR="00390D1F" w:rsidRPr="002E2409" w:rsidTr="0083776C">
        <w:tc>
          <w:tcPr>
            <w:tcW w:w="2065" w:type="dxa"/>
          </w:tcPr>
          <w:p w:rsidR="00390D1F" w:rsidRPr="00F745DD" w:rsidRDefault="00390D1F"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 xml:space="preserve">Налоговая нагрузка </w:t>
            </w:r>
            <w:proofErr w:type="gramStart"/>
            <w:r w:rsidRPr="00F745DD">
              <w:rPr>
                <w:rFonts w:ascii="Times New Roman" w:eastAsia="Times New Roman" w:hAnsi="Times New Roman" w:cs="Times New Roman"/>
                <w:bCs/>
                <w:sz w:val="24"/>
                <w:szCs w:val="24"/>
                <w:lang w:val="en-US"/>
              </w:rPr>
              <w:t>&lt; 15</w:t>
            </w:r>
            <w:proofErr w:type="gramEnd"/>
            <w:r w:rsidRPr="00F745DD">
              <w:rPr>
                <w:rFonts w:ascii="Times New Roman" w:eastAsia="Times New Roman" w:hAnsi="Times New Roman" w:cs="Times New Roman"/>
                <w:bCs/>
                <w:sz w:val="24"/>
                <w:szCs w:val="24"/>
                <w:lang w:val="en-US"/>
              </w:rPr>
              <w:t>%</w:t>
            </w:r>
          </w:p>
        </w:tc>
        <w:tc>
          <w:tcPr>
            <w:tcW w:w="4387" w:type="dxa"/>
          </w:tcPr>
          <w:p w:rsidR="00390D1F" w:rsidRPr="00F745DD" w:rsidRDefault="002902BA"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Контроль со стороны главного бухгалтера</w:t>
            </w:r>
          </w:p>
        </w:tc>
        <w:tc>
          <w:tcPr>
            <w:tcW w:w="3227" w:type="dxa"/>
          </w:tcPr>
          <w:p w:rsidR="00390D1F" w:rsidRPr="00F745DD" w:rsidRDefault="0083776C"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Пассивный стандартный метод с использованием законодательных предписаний</w:t>
            </w:r>
          </w:p>
        </w:tc>
      </w:tr>
      <w:tr w:rsidR="00390D1F" w:rsidRPr="002E2409" w:rsidTr="0083776C">
        <w:tc>
          <w:tcPr>
            <w:tcW w:w="2065" w:type="dxa"/>
          </w:tcPr>
          <w:p w:rsidR="00390D1F" w:rsidRPr="00F745DD" w:rsidRDefault="00390D1F"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lang w:val="en-US"/>
              </w:rPr>
            </w:pPr>
            <w:r w:rsidRPr="00F745DD">
              <w:rPr>
                <w:rFonts w:ascii="Times New Roman" w:eastAsia="Times New Roman" w:hAnsi="Times New Roman" w:cs="Times New Roman"/>
                <w:bCs/>
                <w:sz w:val="24"/>
                <w:szCs w:val="24"/>
              </w:rPr>
              <w:t xml:space="preserve">20% </w:t>
            </w:r>
            <w:proofErr w:type="gramStart"/>
            <w:r w:rsidRPr="00F745DD">
              <w:rPr>
                <w:rFonts w:ascii="Times New Roman" w:eastAsia="Times New Roman" w:hAnsi="Times New Roman" w:cs="Times New Roman"/>
                <w:bCs/>
                <w:sz w:val="24"/>
                <w:szCs w:val="24"/>
                <w:lang w:val="en-US"/>
              </w:rPr>
              <w:t xml:space="preserve">&lt; </w:t>
            </w:r>
            <w:r w:rsidRPr="00F745DD">
              <w:rPr>
                <w:rFonts w:ascii="Times New Roman" w:eastAsia="Times New Roman" w:hAnsi="Times New Roman" w:cs="Times New Roman"/>
                <w:bCs/>
                <w:sz w:val="24"/>
                <w:szCs w:val="24"/>
              </w:rPr>
              <w:t>Налоговая</w:t>
            </w:r>
            <w:proofErr w:type="gramEnd"/>
            <w:r w:rsidRPr="00F745DD">
              <w:rPr>
                <w:rFonts w:ascii="Times New Roman" w:eastAsia="Times New Roman" w:hAnsi="Times New Roman" w:cs="Times New Roman"/>
                <w:bCs/>
                <w:sz w:val="24"/>
                <w:szCs w:val="24"/>
              </w:rPr>
              <w:t xml:space="preserve"> нагрузка </w:t>
            </w:r>
            <w:r w:rsidRPr="00F745DD">
              <w:rPr>
                <w:rFonts w:ascii="Times New Roman" w:eastAsia="Times New Roman" w:hAnsi="Times New Roman" w:cs="Times New Roman"/>
                <w:bCs/>
                <w:sz w:val="24"/>
                <w:szCs w:val="24"/>
                <w:lang w:val="en-US"/>
              </w:rPr>
              <w:t>&lt; 35%</w:t>
            </w:r>
          </w:p>
        </w:tc>
        <w:tc>
          <w:tcPr>
            <w:tcW w:w="4387" w:type="dxa"/>
          </w:tcPr>
          <w:p w:rsidR="00390D1F" w:rsidRPr="00F745DD" w:rsidRDefault="00254840"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Использование специалиста или группы специалистов, привлеченного квалифицированного консультанта</w:t>
            </w:r>
          </w:p>
        </w:tc>
        <w:tc>
          <w:tcPr>
            <w:tcW w:w="3227" w:type="dxa"/>
          </w:tcPr>
          <w:p w:rsidR="00390D1F" w:rsidRPr="00F745DD" w:rsidRDefault="0083776C"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Пассивный обход налогообложения с использованием «белых пятен» в законодательстве</w:t>
            </w:r>
          </w:p>
        </w:tc>
      </w:tr>
      <w:tr w:rsidR="00390D1F" w:rsidRPr="002E2409" w:rsidTr="0083776C">
        <w:tc>
          <w:tcPr>
            <w:tcW w:w="2065" w:type="dxa"/>
          </w:tcPr>
          <w:p w:rsidR="00390D1F" w:rsidRPr="00F745DD" w:rsidRDefault="00390D1F"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lang w:val="en-US"/>
              </w:rPr>
            </w:pPr>
            <w:r w:rsidRPr="00F745DD">
              <w:rPr>
                <w:rFonts w:ascii="Times New Roman" w:eastAsia="Times New Roman" w:hAnsi="Times New Roman" w:cs="Times New Roman"/>
                <w:bCs/>
                <w:sz w:val="24"/>
                <w:szCs w:val="24"/>
              </w:rPr>
              <w:lastRenderedPageBreak/>
              <w:t xml:space="preserve">Налоговая </w:t>
            </w:r>
            <w:proofErr w:type="gramStart"/>
            <w:r w:rsidRPr="00F745DD">
              <w:rPr>
                <w:rFonts w:ascii="Times New Roman" w:eastAsia="Times New Roman" w:hAnsi="Times New Roman" w:cs="Times New Roman"/>
                <w:bCs/>
                <w:sz w:val="24"/>
                <w:szCs w:val="24"/>
              </w:rPr>
              <w:t xml:space="preserve">нагрузка </w:t>
            </w:r>
            <w:r w:rsidRPr="00F745DD">
              <w:rPr>
                <w:rFonts w:ascii="Times New Roman" w:eastAsia="Times New Roman" w:hAnsi="Times New Roman" w:cs="Times New Roman"/>
                <w:bCs/>
                <w:sz w:val="24"/>
                <w:szCs w:val="24"/>
                <w:lang w:val="en-US"/>
              </w:rPr>
              <w:t>&gt;</w:t>
            </w:r>
            <w:proofErr w:type="gramEnd"/>
            <w:r w:rsidRPr="00F745DD">
              <w:rPr>
                <w:rFonts w:ascii="Times New Roman" w:eastAsia="Times New Roman" w:hAnsi="Times New Roman" w:cs="Times New Roman"/>
                <w:bCs/>
                <w:sz w:val="24"/>
                <w:szCs w:val="24"/>
                <w:lang w:val="en-US"/>
              </w:rPr>
              <w:t xml:space="preserve"> 40%</w:t>
            </w:r>
          </w:p>
        </w:tc>
        <w:tc>
          <w:tcPr>
            <w:tcW w:w="4387" w:type="dxa"/>
          </w:tcPr>
          <w:p w:rsidR="00390D1F" w:rsidRPr="00F745DD" w:rsidRDefault="00254840"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Группа или отдел налогового планирования, решение налоговых вопросов на уровне высшего руководства</w:t>
            </w:r>
          </w:p>
        </w:tc>
        <w:tc>
          <w:tcPr>
            <w:tcW w:w="3227" w:type="dxa"/>
          </w:tcPr>
          <w:p w:rsidR="00390D1F" w:rsidRPr="00F745DD" w:rsidRDefault="0083776C" w:rsidP="00390D1F">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4"/>
              </w:rPr>
            </w:pPr>
            <w:r w:rsidRPr="00F745DD">
              <w:rPr>
                <w:rFonts w:ascii="Times New Roman" w:eastAsia="Times New Roman" w:hAnsi="Times New Roman" w:cs="Times New Roman"/>
                <w:bCs/>
                <w:sz w:val="24"/>
                <w:szCs w:val="24"/>
              </w:rPr>
              <w:t>Активный подход к налоговому планированию</w:t>
            </w:r>
          </w:p>
        </w:tc>
      </w:tr>
    </w:tbl>
    <w:p w:rsidR="00390D1F" w:rsidRPr="00A422A4" w:rsidRDefault="00F57F49" w:rsidP="00672E52">
      <w:pPr>
        <w:pStyle w:val="11"/>
        <w:spacing w:line="36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Источник: исследования В. В. Зябрикова</w:t>
      </w:r>
      <w:r>
        <w:rPr>
          <w:rStyle w:val="a8"/>
          <w:rFonts w:ascii="Times New Roman" w:eastAsia="Times New Roman" w:hAnsi="Times New Roman" w:cs="Times New Roman"/>
          <w:bCs/>
          <w:sz w:val="24"/>
          <w:szCs w:val="24"/>
        </w:rPr>
        <w:footnoteReference w:id="35"/>
      </w:r>
      <w:r>
        <w:rPr>
          <w:rFonts w:ascii="Times New Roman" w:eastAsia="Times New Roman" w:hAnsi="Times New Roman" w:cs="Times New Roman"/>
          <w:bCs/>
          <w:sz w:val="24"/>
          <w:szCs w:val="24"/>
        </w:rPr>
        <w:t xml:space="preserve"> и Е. В. Ивановой</w:t>
      </w:r>
      <w:r>
        <w:rPr>
          <w:rStyle w:val="a8"/>
          <w:rFonts w:ascii="Times New Roman" w:eastAsia="Times New Roman" w:hAnsi="Times New Roman" w:cs="Times New Roman"/>
          <w:bCs/>
          <w:sz w:val="24"/>
          <w:szCs w:val="24"/>
        </w:rPr>
        <w:footnoteReference w:id="36"/>
      </w:r>
    </w:p>
    <w:p w:rsidR="00756B27" w:rsidRDefault="00672E52"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Так, низкий размер показателя налоговой нагрузки </w:t>
      </w:r>
      <w:r w:rsidR="00756B27">
        <w:rPr>
          <w:rFonts w:ascii="Times New Roman" w:eastAsia="Times New Roman" w:hAnsi="Times New Roman" w:cs="Times New Roman"/>
          <w:bCs/>
          <w:sz w:val="24"/>
          <w:szCs w:val="24"/>
        </w:rPr>
        <w:t xml:space="preserve">(менее 15%) </w:t>
      </w:r>
      <w:r>
        <w:rPr>
          <w:rFonts w:ascii="Times New Roman" w:eastAsia="Times New Roman" w:hAnsi="Times New Roman" w:cs="Times New Roman"/>
          <w:bCs/>
          <w:sz w:val="24"/>
          <w:szCs w:val="24"/>
        </w:rPr>
        <w:t xml:space="preserve">определяет достаточность стандартного налогового планирования в рамках фирмы, использующего законодательно установленные льготы и возможности. </w:t>
      </w:r>
      <w:r w:rsidR="00756B27">
        <w:rPr>
          <w:rFonts w:ascii="Times New Roman" w:eastAsia="Times New Roman" w:hAnsi="Times New Roman" w:cs="Times New Roman"/>
          <w:bCs/>
          <w:sz w:val="24"/>
          <w:szCs w:val="24"/>
        </w:rPr>
        <w:t xml:space="preserve">Промежуточный вариант расчетного значения показателя налогового бремени (от 20% до 35%) предполагает более активные меры налогового планирования, подразумевающие использования некоторых «белых пятен» и неконкретизированных элементов законодательства. Высокий показатель налоговой нагрузки (свыше 40%) указывает на необходимость осуществления активного налогового планирования в рамках специализированных отделов и высшего руководства компании с использованием всей совокупности методов оптимизации налогового бремени. </w:t>
      </w:r>
    </w:p>
    <w:p w:rsidR="00102A34" w:rsidRPr="0056188E" w:rsidRDefault="0056188E" w:rsidP="009A45A1">
      <w:pPr>
        <w:pStyle w:val="11"/>
        <w:spacing w:after="0" w:line="360" w:lineRule="auto"/>
        <w:ind w:firstLine="709"/>
        <w:jc w:val="both"/>
        <w:rPr>
          <w:rFonts w:ascii="Times New Roman" w:eastAsia="Times New Roman" w:hAnsi="Times New Roman" w:cs="Times New Roman"/>
          <w:bCs/>
          <w:color w:val="000000" w:themeColor="text1"/>
          <w:sz w:val="24"/>
          <w:szCs w:val="24"/>
        </w:rPr>
      </w:pPr>
      <w:r w:rsidRPr="0056188E">
        <w:rPr>
          <w:rFonts w:ascii="Times New Roman" w:eastAsia="Times New Roman" w:hAnsi="Times New Roman" w:cs="Times New Roman"/>
          <w:bCs/>
          <w:color w:val="000000" w:themeColor="text1"/>
          <w:sz w:val="24"/>
          <w:szCs w:val="24"/>
        </w:rPr>
        <w:t>Некоторые исследователи</w:t>
      </w:r>
      <w:r w:rsidRPr="0056188E">
        <w:rPr>
          <w:rStyle w:val="a8"/>
          <w:rFonts w:ascii="Times New Roman" w:eastAsia="Times New Roman" w:hAnsi="Times New Roman" w:cs="Times New Roman"/>
          <w:bCs/>
          <w:color w:val="000000" w:themeColor="text1"/>
          <w:sz w:val="24"/>
          <w:szCs w:val="24"/>
        </w:rPr>
        <w:footnoteReference w:id="37"/>
      </w:r>
      <w:r w:rsidRPr="0056188E">
        <w:rPr>
          <w:rFonts w:ascii="Times New Roman" w:eastAsia="Times New Roman" w:hAnsi="Times New Roman" w:cs="Times New Roman"/>
          <w:bCs/>
          <w:color w:val="000000" w:themeColor="text1"/>
          <w:sz w:val="24"/>
          <w:szCs w:val="24"/>
        </w:rPr>
        <w:t xml:space="preserve"> выдвигают мнения о зависимости степени воздействия налоговой нагрузки на фирмы, находящиеся на различных стадия жизненного цикла. Так, например, переход от зарождающейся предпринимательской деятельности к стадии получения дохода предполагает значительный отрицательный эффект наличия административных налоговых издержек в связи с повышения дохода. Неожиданность такого положения дел объясняется некоторым смещением ожидаемой полезности от предпринимательской активности, что снижает мотивацию к продолжению или организации деятельности бизнеса из-за данных административных барьеров входа на рынок. Административное бремя, которым облагается бизнес, значительно сокращает количество новых фирм, входящих на рынок. Именно поэтому превентивное налоговое планирование и необходимость прогнозирования показателя налоговой нагрузки играет особенно важную роль в любом бизнесе на различных стадиях функционирования фирмы и ее жизненного цикла.</w:t>
      </w:r>
      <w:r w:rsidRPr="0056188E">
        <w:rPr>
          <w:rStyle w:val="a8"/>
          <w:rFonts w:ascii="Times New Roman" w:eastAsia="Times New Roman" w:hAnsi="Times New Roman" w:cs="Times New Roman"/>
          <w:bCs/>
          <w:color w:val="000000" w:themeColor="text1"/>
          <w:sz w:val="24"/>
          <w:szCs w:val="24"/>
        </w:rPr>
        <w:footnoteReference w:id="38"/>
      </w:r>
    </w:p>
    <w:p w:rsidR="00756B27" w:rsidRPr="00E94721" w:rsidRDefault="00756B27" w:rsidP="00AF4B0D">
      <w:pPr>
        <w:pStyle w:val="11"/>
        <w:spacing w:line="360" w:lineRule="auto"/>
        <w:jc w:val="center"/>
        <w:outlineLvl w:val="1"/>
        <w:rPr>
          <w:rFonts w:ascii="Times New Roman" w:hAnsi="Times New Roman"/>
          <w:bCs/>
          <w:sz w:val="28"/>
          <w:szCs w:val="28"/>
        </w:rPr>
      </w:pPr>
      <w:bookmarkStart w:id="15" w:name="_Toc41518286"/>
      <w:r w:rsidRPr="00E94721">
        <w:rPr>
          <w:rFonts w:ascii="Times New Roman" w:hAnsi="Times New Roman"/>
          <w:bCs/>
          <w:sz w:val="28"/>
          <w:szCs w:val="28"/>
        </w:rPr>
        <w:lastRenderedPageBreak/>
        <w:t>2.2</w:t>
      </w:r>
      <w:r w:rsidR="00E57988" w:rsidRPr="00E94721">
        <w:rPr>
          <w:rFonts w:ascii="Times New Roman" w:hAnsi="Times New Roman"/>
          <w:bCs/>
          <w:sz w:val="28"/>
          <w:szCs w:val="28"/>
        </w:rPr>
        <w:t>.</w:t>
      </w:r>
      <w:r w:rsidR="00193246">
        <w:rPr>
          <w:rFonts w:ascii="Times New Roman" w:hAnsi="Times New Roman"/>
          <w:bCs/>
          <w:sz w:val="28"/>
          <w:szCs w:val="28"/>
        </w:rPr>
        <w:t xml:space="preserve"> Методология</w:t>
      </w:r>
      <w:r w:rsidRPr="00E94721">
        <w:rPr>
          <w:rFonts w:ascii="Times New Roman" w:hAnsi="Times New Roman"/>
          <w:bCs/>
          <w:sz w:val="28"/>
          <w:szCs w:val="28"/>
        </w:rPr>
        <w:t xml:space="preserve"> оптимизации налоговой нагрузки на фирму</w:t>
      </w:r>
      <w:bookmarkEnd w:id="15"/>
    </w:p>
    <w:p w:rsidR="00193246" w:rsidRPr="00193246" w:rsidRDefault="00193246" w:rsidP="009A45A1">
      <w:pPr>
        <w:pStyle w:val="11"/>
        <w:spacing w:after="0" w:line="360" w:lineRule="auto"/>
        <w:ind w:firstLine="709"/>
        <w:jc w:val="both"/>
        <w:rPr>
          <w:rFonts w:ascii="Times New Roman" w:eastAsia="Times New Roman" w:hAnsi="Times New Roman" w:cs="Times New Roman"/>
          <w:bCs/>
          <w:sz w:val="24"/>
          <w:szCs w:val="24"/>
        </w:rPr>
      </w:pPr>
      <w:r w:rsidRPr="00193246">
        <w:rPr>
          <w:rFonts w:ascii="Times New Roman" w:eastAsia="Times New Roman" w:hAnsi="Times New Roman" w:cs="Times New Roman"/>
          <w:bCs/>
          <w:sz w:val="24"/>
          <w:szCs w:val="24"/>
        </w:rPr>
        <w:t xml:space="preserve">Методология исследования налогового бремени фирмы и методов ее оптимизации базируется на поэтапном процессе налогового планирования деятельности хозяйствующего субъекта. Анализ налоговой оптимизации в рамках фирмы предполагает выделение нескольких этапов его осуществления. Первый этап направлен на определение необходимости проведения оптимизации налогов хозяйствующего субъекта. Индикатором целесообразности такой процедуры выступает показатель налоговой нагрузки на фирму, расчет которого может производиться с учетом различных методик, преследующих уникальные цели в рамках процесса контроля и финансовой деятельности хозяйствующего субъекта. Наиболее целесообразными способами определения налогового бремени являются методики, основанные на показателе добавленной стоимости. </w:t>
      </w:r>
    </w:p>
    <w:p w:rsidR="00193246" w:rsidRPr="00193246" w:rsidRDefault="00193246" w:rsidP="009A45A1">
      <w:pPr>
        <w:pStyle w:val="11"/>
        <w:spacing w:after="0" w:line="360" w:lineRule="auto"/>
        <w:ind w:firstLine="709"/>
        <w:jc w:val="both"/>
        <w:rPr>
          <w:rFonts w:ascii="Times New Roman" w:eastAsia="Times New Roman" w:hAnsi="Times New Roman" w:cs="Times New Roman"/>
          <w:bCs/>
          <w:sz w:val="24"/>
          <w:szCs w:val="24"/>
        </w:rPr>
      </w:pPr>
      <w:r w:rsidRPr="00193246">
        <w:rPr>
          <w:rFonts w:ascii="Times New Roman" w:eastAsia="Times New Roman" w:hAnsi="Times New Roman" w:cs="Times New Roman"/>
          <w:bCs/>
          <w:sz w:val="24"/>
          <w:szCs w:val="24"/>
        </w:rPr>
        <w:t>Наиболее совершенной методикой в рамках проведенного исследования и сравнительного анализа представляется методика В. В. Зябрикова, так как она позволяет рассмотреть влияние на показатель налоговой нагрузки степени переложения налога на доба</w:t>
      </w:r>
      <w:r w:rsidR="00555083">
        <w:rPr>
          <w:rFonts w:ascii="Times New Roman" w:eastAsia="Times New Roman" w:hAnsi="Times New Roman" w:cs="Times New Roman"/>
          <w:bCs/>
          <w:sz w:val="24"/>
          <w:szCs w:val="24"/>
        </w:rPr>
        <w:t>вленную стоимость между покупателем и продавцом.</w:t>
      </w:r>
      <w:r w:rsidRPr="00193246">
        <w:rPr>
          <w:rFonts w:ascii="Times New Roman" w:eastAsia="Times New Roman" w:hAnsi="Times New Roman" w:cs="Times New Roman"/>
          <w:bCs/>
          <w:sz w:val="24"/>
          <w:szCs w:val="24"/>
        </w:rPr>
        <w:t xml:space="preserve"> Ввиду отсутствия данных по эластичности спроса на рынках, необходимым представляется расчет </w:t>
      </w:r>
      <w:r w:rsidR="00EF3AAE">
        <w:rPr>
          <w:rFonts w:ascii="Times New Roman" w:eastAsia="Times New Roman" w:hAnsi="Times New Roman" w:cs="Times New Roman"/>
          <w:bCs/>
          <w:sz w:val="24"/>
          <w:szCs w:val="24"/>
        </w:rPr>
        <w:t>крайних значений эластичности спроса, о чем шла речь при рассмотрении формулы</w:t>
      </w:r>
      <w:r w:rsidRPr="00193246">
        <w:rPr>
          <w:rFonts w:ascii="Times New Roman" w:eastAsia="Times New Roman" w:hAnsi="Times New Roman" w:cs="Times New Roman"/>
          <w:bCs/>
          <w:sz w:val="24"/>
          <w:szCs w:val="24"/>
        </w:rPr>
        <w:t>. Выводы, формируемые на данном этапе</w:t>
      </w:r>
      <w:r w:rsidR="00555083">
        <w:rPr>
          <w:rFonts w:ascii="Times New Roman" w:eastAsia="Times New Roman" w:hAnsi="Times New Roman" w:cs="Times New Roman"/>
          <w:bCs/>
          <w:sz w:val="24"/>
          <w:szCs w:val="24"/>
        </w:rPr>
        <w:t xml:space="preserve"> исследования</w:t>
      </w:r>
      <w:r w:rsidRPr="00193246">
        <w:rPr>
          <w:rFonts w:ascii="Times New Roman" w:eastAsia="Times New Roman" w:hAnsi="Times New Roman" w:cs="Times New Roman"/>
          <w:bCs/>
          <w:sz w:val="24"/>
          <w:szCs w:val="24"/>
        </w:rPr>
        <w:t xml:space="preserve"> предполагают анализ избираемой стратегии налогового планирования</w:t>
      </w:r>
      <w:r w:rsidR="00EF3AAE">
        <w:rPr>
          <w:rFonts w:ascii="Times New Roman" w:eastAsia="Times New Roman" w:hAnsi="Times New Roman" w:cs="Times New Roman"/>
          <w:bCs/>
          <w:sz w:val="24"/>
          <w:szCs w:val="24"/>
        </w:rPr>
        <w:t>, который может осуществляться с участием информации</w:t>
      </w:r>
      <w:r w:rsidRPr="00193246">
        <w:rPr>
          <w:rFonts w:ascii="Times New Roman" w:eastAsia="Times New Roman" w:hAnsi="Times New Roman" w:cs="Times New Roman"/>
          <w:bCs/>
          <w:sz w:val="24"/>
          <w:szCs w:val="24"/>
        </w:rPr>
        <w:t>, предостав</w:t>
      </w:r>
      <w:r w:rsidR="00EF3AAE">
        <w:rPr>
          <w:rFonts w:ascii="Times New Roman" w:eastAsia="Times New Roman" w:hAnsi="Times New Roman" w:cs="Times New Roman"/>
          <w:bCs/>
          <w:sz w:val="24"/>
          <w:szCs w:val="24"/>
        </w:rPr>
        <w:t>ленной в Таблице 2.1</w:t>
      </w:r>
      <w:r w:rsidRPr="00193246">
        <w:rPr>
          <w:rFonts w:ascii="Times New Roman" w:eastAsia="Times New Roman" w:hAnsi="Times New Roman" w:cs="Times New Roman"/>
          <w:bCs/>
          <w:sz w:val="24"/>
          <w:szCs w:val="24"/>
        </w:rPr>
        <w:t>.</w:t>
      </w:r>
    </w:p>
    <w:p w:rsidR="00193246" w:rsidRPr="00193246" w:rsidRDefault="00193246" w:rsidP="009A45A1">
      <w:pPr>
        <w:pStyle w:val="11"/>
        <w:spacing w:after="0" w:line="360" w:lineRule="auto"/>
        <w:ind w:firstLine="709"/>
        <w:jc w:val="both"/>
        <w:rPr>
          <w:rFonts w:ascii="Times New Roman" w:eastAsia="Times New Roman" w:hAnsi="Times New Roman" w:cs="Times New Roman"/>
          <w:bCs/>
          <w:sz w:val="24"/>
          <w:szCs w:val="24"/>
        </w:rPr>
      </w:pPr>
      <w:r w:rsidRPr="00193246">
        <w:rPr>
          <w:rFonts w:ascii="Times New Roman" w:eastAsia="Times New Roman" w:hAnsi="Times New Roman" w:cs="Times New Roman"/>
          <w:bCs/>
          <w:sz w:val="24"/>
          <w:szCs w:val="24"/>
        </w:rPr>
        <w:t>Расчет налоговой нагрузки на фирму и формирование необходимой концепции налогового планирования определяют переход к налоговому анализу, предполагающему рассмотрение существующих документов и договоров, а также поиск ошибок, которые создают рисковые области в системе налогообложения бизнес-структуры. Помимо исследования правильности отражения операций, определенных деятельностью хозяйствующего субъекта, важными параметрами анализа являются также взаимодействия с контрагентами и их оценка</w:t>
      </w:r>
      <w:r w:rsidR="00555083">
        <w:rPr>
          <w:rFonts w:ascii="Times New Roman" w:eastAsia="Times New Roman" w:hAnsi="Times New Roman" w:cs="Times New Roman"/>
          <w:bCs/>
          <w:sz w:val="24"/>
          <w:szCs w:val="24"/>
        </w:rPr>
        <w:t xml:space="preserve">. </w:t>
      </w:r>
      <w:r w:rsidRPr="00193246">
        <w:rPr>
          <w:rFonts w:ascii="Times New Roman" w:eastAsia="Times New Roman" w:hAnsi="Times New Roman" w:cs="Times New Roman"/>
          <w:bCs/>
          <w:sz w:val="24"/>
          <w:szCs w:val="24"/>
        </w:rPr>
        <w:t>Существование рисковых сфер в комплексе функционировани</w:t>
      </w:r>
      <w:r w:rsidR="00555083">
        <w:rPr>
          <w:rFonts w:ascii="Times New Roman" w:eastAsia="Times New Roman" w:hAnsi="Times New Roman" w:cs="Times New Roman"/>
          <w:bCs/>
          <w:sz w:val="24"/>
          <w:szCs w:val="24"/>
        </w:rPr>
        <w:t>я фирмы определяет возможность несения</w:t>
      </w:r>
      <w:r w:rsidRPr="00193246">
        <w:rPr>
          <w:rFonts w:ascii="Times New Roman" w:eastAsia="Times New Roman" w:hAnsi="Times New Roman" w:cs="Times New Roman"/>
          <w:bCs/>
          <w:sz w:val="24"/>
          <w:szCs w:val="24"/>
        </w:rPr>
        <w:t xml:space="preserve"> значительных налоговых убытков и соответствующие финансовые затруднения в процессе последующего налогового планирования.</w:t>
      </w:r>
    </w:p>
    <w:p w:rsidR="00EF3AAE" w:rsidRDefault="00CE1B11"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Оптимизация налоговой нагрузки на фирму предполагает</w:t>
      </w:r>
      <w:r w:rsidR="00193246" w:rsidRPr="00193246">
        <w:rPr>
          <w:rFonts w:ascii="Times New Roman" w:eastAsia="Times New Roman" w:hAnsi="Times New Roman" w:cs="Times New Roman"/>
          <w:bCs/>
          <w:sz w:val="24"/>
          <w:szCs w:val="24"/>
        </w:rPr>
        <w:t xml:space="preserve"> разработку целенаправленных схем и мер по оптимизации налогообложения и сокращения уплачивае</w:t>
      </w:r>
      <w:r w:rsidR="00555083">
        <w:rPr>
          <w:rFonts w:ascii="Times New Roman" w:eastAsia="Times New Roman" w:hAnsi="Times New Roman" w:cs="Times New Roman"/>
          <w:bCs/>
          <w:sz w:val="24"/>
          <w:szCs w:val="24"/>
        </w:rPr>
        <w:t xml:space="preserve">мых </w:t>
      </w:r>
      <w:r w:rsidR="00555083">
        <w:rPr>
          <w:rFonts w:ascii="Times New Roman" w:eastAsia="Times New Roman" w:hAnsi="Times New Roman" w:cs="Times New Roman"/>
          <w:bCs/>
          <w:sz w:val="24"/>
          <w:szCs w:val="24"/>
        </w:rPr>
        <w:lastRenderedPageBreak/>
        <w:t>в бюджет налоговых платежей</w:t>
      </w:r>
      <w:r w:rsidR="00193246" w:rsidRPr="00193246">
        <w:rPr>
          <w:rFonts w:ascii="Times New Roman" w:eastAsia="Times New Roman" w:hAnsi="Times New Roman" w:cs="Times New Roman"/>
          <w:bCs/>
          <w:sz w:val="24"/>
          <w:szCs w:val="24"/>
        </w:rPr>
        <w:t xml:space="preserve">, применимость которых в рамках фирмы определяется выбираемой стратегией налогового планирования. </w:t>
      </w:r>
      <w:r w:rsidR="00EF3AAE">
        <w:rPr>
          <w:rFonts w:ascii="Times New Roman" w:eastAsia="Times New Roman" w:hAnsi="Times New Roman" w:cs="Times New Roman"/>
          <w:bCs/>
          <w:sz w:val="24"/>
          <w:szCs w:val="24"/>
        </w:rPr>
        <w:t xml:space="preserve">В условиях проанализированной тенденции к снижению возможностей нелегальных методов снижения налоговых платежей из-за внедрения цифровых технологий и повышенного внимания к недобросовестных налогоплательщикам, наиболее актуальными для фирм вновь становятся легальные методики в рамках системы налоговой оптимизации. </w:t>
      </w:r>
    </w:p>
    <w:p w:rsidR="00193246" w:rsidRDefault="00EF3AAE"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Тогда р</w:t>
      </w:r>
      <w:r w:rsidR="00193246" w:rsidRPr="00193246">
        <w:rPr>
          <w:rFonts w:ascii="Times New Roman" w:eastAsia="Times New Roman" w:hAnsi="Times New Roman" w:cs="Times New Roman"/>
          <w:bCs/>
          <w:sz w:val="24"/>
          <w:szCs w:val="24"/>
        </w:rPr>
        <w:t>ассмотрим возможные легальные способы оптимизации размера налоговой нагрузки на фирму, которые являются наиболее эффективными в рамках налогового планирования фирмы, функционирующей в соответствии с законодательством Российской Федерации. В результате проведения эмпирико-теоретического исследования положений закона, можно прийти к следующим способам снижения налоговой нагрузки в целях налогового планирования фирмы.</w:t>
      </w:r>
    </w:p>
    <w:p w:rsidR="00555083" w:rsidRPr="00102A34" w:rsidRDefault="00C85AFE" w:rsidP="00F80954">
      <w:pPr>
        <w:pStyle w:val="11"/>
        <w:numPr>
          <w:ilvl w:val="0"/>
          <w:numId w:val="5"/>
        </w:numPr>
        <w:spacing w:line="360" w:lineRule="auto"/>
        <w:ind w:left="0" w:firstLine="709"/>
        <w:jc w:val="both"/>
        <w:rPr>
          <w:rFonts w:ascii="Times New Roman" w:eastAsia="Times New Roman" w:hAnsi="Times New Roman" w:cs="Times New Roman"/>
          <w:bCs/>
          <w:sz w:val="24"/>
          <w:szCs w:val="24"/>
        </w:rPr>
      </w:pPr>
      <w:r w:rsidRPr="006A4CB9">
        <w:rPr>
          <w:rFonts w:ascii="Times New Roman" w:eastAsia="Times New Roman" w:hAnsi="Times New Roman" w:cs="Times New Roman"/>
          <w:bCs/>
          <w:color w:val="auto"/>
          <w:sz w:val="24"/>
          <w:szCs w:val="24"/>
        </w:rPr>
        <w:t xml:space="preserve">Выбор </w:t>
      </w:r>
      <w:r>
        <w:rPr>
          <w:rFonts w:ascii="Times New Roman" w:eastAsia="Times New Roman" w:hAnsi="Times New Roman" w:cs="Times New Roman"/>
          <w:bCs/>
          <w:sz w:val="24"/>
          <w:szCs w:val="24"/>
        </w:rPr>
        <w:t>си</w:t>
      </w:r>
      <w:r w:rsidR="00D433A0">
        <w:rPr>
          <w:rFonts w:ascii="Times New Roman" w:eastAsia="Times New Roman" w:hAnsi="Times New Roman" w:cs="Times New Roman"/>
          <w:bCs/>
          <w:sz w:val="24"/>
          <w:szCs w:val="24"/>
        </w:rPr>
        <w:t>стемы налогообложения для фирмы</w:t>
      </w:r>
      <w:r w:rsidR="004D2080">
        <w:rPr>
          <w:rFonts w:ascii="Times New Roman" w:eastAsia="Times New Roman" w:hAnsi="Times New Roman" w:cs="Times New Roman"/>
          <w:bCs/>
          <w:sz w:val="24"/>
          <w:szCs w:val="24"/>
        </w:rPr>
        <w:t xml:space="preserve"> очевидно </w:t>
      </w:r>
      <w:r w:rsidR="00D433A0">
        <w:rPr>
          <w:rFonts w:ascii="Times New Roman" w:eastAsia="Times New Roman" w:hAnsi="Times New Roman" w:cs="Times New Roman"/>
          <w:bCs/>
          <w:sz w:val="24"/>
          <w:szCs w:val="24"/>
        </w:rPr>
        <w:t>является одним из основопо</w:t>
      </w:r>
      <w:r w:rsidR="002B2A04">
        <w:rPr>
          <w:rFonts w:ascii="Times New Roman" w:eastAsia="Times New Roman" w:hAnsi="Times New Roman" w:cs="Times New Roman"/>
          <w:bCs/>
          <w:sz w:val="24"/>
          <w:szCs w:val="24"/>
        </w:rPr>
        <w:t>лагающих способов планирования и</w:t>
      </w:r>
      <w:r w:rsidR="00D433A0">
        <w:rPr>
          <w:rFonts w:ascii="Times New Roman" w:eastAsia="Times New Roman" w:hAnsi="Times New Roman" w:cs="Times New Roman"/>
          <w:bCs/>
          <w:sz w:val="24"/>
          <w:szCs w:val="24"/>
        </w:rPr>
        <w:t xml:space="preserve"> оптим</w:t>
      </w:r>
      <w:r w:rsidR="00662B05">
        <w:rPr>
          <w:rFonts w:ascii="Times New Roman" w:eastAsia="Times New Roman" w:hAnsi="Times New Roman" w:cs="Times New Roman"/>
          <w:bCs/>
          <w:sz w:val="24"/>
          <w:szCs w:val="24"/>
        </w:rPr>
        <w:t>изации налогового бремени ф</w:t>
      </w:r>
      <w:r w:rsidR="004D2080">
        <w:rPr>
          <w:rFonts w:ascii="Times New Roman" w:eastAsia="Times New Roman" w:hAnsi="Times New Roman" w:cs="Times New Roman"/>
          <w:bCs/>
          <w:sz w:val="24"/>
          <w:szCs w:val="24"/>
        </w:rPr>
        <w:t>ирмы</w:t>
      </w:r>
      <w:r w:rsidR="00953480">
        <w:rPr>
          <w:rFonts w:ascii="Times New Roman" w:eastAsia="Times New Roman" w:hAnsi="Times New Roman" w:cs="Times New Roman"/>
          <w:bCs/>
          <w:sz w:val="24"/>
          <w:szCs w:val="24"/>
        </w:rPr>
        <w:t>, так как существование таких режимов определено необходимостью подд</w:t>
      </w:r>
      <w:r w:rsidR="00EF3AAE">
        <w:rPr>
          <w:rFonts w:ascii="Times New Roman" w:eastAsia="Times New Roman" w:hAnsi="Times New Roman" w:cs="Times New Roman"/>
          <w:bCs/>
          <w:sz w:val="24"/>
          <w:szCs w:val="24"/>
        </w:rPr>
        <w:t>ержки фирм определенного масштаба функционирования</w:t>
      </w:r>
      <w:r w:rsidR="00953480">
        <w:rPr>
          <w:rFonts w:ascii="Times New Roman" w:eastAsia="Times New Roman" w:hAnsi="Times New Roman" w:cs="Times New Roman"/>
          <w:bCs/>
          <w:sz w:val="24"/>
          <w:szCs w:val="24"/>
        </w:rPr>
        <w:t xml:space="preserve"> и вида деятельности</w:t>
      </w:r>
      <w:r w:rsidR="00EF3AAE">
        <w:rPr>
          <w:rFonts w:ascii="Times New Roman" w:eastAsia="Times New Roman" w:hAnsi="Times New Roman" w:cs="Times New Roman"/>
          <w:bCs/>
          <w:sz w:val="24"/>
          <w:szCs w:val="24"/>
        </w:rPr>
        <w:t>,</w:t>
      </w:r>
      <w:r w:rsidR="00953480">
        <w:rPr>
          <w:rFonts w:ascii="Times New Roman" w:eastAsia="Times New Roman" w:hAnsi="Times New Roman" w:cs="Times New Roman"/>
          <w:bCs/>
          <w:sz w:val="24"/>
          <w:szCs w:val="24"/>
        </w:rPr>
        <w:t xml:space="preserve"> в соответствии с требованиями законодательства</w:t>
      </w:r>
      <w:r w:rsidR="004D2080">
        <w:rPr>
          <w:rFonts w:ascii="Times New Roman" w:eastAsia="Times New Roman" w:hAnsi="Times New Roman" w:cs="Times New Roman"/>
          <w:bCs/>
          <w:sz w:val="24"/>
          <w:szCs w:val="24"/>
        </w:rPr>
        <w:t xml:space="preserve">. </w:t>
      </w:r>
      <w:r w:rsidR="00A03F2C">
        <w:rPr>
          <w:rFonts w:ascii="Times New Roman" w:eastAsia="Times New Roman" w:hAnsi="Times New Roman" w:cs="Times New Roman"/>
          <w:bCs/>
          <w:sz w:val="24"/>
          <w:szCs w:val="24"/>
        </w:rPr>
        <w:t>Специальные налоговые режимы включают в себя упрощенную систему</w:t>
      </w:r>
      <w:r>
        <w:rPr>
          <w:rFonts w:ascii="Times New Roman" w:eastAsia="Times New Roman" w:hAnsi="Times New Roman" w:cs="Times New Roman"/>
          <w:bCs/>
          <w:sz w:val="24"/>
          <w:szCs w:val="24"/>
        </w:rPr>
        <w:t xml:space="preserve"> налогообложения, </w:t>
      </w:r>
      <w:r w:rsidR="00B71CDE">
        <w:rPr>
          <w:rFonts w:ascii="Times New Roman" w:eastAsia="Times New Roman" w:hAnsi="Times New Roman" w:cs="Times New Roman"/>
          <w:bCs/>
          <w:sz w:val="24"/>
          <w:szCs w:val="24"/>
        </w:rPr>
        <w:t xml:space="preserve">единый налог на вмененный доход, единый </w:t>
      </w:r>
      <w:r w:rsidR="00A03F2C">
        <w:rPr>
          <w:rFonts w:ascii="Times New Roman" w:eastAsia="Times New Roman" w:hAnsi="Times New Roman" w:cs="Times New Roman"/>
          <w:bCs/>
          <w:sz w:val="24"/>
          <w:szCs w:val="24"/>
        </w:rPr>
        <w:t>сельскохозяйственный налог и патентную систему налогообложения</w:t>
      </w:r>
      <w:r w:rsidR="00A03F2C">
        <w:rPr>
          <w:rStyle w:val="a8"/>
          <w:rFonts w:ascii="Times New Roman" w:eastAsia="Times New Roman" w:hAnsi="Times New Roman" w:cs="Times New Roman"/>
          <w:bCs/>
          <w:sz w:val="24"/>
          <w:szCs w:val="24"/>
        </w:rPr>
        <w:footnoteReference w:id="39"/>
      </w:r>
      <w:r w:rsidR="00A03F2C">
        <w:rPr>
          <w:rFonts w:ascii="Times New Roman" w:eastAsia="Times New Roman" w:hAnsi="Times New Roman" w:cs="Times New Roman"/>
          <w:bCs/>
          <w:sz w:val="24"/>
          <w:szCs w:val="24"/>
        </w:rPr>
        <w:t xml:space="preserve">. </w:t>
      </w:r>
      <w:r w:rsidR="00464E91">
        <w:rPr>
          <w:rFonts w:ascii="Times New Roman" w:eastAsia="Times New Roman" w:hAnsi="Times New Roman" w:cs="Times New Roman"/>
          <w:bCs/>
          <w:sz w:val="24"/>
          <w:szCs w:val="24"/>
        </w:rPr>
        <w:t xml:space="preserve">Таблица </w:t>
      </w:r>
      <w:r w:rsidR="00EF3AAE">
        <w:rPr>
          <w:rFonts w:ascii="Times New Roman" w:eastAsia="Times New Roman" w:hAnsi="Times New Roman" w:cs="Times New Roman"/>
          <w:bCs/>
          <w:sz w:val="24"/>
          <w:szCs w:val="24"/>
        </w:rPr>
        <w:t>2.2</w:t>
      </w:r>
      <w:r w:rsidR="00DD417A">
        <w:rPr>
          <w:rFonts w:ascii="Times New Roman" w:eastAsia="Times New Roman" w:hAnsi="Times New Roman" w:cs="Times New Roman"/>
          <w:bCs/>
          <w:sz w:val="24"/>
          <w:szCs w:val="24"/>
        </w:rPr>
        <w:t xml:space="preserve"> </w:t>
      </w:r>
      <w:r w:rsidR="00464E91">
        <w:rPr>
          <w:rFonts w:ascii="Times New Roman" w:eastAsia="Times New Roman" w:hAnsi="Times New Roman" w:cs="Times New Roman"/>
          <w:bCs/>
          <w:sz w:val="24"/>
          <w:szCs w:val="24"/>
        </w:rPr>
        <w:t xml:space="preserve">демонстрирует </w:t>
      </w:r>
      <w:r w:rsidR="00EF3AAE">
        <w:rPr>
          <w:rFonts w:ascii="Times New Roman" w:eastAsia="Times New Roman" w:hAnsi="Times New Roman" w:cs="Times New Roman"/>
          <w:bCs/>
          <w:sz w:val="24"/>
          <w:szCs w:val="24"/>
        </w:rPr>
        <w:t>обзор замещения</w:t>
      </w:r>
      <w:r w:rsidR="00464E91">
        <w:rPr>
          <w:rFonts w:ascii="Times New Roman" w:eastAsia="Times New Roman" w:hAnsi="Times New Roman" w:cs="Times New Roman"/>
          <w:bCs/>
          <w:sz w:val="24"/>
          <w:szCs w:val="24"/>
        </w:rPr>
        <w:t xml:space="preserve"> уплачиваемых </w:t>
      </w:r>
      <w:r w:rsidR="00EF3AAE">
        <w:rPr>
          <w:rFonts w:ascii="Times New Roman" w:eastAsia="Times New Roman" w:hAnsi="Times New Roman" w:cs="Times New Roman"/>
          <w:bCs/>
          <w:sz w:val="24"/>
          <w:szCs w:val="24"/>
        </w:rPr>
        <w:t xml:space="preserve">фирмой </w:t>
      </w:r>
      <w:r w:rsidR="00464E91">
        <w:rPr>
          <w:rFonts w:ascii="Times New Roman" w:eastAsia="Times New Roman" w:hAnsi="Times New Roman" w:cs="Times New Roman"/>
          <w:bCs/>
          <w:sz w:val="24"/>
          <w:szCs w:val="24"/>
        </w:rPr>
        <w:t>налогов</w:t>
      </w:r>
      <w:r w:rsidR="00EF3AAE">
        <w:rPr>
          <w:rFonts w:ascii="Times New Roman" w:eastAsia="Times New Roman" w:hAnsi="Times New Roman" w:cs="Times New Roman"/>
          <w:bCs/>
          <w:sz w:val="24"/>
          <w:szCs w:val="24"/>
        </w:rPr>
        <w:t xml:space="preserve"> по </w:t>
      </w:r>
      <w:r w:rsidR="009A45A1">
        <w:rPr>
          <w:rFonts w:ascii="Times New Roman" w:eastAsia="Times New Roman" w:hAnsi="Times New Roman" w:cs="Times New Roman"/>
          <w:bCs/>
          <w:color w:val="auto"/>
          <w:sz w:val="24"/>
          <w:szCs w:val="24"/>
        </w:rPr>
        <w:t xml:space="preserve">общей системе налогообложения </w:t>
      </w:r>
      <w:r w:rsidR="00464E91">
        <w:rPr>
          <w:rFonts w:ascii="Times New Roman" w:eastAsia="Times New Roman" w:hAnsi="Times New Roman" w:cs="Times New Roman"/>
          <w:bCs/>
          <w:sz w:val="24"/>
          <w:szCs w:val="24"/>
        </w:rPr>
        <w:t>при применении разных</w:t>
      </w:r>
      <w:r w:rsidR="00EF3AAE">
        <w:rPr>
          <w:rFonts w:ascii="Times New Roman" w:eastAsia="Times New Roman" w:hAnsi="Times New Roman" w:cs="Times New Roman"/>
          <w:bCs/>
          <w:sz w:val="24"/>
          <w:szCs w:val="24"/>
        </w:rPr>
        <w:t xml:space="preserve"> прочих</w:t>
      </w:r>
      <w:r w:rsidR="00464E91">
        <w:rPr>
          <w:rFonts w:ascii="Times New Roman" w:eastAsia="Times New Roman" w:hAnsi="Times New Roman" w:cs="Times New Roman"/>
          <w:bCs/>
          <w:sz w:val="24"/>
          <w:szCs w:val="24"/>
        </w:rPr>
        <w:t xml:space="preserve"> систем налогообложения.</w:t>
      </w:r>
    </w:p>
    <w:p w:rsidR="008E5A50" w:rsidRPr="007F5087" w:rsidRDefault="003504E2" w:rsidP="00102A34">
      <w:pPr>
        <w:pStyle w:val="11"/>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Таблица 2.2</w:t>
      </w:r>
      <w:r w:rsidR="008E5A50">
        <w:rPr>
          <w:rFonts w:ascii="Times New Roman" w:eastAsia="Times New Roman" w:hAnsi="Times New Roman" w:cs="Times New Roman"/>
          <w:bCs/>
          <w:sz w:val="24"/>
          <w:szCs w:val="24"/>
        </w:rPr>
        <w:t xml:space="preserve">. Обзор </w:t>
      </w:r>
      <w:r w:rsidR="007F5087">
        <w:rPr>
          <w:rFonts w:ascii="Times New Roman" w:eastAsia="Times New Roman" w:hAnsi="Times New Roman" w:cs="Times New Roman"/>
          <w:bCs/>
          <w:sz w:val="24"/>
          <w:szCs w:val="24"/>
        </w:rPr>
        <w:t>специальных систем налогообложения</w:t>
      </w:r>
    </w:p>
    <w:tbl>
      <w:tblPr>
        <w:tblStyle w:val="a9"/>
        <w:tblW w:w="9776" w:type="dxa"/>
        <w:tblLook w:val="04A0" w:firstRow="1" w:lastRow="0" w:firstColumn="1" w:lastColumn="0" w:noHBand="0" w:noVBand="1"/>
      </w:tblPr>
      <w:tblGrid>
        <w:gridCol w:w="2553"/>
        <w:gridCol w:w="5172"/>
        <w:gridCol w:w="2051"/>
      </w:tblGrid>
      <w:tr w:rsidR="007F5087" w:rsidRPr="002E2409" w:rsidTr="004C4922">
        <w:tc>
          <w:tcPr>
            <w:tcW w:w="2164" w:type="dxa"/>
          </w:tcPr>
          <w:p w:rsidR="007F5087" w:rsidRPr="00F745DD" w:rsidRDefault="007F5087" w:rsidP="001F06B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Специальная система налогообложения</w:t>
            </w:r>
          </w:p>
        </w:tc>
        <w:tc>
          <w:tcPr>
            <w:tcW w:w="5486" w:type="dxa"/>
          </w:tcPr>
          <w:p w:rsidR="007F5087" w:rsidRPr="00F745DD" w:rsidRDefault="007F5087" w:rsidP="008E5A50">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Основные ограничения</w:t>
            </w:r>
          </w:p>
        </w:tc>
        <w:tc>
          <w:tcPr>
            <w:tcW w:w="2126" w:type="dxa"/>
          </w:tcPr>
          <w:p w:rsidR="007F5087" w:rsidRPr="00F745DD" w:rsidRDefault="007F5087" w:rsidP="00C80256">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Расчет налога в общем случае по НК РФ</w:t>
            </w:r>
          </w:p>
        </w:tc>
      </w:tr>
      <w:tr w:rsidR="007F5087" w:rsidRPr="002E2409" w:rsidTr="004C4922">
        <w:tc>
          <w:tcPr>
            <w:tcW w:w="2164" w:type="dxa"/>
          </w:tcPr>
          <w:p w:rsidR="007F5087" w:rsidRPr="00F745DD" w:rsidRDefault="007F5087" w:rsidP="001F06B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Упрощенная система налогообложения</w:t>
            </w:r>
          </w:p>
        </w:tc>
        <w:tc>
          <w:tcPr>
            <w:tcW w:w="548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Уровень дохода – не более 150 млн. руб. за год; средняя численность персонала – не более 100 человек; остаточная стоимость основных средств – не более 150 млн. руб.</w:t>
            </w:r>
          </w:p>
        </w:tc>
        <w:tc>
          <w:tcPr>
            <w:tcW w:w="212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6% - при объекте «доходы» и 15% при объекте «доходы за вычетом расходов»</w:t>
            </w:r>
          </w:p>
        </w:tc>
      </w:tr>
      <w:tr w:rsidR="007F5087" w:rsidRPr="00F745DD" w:rsidTr="004C4922">
        <w:tc>
          <w:tcPr>
            <w:tcW w:w="2164" w:type="dxa"/>
          </w:tcPr>
          <w:p w:rsidR="007F5087" w:rsidRPr="00F745DD" w:rsidRDefault="007F5087" w:rsidP="001F06B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Единый налог на вмененный доход</w:t>
            </w:r>
          </w:p>
        </w:tc>
        <w:tc>
          <w:tcPr>
            <w:tcW w:w="548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 xml:space="preserve">Выполнение определенные видов экономической деятельности; общая доля организаций в ее уставном капитале не более </w:t>
            </w:r>
            <w:r w:rsidRPr="00F745DD">
              <w:rPr>
                <w:rFonts w:ascii="Times New Roman" w:eastAsia="Times New Roman" w:hAnsi="Times New Roman" w:cs="Times New Roman"/>
                <w:bCs/>
                <w:sz w:val="24"/>
                <w:szCs w:val="20"/>
              </w:rPr>
              <w:lastRenderedPageBreak/>
              <w:t>25%; средняя численность работников не более 100 человек</w:t>
            </w:r>
          </w:p>
        </w:tc>
        <w:tc>
          <w:tcPr>
            <w:tcW w:w="212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lastRenderedPageBreak/>
              <w:t>15% от величины вмененного дохода</w:t>
            </w:r>
          </w:p>
        </w:tc>
      </w:tr>
      <w:tr w:rsidR="007F5087" w:rsidRPr="00F745DD" w:rsidTr="004C4922">
        <w:tc>
          <w:tcPr>
            <w:tcW w:w="2164" w:type="dxa"/>
          </w:tcPr>
          <w:p w:rsidR="007F5087" w:rsidRPr="00F745DD" w:rsidRDefault="007F5087" w:rsidP="001F06BD">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lastRenderedPageBreak/>
              <w:t>Единый сельскохозяйственный налог</w:t>
            </w:r>
          </w:p>
        </w:tc>
        <w:tc>
          <w:tcPr>
            <w:tcW w:w="548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 xml:space="preserve">Выполнение </w:t>
            </w:r>
            <w:r w:rsidR="0042096F" w:rsidRPr="00F745DD">
              <w:rPr>
                <w:rFonts w:ascii="Times New Roman" w:eastAsia="Times New Roman" w:hAnsi="Times New Roman" w:cs="Times New Roman"/>
                <w:bCs/>
                <w:sz w:val="24"/>
                <w:szCs w:val="20"/>
              </w:rPr>
              <w:t>сельскохозяйственной</w:t>
            </w:r>
            <w:r w:rsidRPr="00F745DD">
              <w:rPr>
                <w:rFonts w:ascii="Times New Roman" w:eastAsia="Times New Roman" w:hAnsi="Times New Roman" w:cs="Times New Roman"/>
                <w:bCs/>
                <w:sz w:val="24"/>
                <w:szCs w:val="20"/>
              </w:rPr>
              <w:t xml:space="preserve"> деятельности (не менее 70% от доходов)</w:t>
            </w:r>
          </w:p>
        </w:tc>
        <w:tc>
          <w:tcPr>
            <w:tcW w:w="2126" w:type="dxa"/>
          </w:tcPr>
          <w:p w:rsidR="007F5087" w:rsidRPr="00F745DD" w:rsidRDefault="007F5087" w:rsidP="00464E91">
            <w:pPr>
              <w:pStyle w:val="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4"/>
                <w:szCs w:val="20"/>
              </w:rPr>
            </w:pPr>
            <w:r w:rsidRPr="00F745DD">
              <w:rPr>
                <w:rFonts w:ascii="Times New Roman" w:eastAsia="Times New Roman" w:hAnsi="Times New Roman" w:cs="Times New Roman"/>
                <w:bCs/>
                <w:sz w:val="24"/>
                <w:szCs w:val="20"/>
              </w:rPr>
              <w:t>6% от прибыли</w:t>
            </w:r>
          </w:p>
        </w:tc>
      </w:tr>
    </w:tbl>
    <w:p w:rsidR="00464E91" w:rsidRDefault="008E5A50" w:rsidP="00D4379A">
      <w:pPr>
        <w:pStyle w:val="11"/>
        <w:spacing w:after="0" w:line="36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Источник: система КонсультантПлюс</w:t>
      </w:r>
      <w:r>
        <w:rPr>
          <w:rStyle w:val="a8"/>
          <w:rFonts w:ascii="Times New Roman" w:eastAsia="Times New Roman" w:hAnsi="Times New Roman" w:cs="Times New Roman"/>
          <w:bCs/>
          <w:sz w:val="24"/>
          <w:szCs w:val="24"/>
        </w:rPr>
        <w:footnoteReference w:id="40"/>
      </w:r>
    </w:p>
    <w:p w:rsidR="000E5583" w:rsidRDefault="000E5583" w:rsidP="009A45A1">
      <w:pPr>
        <w:pStyle w:val="11"/>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Специальные </w:t>
      </w:r>
      <w:r w:rsidR="008E5A50">
        <w:rPr>
          <w:rFonts w:ascii="Times New Roman" w:eastAsia="Times New Roman" w:hAnsi="Times New Roman" w:cs="Times New Roman"/>
          <w:bCs/>
          <w:sz w:val="24"/>
          <w:szCs w:val="24"/>
        </w:rPr>
        <w:t>налоговые режимы предназначены для использования</w:t>
      </w:r>
      <w:r>
        <w:rPr>
          <w:rFonts w:ascii="Times New Roman" w:eastAsia="Times New Roman" w:hAnsi="Times New Roman" w:cs="Times New Roman"/>
          <w:bCs/>
          <w:sz w:val="24"/>
          <w:szCs w:val="24"/>
        </w:rPr>
        <w:t xml:space="preserve"> организациями определенных размеров и видов деятельности, в связи с чем такие хозяйствующие субъекты могут пользоваться определенными преференциями. </w:t>
      </w:r>
      <w:r w:rsidR="00B71CDE">
        <w:rPr>
          <w:rFonts w:ascii="Times New Roman" w:eastAsia="Times New Roman" w:hAnsi="Times New Roman" w:cs="Times New Roman"/>
          <w:bCs/>
          <w:sz w:val="24"/>
          <w:szCs w:val="24"/>
        </w:rPr>
        <w:t xml:space="preserve">Зоной риска применения подобного метода оптимизации налоговой нагрузки является необходимость </w:t>
      </w:r>
      <w:r>
        <w:rPr>
          <w:rFonts w:ascii="Times New Roman" w:eastAsia="Times New Roman" w:hAnsi="Times New Roman" w:cs="Times New Roman"/>
          <w:bCs/>
          <w:sz w:val="24"/>
          <w:szCs w:val="24"/>
        </w:rPr>
        <w:t xml:space="preserve">постоянного </w:t>
      </w:r>
      <w:r w:rsidR="00B71CDE">
        <w:rPr>
          <w:rFonts w:ascii="Times New Roman" w:eastAsia="Times New Roman" w:hAnsi="Times New Roman" w:cs="Times New Roman"/>
          <w:bCs/>
          <w:sz w:val="24"/>
          <w:szCs w:val="24"/>
        </w:rPr>
        <w:t xml:space="preserve">мониторинга соблюдения </w:t>
      </w:r>
      <w:r>
        <w:rPr>
          <w:rFonts w:ascii="Times New Roman" w:eastAsia="Times New Roman" w:hAnsi="Times New Roman" w:cs="Times New Roman"/>
          <w:bCs/>
          <w:sz w:val="24"/>
          <w:szCs w:val="24"/>
        </w:rPr>
        <w:t>ограничений, предписанных данными системами, такие как: размер дохода, количество наемных рабочих</w:t>
      </w:r>
      <w:r w:rsidR="007E664E">
        <w:rPr>
          <w:rFonts w:ascii="Times New Roman" w:eastAsia="Times New Roman" w:hAnsi="Times New Roman" w:cs="Times New Roman"/>
          <w:bCs/>
          <w:sz w:val="24"/>
          <w:szCs w:val="24"/>
        </w:rPr>
        <w:t>, остаточная стоимость основных средств, доля участия юридических лиц, виды осуществляемой предпринимательской деятельности.</w:t>
      </w:r>
      <w:r w:rsidR="008E5A50">
        <w:rPr>
          <w:rFonts w:ascii="Times New Roman" w:eastAsia="Times New Roman" w:hAnsi="Times New Roman" w:cs="Times New Roman"/>
          <w:bCs/>
          <w:sz w:val="24"/>
          <w:szCs w:val="24"/>
        </w:rPr>
        <w:t xml:space="preserve"> </w:t>
      </w:r>
      <w:r w:rsidR="007D778E">
        <w:rPr>
          <w:rFonts w:ascii="Times New Roman" w:eastAsia="Times New Roman" w:hAnsi="Times New Roman" w:cs="Times New Roman"/>
          <w:bCs/>
          <w:sz w:val="24"/>
          <w:szCs w:val="24"/>
        </w:rPr>
        <w:t>Очевидно, что в зависимости от соблюдения определенных законодательных критериев, фирме всегда выгоднее функционировать в рамках специальных налоговых режимов</w:t>
      </w:r>
      <w:r w:rsidR="005830C3">
        <w:rPr>
          <w:rFonts w:ascii="Times New Roman" w:eastAsia="Times New Roman" w:hAnsi="Times New Roman" w:cs="Times New Roman"/>
          <w:bCs/>
          <w:sz w:val="24"/>
          <w:szCs w:val="24"/>
        </w:rPr>
        <w:t xml:space="preserve">. Важным этапом налогового планирования в рамках данного критерия является определение наиболее выгодного с точки зрения размера налоговой нагрузки на фирму режима функционирования из предложенных вариаций. </w:t>
      </w:r>
    </w:p>
    <w:p w:rsidR="00652FE2" w:rsidRPr="00652FE2" w:rsidRDefault="00D433A0"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sidRPr="006A4CB9">
        <w:rPr>
          <w:rFonts w:ascii="Times New Roman" w:eastAsia="Times New Roman" w:hAnsi="Times New Roman" w:cs="Times New Roman"/>
          <w:bCs/>
          <w:color w:val="auto"/>
          <w:sz w:val="24"/>
          <w:szCs w:val="24"/>
        </w:rPr>
        <w:t xml:space="preserve">Другим </w:t>
      </w:r>
      <w:r>
        <w:rPr>
          <w:rFonts w:ascii="Times New Roman" w:eastAsia="Times New Roman" w:hAnsi="Times New Roman" w:cs="Times New Roman"/>
          <w:bCs/>
          <w:sz w:val="24"/>
          <w:szCs w:val="24"/>
        </w:rPr>
        <w:t>законным методом снижения налоговой нагрузки</w:t>
      </w:r>
      <w:r w:rsidR="00CB68D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является п</w:t>
      </w:r>
      <w:r w:rsidR="00B71CDE">
        <w:rPr>
          <w:rFonts w:ascii="Times New Roman" w:eastAsia="Times New Roman" w:hAnsi="Times New Roman" w:cs="Times New Roman"/>
          <w:bCs/>
          <w:sz w:val="24"/>
          <w:szCs w:val="24"/>
        </w:rPr>
        <w:t>рименение</w:t>
      </w:r>
      <w:r>
        <w:rPr>
          <w:rFonts w:ascii="Times New Roman" w:eastAsia="Times New Roman" w:hAnsi="Times New Roman" w:cs="Times New Roman"/>
          <w:bCs/>
          <w:sz w:val="24"/>
          <w:szCs w:val="24"/>
        </w:rPr>
        <w:t xml:space="preserve"> хозяйствующими субъектами</w:t>
      </w:r>
      <w:r w:rsidR="00B71CDE">
        <w:rPr>
          <w:rFonts w:ascii="Times New Roman" w:eastAsia="Times New Roman" w:hAnsi="Times New Roman" w:cs="Times New Roman"/>
          <w:bCs/>
          <w:sz w:val="24"/>
          <w:szCs w:val="24"/>
        </w:rPr>
        <w:t xml:space="preserve"> законодательно установленных льгот и преференций</w:t>
      </w:r>
      <w:r w:rsidR="0071111E">
        <w:rPr>
          <w:rFonts w:ascii="Times New Roman" w:eastAsia="Times New Roman" w:hAnsi="Times New Roman" w:cs="Times New Roman"/>
          <w:bCs/>
          <w:sz w:val="24"/>
          <w:szCs w:val="24"/>
        </w:rPr>
        <w:t>. Отдельные катег</w:t>
      </w:r>
      <w:r w:rsidR="001E57CD">
        <w:rPr>
          <w:rFonts w:ascii="Times New Roman" w:eastAsia="Times New Roman" w:hAnsi="Times New Roman" w:cs="Times New Roman"/>
          <w:bCs/>
          <w:sz w:val="24"/>
          <w:szCs w:val="24"/>
        </w:rPr>
        <w:t>ории</w:t>
      </w:r>
      <w:r>
        <w:rPr>
          <w:rFonts w:ascii="Times New Roman" w:eastAsia="Times New Roman" w:hAnsi="Times New Roman" w:cs="Times New Roman"/>
          <w:bCs/>
          <w:sz w:val="24"/>
          <w:szCs w:val="24"/>
        </w:rPr>
        <w:t xml:space="preserve"> лиц</w:t>
      </w:r>
      <w:r w:rsidR="001E57CD">
        <w:rPr>
          <w:rFonts w:ascii="Times New Roman" w:eastAsia="Times New Roman" w:hAnsi="Times New Roman" w:cs="Times New Roman"/>
          <w:bCs/>
          <w:sz w:val="24"/>
          <w:szCs w:val="24"/>
        </w:rPr>
        <w:t xml:space="preserve">, соответствующие определенным критериям, имеют </w:t>
      </w:r>
      <w:r w:rsidR="00652FE2">
        <w:rPr>
          <w:rFonts w:ascii="Times New Roman" w:eastAsia="Times New Roman" w:hAnsi="Times New Roman" w:cs="Times New Roman"/>
          <w:bCs/>
          <w:sz w:val="24"/>
          <w:szCs w:val="24"/>
        </w:rPr>
        <w:t xml:space="preserve">право на </w:t>
      </w:r>
      <w:r>
        <w:rPr>
          <w:rFonts w:ascii="Times New Roman" w:eastAsia="Times New Roman" w:hAnsi="Times New Roman" w:cs="Times New Roman"/>
          <w:bCs/>
          <w:sz w:val="24"/>
          <w:szCs w:val="24"/>
        </w:rPr>
        <w:t xml:space="preserve">полное </w:t>
      </w:r>
      <w:r w:rsidR="00652FE2">
        <w:rPr>
          <w:rFonts w:ascii="Times New Roman" w:hAnsi="Times New Roman" w:cs="Times New Roman"/>
          <w:sz w:val="24"/>
          <w:szCs w:val="24"/>
        </w:rPr>
        <w:t>освобождение</w:t>
      </w:r>
      <w:r w:rsidR="00652FE2" w:rsidRPr="00652FE2">
        <w:rPr>
          <w:rFonts w:ascii="Times New Roman" w:hAnsi="Times New Roman" w:cs="Times New Roman"/>
          <w:sz w:val="24"/>
          <w:szCs w:val="24"/>
        </w:rPr>
        <w:t xml:space="preserve"> от уплаты </w:t>
      </w:r>
      <w:r>
        <w:rPr>
          <w:rFonts w:ascii="Times New Roman" w:hAnsi="Times New Roman" w:cs="Times New Roman"/>
          <w:sz w:val="24"/>
          <w:szCs w:val="24"/>
        </w:rPr>
        <w:t xml:space="preserve">некоторых видов </w:t>
      </w:r>
      <w:r w:rsidR="00652FE2" w:rsidRPr="00652FE2">
        <w:rPr>
          <w:rFonts w:ascii="Times New Roman" w:hAnsi="Times New Roman" w:cs="Times New Roman"/>
          <w:sz w:val="24"/>
          <w:szCs w:val="24"/>
        </w:rPr>
        <w:t>налогов</w:t>
      </w:r>
      <w:r w:rsidR="00652FE2">
        <w:rPr>
          <w:rFonts w:ascii="Times New Roman" w:hAnsi="Times New Roman" w:cs="Times New Roman"/>
          <w:sz w:val="24"/>
          <w:szCs w:val="24"/>
        </w:rPr>
        <w:t xml:space="preserve">, </w:t>
      </w:r>
      <w:r w:rsidR="001E57CD">
        <w:rPr>
          <w:rFonts w:ascii="Times New Roman" w:hAnsi="Times New Roman" w:cs="Times New Roman"/>
          <w:sz w:val="24"/>
          <w:szCs w:val="24"/>
        </w:rPr>
        <w:t>применение различных пониженных ставок</w:t>
      </w:r>
      <w:r w:rsidR="00652FE2">
        <w:rPr>
          <w:rFonts w:ascii="Times New Roman" w:hAnsi="Times New Roman" w:cs="Times New Roman"/>
          <w:sz w:val="24"/>
          <w:szCs w:val="24"/>
        </w:rPr>
        <w:t xml:space="preserve">, а также возможность перенести </w:t>
      </w:r>
      <w:r w:rsidR="001E57CD">
        <w:rPr>
          <w:rFonts w:ascii="Times New Roman" w:hAnsi="Times New Roman" w:cs="Times New Roman"/>
          <w:sz w:val="24"/>
          <w:szCs w:val="24"/>
        </w:rPr>
        <w:t>подлежащие уплате</w:t>
      </w:r>
      <w:r w:rsidR="00652FE2">
        <w:rPr>
          <w:rFonts w:ascii="Times New Roman" w:hAnsi="Times New Roman" w:cs="Times New Roman"/>
          <w:sz w:val="24"/>
          <w:szCs w:val="24"/>
        </w:rPr>
        <w:t xml:space="preserve"> налоговые</w:t>
      </w:r>
      <w:r w:rsidR="001E57CD">
        <w:rPr>
          <w:rFonts w:ascii="Times New Roman" w:hAnsi="Times New Roman" w:cs="Times New Roman"/>
          <w:sz w:val="24"/>
          <w:szCs w:val="24"/>
        </w:rPr>
        <w:t xml:space="preserve"> выплаты на более поздние сроки. </w:t>
      </w:r>
      <w:r w:rsidR="00CB68DE">
        <w:rPr>
          <w:rFonts w:ascii="Times New Roman" w:hAnsi="Times New Roman" w:cs="Times New Roman"/>
          <w:sz w:val="24"/>
          <w:szCs w:val="24"/>
        </w:rPr>
        <w:t>Установление различных льгот присуще в частности для бизнеса, размещающегося в определенных местоположениях, а также заключающего</w:t>
      </w:r>
      <w:r w:rsidR="003E5A32">
        <w:rPr>
          <w:rFonts w:ascii="Times New Roman" w:hAnsi="Times New Roman" w:cs="Times New Roman"/>
          <w:sz w:val="24"/>
          <w:szCs w:val="24"/>
        </w:rPr>
        <w:t xml:space="preserve"> специа</w:t>
      </w:r>
      <w:r w:rsidR="00CB68DE">
        <w:rPr>
          <w:rFonts w:ascii="Times New Roman" w:hAnsi="Times New Roman" w:cs="Times New Roman"/>
          <w:sz w:val="24"/>
          <w:szCs w:val="24"/>
        </w:rPr>
        <w:t>льные договоры на исполнение деятельности по реализации инвестиционных проектов</w:t>
      </w:r>
      <w:r>
        <w:rPr>
          <w:rFonts w:ascii="Times New Roman" w:hAnsi="Times New Roman" w:cs="Times New Roman"/>
          <w:sz w:val="24"/>
          <w:szCs w:val="24"/>
        </w:rPr>
        <w:t>, подразумевающих</w:t>
      </w:r>
      <w:r w:rsidR="003E5A32">
        <w:rPr>
          <w:rFonts w:ascii="Times New Roman" w:hAnsi="Times New Roman" w:cs="Times New Roman"/>
          <w:sz w:val="24"/>
          <w:szCs w:val="24"/>
        </w:rPr>
        <w:t xml:space="preserve"> последующее </w:t>
      </w:r>
      <w:r>
        <w:rPr>
          <w:rFonts w:ascii="Times New Roman" w:hAnsi="Times New Roman" w:cs="Times New Roman"/>
          <w:sz w:val="24"/>
          <w:szCs w:val="24"/>
        </w:rPr>
        <w:t>использование законодательно установленных</w:t>
      </w:r>
      <w:r w:rsidR="003E5A32">
        <w:rPr>
          <w:rFonts w:ascii="Times New Roman" w:hAnsi="Times New Roman" w:cs="Times New Roman"/>
          <w:sz w:val="24"/>
          <w:szCs w:val="24"/>
        </w:rPr>
        <w:t xml:space="preserve"> льгот. Такое налоговое планирование проводится собственниками бизнеса еще до его начала с учетом будущих возможностей для применения льготных режимов. Например, экономическая деятельность хозяйствующих субъектов может осуществляться в особых экономических зонах, на территориях опережающего социально-экономического развития, а проекты могут </w:t>
      </w:r>
      <w:r w:rsidR="003E5A32">
        <w:rPr>
          <w:rFonts w:ascii="Times New Roman" w:hAnsi="Times New Roman" w:cs="Times New Roman"/>
          <w:sz w:val="24"/>
          <w:szCs w:val="24"/>
        </w:rPr>
        <w:lastRenderedPageBreak/>
        <w:t>быть заключены на условиях специальных инвестиционных контрактов или региональных инвестиционных проектов</w:t>
      </w:r>
      <w:r w:rsidR="007E1555">
        <w:rPr>
          <w:rStyle w:val="a8"/>
          <w:rFonts w:ascii="Times New Roman" w:hAnsi="Times New Roman" w:cs="Times New Roman"/>
          <w:sz w:val="24"/>
          <w:szCs w:val="24"/>
        </w:rPr>
        <w:footnoteReference w:id="41"/>
      </w:r>
      <w:r w:rsidR="003E5A32">
        <w:rPr>
          <w:rFonts w:ascii="Times New Roman" w:hAnsi="Times New Roman" w:cs="Times New Roman"/>
          <w:sz w:val="24"/>
          <w:szCs w:val="24"/>
        </w:rPr>
        <w:t>.</w:t>
      </w:r>
      <w:r w:rsidR="00E15F6A">
        <w:rPr>
          <w:rFonts w:ascii="Times New Roman" w:hAnsi="Times New Roman" w:cs="Times New Roman"/>
          <w:sz w:val="24"/>
          <w:szCs w:val="24"/>
        </w:rPr>
        <w:t xml:space="preserve"> </w:t>
      </w:r>
      <w:r w:rsidR="00CB68DE">
        <w:rPr>
          <w:rFonts w:ascii="Times New Roman" w:hAnsi="Times New Roman" w:cs="Times New Roman"/>
          <w:sz w:val="24"/>
          <w:szCs w:val="24"/>
        </w:rPr>
        <w:t>Условия применения таких льгот фирмой колеблются в зависимости от местоположен</w:t>
      </w:r>
      <w:r w:rsidR="007E1555">
        <w:rPr>
          <w:rFonts w:ascii="Times New Roman" w:hAnsi="Times New Roman" w:cs="Times New Roman"/>
          <w:sz w:val="24"/>
          <w:szCs w:val="24"/>
        </w:rPr>
        <w:t>ия деятельности и типа подобных территорий.</w:t>
      </w:r>
    </w:p>
    <w:p w:rsidR="00B71CDE" w:rsidRPr="00EA6703" w:rsidRDefault="00D433A0"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sidRPr="006A4CB9">
        <w:rPr>
          <w:rFonts w:ascii="Times New Roman" w:hAnsi="Times New Roman" w:cs="Times New Roman"/>
          <w:color w:val="auto"/>
          <w:sz w:val="24"/>
          <w:szCs w:val="24"/>
        </w:rPr>
        <w:t>Немаловажным</w:t>
      </w:r>
      <w:r w:rsidRPr="0006764A">
        <w:rPr>
          <w:rFonts w:ascii="Times New Roman" w:hAnsi="Times New Roman" w:cs="Times New Roman"/>
          <w:color w:val="FF0000"/>
          <w:sz w:val="24"/>
          <w:szCs w:val="24"/>
        </w:rPr>
        <w:t xml:space="preserve"> </w:t>
      </w:r>
      <w:r>
        <w:rPr>
          <w:rFonts w:ascii="Times New Roman" w:hAnsi="Times New Roman" w:cs="Times New Roman"/>
          <w:sz w:val="24"/>
          <w:szCs w:val="24"/>
        </w:rPr>
        <w:t>параметром также выступает г</w:t>
      </w:r>
      <w:r w:rsidR="00652FE2">
        <w:rPr>
          <w:rFonts w:ascii="Times New Roman" w:hAnsi="Times New Roman" w:cs="Times New Roman"/>
          <w:sz w:val="24"/>
          <w:szCs w:val="24"/>
        </w:rPr>
        <w:t>рамотно сформулированная учетная политика</w:t>
      </w:r>
      <w:r>
        <w:rPr>
          <w:rFonts w:ascii="Times New Roman" w:hAnsi="Times New Roman" w:cs="Times New Roman"/>
          <w:sz w:val="24"/>
          <w:szCs w:val="24"/>
        </w:rPr>
        <w:t xml:space="preserve"> фирмы</w:t>
      </w:r>
      <w:r w:rsidR="00947AA9">
        <w:rPr>
          <w:rFonts w:ascii="Times New Roman" w:hAnsi="Times New Roman" w:cs="Times New Roman"/>
          <w:sz w:val="24"/>
          <w:szCs w:val="24"/>
        </w:rPr>
        <w:t xml:space="preserve"> для целей налогообложения</w:t>
      </w:r>
      <w:r>
        <w:rPr>
          <w:rFonts w:ascii="Times New Roman" w:hAnsi="Times New Roman" w:cs="Times New Roman"/>
          <w:sz w:val="24"/>
          <w:szCs w:val="24"/>
        </w:rPr>
        <w:t xml:space="preserve">, </w:t>
      </w:r>
      <w:r w:rsidR="00947AA9">
        <w:rPr>
          <w:rFonts w:ascii="Times New Roman" w:hAnsi="Times New Roman" w:cs="Times New Roman"/>
          <w:sz w:val="24"/>
          <w:szCs w:val="24"/>
        </w:rPr>
        <w:t>которая позволяет</w:t>
      </w:r>
      <w:r>
        <w:rPr>
          <w:rFonts w:ascii="Times New Roman" w:hAnsi="Times New Roman" w:cs="Times New Roman"/>
          <w:sz w:val="24"/>
          <w:szCs w:val="24"/>
        </w:rPr>
        <w:t xml:space="preserve"> определи</w:t>
      </w:r>
      <w:r w:rsidR="00652FE2">
        <w:rPr>
          <w:rFonts w:ascii="Times New Roman" w:hAnsi="Times New Roman" w:cs="Times New Roman"/>
          <w:sz w:val="24"/>
          <w:szCs w:val="24"/>
        </w:rPr>
        <w:t xml:space="preserve">ть </w:t>
      </w:r>
      <w:r>
        <w:rPr>
          <w:rFonts w:ascii="Times New Roman" w:hAnsi="Times New Roman" w:cs="Times New Roman"/>
          <w:sz w:val="24"/>
          <w:szCs w:val="24"/>
        </w:rPr>
        <w:t>важнейшие</w:t>
      </w:r>
      <w:r w:rsidR="00D85064">
        <w:rPr>
          <w:rFonts w:ascii="Times New Roman" w:hAnsi="Times New Roman" w:cs="Times New Roman"/>
          <w:sz w:val="24"/>
          <w:szCs w:val="24"/>
        </w:rPr>
        <w:t xml:space="preserve"> параметры, оказывающие влияние на налоговую нагрузку. </w:t>
      </w:r>
      <w:r w:rsidR="00F05AF2">
        <w:rPr>
          <w:rFonts w:ascii="Times New Roman" w:hAnsi="Times New Roman" w:cs="Times New Roman"/>
          <w:sz w:val="24"/>
          <w:szCs w:val="24"/>
        </w:rPr>
        <w:t xml:space="preserve">Так, например, при формировании учетной политики существует возможность задания способа начисления </w:t>
      </w:r>
      <w:r w:rsidR="00076160">
        <w:rPr>
          <w:rFonts w:ascii="Times New Roman" w:hAnsi="Times New Roman" w:cs="Times New Roman"/>
          <w:sz w:val="24"/>
          <w:szCs w:val="24"/>
        </w:rPr>
        <w:t xml:space="preserve">налоговой </w:t>
      </w:r>
      <w:r w:rsidR="00F05AF2">
        <w:rPr>
          <w:rFonts w:ascii="Times New Roman" w:hAnsi="Times New Roman" w:cs="Times New Roman"/>
          <w:sz w:val="24"/>
          <w:szCs w:val="24"/>
        </w:rPr>
        <w:t xml:space="preserve">амортизации для основных средств и нематериальных активов из двух возможных: линейного и нелинейного. </w:t>
      </w:r>
      <w:r w:rsidR="00947AA9">
        <w:rPr>
          <w:rFonts w:ascii="Times New Roman" w:hAnsi="Times New Roman" w:cs="Times New Roman"/>
          <w:sz w:val="24"/>
          <w:szCs w:val="24"/>
        </w:rPr>
        <w:t xml:space="preserve">Избранный на фирме метод амортизации в рамках налогообложения </w:t>
      </w:r>
      <w:r w:rsidR="001B06C6">
        <w:rPr>
          <w:rFonts w:ascii="Times New Roman" w:hAnsi="Times New Roman" w:cs="Times New Roman"/>
          <w:sz w:val="24"/>
          <w:szCs w:val="24"/>
        </w:rPr>
        <w:t xml:space="preserve">может быть </w:t>
      </w:r>
      <w:r w:rsidR="00947AA9">
        <w:rPr>
          <w:rFonts w:ascii="Times New Roman" w:hAnsi="Times New Roman" w:cs="Times New Roman"/>
          <w:sz w:val="24"/>
          <w:szCs w:val="24"/>
        </w:rPr>
        <w:t xml:space="preserve">изменен </w:t>
      </w:r>
      <w:r w:rsidR="001B06C6">
        <w:rPr>
          <w:rFonts w:ascii="Times New Roman" w:hAnsi="Times New Roman" w:cs="Times New Roman"/>
          <w:sz w:val="24"/>
          <w:szCs w:val="24"/>
        </w:rPr>
        <w:t>раз в 5 лет</w:t>
      </w:r>
      <w:r w:rsidR="00947AA9">
        <w:rPr>
          <w:rStyle w:val="a8"/>
          <w:rFonts w:ascii="Times New Roman" w:hAnsi="Times New Roman" w:cs="Times New Roman"/>
          <w:sz w:val="24"/>
          <w:szCs w:val="24"/>
        </w:rPr>
        <w:footnoteReference w:id="42"/>
      </w:r>
      <w:r w:rsidR="00947AA9">
        <w:rPr>
          <w:rFonts w:ascii="Times New Roman" w:hAnsi="Times New Roman" w:cs="Times New Roman"/>
          <w:sz w:val="24"/>
          <w:szCs w:val="24"/>
        </w:rPr>
        <w:t>, что определяет необходимость превентивного планирования данной методики в рамках налогового планирования</w:t>
      </w:r>
      <w:r w:rsidR="00B204F4">
        <w:rPr>
          <w:rFonts w:ascii="Times New Roman" w:hAnsi="Times New Roman" w:cs="Times New Roman"/>
          <w:sz w:val="24"/>
          <w:szCs w:val="24"/>
        </w:rPr>
        <w:t>. В</w:t>
      </w:r>
      <w:r w:rsidR="00903652">
        <w:rPr>
          <w:rFonts w:ascii="Times New Roman" w:hAnsi="Times New Roman" w:cs="Times New Roman"/>
          <w:sz w:val="24"/>
          <w:szCs w:val="24"/>
        </w:rPr>
        <w:t xml:space="preserve"> рамках учетной политики</w:t>
      </w:r>
      <w:r w:rsidR="00947AA9">
        <w:rPr>
          <w:rFonts w:ascii="Times New Roman" w:hAnsi="Times New Roman" w:cs="Times New Roman"/>
          <w:sz w:val="24"/>
          <w:szCs w:val="24"/>
        </w:rPr>
        <w:t xml:space="preserve"> для целей налогообложения</w:t>
      </w:r>
      <w:r w:rsidR="000311AC">
        <w:rPr>
          <w:rFonts w:ascii="Times New Roman" w:hAnsi="Times New Roman" w:cs="Times New Roman"/>
          <w:sz w:val="24"/>
          <w:szCs w:val="24"/>
        </w:rPr>
        <w:t xml:space="preserve"> предусматривается</w:t>
      </w:r>
      <w:r w:rsidR="00947AA9">
        <w:rPr>
          <w:rFonts w:ascii="Times New Roman" w:hAnsi="Times New Roman" w:cs="Times New Roman"/>
          <w:sz w:val="24"/>
          <w:szCs w:val="24"/>
        </w:rPr>
        <w:t xml:space="preserve"> </w:t>
      </w:r>
      <w:r w:rsidR="000311AC">
        <w:rPr>
          <w:rFonts w:ascii="Times New Roman" w:hAnsi="Times New Roman" w:cs="Times New Roman"/>
          <w:sz w:val="24"/>
          <w:szCs w:val="24"/>
        </w:rPr>
        <w:t>порядок</w:t>
      </w:r>
      <w:r w:rsidR="00903652">
        <w:rPr>
          <w:rFonts w:ascii="Times New Roman" w:hAnsi="Times New Roman" w:cs="Times New Roman"/>
          <w:sz w:val="24"/>
          <w:szCs w:val="24"/>
        </w:rPr>
        <w:t xml:space="preserve"> формирования р</w:t>
      </w:r>
      <w:r w:rsidR="00E777AA">
        <w:rPr>
          <w:rFonts w:ascii="Times New Roman" w:hAnsi="Times New Roman" w:cs="Times New Roman"/>
          <w:sz w:val="24"/>
          <w:szCs w:val="24"/>
        </w:rPr>
        <w:t>езерв</w:t>
      </w:r>
      <w:r w:rsidR="000311AC">
        <w:rPr>
          <w:rFonts w:ascii="Times New Roman" w:hAnsi="Times New Roman" w:cs="Times New Roman"/>
          <w:sz w:val="24"/>
          <w:szCs w:val="24"/>
        </w:rPr>
        <w:t>ов предстоящих расходов, имеющего</w:t>
      </w:r>
      <w:r w:rsidR="00E777AA">
        <w:rPr>
          <w:rFonts w:ascii="Times New Roman" w:hAnsi="Times New Roman" w:cs="Times New Roman"/>
          <w:sz w:val="24"/>
          <w:szCs w:val="24"/>
        </w:rPr>
        <w:t xml:space="preserve"> прямое влияние на размер налоговой базы по налогу</w:t>
      </w:r>
      <w:r w:rsidR="00903652">
        <w:rPr>
          <w:rFonts w:ascii="Times New Roman" w:hAnsi="Times New Roman" w:cs="Times New Roman"/>
          <w:sz w:val="24"/>
          <w:szCs w:val="24"/>
        </w:rPr>
        <w:t xml:space="preserve"> на прибыль, метод учета выручки от реализации </w:t>
      </w:r>
      <w:r w:rsidR="00E777AA">
        <w:rPr>
          <w:rFonts w:ascii="Times New Roman" w:hAnsi="Times New Roman" w:cs="Times New Roman"/>
          <w:sz w:val="24"/>
          <w:szCs w:val="24"/>
        </w:rPr>
        <w:t>из существующих кассового и метода начислений</w:t>
      </w:r>
      <w:r w:rsidR="00903652">
        <w:rPr>
          <w:rFonts w:ascii="Times New Roman" w:hAnsi="Times New Roman" w:cs="Times New Roman"/>
          <w:sz w:val="24"/>
          <w:szCs w:val="24"/>
        </w:rPr>
        <w:t xml:space="preserve">, </w:t>
      </w:r>
      <w:r w:rsidR="00E777AA">
        <w:rPr>
          <w:rFonts w:ascii="Times New Roman" w:hAnsi="Times New Roman" w:cs="Times New Roman"/>
          <w:sz w:val="24"/>
          <w:szCs w:val="24"/>
        </w:rPr>
        <w:t>методику оценки</w:t>
      </w:r>
      <w:r w:rsidR="00903652">
        <w:rPr>
          <w:rFonts w:ascii="Times New Roman" w:hAnsi="Times New Roman" w:cs="Times New Roman"/>
          <w:sz w:val="24"/>
          <w:szCs w:val="24"/>
        </w:rPr>
        <w:t xml:space="preserve"> стоимости основных средств фирмы, </w:t>
      </w:r>
      <w:r w:rsidR="00E777AA">
        <w:rPr>
          <w:rFonts w:ascii="Times New Roman" w:hAnsi="Times New Roman" w:cs="Times New Roman"/>
          <w:sz w:val="24"/>
          <w:szCs w:val="24"/>
        </w:rPr>
        <w:t>а также списания</w:t>
      </w:r>
      <w:r w:rsidR="00903652">
        <w:rPr>
          <w:rFonts w:ascii="Times New Roman" w:hAnsi="Times New Roman" w:cs="Times New Roman"/>
          <w:sz w:val="24"/>
          <w:szCs w:val="24"/>
        </w:rPr>
        <w:t xml:space="preserve"> производственных запасов.</w:t>
      </w:r>
    </w:p>
    <w:p w:rsidR="00EA6703" w:rsidRPr="00EA6703" w:rsidRDefault="00E777AA"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sidRPr="006A4CB9">
        <w:rPr>
          <w:rFonts w:ascii="Times New Roman" w:hAnsi="Times New Roman" w:cs="Times New Roman"/>
          <w:color w:val="auto"/>
          <w:sz w:val="24"/>
          <w:szCs w:val="24"/>
        </w:rPr>
        <w:t>Еще</w:t>
      </w:r>
      <w:r>
        <w:rPr>
          <w:rFonts w:ascii="Times New Roman" w:hAnsi="Times New Roman" w:cs="Times New Roman"/>
          <w:sz w:val="24"/>
          <w:szCs w:val="24"/>
        </w:rPr>
        <w:t xml:space="preserve"> одним методом оптимизации налоговых расходов является выбор политики обеспечения предприятия основными средствами. Например, оборудование может быть получено фирмой в рамках лизингового договора, предполагающего опции постановки основных средств </w:t>
      </w:r>
      <w:r w:rsidR="00BC7E82">
        <w:rPr>
          <w:rFonts w:ascii="Times New Roman" w:hAnsi="Times New Roman" w:cs="Times New Roman"/>
          <w:sz w:val="24"/>
          <w:szCs w:val="24"/>
        </w:rPr>
        <w:t xml:space="preserve">на баланс лизингодателя или лизингополучателя. </w:t>
      </w:r>
      <w:r w:rsidR="00EA6703">
        <w:rPr>
          <w:rFonts w:ascii="Times New Roman" w:hAnsi="Times New Roman" w:cs="Times New Roman"/>
          <w:sz w:val="24"/>
          <w:szCs w:val="24"/>
        </w:rPr>
        <w:t>Если оборудование находи</w:t>
      </w:r>
      <w:r w:rsidR="00BC7E82">
        <w:rPr>
          <w:rFonts w:ascii="Times New Roman" w:hAnsi="Times New Roman" w:cs="Times New Roman"/>
          <w:sz w:val="24"/>
          <w:szCs w:val="24"/>
        </w:rPr>
        <w:t>тся на балансе оптимизирующей налоговую нагрузку фирмы</w:t>
      </w:r>
      <w:r w:rsidR="00EA6703">
        <w:rPr>
          <w:rFonts w:ascii="Times New Roman" w:hAnsi="Times New Roman" w:cs="Times New Roman"/>
          <w:sz w:val="24"/>
          <w:szCs w:val="24"/>
        </w:rPr>
        <w:t>, он</w:t>
      </w:r>
      <w:r w:rsidR="00BC7E82">
        <w:rPr>
          <w:rFonts w:ascii="Times New Roman" w:hAnsi="Times New Roman" w:cs="Times New Roman"/>
          <w:sz w:val="24"/>
          <w:szCs w:val="24"/>
        </w:rPr>
        <w:t>а</w:t>
      </w:r>
      <w:r w:rsidR="00EA6703">
        <w:rPr>
          <w:rFonts w:ascii="Times New Roman" w:hAnsi="Times New Roman" w:cs="Times New Roman"/>
          <w:sz w:val="24"/>
          <w:szCs w:val="24"/>
        </w:rPr>
        <w:t xml:space="preserve"> имеет право </w:t>
      </w:r>
      <w:r w:rsidR="00BC7E82">
        <w:rPr>
          <w:rFonts w:ascii="Times New Roman" w:hAnsi="Times New Roman" w:cs="Times New Roman"/>
          <w:sz w:val="24"/>
          <w:szCs w:val="24"/>
        </w:rPr>
        <w:t xml:space="preserve">осуществлять его </w:t>
      </w:r>
      <w:r w:rsidR="0053766D">
        <w:rPr>
          <w:rFonts w:ascii="Times New Roman" w:hAnsi="Times New Roman" w:cs="Times New Roman"/>
          <w:sz w:val="24"/>
          <w:szCs w:val="24"/>
        </w:rPr>
        <w:t xml:space="preserve">налоговую </w:t>
      </w:r>
      <w:r w:rsidR="00BC7E82">
        <w:rPr>
          <w:rFonts w:ascii="Times New Roman" w:hAnsi="Times New Roman" w:cs="Times New Roman"/>
          <w:sz w:val="24"/>
          <w:szCs w:val="24"/>
        </w:rPr>
        <w:t>амортизацию</w:t>
      </w:r>
      <w:r w:rsidR="00EA6703">
        <w:rPr>
          <w:rFonts w:ascii="Times New Roman" w:hAnsi="Times New Roman" w:cs="Times New Roman"/>
          <w:sz w:val="24"/>
          <w:szCs w:val="24"/>
        </w:rPr>
        <w:t>, а также применять</w:t>
      </w:r>
      <w:r w:rsidR="00BC7E82">
        <w:rPr>
          <w:rFonts w:ascii="Times New Roman" w:hAnsi="Times New Roman" w:cs="Times New Roman"/>
          <w:sz w:val="24"/>
          <w:szCs w:val="24"/>
        </w:rPr>
        <w:t xml:space="preserve"> к амортизационным платежам</w:t>
      </w:r>
      <w:r w:rsidR="00EA6703">
        <w:rPr>
          <w:rFonts w:ascii="Times New Roman" w:hAnsi="Times New Roman" w:cs="Times New Roman"/>
          <w:sz w:val="24"/>
          <w:szCs w:val="24"/>
        </w:rPr>
        <w:t xml:space="preserve"> </w:t>
      </w:r>
      <w:r w:rsidR="00BC7E82">
        <w:rPr>
          <w:rFonts w:ascii="Times New Roman" w:hAnsi="Times New Roman" w:cs="Times New Roman"/>
          <w:sz w:val="24"/>
          <w:szCs w:val="24"/>
        </w:rPr>
        <w:t xml:space="preserve">по оборудованию, принадлежащему к 4-10 амортизационным группам, </w:t>
      </w:r>
      <w:r w:rsidR="00EA6703">
        <w:rPr>
          <w:rFonts w:ascii="Times New Roman" w:hAnsi="Times New Roman" w:cs="Times New Roman"/>
          <w:sz w:val="24"/>
          <w:szCs w:val="24"/>
        </w:rPr>
        <w:t>повышающий коэффициент</w:t>
      </w:r>
      <w:r w:rsidR="00BC1C08">
        <w:rPr>
          <w:rFonts w:ascii="Times New Roman" w:hAnsi="Times New Roman" w:cs="Times New Roman"/>
          <w:sz w:val="24"/>
          <w:szCs w:val="24"/>
        </w:rPr>
        <w:t xml:space="preserve"> в размере 3</w:t>
      </w:r>
      <w:r w:rsidR="00BC7E82">
        <w:rPr>
          <w:rStyle w:val="a8"/>
          <w:rFonts w:ascii="Times New Roman" w:hAnsi="Times New Roman" w:cs="Times New Roman"/>
          <w:sz w:val="24"/>
          <w:szCs w:val="24"/>
        </w:rPr>
        <w:footnoteReference w:id="43"/>
      </w:r>
      <w:r w:rsidR="00BC1C08">
        <w:rPr>
          <w:rFonts w:ascii="Times New Roman" w:hAnsi="Times New Roman" w:cs="Times New Roman"/>
          <w:sz w:val="24"/>
          <w:szCs w:val="24"/>
        </w:rPr>
        <w:t>. Такая методика определяет возможность снижения налогооблагаемой прибыли за счет амортизационных отчислений</w:t>
      </w:r>
      <w:r w:rsidR="00115301">
        <w:rPr>
          <w:rFonts w:ascii="Times New Roman" w:hAnsi="Times New Roman" w:cs="Times New Roman"/>
          <w:sz w:val="24"/>
          <w:szCs w:val="24"/>
        </w:rPr>
        <w:t xml:space="preserve"> и лизинговых платежей в течение определенного количества налоговых периодов</w:t>
      </w:r>
      <w:r w:rsidR="00EA6703">
        <w:rPr>
          <w:rFonts w:ascii="Times New Roman" w:hAnsi="Times New Roman" w:cs="Times New Roman"/>
          <w:sz w:val="24"/>
          <w:szCs w:val="24"/>
        </w:rPr>
        <w:t xml:space="preserve">, однако, </w:t>
      </w:r>
      <w:r w:rsidR="00903652">
        <w:rPr>
          <w:rFonts w:ascii="Times New Roman" w:hAnsi="Times New Roman" w:cs="Times New Roman"/>
          <w:sz w:val="24"/>
          <w:szCs w:val="24"/>
        </w:rPr>
        <w:t xml:space="preserve">составляет </w:t>
      </w:r>
      <w:r w:rsidR="00EA6703">
        <w:rPr>
          <w:rFonts w:ascii="Times New Roman" w:hAnsi="Times New Roman" w:cs="Times New Roman"/>
          <w:sz w:val="24"/>
          <w:szCs w:val="24"/>
        </w:rPr>
        <w:t>необходимость уплачивать налог на имущество</w:t>
      </w:r>
      <w:r w:rsidR="00115301">
        <w:rPr>
          <w:rFonts w:ascii="Times New Roman" w:hAnsi="Times New Roman" w:cs="Times New Roman"/>
          <w:sz w:val="24"/>
          <w:szCs w:val="24"/>
        </w:rPr>
        <w:t xml:space="preserve"> организаций</w:t>
      </w:r>
      <w:r w:rsidR="00EA6703">
        <w:rPr>
          <w:rFonts w:ascii="Times New Roman" w:hAnsi="Times New Roman" w:cs="Times New Roman"/>
          <w:sz w:val="24"/>
          <w:szCs w:val="24"/>
        </w:rPr>
        <w:t xml:space="preserve">. Последний может быть снижен за счет увеличения </w:t>
      </w:r>
      <w:r w:rsidR="00234A63">
        <w:rPr>
          <w:rFonts w:ascii="Times New Roman" w:hAnsi="Times New Roman" w:cs="Times New Roman"/>
          <w:sz w:val="24"/>
          <w:szCs w:val="24"/>
        </w:rPr>
        <w:t xml:space="preserve">размера </w:t>
      </w:r>
      <w:r w:rsidR="00EA6703">
        <w:rPr>
          <w:rFonts w:ascii="Times New Roman" w:hAnsi="Times New Roman" w:cs="Times New Roman"/>
          <w:sz w:val="24"/>
          <w:szCs w:val="24"/>
        </w:rPr>
        <w:t>амортизац</w:t>
      </w:r>
      <w:r w:rsidR="00234A63">
        <w:rPr>
          <w:rFonts w:ascii="Times New Roman" w:hAnsi="Times New Roman" w:cs="Times New Roman"/>
          <w:sz w:val="24"/>
          <w:szCs w:val="24"/>
        </w:rPr>
        <w:t xml:space="preserve">ионных отчислений. Исследование факторов влияния данной </w:t>
      </w:r>
      <w:r w:rsidR="00234A63">
        <w:rPr>
          <w:rFonts w:ascii="Times New Roman" w:hAnsi="Times New Roman" w:cs="Times New Roman"/>
          <w:sz w:val="24"/>
          <w:szCs w:val="24"/>
        </w:rPr>
        <w:lastRenderedPageBreak/>
        <w:t>формы взаимоотношений с контрагентами и функционирования в рамках хозяйственной деятельности требует дополнительных вычислений, однако очевидно предоставляет широкое количество возможностей налоговой оптимизации.</w:t>
      </w:r>
    </w:p>
    <w:p w:rsidR="001B7EF1" w:rsidRDefault="0086762C"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009011DD">
        <w:rPr>
          <w:rFonts w:ascii="Times New Roman" w:eastAsia="Times New Roman" w:hAnsi="Times New Roman" w:cs="Times New Roman"/>
          <w:bCs/>
          <w:sz w:val="24"/>
          <w:szCs w:val="24"/>
        </w:rPr>
        <w:t>дним из наиболее очевидных способов налогового планирования для целей снижения налогового бремени выступает процесс</w:t>
      </w:r>
      <w:r w:rsidR="001B7EF1">
        <w:rPr>
          <w:rFonts w:ascii="Times New Roman" w:eastAsia="Times New Roman" w:hAnsi="Times New Roman" w:cs="Times New Roman"/>
          <w:bCs/>
          <w:sz w:val="24"/>
          <w:szCs w:val="24"/>
        </w:rPr>
        <w:t xml:space="preserve"> снижения </w:t>
      </w:r>
      <w:r w:rsidR="009011DD">
        <w:rPr>
          <w:rFonts w:ascii="Times New Roman" w:eastAsia="Times New Roman" w:hAnsi="Times New Roman" w:cs="Times New Roman"/>
          <w:bCs/>
          <w:sz w:val="24"/>
          <w:szCs w:val="24"/>
        </w:rPr>
        <w:t xml:space="preserve">размера </w:t>
      </w:r>
      <w:r w:rsidR="001B7EF1">
        <w:rPr>
          <w:rFonts w:ascii="Times New Roman" w:eastAsia="Times New Roman" w:hAnsi="Times New Roman" w:cs="Times New Roman"/>
          <w:bCs/>
          <w:sz w:val="24"/>
          <w:szCs w:val="24"/>
        </w:rPr>
        <w:t xml:space="preserve">налогооблагаемой базы. </w:t>
      </w:r>
      <w:r w:rsidR="009011DD">
        <w:rPr>
          <w:rFonts w:ascii="Times New Roman" w:eastAsia="Times New Roman" w:hAnsi="Times New Roman" w:cs="Times New Roman"/>
          <w:bCs/>
          <w:sz w:val="24"/>
          <w:szCs w:val="24"/>
        </w:rPr>
        <w:t xml:space="preserve">Данная методика </w:t>
      </w:r>
      <w:r w:rsidR="00555083">
        <w:rPr>
          <w:rFonts w:ascii="Times New Roman" w:eastAsia="Times New Roman" w:hAnsi="Times New Roman" w:cs="Times New Roman"/>
          <w:bCs/>
          <w:sz w:val="24"/>
          <w:szCs w:val="24"/>
        </w:rPr>
        <w:t xml:space="preserve">позволяет </w:t>
      </w:r>
      <w:r w:rsidR="009011DD">
        <w:rPr>
          <w:rFonts w:ascii="Times New Roman" w:eastAsia="Times New Roman" w:hAnsi="Times New Roman" w:cs="Times New Roman"/>
          <w:bCs/>
          <w:sz w:val="24"/>
          <w:szCs w:val="24"/>
        </w:rPr>
        <w:t xml:space="preserve">провести специальные мероприятия, имеющие своей целью </w:t>
      </w:r>
      <w:r w:rsidR="008C5F47">
        <w:rPr>
          <w:rFonts w:ascii="Times New Roman" w:eastAsia="Times New Roman" w:hAnsi="Times New Roman" w:cs="Times New Roman"/>
          <w:bCs/>
          <w:sz w:val="24"/>
          <w:szCs w:val="24"/>
        </w:rPr>
        <w:t>избавление от некоторых компонентов имущественного комплекса фи</w:t>
      </w:r>
      <w:r w:rsidR="00345F3A">
        <w:rPr>
          <w:rFonts w:ascii="Times New Roman" w:eastAsia="Times New Roman" w:hAnsi="Times New Roman" w:cs="Times New Roman"/>
          <w:bCs/>
          <w:sz w:val="24"/>
          <w:szCs w:val="24"/>
        </w:rPr>
        <w:t>рмы. Методами достижения снижения налоговой базы является процесс инвентаризации и выявления непригодных для производственной деятельности и изношенных средств.</w:t>
      </w:r>
    </w:p>
    <w:p w:rsidR="00616F3B" w:rsidRDefault="00345F3A"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Следующий комплекс мер</w:t>
      </w:r>
      <w:r w:rsidR="0086762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направлен на передачу ответственности по уплате налогов</w:t>
      </w:r>
      <w:r w:rsidR="001B7EF1">
        <w:rPr>
          <w:rFonts w:ascii="Times New Roman" w:eastAsia="Times New Roman" w:hAnsi="Times New Roman" w:cs="Times New Roman"/>
          <w:bCs/>
          <w:sz w:val="24"/>
          <w:szCs w:val="24"/>
        </w:rPr>
        <w:t xml:space="preserve"> сто</w:t>
      </w:r>
      <w:r>
        <w:rPr>
          <w:rFonts w:ascii="Times New Roman" w:eastAsia="Times New Roman" w:hAnsi="Times New Roman" w:cs="Times New Roman"/>
          <w:bCs/>
          <w:sz w:val="24"/>
          <w:szCs w:val="24"/>
        </w:rPr>
        <w:t>ронним хозяйственным структурам, созданным в специальном порядке для передачи значительного объема имущества фирмы или каких-либо управленческих функций. Такой способ оптимизации налоговой нагрузки подразумевает возможности сокращения большого количества налоговых платежей, связанных с имуще</w:t>
      </w:r>
      <w:r w:rsidR="00081ABE">
        <w:rPr>
          <w:rFonts w:ascii="Times New Roman" w:eastAsia="Times New Roman" w:hAnsi="Times New Roman" w:cs="Times New Roman"/>
          <w:bCs/>
          <w:sz w:val="24"/>
          <w:szCs w:val="24"/>
        </w:rPr>
        <w:t>ственным комплексом предприятий, если перед руководством фирмы стоит цель снижения налоговой нагрузки конкретных экономических субъектов.</w:t>
      </w:r>
    </w:p>
    <w:p w:rsidR="00766C3C" w:rsidRDefault="00766C3C" w:rsidP="009A45A1">
      <w:pPr>
        <w:pStyle w:val="11"/>
        <w:numPr>
          <w:ilvl w:val="0"/>
          <w:numId w:val="5"/>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Оптимизация косвенного налогообложения может подразумевать п</w:t>
      </w:r>
      <w:r w:rsidR="00046CB6">
        <w:rPr>
          <w:rFonts w:ascii="Times New Roman" w:eastAsia="Times New Roman" w:hAnsi="Times New Roman" w:cs="Times New Roman"/>
          <w:bCs/>
          <w:sz w:val="24"/>
          <w:szCs w:val="24"/>
        </w:rPr>
        <w:t>од собой мероприятия по снижению</w:t>
      </w:r>
      <w:r>
        <w:rPr>
          <w:rFonts w:ascii="Times New Roman" w:eastAsia="Times New Roman" w:hAnsi="Times New Roman" w:cs="Times New Roman"/>
          <w:bCs/>
          <w:sz w:val="24"/>
          <w:szCs w:val="24"/>
        </w:rPr>
        <w:t xml:space="preserve"> налога на добавленную стоимость, которые во многом зависят от положения организации в цепочке добавленной стоимости. Так, например, организации, которые реализуют продукцию конечным потребителям могут воспользоваться освобождением от данного вида налога при реализации </w:t>
      </w:r>
      <w:r w:rsidR="005151CA">
        <w:rPr>
          <w:rFonts w:ascii="Times New Roman" w:eastAsia="Times New Roman" w:hAnsi="Times New Roman" w:cs="Times New Roman"/>
          <w:bCs/>
          <w:sz w:val="24"/>
          <w:szCs w:val="24"/>
        </w:rPr>
        <w:t xml:space="preserve">определенных </w:t>
      </w:r>
      <w:r>
        <w:rPr>
          <w:rFonts w:ascii="Times New Roman" w:eastAsia="Times New Roman" w:hAnsi="Times New Roman" w:cs="Times New Roman"/>
          <w:bCs/>
          <w:sz w:val="24"/>
          <w:szCs w:val="24"/>
        </w:rPr>
        <w:t>товаров, работ и услуг</w:t>
      </w:r>
      <w:r w:rsidR="005151CA">
        <w:rPr>
          <w:rFonts w:ascii="Times New Roman" w:eastAsia="Times New Roman" w:hAnsi="Times New Roman" w:cs="Times New Roman"/>
          <w:bCs/>
          <w:sz w:val="24"/>
          <w:szCs w:val="24"/>
        </w:rPr>
        <w:t>, включив расходы п</w:t>
      </w:r>
      <w:r w:rsidR="00AB22BB">
        <w:rPr>
          <w:rFonts w:ascii="Times New Roman" w:eastAsia="Times New Roman" w:hAnsi="Times New Roman" w:cs="Times New Roman"/>
          <w:bCs/>
          <w:sz w:val="24"/>
          <w:szCs w:val="24"/>
        </w:rPr>
        <w:t>о НДС, выставленному поставщиками в</w:t>
      </w:r>
      <w:r w:rsidR="005151CA">
        <w:rPr>
          <w:rFonts w:ascii="Times New Roman" w:eastAsia="Times New Roman" w:hAnsi="Times New Roman" w:cs="Times New Roman"/>
          <w:bCs/>
          <w:sz w:val="24"/>
          <w:szCs w:val="24"/>
        </w:rPr>
        <w:t xml:space="preserve"> состав расходов для целей налога на прибыль. При этом нахождение фирмы в середине производственной цепи и осуществление последующего сбыта продукции предполагает получение «мнимой льготы»</w:t>
      </w:r>
      <w:r w:rsidR="005151CA">
        <w:rPr>
          <w:rStyle w:val="a8"/>
          <w:rFonts w:ascii="Times New Roman" w:eastAsia="Times New Roman" w:hAnsi="Times New Roman" w:cs="Times New Roman"/>
          <w:bCs/>
          <w:sz w:val="24"/>
          <w:szCs w:val="24"/>
        </w:rPr>
        <w:footnoteReference w:id="44"/>
      </w:r>
      <w:r w:rsidR="00081ABE">
        <w:rPr>
          <w:rFonts w:ascii="Times New Roman" w:eastAsia="Times New Roman" w:hAnsi="Times New Roman" w:cs="Times New Roman"/>
          <w:bCs/>
          <w:sz w:val="24"/>
          <w:szCs w:val="24"/>
        </w:rPr>
        <w:t xml:space="preserve"> - увеличение издержек производства, которые не должны содержать НДС, а также соответствующий рост цены сбыта для контрагентов</w:t>
      </w:r>
      <w:r w:rsidR="005151CA">
        <w:rPr>
          <w:rFonts w:ascii="Times New Roman" w:eastAsia="Times New Roman" w:hAnsi="Times New Roman" w:cs="Times New Roman"/>
          <w:bCs/>
          <w:sz w:val="24"/>
          <w:szCs w:val="24"/>
        </w:rPr>
        <w:t xml:space="preserve"> </w:t>
      </w:r>
      <w:r w:rsidR="00081ABE">
        <w:rPr>
          <w:rFonts w:ascii="Times New Roman" w:eastAsia="Times New Roman" w:hAnsi="Times New Roman" w:cs="Times New Roman"/>
          <w:bCs/>
          <w:sz w:val="24"/>
          <w:szCs w:val="24"/>
        </w:rPr>
        <w:t xml:space="preserve">и невозможность для них предъявить к вычету входящий НДС создает некоторый «каскадный эффект» данного налога, который снижает конкурентоспособность компании, освобожденной от уплаты НДС по сравнению с ее конкурентами. Так как нахождение в конце производственной цепи не предполагает наличие подобных эффектов, возможность освобождения от обложения налогом на добавленную </w:t>
      </w:r>
      <w:r w:rsidR="00081ABE">
        <w:rPr>
          <w:rFonts w:ascii="Times New Roman" w:eastAsia="Times New Roman" w:hAnsi="Times New Roman" w:cs="Times New Roman"/>
          <w:bCs/>
          <w:sz w:val="24"/>
          <w:szCs w:val="24"/>
        </w:rPr>
        <w:lastRenderedPageBreak/>
        <w:t>стоимость остается выгодной альтернативой для такой фирмы. Для целей оптимизации налоговой нагрузки н</w:t>
      </w:r>
      <w:r>
        <w:rPr>
          <w:rFonts w:ascii="Times New Roman" w:eastAsia="Times New Roman" w:hAnsi="Times New Roman" w:cs="Times New Roman"/>
          <w:bCs/>
          <w:sz w:val="24"/>
          <w:szCs w:val="24"/>
        </w:rPr>
        <w:t>е исключается также возможность сбыта продукции в рамках экспортных операций, которые облагаются по ставке НДС 0%</w:t>
      </w:r>
      <w:r w:rsidR="00E45AC4">
        <w:rPr>
          <w:rFonts w:ascii="Times New Roman" w:eastAsia="Times New Roman" w:hAnsi="Times New Roman" w:cs="Times New Roman"/>
          <w:bCs/>
          <w:sz w:val="24"/>
          <w:szCs w:val="24"/>
        </w:rPr>
        <w:t xml:space="preserve"> и </w:t>
      </w:r>
      <w:r w:rsidR="00081ABE">
        <w:rPr>
          <w:rFonts w:ascii="Times New Roman" w:eastAsia="Times New Roman" w:hAnsi="Times New Roman" w:cs="Times New Roman"/>
          <w:bCs/>
          <w:sz w:val="24"/>
          <w:szCs w:val="24"/>
        </w:rPr>
        <w:t xml:space="preserve">продажи некоторых видов продукции, облагаемой по ставке </w:t>
      </w:r>
      <w:r w:rsidR="00E45AC4">
        <w:rPr>
          <w:rFonts w:ascii="Times New Roman" w:eastAsia="Times New Roman" w:hAnsi="Times New Roman" w:cs="Times New Roman"/>
          <w:bCs/>
          <w:sz w:val="24"/>
          <w:szCs w:val="24"/>
        </w:rPr>
        <w:t>10%</w:t>
      </w:r>
      <w:r w:rsidR="00081ABE">
        <w:rPr>
          <w:rFonts w:ascii="Times New Roman" w:eastAsia="Times New Roman" w:hAnsi="Times New Roman" w:cs="Times New Roman"/>
          <w:bCs/>
          <w:sz w:val="24"/>
          <w:szCs w:val="24"/>
        </w:rPr>
        <w:t xml:space="preserve">, </w:t>
      </w:r>
      <w:r w:rsidR="00E45AC4">
        <w:rPr>
          <w:rFonts w:ascii="Times New Roman" w:eastAsia="Times New Roman" w:hAnsi="Times New Roman" w:cs="Times New Roman"/>
          <w:bCs/>
          <w:sz w:val="24"/>
          <w:szCs w:val="24"/>
        </w:rPr>
        <w:t>и предусматривают возможность использования налоговых вычетов по материальным закупкам.</w:t>
      </w:r>
    </w:p>
    <w:p w:rsidR="00193246" w:rsidRPr="00193246" w:rsidRDefault="00193246" w:rsidP="009A45A1">
      <w:pPr>
        <w:pStyle w:val="11"/>
        <w:spacing w:after="0" w:line="360" w:lineRule="auto"/>
        <w:ind w:firstLine="709"/>
        <w:jc w:val="both"/>
        <w:rPr>
          <w:rFonts w:ascii="Times New Roman" w:eastAsia="Times New Roman" w:hAnsi="Times New Roman" w:cs="Times New Roman"/>
          <w:bCs/>
          <w:color w:val="auto"/>
          <w:sz w:val="24"/>
          <w:szCs w:val="24"/>
        </w:rPr>
      </w:pPr>
      <w:r w:rsidRPr="00193246">
        <w:rPr>
          <w:rFonts w:ascii="Times New Roman" w:eastAsia="Times New Roman" w:hAnsi="Times New Roman" w:cs="Times New Roman"/>
          <w:bCs/>
          <w:color w:val="auto"/>
          <w:sz w:val="24"/>
          <w:szCs w:val="24"/>
        </w:rPr>
        <w:t>Наиболее эффективными для целей оптимизации налоговой нагрузки на фирму представляются методы, направленные на изначальное размещение или перемещение деятельности хозяйствующего субъекта в местоположения, характеризующиеся льготными условиями налогообложения. Для функционирующих на рынке фирм такая опция представляется достаточно затратной, но позволяет достичь значительного эффекта. Возможность применения специальных налоговых режимов обоснована на ранних этапах деятельности фирмы, так как сопряжена с необходимостью соответствия критериям, характерным для не слишком крупной по масштабам деятельности бизнес-единицы. Однако, например, для рассмотрения оптимизационной стратегии новых инвестиционных проектов такой метод налоговой оптимизации является одним из самых эффективных. Для таких субъектов представляется необходимым анализ наиболее выгодных опций из предложенных в рамках специальных налоговых режимов. Поддержка государством бизнеса в Российской Федерации подразумевает создание специальных местоположений для осуществления экономической деятельности, что подразумевает поддержку различной инвестиционной деятельности и подтверждает необходимость превентивного планирования. Для анализа в рамках существующих и функционирующих фирм необходимо оценивать целесо</w:t>
      </w:r>
      <w:r w:rsidR="00555083">
        <w:rPr>
          <w:rFonts w:ascii="Times New Roman" w:eastAsia="Times New Roman" w:hAnsi="Times New Roman" w:cs="Times New Roman"/>
          <w:bCs/>
          <w:color w:val="auto"/>
          <w:sz w:val="24"/>
          <w:szCs w:val="24"/>
        </w:rPr>
        <w:t>образность инвестиций в снижение показателя</w:t>
      </w:r>
      <w:r w:rsidRPr="00193246">
        <w:rPr>
          <w:rFonts w:ascii="Times New Roman" w:eastAsia="Times New Roman" w:hAnsi="Times New Roman" w:cs="Times New Roman"/>
          <w:bCs/>
          <w:color w:val="auto"/>
          <w:sz w:val="24"/>
          <w:szCs w:val="24"/>
        </w:rPr>
        <w:t xml:space="preserve"> налоговой нагрузки при перемещении деятельности, а также анализировать возможность изменения характера операций или инвестирования в новые направления развития на рынке.</w:t>
      </w:r>
    </w:p>
    <w:p w:rsidR="00217285" w:rsidRDefault="00217285" w:rsidP="009A45A1">
      <w:pPr>
        <w:pStyle w:val="11"/>
        <w:spacing w:after="0" w:line="360" w:lineRule="auto"/>
        <w:ind w:firstLine="709"/>
        <w:jc w:val="both"/>
        <w:rPr>
          <w:rFonts w:ascii="Times New Roman" w:eastAsia="Times New Roman" w:hAnsi="Times New Roman" w:cs="Times New Roman"/>
          <w:bCs/>
          <w:color w:val="auto"/>
          <w:sz w:val="24"/>
          <w:szCs w:val="24"/>
        </w:rPr>
      </w:pPr>
      <w:r w:rsidRPr="00EF1F13">
        <w:rPr>
          <w:rFonts w:ascii="Times New Roman" w:eastAsia="Times New Roman" w:hAnsi="Times New Roman" w:cs="Times New Roman"/>
          <w:bCs/>
          <w:color w:val="000000" w:themeColor="text1"/>
          <w:sz w:val="24"/>
          <w:szCs w:val="24"/>
        </w:rPr>
        <w:t>Внутренний процесс оптимизации налоговой нагрузки на конкретную фирму</w:t>
      </w:r>
      <w:r w:rsidR="00EF1F13" w:rsidRPr="00EF1F13">
        <w:rPr>
          <w:rFonts w:ascii="Times New Roman" w:eastAsia="Times New Roman" w:hAnsi="Times New Roman" w:cs="Times New Roman"/>
          <w:bCs/>
          <w:color w:val="000000" w:themeColor="text1"/>
          <w:sz w:val="24"/>
          <w:szCs w:val="24"/>
        </w:rPr>
        <w:t xml:space="preserve"> назначенными в ее рамках управляющими органами</w:t>
      </w:r>
      <w:r w:rsidRPr="00EF1F13">
        <w:rPr>
          <w:rFonts w:ascii="Times New Roman" w:eastAsia="Times New Roman" w:hAnsi="Times New Roman" w:cs="Times New Roman"/>
          <w:bCs/>
          <w:color w:val="000000" w:themeColor="text1"/>
          <w:sz w:val="24"/>
          <w:szCs w:val="24"/>
        </w:rPr>
        <w:t xml:space="preserve"> предполага</w:t>
      </w:r>
      <w:r w:rsidR="00EF1F13" w:rsidRPr="00EF1F13">
        <w:rPr>
          <w:rFonts w:ascii="Times New Roman" w:eastAsia="Times New Roman" w:hAnsi="Times New Roman" w:cs="Times New Roman"/>
          <w:bCs/>
          <w:color w:val="000000" w:themeColor="text1"/>
          <w:sz w:val="24"/>
          <w:szCs w:val="24"/>
        </w:rPr>
        <w:t>ет внедрение специальной методики. Она должна позволять</w:t>
      </w:r>
      <w:r w:rsidR="00EF1F13">
        <w:rPr>
          <w:rFonts w:ascii="Times New Roman" w:eastAsia="Times New Roman" w:hAnsi="Times New Roman" w:cs="Times New Roman"/>
          <w:bCs/>
          <w:color w:val="000000" w:themeColor="text1"/>
          <w:sz w:val="24"/>
          <w:szCs w:val="24"/>
        </w:rPr>
        <w:t xml:space="preserve"> определи</w:t>
      </w:r>
      <w:r w:rsidR="00EF1F13" w:rsidRPr="00EF1F13">
        <w:rPr>
          <w:rFonts w:ascii="Times New Roman" w:eastAsia="Times New Roman" w:hAnsi="Times New Roman" w:cs="Times New Roman"/>
          <w:bCs/>
          <w:color w:val="000000" w:themeColor="text1"/>
          <w:sz w:val="24"/>
          <w:szCs w:val="24"/>
        </w:rPr>
        <w:t>ть необходимость осуществления процесса оптимизации налогового бремени, исследовать возможные оптимизационные мероприятия, оценить их эффективность и сформировать систему внутреннего контроля</w:t>
      </w:r>
      <w:r w:rsidR="00EF1F13">
        <w:rPr>
          <w:rFonts w:ascii="Times New Roman" w:eastAsia="Times New Roman" w:hAnsi="Times New Roman" w:cs="Times New Roman"/>
          <w:bCs/>
          <w:color w:val="000000" w:themeColor="text1"/>
          <w:sz w:val="24"/>
          <w:szCs w:val="24"/>
        </w:rPr>
        <w:t xml:space="preserve"> за реализацией рекомендованных мероприятий</w:t>
      </w:r>
      <w:r w:rsidR="00EF1F13" w:rsidRPr="00EF1F13">
        <w:rPr>
          <w:rFonts w:ascii="Times New Roman" w:eastAsia="Times New Roman" w:hAnsi="Times New Roman" w:cs="Times New Roman"/>
          <w:bCs/>
          <w:color w:val="000000" w:themeColor="text1"/>
          <w:sz w:val="24"/>
          <w:szCs w:val="24"/>
        </w:rPr>
        <w:t xml:space="preserve"> и </w:t>
      </w:r>
      <w:r w:rsidRPr="00EF1F13">
        <w:rPr>
          <w:rFonts w:ascii="Times New Roman" w:eastAsia="Times New Roman" w:hAnsi="Times New Roman" w:cs="Times New Roman"/>
          <w:bCs/>
          <w:color w:val="000000" w:themeColor="text1"/>
          <w:sz w:val="24"/>
          <w:szCs w:val="24"/>
        </w:rPr>
        <w:t>долгосрочного стр</w:t>
      </w:r>
      <w:r w:rsidR="005219BF" w:rsidRPr="00EF1F13">
        <w:rPr>
          <w:rFonts w:ascii="Times New Roman" w:eastAsia="Times New Roman" w:hAnsi="Times New Roman" w:cs="Times New Roman"/>
          <w:bCs/>
          <w:color w:val="000000" w:themeColor="text1"/>
          <w:sz w:val="24"/>
          <w:szCs w:val="24"/>
        </w:rPr>
        <w:t>атегического планирования.</w:t>
      </w:r>
      <w:r w:rsidR="005313DC">
        <w:rPr>
          <w:rFonts w:ascii="Times New Roman" w:eastAsia="Times New Roman" w:hAnsi="Times New Roman" w:cs="Times New Roman"/>
          <w:bCs/>
          <w:color w:val="000000" w:themeColor="text1"/>
          <w:sz w:val="24"/>
          <w:szCs w:val="24"/>
        </w:rPr>
        <w:t xml:space="preserve"> </w:t>
      </w:r>
      <w:r w:rsidR="007176F9" w:rsidRPr="00DB15E8">
        <w:rPr>
          <w:rFonts w:ascii="Times New Roman" w:eastAsia="Times New Roman" w:hAnsi="Times New Roman" w:cs="Times New Roman"/>
          <w:bCs/>
          <w:color w:val="auto"/>
          <w:sz w:val="24"/>
          <w:szCs w:val="24"/>
        </w:rPr>
        <w:t xml:space="preserve">В наиболее полном виде совокупность этапов системы оптимизации налоговой нагрузки на фирме может быть выражена в виде шести обобщенных этапов, информация для реализации которых </w:t>
      </w:r>
      <w:r w:rsidR="007176F9" w:rsidRPr="00DB15E8">
        <w:rPr>
          <w:rFonts w:ascii="Times New Roman" w:eastAsia="Times New Roman" w:hAnsi="Times New Roman" w:cs="Times New Roman"/>
          <w:bCs/>
          <w:color w:val="auto"/>
          <w:sz w:val="24"/>
          <w:szCs w:val="24"/>
        </w:rPr>
        <w:lastRenderedPageBreak/>
        <w:t xml:space="preserve">поступает из внутренних и внешних источников, а также </w:t>
      </w:r>
      <w:r w:rsidR="00DB15E8" w:rsidRPr="00DB15E8">
        <w:rPr>
          <w:rFonts w:ascii="Times New Roman" w:eastAsia="Times New Roman" w:hAnsi="Times New Roman" w:cs="Times New Roman"/>
          <w:bCs/>
          <w:color w:val="auto"/>
          <w:sz w:val="24"/>
          <w:szCs w:val="24"/>
        </w:rPr>
        <w:t xml:space="preserve">специфицируется особенностями и характеристиками хозяйственной деятельности фирмы, оказывающей влияние на каждый из приведенных этапов. </w:t>
      </w:r>
      <w:r w:rsidR="00DB15E8" w:rsidRPr="00C610F4">
        <w:rPr>
          <w:rFonts w:ascii="Times New Roman" w:eastAsia="Times New Roman" w:hAnsi="Times New Roman" w:cs="Times New Roman"/>
          <w:bCs/>
          <w:color w:val="auto"/>
          <w:sz w:val="24"/>
          <w:szCs w:val="24"/>
        </w:rPr>
        <w:t>Рисунок</w:t>
      </w:r>
      <w:r w:rsidR="00DB15E8">
        <w:rPr>
          <w:rFonts w:ascii="Times New Roman" w:eastAsia="Times New Roman" w:hAnsi="Times New Roman" w:cs="Times New Roman"/>
          <w:bCs/>
          <w:color w:val="auto"/>
          <w:sz w:val="24"/>
          <w:szCs w:val="24"/>
        </w:rPr>
        <w:t xml:space="preserve"> </w:t>
      </w:r>
      <w:r w:rsidR="00D4379A">
        <w:rPr>
          <w:rFonts w:ascii="Times New Roman" w:eastAsia="Times New Roman" w:hAnsi="Times New Roman" w:cs="Times New Roman"/>
          <w:bCs/>
          <w:color w:val="auto"/>
          <w:sz w:val="24"/>
          <w:szCs w:val="24"/>
        </w:rPr>
        <w:t>2.1</w:t>
      </w:r>
      <w:r w:rsidR="00C610F4">
        <w:rPr>
          <w:rFonts w:ascii="Times New Roman" w:eastAsia="Times New Roman" w:hAnsi="Times New Roman" w:cs="Times New Roman"/>
          <w:bCs/>
          <w:color w:val="auto"/>
          <w:sz w:val="24"/>
          <w:szCs w:val="24"/>
        </w:rPr>
        <w:t xml:space="preserve"> </w:t>
      </w:r>
      <w:r w:rsidR="00DB15E8">
        <w:rPr>
          <w:rFonts w:ascii="Times New Roman" w:eastAsia="Times New Roman" w:hAnsi="Times New Roman" w:cs="Times New Roman"/>
          <w:bCs/>
          <w:color w:val="auto"/>
          <w:sz w:val="24"/>
          <w:szCs w:val="24"/>
        </w:rPr>
        <w:t xml:space="preserve">демонстрирует </w:t>
      </w:r>
      <w:r w:rsidR="00D4379A">
        <w:rPr>
          <w:rFonts w:ascii="Times New Roman" w:eastAsia="Times New Roman" w:hAnsi="Times New Roman" w:cs="Times New Roman"/>
          <w:bCs/>
          <w:color w:val="auto"/>
          <w:sz w:val="24"/>
          <w:szCs w:val="24"/>
        </w:rPr>
        <w:t xml:space="preserve">предлагаемое </w:t>
      </w:r>
      <w:r w:rsidR="00DB15E8">
        <w:rPr>
          <w:rFonts w:ascii="Times New Roman" w:eastAsia="Times New Roman" w:hAnsi="Times New Roman" w:cs="Times New Roman"/>
          <w:bCs/>
          <w:color w:val="auto"/>
          <w:sz w:val="24"/>
          <w:szCs w:val="24"/>
        </w:rPr>
        <w:t>содержание</w:t>
      </w:r>
      <w:r w:rsidR="00D4379A">
        <w:rPr>
          <w:rFonts w:ascii="Times New Roman" w:eastAsia="Times New Roman" w:hAnsi="Times New Roman" w:cs="Times New Roman"/>
          <w:bCs/>
          <w:color w:val="auto"/>
          <w:sz w:val="24"/>
          <w:szCs w:val="24"/>
        </w:rPr>
        <w:t xml:space="preserve"> таких</w:t>
      </w:r>
      <w:r w:rsidR="00DB15E8">
        <w:rPr>
          <w:rFonts w:ascii="Times New Roman" w:eastAsia="Times New Roman" w:hAnsi="Times New Roman" w:cs="Times New Roman"/>
          <w:bCs/>
          <w:color w:val="auto"/>
          <w:sz w:val="24"/>
          <w:szCs w:val="24"/>
        </w:rPr>
        <w:t xml:space="preserve"> этапов, их результаты и влияющие факторы.</w:t>
      </w:r>
    </w:p>
    <w:p w:rsidR="00D4379A" w:rsidRDefault="00D4379A" w:rsidP="00D4379A">
      <w:pPr>
        <w:pStyle w:val="11"/>
        <w:spacing w:after="0" w:line="36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noProof/>
          <w:color w:val="FF0000"/>
          <w:sz w:val="24"/>
          <w:szCs w:val="24"/>
          <w:lang w:eastAsia="ru-RU"/>
          <w14:textOutline w14:w="0" w14:cap="rnd" w14:cmpd="sng" w14:algn="ctr">
            <w14:noFill/>
            <w14:prstDash w14:val="solid"/>
            <w14:bevel/>
          </w14:textOutline>
        </w:rPr>
        <w:drawing>
          <wp:inline distT="0" distB="0" distL="0" distR="0" wp14:anchorId="2208C6FD" wp14:editId="45C68BE9">
            <wp:extent cx="6151880" cy="3552825"/>
            <wp:effectExtent l="0" t="0" r="127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iagram (1) (2).png"/>
                    <pic:cNvPicPr/>
                  </pic:nvPicPr>
                  <pic:blipFill>
                    <a:blip r:embed="rId11">
                      <a:extLst>
                        <a:ext uri="{28A0092B-C50C-407E-A947-70E740481C1C}">
                          <a14:useLocalDpi xmlns:a14="http://schemas.microsoft.com/office/drawing/2010/main" val="0"/>
                        </a:ext>
                      </a:extLst>
                    </a:blip>
                    <a:stretch>
                      <a:fillRect/>
                    </a:stretch>
                  </pic:blipFill>
                  <pic:spPr>
                    <a:xfrm>
                      <a:off x="0" y="0"/>
                      <a:ext cx="6151880" cy="3552825"/>
                    </a:xfrm>
                    <a:prstGeom prst="rect">
                      <a:avLst/>
                    </a:prstGeom>
                  </pic:spPr>
                </pic:pic>
              </a:graphicData>
            </a:graphic>
          </wp:inline>
        </w:drawing>
      </w:r>
    </w:p>
    <w:p w:rsidR="00D4379A" w:rsidRPr="00D4379A" w:rsidRDefault="00D4379A" w:rsidP="008770DB">
      <w:pPr>
        <w:pStyle w:val="11"/>
        <w:spacing w:after="0" w:line="240" w:lineRule="auto"/>
        <w:jc w:val="center"/>
        <w:rPr>
          <w:rFonts w:ascii="Times New Roman" w:eastAsia="Times New Roman" w:hAnsi="Times New Roman" w:cs="Times New Roman"/>
          <w:bCs/>
          <w:color w:val="auto"/>
          <w:sz w:val="24"/>
          <w:szCs w:val="24"/>
        </w:rPr>
      </w:pPr>
      <w:r w:rsidRPr="00D4379A">
        <w:rPr>
          <w:rFonts w:ascii="Times New Roman" w:eastAsia="Times New Roman" w:hAnsi="Times New Roman" w:cs="Times New Roman"/>
          <w:bCs/>
          <w:color w:val="auto"/>
          <w:sz w:val="24"/>
          <w:szCs w:val="24"/>
        </w:rPr>
        <w:t>Рисунок 2.1. Схема реализации системы оптимизации налоговой нагрузки на фирму</w:t>
      </w:r>
    </w:p>
    <w:p w:rsidR="00D4379A" w:rsidRDefault="00D4379A" w:rsidP="008770DB">
      <w:pPr>
        <w:pStyle w:val="11"/>
        <w:spacing w:after="0" w:line="240" w:lineRule="auto"/>
        <w:jc w:val="center"/>
        <w:rPr>
          <w:rFonts w:ascii="Times New Roman" w:eastAsia="Times New Roman" w:hAnsi="Times New Roman" w:cs="Times New Roman"/>
          <w:bCs/>
          <w:color w:val="auto"/>
          <w:sz w:val="24"/>
          <w:szCs w:val="24"/>
        </w:rPr>
      </w:pPr>
      <w:r w:rsidRPr="00D4379A">
        <w:rPr>
          <w:rFonts w:ascii="Times New Roman" w:eastAsia="Times New Roman" w:hAnsi="Times New Roman" w:cs="Times New Roman"/>
          <w:bCs/>
          <w:color w:val="auto"/>
          <w:sz w:val="24"/>
          <w:szCs w:val="24"/>
        </w:rPr>
        <w:t>Источник: составлено автором</w:t>
      </w:r>
    </w:p>
    <w:p w:rsidR="00D4379A" w:rsidRDefault="00D4379A" w:rsidP="009A45A1">
      <w:pPr>
        <w:pStyle w:val="11"/>
        <w:spacing w:after="0" w:line="240" w:lineRule="auto"/>
        <w:ind w:firstLine="709"/>
        <w:jc w:val="right"/>
        <w:rPr>
          <w:rFonts w:ascii="Times New Roman" w:eastAsia="Times New Roman" w:hAnsi="Times New Roman" w:cs="Times New Roman"/>
          <w:bCs/>
          <w:color w:val="auto"/>
          <w:sz w:val="24"/>
          <w:szCs w:val="24"/>
        </w:rPr>
      </w:pPr>
    </w:p>
    <w:p w:rsidR="00882706" w:rsidRPr="00D4379A" w:rsidRDefault="00C15FB7" w:rsidP="009A45A1">
      <w:pPr>
        <w:pStyle w:val="11"/>
        <w:spacing w:after="0" w:line="360" w:lineRule="auto"/>
        <w:ind w:firstLine="709"/>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color w:val="auto"/>
          <w:sz w:val="24"/>
          <w:szCs w:val="24"/>
        </w:rPr>
        <w:t xml:space="preserve">На </w:t>
      </w:r>
      <w:r w:rsidRPr="007754D9">
        <w:rPr>
          <w:rFonts w:ascii="Times New Roman" w:eastAsia="Times New Roman" w:hAnsi="Times New Roman" w:cs="Times New Roman"/>
          <w:b/>
          <w:bCs/>
          <w:color w:val="auto"/>
          <w:sz w:val="24"/>
          <w:szCs w:val="24"/>
        </w:rPr>
        <w:t>первом этапе</w:t>
      </w:r>
      <w:r>
        <w:rPr>
          <w:rFonts w:ascii="Times New Roman" w:eastAsia="Times New Roman" w:hAnsi="Times New Roman" w:cs="Times New Roman"/>
          <w:bCs/>
          <w:color w:val="auto"/>
          <w:sz w:val="24"/>
          <w:szCs w:val="24"/>
        </w:rPr>
        <w:t xml:space="preserve"> в систему вводятся и определяются базовые показатели налогового планирования</w:t>
      </w:r>
      <w:r w:rsidR="006D24D2">
        <w:rPr>
          <w:rFonts w:ascii="Times New Roman" w:eastAsia="Times New Roman" w:hAnsi="Times New Roman" w:cs="Times New Roman"/>
          <w:bCs/>
          <w:color w:val="auto"/>
          <w:sz w:val="24"/>
          <w:szCs w:val="24"/>
        </w:rPr>
        <w:t>.</w:t>
      </w:r>
      <w:r w:rsidR="0074142A">
        <w:rPr>
          <w:rFonts w:ascii="Times New Roman" w:eastAsia="Times New Roman" w:hAnsi="Times New Roman" w:cs="Times New Roman"/>
          <w:bCs/>
          <w:color w:val="auto"/>
          <w:sz w:val="24"/>
          <w:szCs w:val="24"/>
        </w:rPr>
        <w:t xml:space="preserve"> Так, </w:t>
      </w:r>
      <w:r w:rsidR="00916048">
        <w:rPr>
          <w:rFonts w:ascii="Times New Roman" w:eastAsia="Times New Roman" w:hAnsi="Times New Roman" w:cs="Times New Roman"/>
          <w:bCs/>
          <w:color w:val="auto"/>
          <w:sz w:val="24"/>
          <w:szCs w:val="24"/>
        </w:rPr>
        <w:t xml:space="preserve">оптимизационная система должна относиться к определенному периоду времени, который устанавливается в соответствии с целями исследования, а также спецификой этапов реализации инвестиционных проектов </w:t>
      </w:r>
      <w:r w:rsidR="006D24D2">
        <w:rPr>
          <w:rFonts w:ascii="Times New Roman" w:eastAsia="Times New Roman" w:hAnsi="Times New Roman" w:cs="Times New Roman"/>
          <w:bCs/>
          <w:color w:val="auto"/>
          <w:sz w:val="24"/>
          <w:szCs w:val="24"/>
        </w:rPr>
        <w:t>и функционирования бизнес-линий</w:t>
      </w:r>
      <w:r w:rsidR="00542556">
        <w:rPr>
          <w:rFonts w:ascii="Times New Roman" w:eastAsia="Times New Roman" w:hAnsi="Times New Roman" w:cs="Times New Roman"/>
          <w:bCs/>
          <w:color w:val="auto"/>
          <w:sz w:val="24"/>
          <w:szCs w:val="24"/>
        </w:rPr>
        <w:t>.</w:t>
      </w:r>
      <w:r w:rsidR="006D24D2">
        <w:rPr>
          <w:rFonts w:ascii="Times New Roman" w:eastAsia="Times New Roman" w:hAnsi="Times New Roman" w:cs="Times New Roman"/>
          <w:bCs/>
          <w:color w:val="auto"/>
          <w:sz w:val="24"/>
          <w:szCs w:val="24"/>
        </w:rPr>
        <w:t xml:space="preserve"> Базовые параметры </w:t>
      </w:r>
      <w:r w:rsidR="00D52623">
        <w:rPr>
          <w:rFonts w:ascii="Times New Roman" w:eastAsia="Times New Roman" w:hAnsi="Times New Roman" w:cs="Times New Roman"/>
          <w:bCs/>
          <w:color w:val="auto"/>
          <w:sz w:val="24"/>
          <w:szCs w:val="24"/>
        </w:rPr>
        <w:t xml:space="preserve">также подразумевают </w:t>
      </w:r>
      <w:r w:rsidR="00336760" w:rsidRPr="000A0B60">
        <w:rPr>
          <w:rFonts w:ascii="Times New Roman" w:eastAsia="Times New Roman" w:hAnsi="Times New Roman" w:cs="Times New Roman"/>
          <w:bCs/>
          <w:color w:val="auto"/>
          <w:sz w:val="24"/>
          <w:szCs w:val="24"/>
        </w:rPr>
        <w:t>привлечение показателей финансовых результатов и капиталовложений, участвующих в расчетах абсолютных объемов налоговых платежей к уплате</w:t>
      </w:r>
      <w:r w:rsidR="000A0B60" w:rsidRPr="000A0B60">
        <w:rPr>
          <w:rFonts w:ascii="Times New Roman" w:eastAsia="Times New Roman" w:hAnsi="Times New Roman" w:cs="Times New Roman"/>
          <w:bCs/>
          <w:color w:val="auto"/>
          <w:sz w:val="24"/>
          <w:szCs w:val="24"/>
        </w:rPr>
        <w:t>, а также последующих индикаторов эффективности налоговой стратегии и ее изменений.</w:t>
      </w:r>
      <w:r w:rsidR="00102A34">
        <w:rPr>
          <w:rFonts w:ascii="Times New Roman" w:eastAsia="Times New Roman" w:hAnsi="Times New Roman" w:cs="Times New Roman"/>
          <w:bCs/>
          <w:color w:val="auto"/>
          <w:sz w:val="24"/>
          <w:szCs w:val="24"/>
        </w:rPr>
        <w:t xml:space="preserve"> Расчет абсолютных объемов налоговых платежей к уплате, как основной базовый параметр системы оптимизации налоговой нагрузки на фирму, предполагает соответствие системе источников налогового права, устанавливаемой государственными органами, включающей в том числе виды, ставки и действующие правила уплаты налоговых платежей, определенные для фирм в соответствии с характеристиками их хозяйственной деятельности. </w:t>
      </w:r>
    </w:p>
    <w:p w:rsidR="00040F1A" w:rsidRDefault="00C92312" w:rsidP="009A45A1">
      <w:pPr>
        <w:pStyle w:val="11"/>
        <w:spacing w:after="0" w:line="360" w:lineRule="auto"/>
        <w:ind w:firstLine="709"/>
        <w:jc w:val="both"/>
        <w:rPr>
          <w:rFonts w:ascii="Times New Roman" w:eastAsia="Times New Roman" w:hAnsi="Times New Roman" w:cs="Times New Roman"/>
          <w:bCs/>
          <w:color w:val="auto"/>
          <w:sz w:val="24"/>
          <w:szCs w:val="24"/>
        </w:rPr>
      </w:pPr>
      <w:r w:rsidRPr="00040F1A">
        <w:rPr>
          <w:rFonts w:ascii="Times New Roman" w:eastAsia="Times New Roman" w:hAnsi="Times New Roman" w:cs="Times New Roman"/>
          <w:b/>
          <w:bCs/>
          <w:color w:val="auto"/>
          <w:sz w:val="24"/>
          <w:szCs w:val="24"/>
        </w:rPr>
        <w:lastRenderedPageBreak/>
        <w:t>Второй этап</w:t>
      </w:r>
      <w:r>
        <w:rPr>
          <w:rFonts w:ascii="Times New Roman" w:eastAsia="Times New Roman" w:hAnsi="Times New Roman" w:cs="Times New Roman"/>
          <w:bCs/>
          <w:color w:val="auto"/>
          <w:sz w:val="24"/>
          <w:szCs w:val="24"/>
        </w:rPr>
        <w:t xml:space="preserve"> </w:t>
      </w:r>
      <w:r w:rsidR="00040F1A" w:rsidRPr="00040F1A">
        <w:rPr>
          <w:rFonts w:ascii="Times New Roman" w:eastAsia="Times New Roman" w:hAnsi="Times New Roman" w:cs="Times New Roman"/>
          <w:bCs/>
          <w:color w:val="auto"/>
          <w:sz w:val="24"/>
          <w:szCs w:val="24"/>
        </w:rPr>
        <w:t>представляет собой расчет первоначальных индикаторов</w:t>
      </w:r>
      <w:r w:rsidR="00040F1A">
        <w:rPr>
          <w:rFonts w:ascii="Times New Roman" w:eastAsia="Times New Roman" w:hAnsi="Times New Roman" w:cs="Times New Roman"/>
          <w:bCs/>
          <w:color w:val="auto"/>
          <w:sz w:val="24"/>
          <w:szCs w:val="24"/>
        </w:rPr>
        <w:t xml:space="preserve"> налогового и финансово-хозяйственного планирования</w:t>
      </w:r>
      <w:r w:rsidR="00040F1A" w:rsidRPr="00040F1A">
        <w:rPr>
          <w:rFonts w:ascii="Times New Roman" w:eastAsia="Times New Roman" w:hAnsi="Times New Roman" w:cs="Times New Roman"/>
          <w:bCs/>
          <w:color w:val="auto"/>
          <w:sz w:val="24"/>
          <w:szCs w:val="24"/>
        </w:rPr>
        <w:t xml:space="preserve">, характеризующих эффективность </w:t>
      </w:r>
      <w:r w:rsidR="00040F1A">
        <w:rPr>
          <w:rFonts w:ascii="Times New Roman" w:eastAsia="Times New Roman" w:hAnsi="Times New Roman" w:cs="Times New Roman"/>
          <w:bCs/>
          <w:color w:val="auto"/>
          <w:sz w:val="24"/>
          <w:szCs w:val="24"/>
        </w:rPr>
        <w:t>базовой налоговой стратегии.</w:t>
      </w:r>
      <w:r w:rsidR="00272B75">
        <w:rPr>
          <w:rFonts w:ascii="Times New Roman" w:eastAsia="Times New Roman" w:hAnsi="Times New Roman" w:cs="Times New Roman"/>
          <w:bCs/>
          <w:color w:val="auto"/>
          <w:sz w:val="24"/>
          <w:szCs w:val="24"/>
        </w:rPr>
        <w:t xml:space="preserve"> Совокупность таких индикаторов состоит из основного показателя – налоговой нагрузки, а также финансовых индикаторов, на которые также воздействуют размеры исходящих денежных потоков, образованных налоговыми выплатами. В свою очередь</w:t>
      </w:r>
      <w:r w:rsidR="00A840B7">
        <w:rPr>
          <w:rFonts w:ascii="Times New Roman" w:eastAsia="Times New Roman" w:hAnsi="Times New Roman" w:cs="Times New Roman"/>
          <w:bCs/>
          <w:color w:val="auto"/>
          <w:sz w:val="24"/>
          <w:szCs w:val="24"/>
        </w:rPr>
        <w:t>,</w:t>
      </w:r>
      <w:r w:rsidR="00272B75">
        <w:rPr>
          <w:rFonts w:ascii="Times New Roman" w:eastAsia="Times New Roman" w:hAnsi="Times New Roman" w:cs="Times New Roman"/>
          <w:bCs/>
          <w:color w:val="auto"/>
          <w:sz w:val="24"/>
          <w:szCs w:val="24"/>
        </w:rPr>
        <w:t xml:space="preserve"> налоговая нагрузка по методу ФНС будет предоставлять данные об эффективности путем сопоставления текущего значения со статистически определенными отраслевыми нормами; налоговая нагрузка на добавленную стоимость – об относительных размерах изъятий в обще</w:t>
      </w:r>
      <w:r w:rsidR="007759F0">
        <w:rPr>
          <w:rFonts w:ascii="Times New Roman" w:eastAsia="Times New Roman" w:hAnsi="Times New Roman" w:cs="Times New Roman"/>
          <w:bCs/>
          <w:color w:val="auto"/>
          <w:sz w:val="24"/>
          <w:szCs w:val="24"/>
        </w:rPr>
        <w:t>й стоимости, создаваемой конкретной фирмой; авторские методы расчета</w:t>
      </w:r>
      <w:r w:rsidR="00A840B7">
        <w:rPr>
          <w:rFonts w:ascii="Times New Roman" w:eastAsia="Times New Roman" w:hAnsi="Times New Roman" w:cs="Times New Roman"/>
          <w:bCs/>
          <w:color w:val="auto"/>
          <w:sz w:val="24"/>
          <w:szCs w:val="24"/>
        </w:rPr>
        <w:t>, в частности методика В. В. Зябрикова,</w:t>
      </w:r>
      <w:r w:rsidR="007759F0">
        <w:rPr>
          <w:rFonts w:ascii="Times New Roman" w:eastAsia="Times New Roman" w:hAnsi="Times New Roman" w:cs="Times New Roman"/>
          <w:bCs/>
          <w:color w:val="auto"/>
          <w:sz w:val="24"/>
          <w:szCs w:val="24"/>
        </w:rPr>
        <w:t xml:space="preserve"> позволят изучит</w:t>
      </w:r>
      <w:r w:rsidR="009C24DE">
        <w:rPr>
          <w:rFonts w:ascii="Times New Roman" w:eastAsia="Times New Roman" w:hAnsi="Times New Roman" w:cs="Times New Roman"/>
          <w:bCs/>
          <w:color w:val="auto"/>
          <w:sz w:val="24"/>
          <w:szCs w:val="24"/>
        </w:rPr>
        <w:t>ь вклад отдельных видов налогов в общий размер налогового бремени, а также оценить альтернативные издержки по налогу на добавленную стоимость, если имеется возможность изучения показателей эластичности на связанных рынках. Финансовые показатели эффективности также обладают определяющим значением в совокупной системе оптимизации налоговой нагрузки на фирму, так как в долгосрочном периоде планирования</w:t>
      </w:r>
      <w:r w:rsidR="00667A95">
        <w:rPr>
          <w:rFonts w:ascii="Times New Roman" w:eastAsia="Times New Roman" w:hAnsi="Times New Roman" w:cs="Times New Roman"/>
          <w:bCs/>
          <w:color w:val="auto"/>
          <w:sz w:val="24"/>
          <w:szCs w:val="24"/>
        </w:rPr>
        <w:t xml:space="preserve"> риски и возможности, определяемые налогообложением, оказывают значительное влияние на </w:t>
      </w:r>
      <w:r w:rsidR="00A840B7">
        <w:rPr>
          <w:rFonts w:ascii="Times New Roman" w:eastAsia="Times New Roman" w:hAnsi="Times New Roman" w:cs="Times New Roman"/>
          <w:bCs/>
          <w:color w:val="auto"/>
          <w:sz w:val="24"/>
          <w:szCs w:val="24"/>
        </w:rPr>
        <w:t xml:space="preserve">эффективность бизнес-стратегий из-за влияния на денежные потоки. </w:t>
      </w:r>
      <w:r w:rsidR="00667A95">
        <w:rPr>
          <w:rFonts w:ascii="Times New Roman" w:eastAsia="Times New Roman" w:hAnsi="Times New Roman" w:cs="Times New Roman"/>
          <w:bCs/>
          <w:color w:val="auto"/>
          <w:sz w:val="24"/>
          <w:szCs w:val="24"/>
        </w:rPr>
        <w:t xml:space="preserve">В особенности это касается, как упоминается в статье, подготовленной компанией </w:t>
      </w:r>
      <w:r w:rsidR="00667A95">
        <w:rPr>
          <w:rFonts w:ascii="Times New Roman" w:eastAsia="Times New Roman" w:hAnsi="Times New Roman" w:cs="Times New Roman"/>
          <w:bCs/>
          <w:color w:val="auto"/>
          <w:sz w:val="24"/>
          <w:szCs w:val="24"/>
          <w:lang w:val="en-US"/>
        </w:rPr>
        <w:t>Deloitte</w:t>
      </w:r>
      <w:r w:rsidR="009E388E">
        <w:rPr>
          <w:rStyle w:val="a8"/>
          <w:rFonts w:ascii="Times New Roman" w:eastAsia="Times New Roman" w:hAnsi="Times New Roman" w:cs="Times New Roman"/>
          <w:bCs/>
          <w:color w:val="auto"/>
          <w:sz w:val="24"/>
          <w:szCs w:val="24"/>
          <w:lang w:val="en-US"/>
        </w:rPr>
        <w:footnoteReference w:id="45"/>
      </w:r>
      <w:r w:rsidR="00667A95">
        <w:rPr>
          <w:rFonts w:ascii="Times New Roman" w:eastAsia="Times New Roman" w:hAnsi="Times New Roman" w:cs="Times New Roman"/>
          <w:bCs/>
          <w:color w:val="auto"/>
          <w:sz w:val="24"/>
          <w:szCs w:val="24"/>
        </w:rPr>
        <w:t xml:space="preserve">, высокомаржинальных проектов, а так же тех, в которых эффективность в значительной степени зависит от размера </w:t>
      </w:r>
      <w:r w:rsidR="009E388E">
        <w:rPr>
          <w:rFonts w:ascii="Times New Roman" w:eastAsia="Times New Roman" w:hAnsi="Times New Roman" w:cs="Times New Roman"/>
          <w:bCs/>
          <w:color w:val="auto"/>
          <w:sz w:val="24"/>
          <w:szCs w:val="24"/>
        </w:rPr>
        <w:t>амортизационных отчислений и возможных налоговых вычетов, в значительной степени определяющих размеры денежных потоков.</w:t>
      </w:r>
    </w:p>
    <w:p w:rsidR="009F56F3" w:rsidRDefault="009F56F3" w:rsidP="009A45A1">
      <w:pPr>
        <w:pStyle w:val="11"/>
        <w:spacing w:after="0" w:line="360" w:lineRule="auto"/>
        <w:ind w:firstLine="709"/>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В качестве</w:t>
      </w:r>
      <w:r w:rsidR="0025513F">
        <w:rPr>
          <w:rFonts w:ascii="Times New Roman" w:eastAsia="Times New Roman" w:hAnsi="Times New Roman" w:cs="Times New Roman"/>
          <w:bCs/>
          <w:color w:val="auto"/>
          <w:sz w:val="24"/>
          <w:szCs w:val="24"/>
        </w:rPr>
        <w:t xml:space="preserve"> основных</w:t>
      </w:r>
      <w:r>
        <w:rPr>
          <w:rFonts w:ascii="Times New Roman" w:eastAsia="Times New Roman" w:hAnsi="Times New Roman" w:cs="Times New Roman"/>
          <w:bCs/>
          <w:color w:val="auto"/>
          <w:sz w:val="24"/>
          <w:szCs w:val="24"/>
        </w:rPr>
        <w:t xml:space="preserve"> финансовых показателей, характеризующих процесс реализации бизнес-проектов фирмы, а также ее общего функционирования, и находящимися в зависимости от эффективности системы налоговой оптимизации внутри ф</w:t>
      </w:r>
      <w:r w:rsidR="00A840B7">
        <w:rPr>
          <w:rFonts w:ascii="Times New Roman" w:eastAsia="Times New Roman" w:hAnsi="Times New Roman" w:cs="Times New Roman"/>
          <w:bCs/>
          <w:color w:val="auto"/>
          <w:sz w:val="24"/>
          <w:szCs w:val="24"/>
        </w:rPr>
        <w:t>ирмы, могут выступать</w:t>
      </w:r>
      <w:r w:rsidR="006D4BF7">
        <w:rPr>
          <w:rFonts w:ascii="Times New Roman" w:eastAsia="Times New Roman" w:hAnsi="Times New Roman" w:cs="Times New Roman"/>
          <w:bCs/>
          <w:color w:val="auto"/>
          <w:sz w:val="24"/>
          <w:szCs w:val="24"/>
        </w:rPr>
        <w:t>, например,</w:t>
      </w:r>
      <w:r w:rsidR="00A840B7">
        <w:rPr>
          <w:rFonts w:ascii="Times New Roman" w:eastAsia="Times New Roman" w:hAnsi="Times New Roman" w:cs="Times New Roman"/>
          <w:bCs/>
          <w:color w:val="auto"/>
          <w:sz w:val="24"/>
          <w:szCs w:val="24"/>
        </w:rPr>
        <w:t xml:space="preserve"> следующие:</w:t>
      </w:r>
    </w:p>
    <w:p w:rsidR="00C4602F" w:rsidRPr="009F56F3" w:rsidRDefault="00C4602F" w:rsidP="009A45A1">
      <w:pPr>
        <w:pStyle w:val="11"/>
        <w:numPr>
          <w:ilvl w:val="0"/>
          <w:numId w:val="15"/>
        </w:numPr>
        <w:spacing w:after="0" w:line="360" w:lineRule="auto"/>
        <w:ind w:left="0" w:firstLine="709"/>
        <w:jc w:val="both"/>
        <w:rPr>
          <w:rFonts w:ascii="Times New Roman" w:eastAsia="Times New Roman" w:hAnsi="Times New Roman" w:cs="Times New Roman"/>
          <w:bCs/>
          <w:color w:val="auto"/>
          <w:sz w:val="24"/>
          <w:szCs w:val="24"/>
        </w:rPr>
      </w:pPr>
      <w:r w:rsidRPr="009F56F3">
        <w:rPr>
          <w:rFonts w:ascii="Times New Roman" w:eastAsia="Times New Roman" w:hAnsi="Times New Roman" w:cs="Times New Roman"/>
          <w:bCs/>
          <w:color w:val="auto"/>
          <w:sz w:val="24"/>
          <w:szCs w:val="24"/>
        </w:rPr>
        <w:t xml:space="preserve">Чистая приведенная стоимость </w:t>
      </w:r>
      <w:r w:rsidR="007010F1">
        <w:rPr>
          <w:rFonts w:ascii="Times New Roman" w:eastAsia="Times New Roman" w:hAnsi="Times New Roman" w:cs="Times New Roman"/>
          <w:bCs/>
          <w:color w:val="auto"/>
          <w:sz w:val="24"/>
          <w:szCs w:val="24"/>
        </w:rPr>
        <w:t>бизнес-линий компании</w:t>
      </w:r>
      <w:r w:rsidRPr="009F56F3">
        <w:rPr>
          <w:rFonts w:ascii="Times New Roman" w:eastAsia="Times New Roman" w:hAnsi="Times New Roman" w:cs="Times New Roman"/>
          <w:bCs/>
          <w:color w:val="auto"/>
          <w:sz w:val="24"/>
          <w:szCs w:val="24"/>
        </w:rPr>
        <w:t>, которая рассчитывается как стоимость бизнеса</w:t>
      </w:r>
      <w:r w:rsidR="00684A11" w:rsidRPr="009F56F3">
        <w:rPr>
          <w:rFonts w:ascii="Times New Roman" w:eastAsia="Times New Roman" w:hAnsi="Times New Roman" w:cs="Times New Roman"/>
          <w:bCs/>
          <w:color w:val="auto"/>
          <w:sz w:val="24"/>
          <w:szCs w:val="24"/>
        </w:rPr>
        <w:t xml:space="preserve"> в рамках принципов доходного подхода к оценке (метод дисконтированных денежных потоков и метод капитализации)</w:t>
      </w:r>
      <w:r w:rsidRPr="009F56F3">
        <w:rPr>
          <w:rFonts w:ascii="Times New Roman" w:eastAsia="Times New Roman" w:hAnsi="Times New Roman" w:cs="Times New Roman"/>
          <w:bCs/>
          <w:color w:val="auto"/>
          <w:sz w:val="24"/>
          <w:szCs w:val="24"/>
        </w:rPr>
        <w:t xml:space="preserve">, </w:t>
      </w:r>
      <w:r w:rsidR="007010F1">
        <w:rPr>
          <w:rFonts w:ascii="Times New Roman" w:eastAsia="Times New Roman" w:hAnsi="Times New Roman" w:cs="Times New Roman"/>
          <w:bCs/>
          <w:color w:val="auto"/>
          <w:sz w:val="24"/>
          <w:szCs w:val="24"/>
        </w:rPr>
        <w:t>расчет которой находится</w:t>
      </w:r>
      <w:r w:rsidR="00684A11" w:rsidRPr="009F56F3">
        <w:rPr>
          <w:rFonts w:ascii="Times New Roman" w:eastAsia="Times New Roman" w:hAnsi="Times New Roman" w:cs="Times New Roman"/>
          <w:bCs/>
          <w:color w:val="auto"/>
          <w:sz w:val="24"/>
          <w:szCs w:val="24"/>
        </w:rPr>
        <w:t xml:space="preserve"> </w:t>
      </w:r>
      <w:r w:rsidRPr="009F56F3">
        <w:rPr>
          <w:rFonts w:ascii="Times New Roman" w:eastAsia="Times New Roman" w:hAnsi="Times New Roman" w:cs="Times New Roman"/>
          <w:bCs/>
          <w:color w:val="auto"/>
          <w:sz w:val="24"/>
          <w:szCs w:val="24"/>
        </w:rPr>
        <w:t xml:space="preserve">в </w:t>
      </w:r>
      <w:r w:rsidRPr="009F56F3">
        <w:rPr>
          <w:rFonts w:ascii="Times New Roman" w:eastAsia="Times New Roman" w:hAnsi="Times New Roman" w:cs="Times New Roman"/>
          <w:bCs/>
          <w:color w:val="auto"/>
          <w:sz w:val="24"/>
          <w:szCs w:val="24"/>
        </w:rPr>
        <w:lastRenderedPageBreak/>
        <w:t>за</w:t>
      </w:r>
      <w:r w:rsidR="00684A11" w:rsidRPr="009F56F3">
        <w:rPr>
          <w:rFonts w:ascii="Times New Roman" w:eastAsia="Times New Roman" w:hAnsi="Times New Roman" w:cs="Times New Roman"/>
          <w:bCs/>
          <w:color w:val="auto"/>
          <w:sz w:val="24"/>
          <w:szCs w:val="24"/>
        </w:rPr>
        <w:t>висимости от периода его реализации</w:t>
      </w:r>
      <w:r w:rsidR="007010F1">
        <w:rPr>
          <w:rFonts w:ascii="Times New Roman" w:eastAsia="Times New Roman" w:hAnsi="Times New Roman" w:cs="Times New Roman"/>
          <w:bCs/>
          <w:color w:val="auto"/>
          <w:sz w:val="24"/>
          <w:szCs w:val="24"/>
        </w:rPr>
        <w:t xml:space="preserve"> различных проектов</w:t>
      </w:r>
      <w:r w:rsidR="00684A11" w:rsidRPr="009F56F3">
        <w:rPr>
          <w:rFonts w:ascii="Times New Roman" w:eastAsia="Times New Roman" w:hAnsi="Times New Roman" w:cs="Times New Roman"/>
          <w:bCs/>
          <w:color w:val="auto"/>
          <w:sz w:val="24"/>
          <w:szCs w:val="24"/>
        </w:rPr>
        <w:t>.</w:t>
      </w:r>
      <w:r w:rsidR="00B07A4D" w:rsidRPr="009F56F3">
        <w:rPr>
          <w:rFonts w:ascii="Times New Roman" w:eastAsia="Times New Roman" w:hAnsi="Times New Roman" w:cs="Times New Roman"/>
          <w:bCs/>
          <w:color w:val="auto"/>
          <w:sz w:val="24"/>
          <w:szCs w:val="24"/>
        </w:rPr>
        <w:t xml:space="preserve"> Расчет стоимости бизнеса доходным методом в прогнозном периоде выражается следующей формулой</w:t>
      </w:r>
      <w:r w:rsidR="00D9319E">
        <w:rPr>
          <w:rStyle w:val="a8"/>
          <w:rFonts w:ascii="Times New Roman" w:eastAsia="Times New Roman" w:hAnsi="Times New Roman" w:cs="Times New Roman"/>
          <w:bCs/>
          <w:color w:val="auto"/>
          <w:sz w:val="24"/>
          <w:szCs w:val="24"/>
        </w:rPr>
        <w:footnoteReference w:id="46"/>
      </w:r>
      <w:r w:rsidR="00B07A4D" w:rsidRPr="009F56F3">
        <w:rPr>
          <w:rFonts w:ascii="Times New Roman" w:eastAsia="Times New Roman" w:hAnsi="Times New Roman" w:cs="Times New Roman"/>
          <w:bCs/>
          <w:color w:val="auto"/>
          <w:sz w:val="24"/>
          <w:szCs w:val="24"/>
        </w:rPr>
        <w:t>:</w:t>
      </w:r>
    </w:p>
    <w:p w:rsidR="00684A11" w:rsidRPr="00D04074" w:rsidRDefault="00D04074" w:rsidP="00102A34">
      <w:pPr>
        <w:pStyle w:val="11"/>
        <w:spacing w:after="0" w:line="360" w:lineRule="auto"/>
        <w:ind w:left="360" w:firstLine="567"/>
        <w:jc w:val="center"/>
        <w:rPr>
          <w:rFonts w:ascii="Times New Roman" w:eastAsia="Times New Roman" w:hAnsi="Times New Roman" w:cs="Times New Roman"/>
          <w:bCs/>
          <w:color w:val="auto"/>
          <w:sz w:val="24"/>
          <w:szCs w:val="24"/>
          <w:lang w:val="en-US"/>
        </w:rPr>
      </w:pPr>
      <m:oMath>
        <m:r>
          <m:rPr>
            <m:nor/>
          </m:rPr>
          <w:rPr>
            <w:rFonts w:ascii="Times New Roman" w:eastAsia="Times New Roman" w:hAnsi="Times New Roman" w:cs="Times New Roman"/>
            <w:color w:val="auto"/>
            <w:sz w:val="24"/>
            <w:szCs w:val="24"/>
            <w:lang w:val="en-US"/>
          </w:rPr>
          <m:t xml:space="preserve">PV= </m:t>
        </m:r>
        <m:nary>
          <m:naryPr>
            <m:chr m:val="∑"/>
            <m:limLoc m:val="undOvr"/>
            <m:ctrlPr>
              <w:rPr>
                <w:rFonts w:ascii="Cambria Math" w:eastAsia="Times New Roman" w:hAnsi="Cambria Math" w:cs="Times New Roman"/>
                <w:bCs/>
                <w:i/>
                <w:color w:val="auto"/>
                <w:sz w:val="24"/>
                <w:szCs w:val="24"/>
              </w:rPr>
            </m:ctrlPr>
          </m:naryPr>
          <m:sub>
            <m:r>
              <m:rPr>
                <m:nor/>
              </m:rPr>
              <w:rPr>
                <w:rFonts w:ascii="Times New Roman" w:eastAsia="Times New Roman" w:hAnsi="Times New Roman" w:cs="Times New Roman"/>
                <w:color w:val="auto"/>
                <w:sz w:val="24"/>
                <w:szCs w:val="24"/>
                <w:lang w:val="en-US"/>
              </w:rPr>
              <m:t>t=0</m:t>
            </m:r>
          </m:sub>
          <m:sup>
            <m:r>
              <m:rPr>
                <m:nor/>
              </m:rPr>
              <w:rPr>
                <w:rFonts w:ascii="Times New Roman" w:eastAsia="Times New Roman" w:hAnsi="Times New Roman" w:cs="Times New Roman"/>
                <w:color w:val="auto"/>
                <w:sz w:val="24"/>
                <w:szCs w:val="24"/>
                <w:lang w:val="en-US"/>
              </w:rPr>
              <m:t>n</m:t>
            </m:r>
          </m:sup>
          <m:e>
            <m:f>
              <m:fPr>
                <m:ctrlPr>
                  <w:rPr>
                    <w:rFonts w:ascii="Cambria Math" w:eastAsia="Times New Roman" w:hAnsi="Cambria Math" w:cs="Times New Roman"/>
                    <w:bCs/>
                    <w:i/>
                    <w:color w:val="auto"/>
                    <w:sz w:val="24"/>
                    <w:szCs w:val="24"/>
                  </w:rPr>
                </m:ctrlPr>
              </m:fPr>
              <m:num>
                <m:sSub>
                  <m:sSubPr>
                    <m:ctrlPr>
                      <w:rPr>
                        <w:rFonts w:ascii="Cambria Math" w:eastAsia="Times New Roman" w:hAnsi="Cambria Math" w:cs="Times New Roman"/>
                        <w:bCs/>
                        <w:i/>
                        <w:color w:val="auto"/>
                        <w:sz w:val="24"/>
                        <w:szCs w:val="24"/>
                      </w:rPr>
                    </m:ctrlPr>
                  </m:sSubPr>
                  <m:e>
                    <m:r>
                      <m:rPr>
                        <m:nor/>
                      </m:rPr>
                      <w:rPr>
                        <w:rFonts w:ascii="Times New Roman" w:eastAsia="Times New Roman" w:hAnsi="Times New Roman" w:cs="Times New Roman"/>
                        <w:color w:val="auto"/>
                        <w:sz w:val="24"/>
                        <w:szCs w:val="24"/>
                        <w:lang w:val="en-US"/>
                      </w:rPr>
                      <m:t>CF</m:t>
                    </m:r>
                  </m:e>
                  <m:sub>
                    <m:r>
                      <m:rPr>
                        <m:nor/>
                      </m:rPr>
                      <w:rPr>
                        <w:rFonts w:ascii="Times New Roman" w:eastAsia="Times New Roman" w:hAnsi="Times New Roman" w:cs="Times New Roman"/>
                        <w:color w:val="auto"/>
                        <w:sz w:val="24"/>
                        <w:szCs w:val="24"/>
                        <w:lang w:val="en-US"/>
                      </w:rPr>
                      <m:t>t</m:t>
                    </m:r>
                  </m:sub>
                </m:sSub>
              </m:num>
              <m:den>
                <m:sSup>
                  <m:sSupPr>
                    <m:ctrlPr>
                      <w:rPr>
                        <w:rFonts w:ascii="Cambria Math" w:eastAsia="Times New Roman" w:hAnsi="Cambria Math" w:cs="Times New Roman"/>
                        <w:bCs/>
                        <w:i/>
                        <w:color w:val="auto"/>
                        <w:sz w:val="24"/>
                        <w:szCs w:val="24"/>
                      </w:rPr>
                    </m:ctrlPr>
                  </m:sSupPr>
                  <m:e>
                    <m:r>
                      <m:rPr>
                        <m:nor/>
                      </m:rPr>
                      <w:rPr>
                        <w:rFonts w:ascii="Times New Roman" w:eastAsia="Times New Roman" w:hAnsi="Times New Roman" w:cs="Times New Roman"/>
                        <w:color w:val="auto"/>
                        <w:sz w:val="24"/>
                        <w:szCs w:val="24"/>
                        <w:lang w:val="en-US"/>
                      </w:rPr>
                      <m:t>(1+i)</m:t>
                    </m:r>
                  </m:e>
                  <m:sup>
                    <m:r>
                      <m:rPr>
                        <m:nor/>
                      </m:rPr>
                      <w:rPr>
                        <w:rFonts w:ascii="Times New Roman" w:eastAsia="Times New Roman" w:hAnsi="Times New Roman" w:cs="Times New Roman"/>
                        <w:color w:val="auto"/>
                        <w:sz w:val="24"/>
                        <w:szCs w:val="24"/>
                        <w:lang w:val="en-US"/>
                      </w:rPr>
                      <m:t>t</m:t>
                    </m:r>
                  </m:sup>
                </m:sSup>
              </m:den>
            </m:f>
          </m:e>
        </m:nary>
      </m:oMath>
      <w:r w:rsidR="00D9319E" w:rsidRPr="00D04074">
        <w:rPr>
          <w:rFonts w:ascii="Times New Roman" w:eastAsia="Times New Roman" w:hAnsi="Times New Roman" w:cs="Times New Roman"/>
          <w:bCs/>
          <w:color w:val="auto"/>
          <w:sz w:val="24"/>
          <w:szCs w:val="24"/>
          <w:lang w:val="en-US"/>
        </w:rPr>
        <w:t xml:space="preserve">, </w:t>
      </w:r>
      <w:r w:rsidR="00D9319E" w:rsidRPr="00A840B7">
        <w:rPr>
          <w:rFonts w:ascii="Times New Roman" w:eastAsia="Times New Roman" w:hAnsi="Times New Roman" w:cs="Times New Roman"/>
          <w:bCs/>
          <w:color w:val="auto"/>
          <w:sz w:val="20"/>
          <w:szCs w:val="24"/>
        </w:rPr>
        <w:t>где</w:t>
      </w:r>
    </w:p>
    <w:p w:rsidR="00D9319E" w:rsidRPr="00A840B7" w:rsidRDefault="0066206D" w:rsidP="00102A34">
      <w:pPr>
        <w:pStyle w:val="11"/>
        <w:spacing w:after="0" w:line="360" w:lineRule="auto"/>
        <w:ind w:left="360" w:firstLine="567"/>
        <w:jc w:val="center"/>
        <w:rPr>
          <w:rFonts w:ascii="Times New Roman" w:eastAsia="Times New Roman" w:hAnsi="Times New Roman" w:cs="Times New Roman"/>
          <w:bCs/>
          <w:color w:val="auto"/>
          <w:sz w:val="20"/>
          <w:szCs w:val="24"/>
        </w:rPr>
      </w:pPr>
      <m:oMath>
        <m:sSub>
          <m:sSubPr>
            <m:ctrlPr>
              <w:rPr>
                <w:rFonts w:ascii="Cambria Math" w:eastAsia="Times New Roman" w:hAnsi="Cambria Math" w:cs="Times New Roman"/>
                <w:bCs/>
                <w:i/>
                <w:color w:val="auto"/>
                <w:sz w:val="20"/>
                <w:szCs w:val="24"/>
              </w:rPr>
            </m:ctrlPr>
          </m:sSubPr>
          <m:e>
            <m:r>
              <w:rPr>
                <w:rFonts w:ascii="Cambria Math" w:eastAsia="Times New Roman" w:hAnsi="Cambria Math" w:cs="Times New Roman"/>
                <w:color w:val="auto"/>
                <w:sz w:val="20"/>
                <w:szCs w:val="24"/>
              </w:rPr>
              <m:t>CF</m:t>
            </m:r>
          </m:e>
          <m:sub>
            <m:r>
              <w:rPr>
                <w:rFonts w:ascii="Cambria Math" w:eastAsia="Times New Roman" w:hAnsi="Cambria Math" w:cs="Times New Roman"/>
                <w:color w:val="auto"/>
                <w:sz w:val="20"/>
                <w:szCs w:val="24"/>
              </w:rPr>
              <m:t>t</m:t>
            </m:r>
          </m:sub>
        </m:sSub>
      </m:oMath>
      <w:r w:rsidR="00D9319E" w:rsidRPr="00A840B7">
        <w:rPr>
          <w:rFonts w:ascii="Times New Roman" w:eastAsia="Times New Roman" w:hAnsi="Times New Roman" w:cs="Times New Roman"/>
          <w:bCs/>
          <w:color w:val="auto"/>
          <w:sz w:val="20"/>
          <w:szCs w:val="24"/>
        </w:rPr>
        <w:t xml:space="preserve"> - чистый денежный поток за период </w:t>
      </w:r>
      <w:proofErr w:type="gramStart"/>
      <w:r w:rsidR="00D9319E" w:rsidRPr="00A840B7">
        <w:rPr>
          <w:rFonts w:ascii="Times New Roman" w:eastAsia="Times New Roman" w:hAnsi="Times New Roman" w:cs="Times New Roman"/>
          <w:bCs/>
          <w:color w:val="auto"/>
          <w:sz w:val="20"/>
          <w:szCs w:val="24"/>
          <w:lang w:val="en-US"/>
        </w:rPr>
        <w:t>t</w:t>
      </w:r>
      <w:r w:rsidR="00D9319E" w:rsidRPr="00A840B7">
        <w:rPr>
          <w:rFonts w:ascii="Times New Roman" w:eastAsia="Times New Roman" w:hAnsi="Times New Roman" w:cs="Times New Roman"/>
          <w:bCs/>
          <w:color w:val="auto"/>
          <w:sz w:val="20"/>
          <w:szCs w:val="24"/>
        </w:rPr>
        <w:t xml:space="preserve">; </w:t>
      </w:r>
      <m:oMath>
        <m:r>
          <w:rPr>
            <w:rFonts w:ascii="Cambria Math" w:eastAsia="Times New Roman" w:hAnsi="Cambria Math" w:cs="Times New Roman"/>
            <w:color w:val="auto"/>
            <w:sz w:val="20"/>
            <w:szCs w:val="24"/>
          </w:rPr>
          <m:t>i</m:t>
        </m:r>
      </m:oMath>
      <w:r w:rsidR="00D9319E" w:rsidRPr="00A840B7">
        <w:rPr>
          <w:rFonts w:ascii="Times New Roman" w:eastAsia="Times New Roman" w:hAnsi="Times New Roman" w:cs="Times New Roman"/>
          <w:color w:val="auto"/>
          <w:sz w:val="20"/>
          <w:szCs w:val="24"/>
        </w:rPr>
        <w:t xml:space="preserve"> –</w:t>
      </w:r>
      <w:proofErr w:type="gramEnd"/>
      <w:r w:rsidR="00D9319E" w:rsidRPr="00A840B7">
        <w:rPr>
          <w:rFonts w:ascii="Times New Roman" w:eastAsia="Times New Roman" w:hAnsi="Times New Roman" w:cs="Times New Roman"/>
          <w:color w:val="auto"/>
          <w:sz w:val="20"/>
          <w:szCs w:val="24"/>
        </w:rPr>
        <w:t xml:space="preserve"> ставка дисконтирования</w:t>
      </w:r>
      <w:r w:rsidR="00C037E0" w:rsidRPr="00A840B7">
        <w:rPr>
          <w:rFonts w:ascii="Times New Roman" w:eastAsia="Times New Roman" w:hAnsi="Times New Roman" w:cs="Times New Roman"/>
          <w:color w:val="auto"/>
          <w:sz w:val="20"/>
          <w:szCs w:val="24"/>
        </w:rPr>
        <w:t xml:space="preserve"> </w:t>
      </w:r>
    </w:p>
    <w:p w:rsidR="00B07A4D" w:rsidRPr="00D9319E" w:rsidRDefault="00B07A4D" w:rsidP="009A45A1">
      <w:pPr>
        <w:pStyle w:val="11"/>
        <w:spacing w:after="0" w:line="360" w:lineRule="auto"/>
        <w:ind w:firstLine="709"/>
        <w:jc w:val="both"/>
        <w:rPr>
          <w:rFonts w:ascii="Times New Roman" w:eastAsia="Times New Roman" w:hAnsi="Times New Roman" w:cs="Times New Roman"/>
          <w:bCs/>
          <w:color w:val="auto"/>
          <w:sz w:val="24"/>
          <w:szCs w:val="24"/>
        </w:rPr>
      </w:pPr>
      <w:r w:rsidRPr="00D9319E">
        <w:rPr>
          <w:rFonts w:ascii="Times New Roman" w:eastAsia="Times New Roman" w:hAnsi="Times New Roman" w:cs="Times New Roman"/>
          <w:bCs/>
          <w:color w:val="auto"/>
          <w:sz w:val="24"/>
          <w:szCs w:val="24"/>
        </w:rPr>
        <w:t xml:space="preserve">В случае расчета стоимости бизнеса в постпрогнозном периоде </w:t>
      </w:r>
      <w:r w:rsidR="00D9319E" w:rsidRPr="00D9319E">
        <w:rPr>
          <w:rFonts w:ascii="Times New Roman" w:eastAsia="Times New Roman" w:hAnsi="Times New Roman" w:cs="Times New Roman"/>
          <w:bCs/>
          <w:color w:val="auto"/>
          <w:sz w:val="24"/>
          <w:szCs w:val="24"/>
        </w:rPr>
        <w:t xml:space="preserve">при переходе инвестиционного проекта в постоянный бизнес </w:t>
      </w:r>
      <w:r w:rsidRPr="00D9319E">
        <w:rPr>
          <w:rFonts w:ascii="Times New Roman" w:eastAsia="Times New Roman" w:hAnsi="Times New Roman" w:cs="Times New Roman"/>
          <w:bCs/>
          <w:color w:val="auto"/>
          <w:sz w:val="24"/>
          <w:szCs w:val="24"/>
        </w:rPr>
        <w:t>применяются следующие формулы</w:t>
      </w:r>
      <w:r w:rsidR="00492791">
        <w:rPr>
          <w:rStyle w:val="a8"/>
          <w:rFonts w:ascii="Times New Roman" w:eastAsia="Times New Roman" w:hAnsi="Times New Roman" w:cs="Times New Roman"/>
          <w:bCs/>
          <w:color w:val="auto"/>
          <w:sz w:val="24"/>
          <w:szCs w:val="24"/>
        </w:rPr>
        <w:footnoteReference w:id="47"/>
      </w:r>
      <w:r w:rsidRPr="00D9319E">
        <w:rPr>
          <w:rFonts w:ascii="Times New Roman" w:eastAsia="Times New Roman" w:hAnsi="Times New Roman" w:cs="Times New Roman"/>
          <w:bCs/>
          <w:color w:val="auto"/>
          <w:sz w:val="24"/>
          <w:szCs w:val="24"/>
        </w:rPr>
        <w:t xml:space="preserve"> (</w:t>
      </w:r>
      <w:r w:rsidR="00492791">
        <w:rPr>
          <w:rFonts w:ascii="Times New Roman" w:eastAsia="Times New Roman" w:hAnsi="Times New Roman" w:cs="Times New Roman"/>
          <w:bCs/>
          <w:color w:val="auto"/>
          <w:sz w:val="24"/>
          <w:szCs w:val="24"/>
        </w:rPr>
        <w:t>1</w:t>
      </w:r>
      <w:r w:rsidRPr="00D9319E">
        <w:rPr>
          <w:rFonts w:ascii="Times New Roman" w:eastAsia="Times New Roman" w:hAnsi="Times New Roman" w:cs="Times New Roman"/>
          <w:bCs/>
          <w:color w:val="auto"/>
          <w:sz w:val="24"/>
          <w:szCs w:val="24"/>
        </w:rPr>
        <w:t xml:space="preserve"> – при отсутствии среднего темпа прироста денежных потоков в последующих периодах; </w:t>
      </w:r>
      <w:r w:rsidR="00492791">
        <w:rPr>
          <w:rFonts w:ascii="Times New Roman" w:eastAsia="Times New Roman" w:hAnsi="Times New Roman" w:cs="Times New Roman"/>
          <w:bCs/>
          <w:color w:val="auto"/>
          <w:sz w:val="24"/>
          <w:szCs w:val="24"/>
        </w:rPr>
        <w:t>2</w:t>
      </w:r>
      <w:r w:rsidRPr="00D9319E">
        <w:rPr>
          <w:rFonts w:ascii="Times New Roman" w:eastAsia="Times New Roman" w:hAnsi="Times New Roman" w:cs="Times New Roman"/>
          <w:bCs/>
          <w:color w:val="auto"/>
          <w:sz w:val="24"/>
          <w:szCs w:val="24"/>
        </w:rPr>
        <w:t xml:space="preserve"> – при его наличии)</w:t>
      </w:r>
      <w:r w:rsidR="00D9319E">
        <w:rPr>
          <w:rFonts w:ascii="Times New Roman" w:eastAsia="Times New Roman" w:hAnsi="Times New Roman" w:cs="Times New Roman"/>
          <w:bCs/>
          <w:color w:val="auto"/>
          <w:sz w:val="24"/>
          <w:szCs w:val="24"/>
        </w:rPr>
        <w:t>:</w:t>
      </w:r>
    </w:p>
    <w:p w:rsidR="000D0129" w:rsidRPr="00492791" w:rsidRDefault="000D0129" w:rsidP="00102A34">
      <w:pPr>
        <w:pStyle w:val="11"/>
        <w:spacing w:after="0" w:line="360" w:lineRule="auto"/>
        <w:ind w:left="360" w:firstLine="567"/>
        <w:jc w:val="center"/>
        <w:rPr>
          <w:rFonts w:ascii="Times New Roman" w:eastAsia="Times New Roman" w:hAnsi="Times New Roman" w:cs="Times New Roman"/>
          <w:bCs/>
          <w:color w:val="auto"/>
          <w:sz w:val="24"/>
          <w:szCs w:val="24"/>
        </w:rPr>
      </w:pPr>
      <m:oMath>
        <m:r>
          <w:rPr>
            <w:rFonts w:ascii="Cambria Math" w:eastAsia="Times New Roman" w:hAnsi="Cambria Math" w:cs="Times New Roman"/>
            <w:color w:val="auto"/>
            <w:sz w:val="24"/>
            <w:szCs w:val="24"/>
          </w:rPr>
          <m:t xml:space="preserve">PV= </m:t>
        </m:r>
        <m:f>
          <m:fPr>
            <m:ctrlPr>
              <w:rPr>
                <w:rFonts w:ascii="Cambria Math" w:eastAsia="Times New Roman" w:hAnsi="Cambria Math" w:cs="Times New Roman"/>
                <w:bCs/>
                <w:i/>
                <w:color w:val="auto"/>
                <w:sz w:val="24"/>
                <w:szCs w:val="24"/>
              </w:rPr>
            </m:ctrlPr>
          </m:fPr>
          <m:num>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rPr>
                  <m:t>CF</m:t>
                </m:r>
              </m:e>
              <m:sub>
                <m:r>
                  <w:rPr>
                    <w:rFonts w:ascii="Cambria Math" w:eastAsia="Times New Roman" w:hAnsi="Cambria Math" w:cs="Times New Roman"/>
                    <w:color w:val="auto"/>
                    <w:sz w:val="24"/>
                    <w:szCs w:val="24"/>
                  </w:rPr>
                  <m:t>средний</m:t>
                </m:r>
              </m:sub>
            </m:sSub>
          </m:num>
          <m:den>
            <m:r>
              <w:rPr>
                <w:rFonts w:ascii="Cambria Math" w:eastAsia="Times New Roman" w:hAnsi="Cambria Math" w:cs="Times New Roman"/>
                <w:color w:val="auto"/>
                <w:sz w:val="24"/>
                <w:szCs w:val="24"/>
                <w:lang w:val="en-US"/>
              </w:rPr>
              <m:t>i</m:t>
            </m:r>
          </m:den>
        </m:f>
      </m:oMath>
      <w:r w:rsidR="00492791">
        <w:rPr>
          <w:rFonts w:ascii="Times New Roman" w:eastAsia="Times New Roman" w:hAnsi="Times New Roman" w:cs="Times New Roman"/>
          <w:bCs/>
          <w:color w:val="auto"/>
          <w:sz w:val="24"/>
          <w:szCs w:val="24"/>
        </w:rPr>
        <w:t xml:space="preserve">  (1)</w:t>
      </w:r>
    </w:p>
    <w:p w:rsidR="000D0129" w:rsidRDefault="000D0129" w:rsidP="00102A34">
      <w:pPr>
        <w:pStyle w:val="11"/>
        <w:spacing w:after="0" w:line="360" w:lineRule="auto"/>
        <w:ind w:left="360" w:firstLine="567"/>
        <w:jc w:val="center"/>
        <w:rPr>
          <w:rFonts w:ascii="Times New Roman" w:eastAsia="Times New Roman" w:hAnsi="Times New Roman" w:cs="Times New Roman"/>
          <w:bCs/>
          <w:color w:val="auto"/>
          <w:sz w:val="24"/>
          <w:szCs w:val="24"/>
        </w:rPr>
      </w:pPr>
      <m:oMath>
        <m:r>
          <w:rPr>
            <w:rFonts w:ascii="Cambria Math" w:eastAsia="Times New Roman" w:hAnsi="Cambria Math" w:cs="Times New Roman"/>
            <w:color w:val="auto"/>
            <w:sz w:val="24"/>
            <w:szCs w:val="24"/>
          </w:rPr>
          <m:t xml:space="preserve">PV= </m:t>
        </m:r>
        <m:f>
          <m:fPr>
            <m:ctrlPr>
              <w:rPr>
                <w:rFonts w:ascii="Cambria Math" w:eastAsia="Times New Roman" w:hAnsi="Cambria Math" w:cs="Times New Roman"/>
                <w:bCs/>
                <w:i/>
                <w:color w:val="auto"/>
                <w:sz w:val="24"/>
                <w:szCs w:val="24"/>
              </w:rPr>
            </m:ctrlPr>
          </m:fPr>
          <m:num>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rPr>
                  <m:t>CF</m:t>
                </m:r>
              </m:e>
              <m:sub>
                <m:r>
                  <w:rPr>
                    <w:rFonts w:ascii="Cambria Math" w:eastAsia="Times New Roman" w:hAnsi="Cambria Math" w:cs="Times New Roman"/>
                    <w:color w:val="auto"/>
                    <w:sz w:val="24"/>
                    <w:szCs w:val="24"/>
                  </w:rPr>
                  <m:t>средний</m:t>
                </m:r>
              </m:sub>
            </m:sSub>
            <m:r>
              <w:rPr>
                <w:rFonts w:ascii="Cambria Math" w:eastAsia="Times New Roman" w:hAnsi="Cambria Math" w:cs="Times New Roman"/>
                <w:color w:val="auto"/>
                <w:sz w:val="24"/>
                <w:szCs w:val="24"/>
              </w:rPr>
              <m:t>×(1+α)</m:t>
            </m:r>
          </m:num>
          <m:den>
            <m:r>
              <w:rPr>
                <w:rFonts w:ascii="Cambria Math" w:eastAsia="Times New Roman" w:hAnsi="Cambria Math" w:cs="Times New Roman"/>
                <w:color w:val="auto"/>
                <w:sz w:val="24"/>
                <w:szCs w:val="24"/>
                <w:lang w:val="en-US"/>
              </w:rPr>
              <m:t>i</m:t>
            </m:r>
            <m:r>
              <w:rPr>
                <w:rFonts w:ascii="Cambria Math" w:eastAsia="Times New Roman" w:hAnsi="Cambria Math" w:cs="Times New Roman"/>
                <w:color w:val="auto"/>
                <w:sz w:val="24"/>
                <w:szCs w:val="24"/>
              </w:rPr>
              <m:t>-</m:t>
            </m:r>
            <m:r>
              <w:rPr>
                <w:rFonts w:ascii="Cambria Math" w:eastAsia="Times New Roman" w:hAnsi="Cambria Math" w:cs="Times New Roman"/>
                <w:color w:val="auto"/>
                <w:sz w:val="24"/>
                <w:szCs w:val="24"/>
                <w:lang w:val="en-US"/>
              </w:rPr>
              <m:t>α</m:t>
            </m:r>
          </m:den>
        </m:f>
      </m:oMath>
      <w:r w:rsidR="00492791">
        <w:rPr>
          <w:rFonts w:ascii="Times New Roman" w:eastAsia="Times New Roman" w:hAnsi="Times New Roman" w:cs="Times New Roman"/>
          <w:bCs/>
          <w:color w:val="auto"/>
          <w:sz w:val="24"/>
          <w:szCs w:val="24"/>
        </w:rPr>
        <w:t xml:space="preserve"> (2), </w:t>
      </w:r>
      <w:r w:rsidR="00492791" w:rsidRPr="00A840B7">
        <w:rPr>
          <w:rFonts w:ascii="Times New Roman" w:eastAsia="Times New Roman" w:hAnsi="Times New Roman" w:cs="Times New Roman"/>
          <w:bCs/>
          <w:color w:val="auto"/>
          <w:sz w:val="20"/>
          <w:szCs w:val="24"/>
        </w:rPr>
        <w:t>где</w:t>
      </w:r>
    </w:p>
    <w:p w:rsidR="00492791" w:rsidRDefault="0066206D" w:rsidP="00102A34">
      <w:pPr>
        <w:pStyle w:val="11"/>
        <w:spacing w:after="0" w:line="240" w:lineRule="auto"/>
        <w:ind w:left="357" w:firstLine="567"/>
        <w:jc w:val="center"/>
        <w:rPr>
          <w:rFonts w:ascii="Times New Roman" w:eastAsia="Times New Roman" w:hAnsi="Times New Roman" w:cs="Times New Roman"/>
          <w:color w:val="auto"/>
          <w:sz w:val="20"/>
          <w:szCs w:val="24"/>
        </w:rPr>
      </w:pPr>
      <m:oMath>
        <m:sSub>
          <m:sSubPr>
            <m:ctrlPr>
              <w:rPr>
                <w:rFonts w:ascii="Cambria Math" w:eastAsia="Times New Roman" w:hAnsi="Cambria Math" w:cs="Times New Roman"/>
                <w:bCs/>
                <w:i/>
                <w:color w:val="auto"/>
                <w:sz w:val="20"/>
                <w:szCs w:val="24"/>
              </w:rPr>
            </m:ctrlPr>
          </m:sSubPr>
          <m:e>
            <m:r>
              <w:rPr>
                <w:rFonts w:ascii="Cambria Math" w:eastAsia="Times New Roman" w:hAnsi="Cambria Math" w:cs="Times New Roman"/>
                <w:color w:val="auto"/>
                <w:sz w:val="20"/>
                <w:szCs w:val="24"/>
              </w:rPr>
              <m:t>CF</m:t>
            </m:r>
          </m:e>
          <m:sub>
            <m:r>
              <w:rPr>
                <w:rFonts w:ascii="Cambria Math" w:eastAsia="Times New Roman" w:hAnsi="Cambria Math" w:cs="Times New Roman"/>
                <w:color w:val="auto"/>
                <w:sz w:val="20"/>
                <w:szCs w:val="24"/>
              </w:rPr>
              <m:t>средний</m:t>
            </m:r>
          </m:sub>
        </m:sSub>
      </m:oMath>
      <w:r w:rsidR="00492791" w:rsidRPr="00A840B7">
        <w:rPr>
          <w:rFonts w:ascii="Times New Roman" w:eastAsia="Times New Roman" w:hAnsi="Times New Roman" w:cs="Times New Roman"/>
          <w:bCs/>
          <w:color w:val="auto"/>
          <w:sz w:val="20"/>
          <w:szCs w:val="24"/>
        </w:rPr>
        <w:t xml:space="preserve"> – средний денежный поток, прогнозируемый на будущие периоды реализации бизнес-линии или бизнеса в </w:t>
      </w:r>
      <w:proofErr w:type="gramStart"/>
      <w:r w:rsidR="00492791" w:rsidRPr="00A840B7">
        <w:rPr>
          <w:rFonts w:ascii="Times New Roman" w:eastAsia="Times New Roman" w:hAnsi="Times New Roman" w:cs="Times New Roman"/>
          <w:bCs/>
          <w:color w:val="auto"/>
          <w:sz w:val="20"/>
          <w:szCs w:val="24"/>
        </w:rPr>
        <w:t xml:space="preserve">целом; </w:t>
      </w:r>
      <m:oMath>
        <m:r>
          <w:rPr>
            <w:rFonts w:ascii="Cambria Math" w:eastAsia="Times New Roman" w:hAnsi="Cambria Math" w:cs="Times New Roman"/>
            <w:color w:val="auto"/>
            <w:sz w:val="20"/>
            <w:szCs w:val="24"/>
          </w:rPr>
          <m:t>α</m:t>
        </m:r>
      </m:oMath>
      <w:r w:rsidR="00492791" w:rsidRPr="00A840B7">
        <w:rPr>
          <w:rFonts w:ascii="Times New Roman" w:eastAsia="Times New Roman" w:hAnsi="Times New Roman" w:cs="Times New Roman"/>
          <w:color w:val="auto"/>
          <w:sz w:val="20"/>
          <w:szCs w:val="24"/>
        </w:rPr>
        <w:t xml:space="preserve"> –</w:t>
      </w:r>
      <w:proofErr w:type="gramEnd"/>
      <w:r w:rsidR="00492791" w:rsidRPr="00A840B7">
        <w:rPr>
          <w:rFonts w:ascii="Times New Roman" w:eastAsia="Times New Roman" w:hAnsi="Times New Roman" w:cs="Times New Roman"/>
          <w:color w:val="auto"/>
          <w:sz w:val="20"/>
          <w:szCs w:val="24"/>
        </w:rPr>
        <w:t xml:space="preserve"> постоянный темп прироста денежных потов; </w:t>
      </w:r>
      <m:oMath>
        <m:r>
          <w:rPr>
            <w:rFonts w:ascii="Cambria Math" w:eastAsia="Times New Roman" w:hAnsi="Cambria Math" w:cs="Times New Roman"/>
            <w:color w:val="auto"/>
            <w:sz w:val="20"/>
            <w:szCs w:val="24"/>
            <w:lang w:val="en-US"/>
          </w:rPr>
          <m:t>i</m:t>
        </m:r>
      </m:oMath>
      <w:r w:rsidR="00492791" w:rsidRPr="00A840B7">
        <w:rPr>
          <w:rFonts w:ascii="Times New Roman" w:eastAsia="Times New Roman" w:hAnsi="Times New Roman" w:cs="Times New Roman"/>
          <w:color w:val="auto"/>
          <w:sz w:val="20"/>
          <w:szCs w:val="24"/>
        </w:rPr>
        <w:t xml:space="preserve"> – ставка дисконтирования</w:t>
      </w:r>
    </w:p>
    <w:p w:rsidR="00A840B7" w:rsidRPr="00A840B7" w:rsidRDefault="00A840B7" w:rsidP="00102A34">
      <w:pPr>
        <w:pStyle w:val="11"/>
        <w:spacing w:after="0" w:line="240" w:lineRule="auto"/>
        <w:ind w:left="357" w:firstLine="567"/>
        <w:jc w:val="center"/>
        <w:rPr>
          <w:rFonts w:ascii="Times New Roman" w:eastAsia="Times New Roman" w:hAnsi="Times New Roman" w:cs="Times New Roman"/>
          <w:bCs/>
          <w:color w:val="auto"/>
          <w:sz w:val="20"/>
          <w:szCs w:val="24"/>
        </w:rPr>
      </w:pPr>
    </w:p>
    <w:p w:rsidR="00EE5F21" w:rsidRPr="0025513F" w:rsidRDefault="00794217" w:rsidP="00102A34">
      <w:pPr>
        <w:pStyle w:val="11"/>
        <w:numPr>
          <w:ilvl w:val="0"/>
          <w:numId w:val="15"/>
        </w:numPr>
        <w:spacing w:after="0" w:line="360" w:lineRule="auto"/>
        <w:ind w:left="0" w:firstLine="567"/>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FF0000"/>
          <w:sz w:val="24"/>
          <w:szCs w:val="24"/>
        </w:rPr>
        <w:t xml:space="preserve"> </w:t>
      </w:r>
      <w:r w:rsidR="00EE5F21" w:rsidRPr="0025513F">
        <w:rPr>
          <w:rFonts w:ascii="Times New Roman" w:eastAsia="Times New Roman" w:hAnsi="Times New Roman" w:cs="Times New Roman"/>
          <w:bCs/>
          <w:color w:val="auto"/>
          <w:sz w:val="24"/>
          <w:szCs w:val="24"/>
        </w:rPr>
        <w:t>Внутренняя норма доходности представляет собой показатель, тесно связанный с эффективностью реализации инвестиционных проектов</w:t>
      </w:r>
      <w:r w:rsidRPr="0025513F">
        <w:rPr>
          <w:rFonts w:ascii="Times New Roman" w:eastAsia="Times New Roman" w:hAnsi="Times New Roman" w:cs="Times New Roman"/>
          <w:bCs/>
          <w:color w:val="auto"/>
          <w:sz w:val="24"/>
          <w:szCs w:val="24"/>
        </w:rPr>
        <w:t xml:space="preserve"> и демонстрирующий ставку дисконтирования, характеризующую норму риска вложений, при которой проект не приносит положительных денежных потоков за весь период его реализации</w:t>
      </w:r>
      <w:r w:rsidR="0025513F" w:rsidRPr="0025513F">
        <w:rPr>
          <w:rFonts w:ascii="Times New Roman" w:eastAsia="Times New Roman" w:hAnsi="Times New Roman" w:cs="Times New Roman"/>
          <w:bCs/>
          <w:color w:val="auto"/>
          <w:sz w:val="24"/>
          <w:szCs w:val="24"/>
        </w:rPr>
        <w:t>. Определить этот показатель</w:t>
      </w:r>
      <w:r w:rsidR="0025513F" w:rsidRPr="0025513F">
        <w:rPr>
          <w:rStyle w:val="a8"/>
          <w:rFonts w:ascii="Times New Roman" w:eastAsia="Times New Roman" w:hAnsi="Times New Roman" w:cs="Times New Roman"/>
          <w:bCs/>
          <w:color w:val="auto"/>
          <w:sz w:val="24"/>
          <w:szCs w:val="24"/>
        </w:rPr>
        <w:footnoteReference w:id="48"/>
      </w:r>
      <w:r w:rsidR="0025513F" w:rsidRPr="0025513F">
        <w:rPr>
          <w:rFonts w:ascii="Times New Roman" w:eastAsia="Times New Roman" w:hAnsi="Times New Roman" w:cs="Times New Roman"/>
          <w:bCs/>
          <w:color w:val="auto"/>
          <w:sz w:val="24"/>
          <w:szCs w:val="24"/>
        </w:rPr>
        <w:t xml:space="preserve"> можно следующим образом:</w:t>
      </w:r>
    </w:p>
    <w:p w:rsidR="00044F52" w:rsidRDefault="0066206D" w:rsidP="00102A34">
      <w:pPr>
        <w:pStyle w:val="11"/>
        <w:spacing w:after="0" w:line="360" w:lineRule="auto"/>
        <w:ind w:left="360" w:firstLine="567"/>
        <w:jc w:val="center"/>
        <w:rPr>
          <w:rFonts w:ascii="Times New Roman" w:eastAsia="Times New Roman" w:hAnsi="Times New Roman" w:cs="Times New Roman"/>
          <w:color w:val="auto"/>
          <w:sz w:val="24"/>
          <w:szCs w:val="24"/>
        </w:rPr>
      </w:pPr>
      <m:oMath>
        <m:nary>
          <m:naryPr>
            <m:chr m:val="∑"/>
            <m:limLoc m:val="undOvr"/>
            <m:ctrlPr>
              <w:rPr>
                <w:rFonts w:ascii="Cambria Math" w:eastAsia="Times New Roman" w:hAnsi="Cambria Math" w:cs="Times New Roman"/>
                <w:bCs/>
                <w:i/>
                <w:color w:val="auto"/>
                <w:sz w:val="24"/>
                <w:szCs w:val="24"/>
              </w:rPr>
            </m:ctrlPr>
          </m:naryPr>
          <m:sub>
            <m:r>
              <w:rPr>
                <w:rFonts w:ascii="Cambria Math" w:eastAsia="Times New Roman" w:hAnsi="Cambria Math" w:cs="Times New Roman"/>
                <w:color w:val="auto"/>
                <w:sz w:val="24"/>
                <w:szCs w:val="24"/>
              </w:rPr>
              <m:t>t=0</m:t>
            </m:r>
          </m:sub>
          <m:sup>
            <m:r>
              <w:rPr>
                <w:rFonts w:ascii="Cambria Math" w:eastAsia="Times New Roman" w:hAnsi="Cambria Math" w:cs="Times New Roman"/>
                <w:color w:val="auto"/>
                <w:sz w:val="24"/>
                <w:szCs w:val="24"/>
              </w:rPr>
              <m:t>n</m:t>
            </m:r>
          </m:sup>
          <m:e>
            <m:f>
              <m:fPr>
                <m:ctrlPr>
                  <w:rPr>
                    <w:rFonts w:ascii="Cambria Math" w:eastAsia="Times New Roman" w:hAnsi="Cambria Math" w:cs="Times New Roman"/>
                    <w:bCs/>
                    <w:i/>
                    <w:color w:val="auto"/>
                    <w:sz w:val="24"/>
                    <w:szCs w:val="24"/>
                  </w:rPr>
                </m:ctrlPr>
              </m:fPr>
              <m:num>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rPr>
                      <m:t>CF</m:t>
                    </m:r>
                  </m:e>
                  <m:sub>
                    <m:r>
                      <w:rPr>
                        <w:rFonts w:ascii="Cambria Math" w:eastAsia="Times New Roman" w:hAnsi="Cambria Math" w:cs="Times New Roman"/>
                        <w:color w:val="auto"/>
                        <w:sz w:val="24"/>
                        <w:szCs w:val="24"/>
                      </w:rPr>
                      <m:t>t</m:t>
                    </m:r>
                  </m:sub>
                </m:sSub>
              </m:num>
              <m:den>
                <m:sSup>
                  <m:sSupPr>
                    <m:ctrlPr>
                      <w:rPr>
                        <w:rFonts w:ascii="Cambria Math" w:eastAsia="Times New Roman" w:hAnsi="Cambria Math" w:cs="Times New Roman"/>
                        <w:bCs/>
                        <w:i/>
                        <w:color w:val="auto"/>
                        <w:sz w:val="24"/>
                        <w:szCs w:val="24"/>
                      </w:rPr>
                    </m:ctrlPr>
                  </m:sSupPr>
                  <m:e>
                    <m:r>
                      <w:rPr>
                        <w:rFonts w:ascii="Cambria Math" w:eastAsia="Times New Roman" w:hAnsi="Cambria Math" w:cs="Times New Roman"/>
                        <w:color w:val="auto"/>
                        <w:sz w:val="24"/>
                        <w:szCs w:val="24"/>
                      </w:rPr>
                      <m:t>(1+IRR)</m:t>
                    </m:r>
                  </m:e>
                  <m:sup>
                    <m:r>
                      <w:rPr>
                        <w:rFonts w:ascii="Cambria Math" w:eastAsia="Times New Roman" w:hAnsi="Cambria Math" w:cs="Times New Roman"/>
                        <w:color w:val="auto"/>
                        <w:sz w:val="24"/>
                        <w:szCs w:val="24"/>
                      </w:rPr>
                      <m:t>t</m:t>
                    </m:r>
                  </m:sup>
                </m:sSup>
              </m:den>
            </m:f>
          </m:e>
        </m:nary>
        <m:r>
          <w:rPr>
            <w:rFonts w:ascii="Cambria Math" w:eastAsia="Times New Roman" w:hAnsi="Cambria Math" w:cs="Times New Roman"/>
            <w:color w:val="auto"/>
            <w:sz w:val="24"/>
            <w:szCs w:val="24"/>
          </w:rPr>
          <m:t>=0</m:t>
        </m:r>
      </m:oMath>
      <w:r w:rsidR="0025513F">
        <w:rPr>
          <w:rFonts w:ascii="Times New Roman" w:eastAsia="Times New Roman" w:hAnsi="Times New Roman" w:cs="Times New Roman"/>
          <w:i/>
          <w:color w:val="auto"/>
          <w:sz w:val="24"/>
          <w:szCs w:val="24"/>
        </w:rPr>
        <w:t xml:space="preserve"> </w:t>
      </w:r>
      <w:proofErr w:type="gramStart"/>
      <w:r w:rsidR="00F80954">
        <w:rPr>
          <w:rFonts w:ascii="Times New Roman" w:eastAsia="Times New Roman" w:hAnsi="Times New Roman" w:cs="Times New Roman"/>
          <w:color w:val="auto"/>
          <w:sz w:val="24"/>
          <w:szCs w:val="24"/>
        </w:rPr>
        <w:t xml:space="preserve">, </w:t>
      </w:r>
      <w:r w:rsidR="00F80954">
        <w:rPr>
          <w:rFonts w:ascii="Times New Roman" w:eastAsia="Times New Roman" w:hAnsi="Times New Roman" w:cs="Times New Roman"/>
          <w:i/>
          <w:color w:val="auto"/>
          <w:sz w:val="24"/>
          <w:szCs w:val="24"/>
        </w:rPr>
        <w:t xml:space="preserve"> </w:t>
      </w:r>
      <w:r w:rsidR="0025513F" w:rsidRPr="0025513F">
        <w:rPr>
          <w:rFonts w:ascii="Times New Roman" w:eastAsia="Times New Roman" w:hAnsi="Times New Roman" w:cs="Times New Roman"/>
          <w:color w:val="auto"/>
          <w:sz w:val="24"/>
          <w:szCs w:val="24"/>
        </w:rPr>
        <w:t>где</w:t>
      </w:r>
      <w:proofErr w:type="gramEnd"/>
    </w:p>
    <w:p w:rsidR="0025513F" w:rsidRPr="0025513F" w:rsidRDefault="0066206D" w:rsidP="00102A34">
      <w:pPr>
        <w:pStyle w:val="11"/>
        <w:spacing w:after="0" w:line="360" w:lineRule="auto"/>
        <w:ind w:left="360" w:firstLine="567"/>
        <w:jc w:val="center"/>
        <w:rPr>
          <w:rFonts w:ascii="Times New Roman" w:eastAsia="Times New Roman" w:hAnsi="Times New Roman" w:cs="Times New Roman"/>
          <w:bCs/>
          <w:i/>
          <w:color w:val="auto"/>
          <w:sz w:val="24"/>
          <w:szCs w:val="24"/>
        </w:rPr>
      </w:pPr>
      <m:oMath>
        <m:sSub>
          <m:sSubPr>
            <m:ctrlPr>
              <w:rPr>
                <w:rFonts w:ascii="Cambria Math" w:eastAsia="Times New Roman" w:hAnsi="Cambria Math" w:cs="Times New Roman"/>
                <w:bCs/>
                <w:i/>
                <w:color w:val="auto"/>
                <w:sz w:val="20"/>
                <w:szCs w:val="24"/>
              </w:rPr>
            </m:ctrlPr>
          </m:sSubPr>
          <m:e>
            <m:r>
              <w:rPr>
                <w:rFonts w:ascii="Cambria Math" w:eastAsia="Times New Roman" w:hAnsi="Cambria Math" w:cs="Times New Roman"/>
                <w:color w:val="auto"/>
                <w:sz w:val="20"/>
                <w:szCs w:val="24"/>
              </w:rPr>
              <m:t>CF</m:t>
            </m:r>
          </m:e>
          <m:sub>
            <m:r>
              <w:rPr>
                <w:rFonts w:ascii="Cambria Math" w:eastAsia="Times New Roman" w:hAnsi="Cambria Math" w:cs="Times New Roman"/>
                <w:color w:val="auto"/>
                <w:sz w:val="20"/>
                <w:szCs w:val="24"/>
              </w:rPr>
              <m:t>t</m:t>
            </m:r>
          </m:sub>
        </m:sSub>
      </m:oMath>
      <w:r w:rsidR="0025513F" w:rsidRPr="00A840B7">
        <w:rPr>
          <w:rFonts w:ascii="Times New Roman" w:eastAsia="Times New Roman" w:hAnsi="Times New Roman" w:cs="Times New Roman"/>
          <w:bCs/>
          <w:i/>
          <w:color w:val="auto"/>
          <w:sz w:val="20"/>
          <w:szCs w:val="24"/>
        </w:rPr>
        <w:t xml:space="preserve"> - </w:t>
      </w:r>
      <w:r w:rsidR="0025513F" w:rsidRPr="00A840B7">
        <w:rPr>
          <w:rFonts w:ascii="Times New Roman" w:eastAsia="Times New Roman" w:hAnsi="Times New Roman" w:cs="Times New Roman"/>
          <w:bCs/>
          <w:color w:val="auto"/>
          <w:sz w:val="20"/>
          <w:szCs w:val="24"/>
        </w:rPr>
        <w:t xml:space="preserve">чистый денежный поток за период </w:t>
      </w:r>
      <w:proofErr w:type="gramStart"/>
      <w:r w:rsidR="0025513F" w:rsidRPr="00A840B7">
        <w:rPr>
          <w:rFonts w:ascii="Times New Roman" w:eastAsia="Times New Roman" w:hAnsi="Times New Roman" w:cs="Times New Roman"/>
          <w:bCs/>
          <w:color w:val="auto"/>
          <w:sz w:val="20"/>
          <w:szCs w:val="24"/>
          <w:lang w:val="en-US"/>
        </w:rPr>
        <w:t>t</w:t>
      </w:r>
      <w:r w:rsidR="0025513F" w:rsidRPr="00A840B7">
        <w:rPr>
          <w:rFonts w:ascii="Times New Roman" w:eastAsia="Times New Roman" w:hAnsi="Times New Roman" w:cs="Times New Roman"/>
          <w:bCs/>
          <w:color w:val="auto"/>
          <w:sz w:val="20"/>
          <w:szCs w:val="24"/>
        </w:rPr>
        <w:t xml:space="preserve">; </w:t>
      </w:r>
      <m:oMath>
        <m:r>
          <w:rPr>
            <w:rFonts w:ascii="Cambria Math" w:eastAsia="Times New Roman" w:hAnsi="Cambria Math" w:cs="Times New Roman"/>
            <w:color w:val="auto"/>
            <w:sz w:val="20"/>
            <w:szCs w:val="24"/>
          </w:rPr>
          <m:t>IRR</m:t>
        </m:r>
      </m:oMath>
      <w:r w:rsidR="0025513F" w:rsidRPr="00A840B7">
        <w:rPr>
          <w:rFonts w:ascii="Times New Roman" w:eastAsia="Times New Roman" w:hAnsi="Times New Roman" w:cs="Times New Roman"/>
          <w:color w:val="auto"/>
          <w:sz w:val="20"/>
          <w:szCs w:val="24"/>
        </w:rPr>
        <w:t xml:space="preserve"> –</w:t>
      </w:r>
      <w:proofErr w:type="gramEnd"/>
      <w:r w:rsidR="0025513F" w:rsidRPr="00A840B7">
        <w:rPr>
          <w:rFonts w:ascii="Times New Roman" w:eastAsia="Times New Roman" w:hAnsi="Times New Roman" w:cs="Times New Roman"/>
          <w:color w:val="auto"/>
          <w:sz w:val="20"/>
          <w:szCs w:val="24"/>
        </w:rPr>
        <w:t xml:space="preserve"> внутренняя норма доходности</w:t>
      </w:r>
    </w:p>
    <w:p w:rsidR="004C5553" w:rsidRPr="00FF1708" w:rsidRDefault="00296735" w:rsidP="009A45A1">
      <w:pPr>
        <w:pStyle w:val="11"/>
        <w:spacing w:after="0" w:line="360" w:lineRule="auto"/>
        <w:ind w:firstLine="709"/>
        <w:jc w:val="both"/>
        <w:rPr>
          <w:rFonts w:ascii="Times New Roman" w:eastAsia="Times New Roman" w:hAnsi="Times New Roman" w:cs="Times New Roman"/>
          <w:bCs/>
          <w:color w:val="auto"/>
          <w:sz w:val="24"/>
          <w:szCs w:val="24"/>
        </w:rPr>
      </w:pPr>
      <w:r w:rsidRPr="00296735">
        <w:rPr>
          <w:rFonts w:ascii="Times New Roman" w:eastAsia="Times New Roman" w:hAnsi="Times New Roman" w:cs="Times New Roman"/>
          <w:b/>
          <w:bCs/>
          <w:color w:val="auto"/>
          <w:sz w:val="24"/>
          <w:szCs w:val="24"/>
        </w:rPr>
        <w:t>Третий этап</w:t>
      </w:r>
      <w:r w:rsidR="00570245" w:rsidRPr="00296735">
        <w:rPr>
          <w:rFonts w:ascii="Times New Roman" w:eastAsia="Times New Roman" w:hAnsi="Times New Roman" w:cs="Times New Roman"/>
          <w:bCs/>
          <w:color w:val="auto"/>
          <w:sz w:val="24"/>
          <w:szCs w:val="24"/>
        </w:rPr>
        <w:t xml:space="preserve"> предполагает определение и выбор каналов оптимизации налоговой нагрузки на фирму в соответствии с критериями</w:t>
      </w:r>
      <w:r>
        <w:rPr>
          <w:rFonts w:ascii="Times New Roman" w:eastAsia="Times New Roman" w:hAnsi="Times New Roman" w:cs="Times New Roman"/>
          <w:bCs/>
          <w:color w:val="auto"/>
          <w:sz w:val="24"/>
          <w:szCs w:val="24"/>
        </w:rPr>
        <w:t xml:space="preserve"> хозяйственной деятельности фирмы</w:t>
      </w:r>
      <w:r w:rsidR="00A840B7">
        <w:rPr>
          <w:rFonts w:ascii="Times New Roman" w:eastAsia="Times New Roman" w:hAnsi="Times New Roman" w:cs="Times New Roman"/>
          <w:bCs/>
          <w:color w:val="auto"/>
          <w:sz w:val="24"/>
          <w:szCs w:val="24"/>
        </w:rPr>
        <w:t xml:space="preserve">. </w:t>
      </w:r>
      <w:r w:rsidR="00AB5605">
        <w:rPr>
          <w:rFonts w:ascii="Times New Roman" w:eastAsia="Times New Roman" w:hAnsi="Times New Roman" w:cs="Times New Roman"/>
          <w:bCs/>
          <w:color w:val="auto"/>
          <w:sz w:val="24"/>
          <w:szCs w:val="24"/>
        </w:rPr>
        <w:t xml:space="preserve">Очевидно, что источником выявления имеющихся в распоряжении фирмы опций и их эффектов в наибольшей степени выступает законодательно установленная система налогообложения, подразумевающая использование льгот и преференций отдельными видами хозяйствующих субъектов, возможностями установления параметров учетной политики для </w:t>
      </w:r>
      <w:r w:rsidR="00AB5605">
        <w:rPr>
          <w:rFonts w:ascii="Times New Roman" w:eastAsia="Times New Roman" w:hAnsi="Times New Roman" w:cs="Times New Roman"/>
          <w:bCs/>
          <w:color w:val="auto"/>
          <w:sz w:val="24"/>
          <w:szCs w:val="24"/>
        </w:rPr>
        <w:lastRenderedPageBreak/>
        <w:t xml:space="preserve">целей налогообложения и т.п. </w:t>
      </w:r>
      <w:r w:rsidR="007534E5" w:rsidRPr="00296735">
        <w:rPr>
          <w:rFonts w:ascii="Times New Roman" w:eastAsia="Times New Roman" w:hAnsi="Times New Roman" w:cs="Times New Roman"/>
          <w:bCs/>
          <w:color w:val="auto"/>
          <w:sz w:val="24"/>
          <w:szCs w:val="24"/>
        </w:rPr>
        <w:t>Данный этап предполагает оценку эффективности каждого из исследуемых механизмов оптимиза</w:t>
      </w:r>
      <w:r w:rsidR="00206679">
        <w:rPr>
          <w:rFonts w:ascii="Times New Roman" w:eastAsia="Times New Roman" w:hAnsi="Times New Roman" w:cs="Times New Roman"/>
          <w:bCs/>
          <w:color w:val="auto"/>
          <w:sz w:val="24"/>
          <w:szCs w:val="24"/>
        </w:rPr>
        <w:t xml:space="preserve">ции налоговой нагрузки на фирму. </w:t>
      </w:r>
      <w:r w:rsidR="004C5553" w:rsidRPr="00FF1708">
        <w:rPr>
          <w:rFonts w:ascii="Times New Roman" w:eastAsia="Times New Roman" w:hAnsi="Times New Roman" w:cs="Times New Roman"/>
          <w:bCs/>
          <w:color w:val="auto"/>
          <w:sz w:val="24"/>
          <w:szCs w:val="24"/>
        </w:rPr>
        <w:t>Минимизация налоговых выплат прямо определяет процесс минимизации показателя налоговой нагрузки, а также является при этом частью системы по управлению денежными потоками и достижению целевых показателей дохода, обеспечивающих максимизацию финансового результата</w:t>
      </w:r>
      <w:r w:rsidR="00AC76CA">
        <w:rPr>
          <w:rFonts w:ascii="Times New Roman" w:eastAsia="Times New Roman" w:hAnsi="Times New Roman" w:cs="Times New Roman"/>
          <w:bCs/>
          <w:color w:val="auto"/>
          <w:sz w:val="24"/>
          <w:szCs w:val="24"/>
        </w:rPr>
        <w:t xml:space="preserve"> и улучшение финансового состояния фирмы за счет сохранения оборотных средств, определяющих маневренность капитала и ликвидность активов</w:t>
      </w:r>
      <w:r w:rsidR="004C5553" w:rsidRPr="00FF1708">
        <w:rPr>
          <w:rStyle w:val="a8"/>
          <w:rFonts w:ascii="Times New Roman" w:eastAsia="Times New Roman" w:hAnsi="Times New Roman" w:cs="Times New Roman"/>
          <w:bCs/>
          <w:color w:val="auto"/>
          <w:sz w:val="24"/>
          <w:szCs w:val="24"/>
        </w:rPr>
        <w:footnoteReference w:id="49"/>
      </w:r>
      <w:r w:rsidR="004C5553" w:rsidRPr="00FF1708">
        <w:rPr>
          <w:rFonts w:ascii="Times New Roman" w:eastAsia="Times New Roman" w:hAnsi="Times New Roman" w:cs="Times New Roman"/>
          <w:bCs/>
          <w:color w:val="auto"/>
          <w:sz w:val="24"/>
          <w:szCs w:val="24"/>
        </w:rPr>
        <w:t>.</w:t>
      </w:r>
      <w:r w:rsidR="00FA7579" w:rsidRPr="00FF1708">
        <w:rPr>
          <w:rFonts w:ascii="Times New Roman" w:eastAsia="Times New Roman" w:hAnsi="Times New Roman" w:cs="Times New Roman"/>
          <w:bCs/>
          <w:color w:val="auto"/>
          <w:sz w:val="24"/>
          <w:szCs w:val="24"/>
        </w:rPr>
        <w:t xml:space="preserve"> Именн</w:t>
      </w:r>
      <w:r w:rsidR="00FF1708" w:rsidRPr="00FF1708">
        <w:rPr>
          <w:rFonts w:ascii="Times New Roman" w:eastAsia="Times New Roman" w:hAnsi="Times New Roman" w:cs="Times New Roman"/>
          <w:bCs/>
          <w:color w:val="auto"/>
          <w:sz w:val="24"/>
          <w:szCs w:val="24"/>
        </w:rPr>
        <w:t>о поэтому общая результативность и эффективность опций оптимизации в отношении налоговой нагрузки может быть оценена путем исследования экономии исходящих денежных потоков, образованных в результате налогообложения.</w:t>
      </w:r>
    </w:p>
    <w:p w:rsidR="00744D29" w:rsidRDefault="004C5553" w:rsidP="009A45A1">
      <w:pPr>
        <w:pStyle w:val="11"/>
        <w:spacing w:after="0" w:line="360" w:lineRule="auto"/>
        <w:ind w:firstLine="709"/>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Показатель</w:t>
      </w:r>
      <w:r w:rsidR="00744D29">
        <w:rPr>
          <w:rFonts w:ascii="Times New Roman" w:eastAsia="Times New Roman" w:hAnsi="Times New Roman" w:cs="Times New Roman"/>
          <w:bCs/>
          <w:color w:val="auto"/>
          <w:sz w:val="24"/>
          <w:szCs w:val="24"/>
        </w:rPr>
        <w:t xml:space="preserve"> эффективности</w:t>
      </w:r>
      <w:r>
        <w:rPr>
          <w:rFonts w:ascii="Times New Roman" w:eastAsia="Times New Roman" w:hAnsi="Times New Roman" w:cs="Times New Roman"/>
          <w:bCs/>
          <w:color w:val="auto"/>
          <w:sz w:val="24"/>
          <w:szCs w:val="24"/>
        </w:rPr>
        <w:t>, о котором идет речь,</w:t>
      </w:r>
      <w:r w:rsidR="00744D29">
        <w:rPr>
          <w:rFonts w:ascii="Times New Roman" w:eastAsia="Times New Roman" w:hAnsi="Times New Roman" w:cs="Times New Roman"/>
          <w:bCs/>
          <w:color w:val="auto"/>
          <w:sz w:val="24"/>
          <w:szCs w:val="24"/>
        </w:rPr>
        <w:t xml:space="preserve"> </w:t>
      </w:r>
      <w:r w:rsidR="00CD12F2" w:rsidRPr="00296735">
        <w:rPr>
          <w:rFonts w:ascii="Times New Roman" w:eastAsia="Times New Roman" w:hAnsi="Times New Roman" w:cs="Times New Roman"/>
          <w:bCs/>
          <w:color w:val="auto"/>
          <w:sz w:val="24"/>
          <w:szCs w:val="24"/>
        </w:rPr>
        <w:t xml:space="preserve">рассчитывается как отношение сэкономленной части налоговых платежей к их размеру до оптимизационных мероприятий. </w:t>
      </w:r>
      <w:r w:rsidR="00744D29">
        <w:rPr>
          <w:rFonts w:ascii="Times New Roman" w:eastAsia="Times New Roman" w:hAnsi="Times New Roman" w:cs="Times New Roman"/>
          <w:bCs/>
          <w:color w:val="auto"/>
          <w:sz w:val="24"/>
          <w:szCs w:val="24"/>
        </w:rPr>
        <w:t>При этом, в рамках исследования налогового бремени фирмы, в объемы налоговых платежей необходимо включать налог на доходы физических лиц и исключать налог на добавленную стоимость, уплачиваемый покупателем при реализации товаров и услуг. Тогда искомый эффект от реализации может быть выражен следующей формулой:</w:t>
      </w:r>
    </w:p>
    <w:p w:rsidR="00B91379" w:rsidRDefault="0066206D" w:rsidP="00102A34">
      <w:pPr>
        <w:pStyle w:val="11"/>
        <w:spacing w:after="0" w:line="360" w:lineRule="auto"/>
        <w:ind w:firstLine="567"/>
        <w:jc w:val="both"/>
        <w:rPr>
          <w:rFonts w:ascii="Times New Roman" w:eastAsia="Times New Roman" w:hAnsi="Times New Roman" w:cs="Times New Roman"/>
          <w:color w:val="auto"/>
          <w:sz w:val="24"/>
          <w:szCs w:val="24"/>
        </w:rPr>
      </w:pPr>
      <m:oMath>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rPr>
              <m:t>Эффект от оптимизации</m:t>
            </m:r>
          </m:e>
          <m:sub>
            <m:r>
              <w:rPr>
                <w:rFonts w:ascii="Cambria Math" w:eastAsia="Times New Roman" w:hAnsi="Cambria Math" w:cs="Times New Roman"/>
                <w:color w:val="auto"/>
                <w:sz w:val="24"/>
                <w:szCs w:val="24"/>
                <w:lang w:val="en-US"/>
              </w:rPr>
              <m:t>t</m:t>
            </m:r>
          </m:sub>
        </m:sSub>
        <m:r>
          <w:rPr>
            <w:rFonts w:ascii="Cambria Math" w:eastAsia="Times New Roman" w:hAnsi="Cambria Math" w:cs="Times New Roman"/>
            <w:color w:val="auto"/>
            <w:sz w:val="24"/>
            <w:szCs w:val="24"/>
          </w:rPr>
          <m:t xml:space="preserve">= </m:t>
        </m:r>
        <m:f>
          <m:fPr>
            <m:ctrlPr>
              <w:rPr>
                <w:rFonts w:ascii="Cambria Math" w:eastAsia="Times New Roman" w:hAnsi="Cambria Math" w:cs="Times New Roman"/>
                <w:bCs/>
                <w:i/>
                <w:color w:val="auto"/>
                <w:sz w:val="24"/>
                <w:szCs w:val="24"/>
              </w:rPr>
            </m:ctrlPr>
          </m:fPr>
          <m:num>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lang w:val="en-US"/>
                  </w:rPr>
                  <m:t>T</m:t>
                </m:r>
              </m:e>
              <m:sub>
                <m:r>
                  <w:rPr>
                    <w:rFonts w:ascii="Cambria Math" w:eastAsia="Times New Roman" w:hAnsi="Cambria Math" w:cs="Times New Roman"/>
                    <w:color w:val="auto"/>
                    <w:sz w:val="24"/>
                    <w:szCs w:val="24"/>
                  </w:rPr>
                  <m:t xml:space="preserve">до оптимизации,t  </m:t>
                </m:r>
              </m:sub>
            </m:sSub>
            <m:r>
              <w:rPr>
                <w:rFonts w:ascii="Cambria Math" w:eastAsia="Times New Roman" w:hAnsi="Cambria Math" w:cs="Times New Roman"/>
                <w:color w:val="auto"/>
                <w:sz w:val="24"/>
                <w:szCs w:val="24"/>
              </w:rPr>
              <m:t xml:space="preserve">- </m:t>
            </m:r>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lang w:val="en-US"/>
                  </w:rPr>
                  <m:t>T</m:t>
                </m:r>
              </m:e>
              <m:sub>
                <m:r>
                  <w:rPr>
                    <w:rFonts w:ascii="Cambria Math" w:eastAsia="Times New Roman" w:hAnsi="Cambria Math" w:cs="Times New Roman"/>
                    <w:color w:val="auto"/>
                    <w:sz w:val="24"/>
                    <w:szCs w:val="24"/>
                  </w:rPr>
                  <m:t>после оптимизации,</m:t>
                </m:r>
                <m:r>
                  <w:rPr>
                    <w:rFonts w:ascii="Cambria Math" w:eastAsia="Times New Roman" w:hAnsi="Cambria Math" w:cs="Times New Roman"/>
                    <w:color w:val="auto"/>
                    <w:sz w:val="24"/>
                    <w:szCs w:val="24"/>
                    <w:lang w:val="en-US"/>
                  </w:rPr>
                  <m:t>t</m:t>
                </m:r>
              </m:sub>
            </m:sSub>
          </m:num>
          <m:den>
            <m:sSub>
              <m:sSubPr>
                <m:ctrlPr>
                  <w:rPr>
                    <w:rFonts w:ascii="Cambria Math" w:eastAsia="Times New Roman" w:hAnsi="Cambria Math" w:cs="Times New Roman"/>
                    <w:bCs/>
                    <w:i/>
                    <w:color w:val="auto"/>
                    <w:sz w:val="24"/>
                    <w:szCs w:val="24"/>
                  </w:rPr>
                </m:ctrlPr>
              </m:sSubPr>
              <m:e>
                <m:r>
                  <w:rPr>
                    <w:rFonts w:ascii="Cambria Math" w:eastAsia="Times New Roman" w:hAnsi="Cambria Math" w:cs="Times New Roman"/>
                    <w:color w:val="auto"/>
                    <w:sz w:val="24"/>
                    <w:szCs w:val="24"/>
                  </w:rPr>
                  <m:t>T</m:t>
                </m:r>
              </m:e>
              <m:sub>
                <m:r>
                  <w:rPr>
                    <w:rFonts w:ascii="Cambria Math" w:eastAsia="Times New Roman" w:hAnsi="Cambria Math" w:cs="Times New Roman"/>
                    <w:color w:val="auto"/>
                    <w:sz w:val="24"/>
                    <w:szCs w:val="24"/>
                  </w:rPr>
                  <m:t xml:space="preserve">до оптимизации, </m:t>
                </m:r>
                <m:r>
                  <w:rPr>
                    <w:rFonts w:ascii="Cambria Math" w:eastAsia="Times New Roman" w:hAnsi="Cambria Math" w:cs="Times New Roman"/>
                    <w:color w:val="auto"/>
                    <w:sz w:val="24"/>
                    <w:szCs w:val="24"/>
                    <w:lang w:val="en-US"/>
                  </w:rPr>
                  <m:t>t</m:t>
                </m:r>
              </m:sub>
            </m:sSub>
          </m:den>
        </m:f>
        <m:r>
          <w:rPr>
            <w:rFonts w:ascii="Cambria Math" w:eastAsia="Times New Roman" w:hAnsi="Cambria Math" w:cs="Times New Roman"/>
            <w:color w:val="auto"/>
            <w:sz w:val="24"/>
            <w:szCs w:val="24"/>
          </w:rPr>
          <m:t>*100%</m:t>
        </m:r>
      </m:oMath>
      <w:r w:rsidR="00564F75">
        <w:rPr>
          <w:rFonts w:ascii="Times New Roman" w:eastAsia="Times New Roman" w:hAnsi="Times New Roman" w:cs="Times New Roman"/>
          <w:color w:val="auto"/>
          <w:sz w:val="28"/>
          <w:szCs w:val="24"/>
        </w:rPr>
        <w:t xml:space="preserve"> </w:t>
      </w:r>
      <w:r w:rsidR="00F80954">
        <w:rPr>
          <w:rFonts w:ascii="Times New Roman" w:eastAsia="Times New Roman" w:hAnsi="Times New Roman" w:cs="Times New Roman"/>
          <w:color w:val="auto"/>
          <w:sz w:val="28"/>
          <w:szCs w:val="24"/>
        </w:rPr>
        <w:t xml:space="preserve">, </w:t>
      </w:r>
      <w:r w:rsidR="00744D29" w:rsidRPr="00F745DD">
        <w:rPr>
          <w:rFonts w:ascii="Times New Roman" w:eastAsia="Times New Roman" w:hAnsi="Times New Roman" w:cs="Times New Roman"/>
          <w:color w:val="auto"/>
          <w:szCs w:val="24"/>
        </w:rPr>
        <w:t>где</w:t>
      </w:r>
    </w:p>
    <w:p w:rsidR="00744D29" w:rsidRPr="005656E4" w:rsidRDefault="0066206D" w:rsidP="00102A34">
      <w:pPr>
        <w:pStyle w:val="11"/>
        <w:spacing w:after="0" w:line="240" w:lineRule="auto"/>
        <w:ind w:firstLine="567"/>
        <w:jc w:val="center"/>
        <w:rPr>
          <w:rFonts w:ascii="Times New Roman" w:eastAsia="Times New Roman" w:hAnsi="Times New Roman" w:cs="Times New Roman"/>
          <w:bCs/>
          <w:color w:val="auto"/>
          <w:sz w:val="20"/>
          <w:szCs w:val="24"/>
        </w:rPr>
      </w:pPr>
      <m:oMath>
        <m:sSub>
          <m:sSubPr>
            <m:ctrlPr>
              <w:rPr>
                <w:rFonts w:ascii="Cambria Math" w:eastAsia="Times New Roman" w:hAnsi="Cambria Math" w:cs="Times New Roman"/>
                <w:bCs/>
                <w:i/>
                <w:color w:val="auto"/>
                <w:szCs w:val="24"/>
              </w:rPr>
            </m:ctrlPr>
          </m:sSubPr>
          <m:e>
            <m:r>
              <w:rPr>
                <w:rFonts w:ascii="Cambria Math" w:eastAsia="Times New Roman" w:hAnsi="Cambria Math" w:cs="Times New Roman"/>
                <w:color w:val="auto"/>
                <w:szCs w:val="24"/>
                <w:lang w:val="en-US"/>
              </w:rPr>
              <m:t>T</m:t>
            </m:r>
          </m:e>
          <m:sub>
            <m:r>
              <w:rPr>
                <w:rFonts w:ascii="Cambria Math" w:eastAsia="Times New Roman" w:hAnsi="Cambria Math" w:cs="Times New Roman"/>
                <w:color w:val="auto"/>
                <w:szCs w:val="24"/>
              </w:rPr>
              <m:t xml:space="preserve">до оптимизации,t  </m:t>
            </m:r>
          </m:sub>
        </m:sSub>
      </m:oMath>
      <w:r w:rsidR="00744D29" w:rsidRPr="00F745DD">
        <w:rPr>
          <w:rFonts w:ascii="Times New Roman" w:eastAsia="Times New Roman" w:hAnsi="Times New Roman" w:cs="Times New Roman"/>
          <w:bCs/>
          <w:color w:val="auto"/>
          <w:szCs w:val="24"/>
        </w:rPr>
        <w:t xml:space="preserve">- </w:t>
      </w:r>
      <w:r w:rsidR="00744D29" w:rsidRPr="00314A97">
        <w:rPr>
          <w:rFonts w:ascii="Times New Roman" w:eastAsia="Times New Roman" w:hAnsi="Times New Roman" w:cs="Times New Roman"/>
          <w:bCs/>
          <w:color w:val="auto"/>
          <w:sz w:val="20"/>
          <w:szCs w:val="24"/>
        </w:rPr>
        <w:t xml:space="preserve">абсолютный объем налоговых платежей до оптимизации в периоде </w:t>
      </w:r>
      <w:proofErr w:type="gramStart"/>
      <w:r w:rsidR="00744D29" w:rsidRPr="00314A97">
        <w:rPr>
          <w:rFonts w:ascii="Times New Roman" w:eastAsia="Times New Roman" w:hAnsi="Times New Roman" w:cs="Times New Roman"/>
          <w:bCs/>
          <w:color w:val="auto"/>
          <w:sz w:val="20"/>
          <w:szCs w:val="24"/>
          <w:lang w:val="en-US"/>
        </w:rPr>
        <w:t>t</w:t>
      </w:r>
      <w:r w:rsidR="00744D29" w:rsidRPr="00314A97">
        <w:rPr>
          <w:rFonts w:ascii="Times New Roman" w:eastAsia="Times New Roman" w:hAnsi="Times New Roman" w:cs="Times New Roman"/>
          <w:bCs/>
          <w:color w:val="auto"/>
          <w:sz w:val="20"/>
          <w:szCs w:val="24"/>
        </w:rPr>
        <w:t xml:space="preserve">; </w:t>
      </w:r>
      <m:oMath>
        <m:sSub>
          <m:sSubPr>
            <m:ctrlPr>
              <w:rPr>
                <w:rFonts w:ascii="Cambria Math" w:eastAsia="Times New Roman" w:hAnsi="Cambria Math" w:cs="Times New Roman"/>
                <w:bCs/>
                <w:i/>
                <w:color w:val="auto"/>
                <w:sz w:val="20"/>
                <w:szCs w:val="24"/>
              </w:rPr>
            </m:ctrlPr>
          </m:sSubPr>
          <m:e>
            <m:r>
              <w:rPr>
                <w:rFonts w:ascii="Cambria Math" w:eastAsia="Times New Roman" w:hAnsi="Cambria Math" w:cs="Times New Roman"/>
                <w:color w:val="auto"/>
                <w:sz w:val="20"/>
                <w:szCs w:val="24"/>
                <w:lang w:val="en-US"/>
              </w:rPr>
              <m:t>T</m:t>
            </m:r>
          </m:e>
          <m:sub>
            <m:r>
              <w:rPr>
                <w:rFonts w:ascii="Cambria Math" w:eastAsia="Times New Roman" w:hAnsi="Cambria Math" w:cs="Times New Roman"/>
                <w:color w:val="auto"/>
                <w:sz w:val="20"/>
                <w:szCs w:val="24"/>
              </w:rPr>
              <m:t>после оптимизации,</m:t>
            </m:r>
            <m:r>
              <w:rPr>
                <w:rFonts w:ascii="Cambria Math" w:eastAsia="Times New Roman" w:hAnsi="Cambria Math" w:cs="Times New Roman"/>
                <w:color w:val="auto"/>
                <w:sz w:val="20"/>
                <w:szCs w:val="24"/>
                <w:lang w:val="en-US"/>
              </w:rPr>
              <m:t>t</m:t>
            </m:r>
          </m:sub>
        </m:sSub>
      </m:oMath>
      <w:r w:rsidR="00744D29" w:rsidRPr="00314A97">
        <w:rPr>
          <w:rFonts w:ascii="Times New Roman" w:eastAsia="Times New Roman" w:hAnsi="Times New Roman" w:cs="Times New Roman"/>
          <w:bCs/>
          <w:color w:val="auto"/>
          <w:sz w:val="20"/>
          <w:szCs w:val="24"/>
        </w:rPr>
        <w:t xml:space="preserve"> –</w:t>
      </w:r>
      <w:proofErr w:type="gramEnd"/>
      <w:r w:rsidR="00744D29" w:rsidRPr="00314A97">
        <w:rPr>
          <w:rFonts w:ascii="Times New Roman" w:eastAsia="Times New Roman" w:hAnsi="Times New Roman" w:cs="Times New Roman"/>
          <w:bCs/>
          <w:color w:val="auto"/>
          <w:sz w:val="20"/>
          <w:szCs w:val="24"/>
        </w:rPr>
        <w:t xml:space="preserve"> абсолютный объем налоговых платежей после оптимизации в периоде </w:t>
      </w:r>
      <w:r w:rsidR="00744D29" w:rsidRPr="00314A97">
        <w:rPr>
          <w:rFonts w:ascii="Times New Roman" w:eastAsia="Times New Roman" w:hAnsi="Times New Roman" w:cs="Times New Roman"/>
          <w:bCs/>
          <w:color w:val="auto"/>
          <w:sz w:val="20"/>
          <w:szCs w:val="24"/>
          <w:lang w:val="en-US"/>
        </w:rPr>
        <w:t>t</w:t>
      </w:r>
    </w:p>
    <w:p w:rsidR="00314A97" w:rsidRPr="00314A97" w:rsidRDefault="00314A97" w:rsidP="00102A34">
      <w:pPr>
        <w:pStyle w:val="11"/>
        <w:spacing w:after="0" w:line="240" w:lineRule="auto"/>
        <w:ind w:firstLine="567"/>
        <w:jc w:val="center"/>
        <w:rPr>
          <w:rFonts w:ascii="Times New Roman" w:eastAsia="Times New Roman" w:hAnsi="Times New Roman" w:cs="Times New Roman"/>
          <w:bCs/>
          <w:color w:val="auto"/>
          <w:sz w:val="20"/>
          <w:szCs w:val="24"/>
        </w:rPr>
      </w:pPr>
    </w:p>
    <w:p w:rsidR="009D2969" w:rsidRDefault="0075790F" w:rsidP="009A45A1">
      <w:pPr>
        <w:pStyle w:val="11"/>
        <w:spacing w:after="0" w:line="360" w:lineRule="auto"/>
        <w:ind w:firstLine="709"/>
        <w:jc w:val="both"/>
        <w:rPr>
          <w:rFonts w:ascii="Times New Roman" w:eastAsia="Times New Roman" w:hAnsi="Times New Roman" w:cs="Times New Roman"/>
          <w:bCs/>
          <w:color w:val="auto"/>
          <w:sz w:val="24"/>
          <w:szCs w:val="24"/>
        </w:rPr>
      </w:pPr>
      <w:r w:rsidRPr="0075790F">
        <w:rPr>
          <w:rFonts w:ascii="Times New Roman" w:eastAsia="Times New Roman" w:hAnsi="Times New Roman" w:cs="Times New Roman"/>
          <w:bCs/>
          <w:color w:val="auto"/>
          <w:sz w:val="24"/>
          <w:szCs w:val="24"/>
        </w:rPr>
        <w:t xml:space="preserve">На </w:t>
      </w:r>
      <w:r w:rsidRPr="0075790F">
        <w:rPr>
          <w:rFonts w:ascii="Times New Roman" w:eastAsia="Times New Roman" w:hAnsi="Times New Roman" w:cs="Times New Roman"/>
          <w:b/>
          <w:bCs/>
          <w:color w:val="auto"/>
          <w:sz w:val="24"/>
          <w:szCs w:val="24"/>
        </w:rPr>
        <w:t>четвертом этапе</w:t>
      </w:r>
      <w:r w:rsidRPr="0075790F">
        <w:rPr>
          <w:rFonts w:ascii="Times New Roman" w:eastAsia="Times New Roman" w:hAnsi="Times New Roman" w:cs="Times New Roman"/>
          <w:bCs/>
          <w:color w:val="auto"/>
          <w:sz w:val="24"/>
          <w:szCs w:val="24"/>
        </w:rPr>
        <w:t xml:space="preserve"> проводится оценка возможности комбинирования исследуемых на предыдущем этапе механизмов в </w:t>
      </w:r>
      <w:r w:rsidR="00F50FB7">
        <w:rPr>
          <w:rFonts w:ascii="Times New Roman" w:eastAsia="Times New Roman" w:hAnsi="Times New Roman" w:cs="Times New Roman"/>
          <w:bCs/>
          <w:color w:val="auto"/>
          <w:sz w:val="24"/>
          <w:szCs w:val="24"/>
        </w:rPr>
        <w:t>соответствии с налоговым законодательством. Полученная оптимальная последовательность хозяйственных решений обладает совокупным оптимизационным эффектом и позволяет добиться новых значений базовы</w:t>
      </w:r>
      <w:r w:rsidR="004F7921">
        <w:rPr>
          <w:rFonts w:ascii="Times New Roman" w:eastAsia="Times New Roman" w:hAnsi="Times New Roman" w:cs="Times New Roman"/>
          <w:bCs/>
          <w:color w:val="auto"/>
          <w:sz w:val="24"/>
          <w:szCs w:val="24"/>
        </w:rPr>
        <w:t>х параметров, касающихся объемов уплачиваемых фирмой налоговых платежей</w:t>
      </w:r>
    </w:p>
    <w:p w:rsidR="004F7921" w:rsidRPr="0075790F" w:rsidRDefault="004F7921" w:rsidP="009A45A1">
      <w:pPr>
        <w:pStyle w:val="11"/>
        <w:spacing w:after="0" w:line="360" w:lineRule="auto"/>
        <w:ind w:firstLine="709"/>
        <w:jc w:val="both"/>
        <w:rPr>
          <w:rFonts w:ascii="Times New Roman" w:eastAsia="Times New Roman" w:hAnsi="Times New Roman" w:cs="Times New Roman"/>
          <w:bCs/>
          <w:color w:val="auto"/>
          <w:sz w:val="24"/>
          <w:szCs w:val="24"/>
        </w:rPr>
      </w:pPr>
      <w:r w:rsidRPr="004F7921">
        <w:rPr>
          <w:rFonts w:ascii="Times New Roman" w:eastAsia="Times New Roman" w:hAnsi="Times New Roman" w:cs="Times New Roman"/>
          <w:b/>
          <w:bCs/>
          <w:color w:val="auto"/>
          <w:sz w:val="24"/>
          <w:szCs w:val="24"/>
        </w:rPr>
        <w:t>Пятый этап</w:t>
      </w:r>
      <w:r>
        <w:rPr>
          <w:rFonts w:ascii="Times New Roman" w:eastAsia="Times New Roman" w:hAnsi="Times New Roman" w:cs="Times New Roman"/>
          <w:bCs/>
          <w:color w:val="auto"/>
          <w:sz w:val="24"/>
          <w:szCs w:val="24"/>
        </w:rPr>
        <w:t xml:space="preserve"> основан на расчете индикаторов, аналогичных рассчитываемым во втором этапе, но применительно к оптимизированному положению фирмы. Основным результатом для </w:t>
      </w:r>
      <w:r w:rsidR="00301022">
        <w:rPr>
          <w:rFonts w:ascii="Times New Roman" w:eastAsia="Times New Roman" w:hAnsi="Times New Roman" w:cs="Times New Roman"/>
          <w:bCs/>
          <w:color w:val="auto"/>
          <w:sz w:val="24"/>
          <w:szCs w:val="24"/>
        </w:rPr>
        <w:t xml:space="preserve">системы оптимизации налоговой нагрузки на данном этапе выступает вывод об эффективности и результативности проведенных мероприятий, об их достаточности для заданных для планирования целей, а также влиянии на финансовые показатели </w:t>
      </w:r>
      <w:r w:rsidR="00301022">
        <w:rPr>
          <w:rFonts w:ascii="Times New Roman" w:eastAsia="Times New Roman" w:hAnsi="Times New Roman" w:cs="Times New Roman"/>
          <w:bCs/>
          <w:color w:val="auto"/>
          <w:sz w:val="24"/>
          <w:szCs w:val="24"/>
        </w:rPr>
        <w:lastRenderedPageBreak/>
        <w:t xml:space="preserve">функционирования фирмы. </w:t>
      </w:r>
      <w:r w:rsidR="00F23F2C">
        <w:rPr>
          <w:rFonts w:ascii="Times New Roman" w:eastAsia="Times New Roman" w:hAnsi="Times New Roman" w:cs="Times New Roman"/>
          <w:bCs/>
          <w:color w:val="auto"/>
          <w:sz w:val="24"/>
          <w:szCs w:val="24"/>
        </w:rPr>
        <w:t>С учетом природы показателя налоговой нагрузки на добавленную стоимость после совершения оптимизационных мероприятий целесообразно провести расчет доли абсолютной налоговой экономии в добавленной фирмой стоимости, которая в точности равняется сокращению показателя налоговой нагрузки на добавленную стоимость в процентных пунктах, а также может быть разложена на влияние отельных видов налогов.</w:t>
      </w:r>
    </w:p>
    <w:p w:rsidR="00102A34" w:rsidRPr="00AB5605" w:rsidRDefault="00C224B1" w:rsidP="009A45A1">
      <w:pPr>
        <w:pStyle w:val="11"/>
        <w:spacing w:after="0" w:line="360" w:lineRule="auto"/>
        <w:ind w:firstLine="709"/>
        <w:jc w:val="both"/>
        <w:rPr>
          <w:rFonts w:ascii="Times New Roman" w:eastAsia="Times New Roman" w:hAnsi="Times New Roman" w:cs="Times New Roman"/>
          <w:bCs/>
          <w:color w:val="auto"/>
          <w:sz w:val="24"/>
          <w:szCs w:val="24"/>
        </w:rPr>
      </w:pPr>
      <w:r w:rsidRPr="00AB5605">
        <w:rPr>
          <w:rFonts w:ascii="Times New Roman" w:eastAsia="Times New Roman" w:hAnsi="Times New Roman" w:cs="Times New Roman"/>
          <w:b/>
          <w:bCs/>
          <w:color w:val="auto"/>
          <w:sz w:val="24"/>
          <w:szCs w:val="24"/>
        </w:rPr>
        <w:t>Шестой этап</w:t>
      </w:r>
      <w:r w:rsidRPr="00AB5605">
        <w:rPr>
          <w:rFonts w:ascii="Times New Roman" w:eastAsia="Times New Roman" w:hAnsi="Times New Roman" w:cs="Times New Roman"/>
          <w:bCs/>
          <w:color w:val="auto"/>
          <w:sz w:val="24"/>
          <w:szCs w:val="24"/>
        </w:rPr>
        <w:t xml:space="preserve"> </w:t>
      </w:r>
      <w:r w:rsidR="00AB5605" w:rsidRPr="00AB5605">
        <w:rPr>
          <w:rFonts w:ascii="Times New Roman" w:eastAsia="Times New Roman" w:hAnsi="Times New Roman" w:cs="Times New Roman"/>
          <w:bCs/>
          <w:color w:val="auto"/>
          <w:sz w:val="24"/>
          <w:szCs w:val="24"/>
        </w:rPr>
        <w:t>заключается в установлении системы налогового контроля и мониторинга, а также установлении дальнейших рекомендаций относительно прогнозирования долгосрочной налоговой стратегии.</w:t>
      </w:r>
    </w:p>
    <w:p w:rsidR="00DF0069" w:rsidRPr="00683DBE" w:rsidRDefault="00683DBE" w:rsidP="009A45A1">
      <w:pPr>
        <w:pStyle w:val="11"/>
        <w:spacing w:after="0" w:line="360" w:lineRule="auto"/>
        <w:ind w:firstLine="709"/>
        <w:jc w:val="both"/>
        <w:rPr>
          <w:rFonts w:ascii="Times New Roman" w:eastAsia="Times New Roman" w:hAnsi="Times New Roman" w:cs="Times New Roman"/>
          <w:bCs/>
          <w:color w:val="FF0000"/>
          <w:sz w:val="24"/>
          <w:szCs w:val="24"/>
        </w:rPr>
      </w:pPr>
      <w:r w:rsidRPr="00683DBE">
        <w:rPr>
          <w:rFonts w:ascii="Times New Roman" w:eastAsia="Times New Roman" w:hAnsi="Times New Roman" w:cs="Times New Roman"/>
          <w:bCs/>
          <w:color w:val="auto"/>
          <w:sz w:val="24"/>
          <w:szCs w:val="24"/>
        </w:rPr>
        <w:t>Таким образом, можно прийти к следующим выводам:</w:t>
      </w:r>
    </w:p>
    <w:p w:rsidR="00421D8A" w:rsidRDefault="008F1A49" w:rsidP="009A45A1">
      <w:pPr>
        <w:pStyle w:val="11"/>
        <w:numPr>
          <w:ilvl w:val="0"/>
          <w:numId w:val="9"/>
        </w:numPr>
        <w:spacing w:after="0" w:line="360" w:lineRule="auto"/>
        <w:ind w:left="0" w:firstLine="709"/>
        <w:jc w:val="both"/>
        <w:rPr>
          <w:rFonts w:ascii="Times New Roman" w:eastAsia="Times New Roman" w:hAnsi="Times New Roman" w:cs="Times New Roman"/>
          <w:bCs/>
          <w:color w:val="auto"/>
          <w:sz w:val="24"/>
          <w:szCs w:val="24"/>
        </w:rPr>
      </w:pPr>
      <w:r w:rsidRPr="008F1A49">
        <w:rPr>
          <w:rFonts w:ascii="Times New Roman" w:eastAsia="Times New Roman" w:hAnsi="Times New Roman" w:cs="Times New Roman"/>
          <w:bCs/>
          <w:color w:val="auto"/>
          <w:sz w:val="24"/>
          <w:szCs w:val="24"/>
        </w:rPr>
        <w:t>Опт</w:t>
      </w:r>
      <w:r>
        <w:rPr>
          <w:rFonts w:ascii="Times New Roman" w:eastAsia="Times New Roman" w:hAnsi="Times New Roman" w:cs="Times New Roman"/>
          <w:bCs/>
          <w:color w:val="auto"/>
          <w:sz w:val="24"/>
          <w:szCs w:val="24"/>
        </w:rPr>
        <w:t xml:space="preserve">имизация налоговой нагрузки на фирму является необходимым критерием для оценки ее финансового состояния, а также определения качества проводимых в рамках системы налогового планирования мероприятий. </w:t>
      </w:r>
      <w:r w:rsidR="00C03566">
        <w:rPr>
          <w:rFonts w:ascii="Times New Roman" w:eastAsia="Times New Roman" w:hAnsi="Times New Roman" w:cs="Times New Roman"/>
          <w:bCs/>
          <w:color w:val="auto"/>
          <w:sz w:val="24"/>
          <w:szCs w:val="24"/>
        </w:rPr>
        <w:t>Расчет</w:t>
      </w:r>
      <w:r w:rsidR="00D264F8">
        <w:rPr>
          <w:rFonts w:ascii="Times New Roman" w:eastAsia="Times New Roman" w:hAnsi="Times New Roman" w:cs="Times New Roman"/>
          <w:bCs/>
          <w:color w:val="auto"/>
          <w:sz w:val="24"/>
          <w:szCs w:val="24"/>
        </w:rPr>
        <w:t xml:space="preserve"> размера налоговой нагрузки на фирму является первостепенным этапом всего процесса налоговой оптимизации для формирования необходимых у</w:t>
      </w:r>
      <w:r w:rsidR="00C03566">
        <w:rPr>
          <w:rFonts w:ascii="Times New Roman" w:eastAsia="Times New Roman" w:hAnsi="Times New Roman" w:cs="Times New Roman"/>
          <w:bCs/>
          <w:color w:val="auto"/>
          <w:sz w:val="24"/>
          <w:szCs w:val="24"/>
        </w:rPr>
        <w:t>правленческих решений.</w:t>
      </w:r>
      <w:r w:rsidR="00D264F8">
        <w:rPr>
          <w:rFonts w:ascii="Times New Roman" w:eastAsia="Times New Roman" w:hAnsi="Times New Roman" w:cs="Times New Roman"/>
          <w:bCs/>
          <w:color w:val="auto"/>
          <w:sz w:val="24"/>
          <w:szCs w:val="24"/>
        </w:rPr>
        <w:t xml:space="preserve"> Процесс риск-ориентированного анализа налогового состоя</w:t>
      </w:r>
      <w:r w:rsidR="00C03566">
        <w:rPr>
          <w:rFonts w:ascii="Times New Roman" w:eastAsia="Times New Roman" w:hAnsi="Times New Roman" w:cs="Times New Roman"/>
          <w:bCs/>
          <w:color w:val="auto"/>
          <w:sz w:val="24"/>
          <w:szCs w:val="24"/>
        </w:rPr>
        <w:t xml:space="preserve">ния хозяйствующего субъекта, основанный на выявлении наиболее затратных компонентов объема уплачиваемых налогов и причин существующих рисков, </w:t>
      </w:r>
      <w:r w:rsidR="00D264F8">
        <w:rPr>
          <w:rFonts w:ascii="Times New Roman" w:eastAsia="Times New Roman" w:hAnsi="Times New Roman" w:cs="Times New Roman"/>
          <w:bCs/>
          <w:color w:val="auto"/>
          <w:sz w:val="24"/>
          <w:szCs w:val="24"/>
        </w:rPr>
        <w:t xml:space="preserve">с целью </w:t>
      </w:r>
      <w:r w:rsidR="00D85F1D">
        <w:rPr>
          <w:rFonts w:ascii="Times New Roman" w:eastAsia="Times New Roman" w:hAnsi="Times New Roman" w:cs="Times New Roman"/>
          <w:bCs/>
          <w:color w:val="auto"/>
          <w:sz w:val="24"/>
          <w:szCs w:val="24"/>
        </w:rPr>
        <w:t>выявления областей возможной оптимизации подводит исследователя к разработке целенаправленных схем оптимизации налогообложения, выражающейся в уменьшении налоговых платежей в бюджет.</w:t>
      </w:r>
      <w:r w:rsidR="00C03566">
        <w:rPr>
          <w:rFonts w:ascii="Times New Roman" w:eastAsia="Times New Roman" w:hAnsi="Times New Roman" w:cs="Times New Roman"/>
          <w:bCs/>
          <w:color w:val="auto"/>
          <w:sz w:val="24"/>
          <w:szCs w:val="24"/>
        </w:rPr>
        <w:t xml:space="preserve"> Для проведения подобного анализа следует определить степень необходимой активности, срочности мероприятий налогово</w:t>
      </w:r>
      <w:r w:rsidR="000A0907">
        <w:rPr>
          <w:rFonts w:ascii="Times New Roman" w:eastAsia="Times New Roman" w:hAnsi="Times New Roman" w:cs="Times New Roman"/>
          <w:bCs/>
          <w:color w:val="auto"/>
          <w:sz w:val="24"/>
          <w:szCs w:val="24"/>
        </w:rPr>
        <w:t>го планирования, а также выявить возможную необходимость привлечения специалистов высокой компетентности.</w:t>
      </w:r>
    </w:p>
    <w:p w:rsidR="001F611B" w:rsidRDefault="00D85F1D" w:rsidP="009A45A1">
      <w:pPr>
        <w:pStyle w:val="11"/>
        <w:numPr>
          <w:ilvl w:val="0"/>
          <w:numId w:val="9"/>
        </w:numPr>
        <w:spacing w:after="0" w:line="360" w:lineRule="auto"/>
        <w:ind w:left="0" w:firstLine="709"/>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Существование различных методов оптимизации налоговой нагрузки на фирму определяет широкие возможности для хозяйствующих субъектов для анализа и применения концепций снижения налоговых издержек. Широкий объем законодательно установленных норм предполагает нео</w:t>
      </w:r>
      <w:r w:rsidR="000A0907">
        <w:rPr>
          <w:rFonts w:ascii="Times New Roman" w:eastAsia="Times New Roman" w:hAnsi="Times New Roman" w:cs="Times New Roman"/>
          <w:bCs/>
          <w:color w:val="auto"/>
          <w:sz w:val="24"/>
          <w:szCs w:val="24"/>
        </w:rPr>
        <w:t>бходимость комплексного изучения</w:t>
      </w:r>
      <w:r>
        <w:rPr>
          <w:rFonts w:ascii="Times New Roman" w:eastAsia="Times New Roman" w:hAnsi="Times New Roman" w:cs="Times New Roman"/>
          <w:bCs/>
          <w:color w:val="auto"/>
          <w:sz w:val="24"/>
          <w:szCs w:val="24"/>
        </w:rPr>
        <w:t xml:space="preserve"> эффектов, приносимых экономическому субъекту в процессе применения тех или иных способов оптимизации налоговой нагрузки</w:t>
      </w:r>
      <w:r w:rsidR="000A0907">
        <w:rPr>
          <w:rFonts w:ascii="Times New Roman" w:eastAsia="Times New Roman" w:hAnsi="Times New Roman" w:cs="Times New Roman"/>
          <w:bCs/>
          <w:color w:val="auto"/>
          <w:sz w:val="24"/>
          <w:szCs w:val="24"/>
        </w:rPr>
        <w:t>.</w:t>
      </w:r>
      <w:r w:rsidR="0053766D">
        <w:rPr>
          <w:rFonts w:ascii="Times New Roman" w:eastAsia="Times New Roman" w:hAnsi="Times New Roman" w:cs="Times New Roman"/>
          <w:bCs/>
          <w:color w:val="auto"/>
          <w:sz w:val="24"/>
          <w:szCs w:val="24"/>
        </w:rPr>
        <w:t xml:space="preserve"> Наиболее полной методикой оценки налоговой нагрузки на фирму является методика В. В. Зябрикова, которая предполагает учет переложения налога на добавленную стоимость на покупателя или продавца в определенном соотношении, что устанавливает необходимость анализа крайних значений показателя эластичности спроса на рынках функционирования и закупки материальных ресурсов. Оптимизация данного </w:t>
      </w:r>
      <w:r w:rsidR="0053766D">
        <w:rPr>
          <w:rFonts w:ascii="Times New Roman" w:eastAsia="Times New Roman" w:hAnsi="Times New Roman" w:cs="Times New Roman"/>
          <w:bCs/>
          <w:color w:val="auto"/>
          <w:sz w:val="24"/>
          <w:szCs w:val="24"/>
        </w:rPr>
        <w:lastRenderedPageBreak/>
        <w:t>показателя достигается в ходе анализа эффектов различных методов оптимизации налогообложения фирмы.</w:t>
      </w:r>
    </w:p>
    <w:p w:rsidR="0026085B" w:rsidRPr="0026085B" w:rsidRDefault="0026085B" w:rsidP="0026085B">
      <w:pPr>
        <w:rPr>
          <w:rFonts w:eastAsia="Times New Roman"/>
          <w:bCs/>
          <w:u w:color="000000"/>
          <w:lang w:val="ru-RU"/>
          <w14:textOutline w14:w="0" w14:cap="flat" w14:cmpd="sng" w14:algn="ctr">
            <w14:noFill/>
            <w14:prstDash w14:val="solid"/>
            <w14:bevel/>
          </w14:textOutline>
        </w:rPr>
      </w:pPr>
      <w:r w:rsidRPr="00F133CD">
        <w:rPr>
          <w:rFonts w:eastAsia="Times New Roman"/>
          <w:bCs/>
          <w:lang w:val="ru-RU"/>
        </w:rPr>
        <w:br w:type="page"/>
      </w:r>
    </w:p>
    <w:p w:rsidR="0026085B" w:rsidRPr="0026085B" w:rsidRDefault="0026085B" w:rsidP="0026085B">
      <w:pPr>
        <w:pStyle w:val="11"/>
        <w:spacing w:line="360" w:lineRule="auto"/>
        <w:jc w:val="center"/>
        <w:outlineLvl w:val="0"/>
        <w:rPr>
          <w:rFonts w:ascii="Times New Roman" w:hAnsi="Times New Roman"/>
          <w:b/>
          <w:bCs/>
          <w:sz w:val="28"/>
          <w:szCs w:val="32"/>
        </w:rPr>
      </w:pPr>
      <w:bookmarkStart w:id="17" w:name="_Toc37551920"/>
      <w:bookmarkStart w:id="18" w:name="_Toc41518287"/>
      <w:r>
        <w:rPr>
          <w:rFonts w:ascii="Times New Roman" w:hAnsi="Times New Roman"/>
          <w:b/>
          <w:bCs/>
          <w:sz w:val="28"/>
          <w:szCs w:val="32"/>
        </w:rPr>
        <w:lastRenderedPageBreak/>
        <w:t>Глава 3</w:t>
      </w:r>
      <w:r w:rsidRPr="00E94721">
        <w:rPr>
          <w:rFonts w:ascii="Times New Roman" w:hAnsi="Times New Roman"/>
          <w:b/>
          <w:bCs/>
          <w:sz w:val="28"/>
          <w:szCs w:val="32"/>
        </w:rPr>
        <w:t xml:space="preserve">. </w:t>
      </w:r>
      <w:r>
        <w:rPr>
          <w:rFonts w:ascii="Times New Roman" w:hAnsi="Times New Roman"/>
          <w:b/>
          <w:bCs/>
          <w:sz w:val="28"/>
          <w:szCs w:val="32"/>
        </w:rPr>
        <w:t>Исследование налоговой нагрузки на фирму и проведение стратегии ее оптимизации</w:t>
      </w:r>
      <w:bookmarkEnd w:id="18"/>
    </w:p>
    <w:p w:rsidR="00E76A5C" w:rsidRPr="00564F75" w:rsidRDefault="00502550" w:rsidP="008A05B1">
      <w:pPr>
        <w:pStyle w:val="2"/>
        <w:jc w:val="center"/>
        <w:rPr>
          <w:color w:val="auto"/>
          <w:lang w:val="ru-RU" w:eastAsia="ru-RU"/>
        </w:rPr>
      </w:pPr>
      <w:bookmarkStart w:id="19" w:name="_Toc37551921"/>
      <w:bookmarkStart w:id="20" w:name="_Toc41518288"/>
      <w:bookmarkEnd w:id="17"/>
      <w:r w:rsidRPr="00564F75">
        <w:rPr>
          <w:color w:val="auto"/>
          <w:lang w:val="ru-RU" w:eastAsia="ru-RU"/>
        </w:rPr>
        <w:t>3.1</w:t>
      </w:r>
      <w:r w:rsidR="008A05B1" w:rsidRPr="00564F75">
        <w:rPr>
          <w:color w:val="auto"/>
          <w:lang w:val="ru-RU" w:eastAsia="ru-RU"/>
        </w:rPr>
        <w:t xml:space="preserve">. </w:t>
      </w:r>
      <w:bookmarkEnd w:id="19"/>
      <w:r w:rsidR="005F7EFA" w:rsidRPr="00564F75">
        <w:rPr>
          <w:color w:val="auto"/>
          <w:lang w:val="ru-RU" w:eastAsia="ru-RU"/>
        </w:rPr>
        <w:t xml:space="preserve">Анализ первоначальных показателей производственной фирмы и определение потенциала </w:t>
      </w:r>
      <w:r w:rsidR="009A45A1" w:rsidRPr="00564F75">
        <w:rPr>
          <w:color w:val="auto"/>
          <w:lang w:val="ru-RU" w:eastAsia="ru-RU"/>
        </w:rPr>
        <w:t xml:space="preserve">налоговой </w:t>
      </w:r>
      <w:r w:rsidR="005F7EFA" w:rsidRPr="00564F75">
        <w:rPr>
          <w:color w:val="auto"/>
          <w:lang w:val="ru-RU" w:eastAsia="ru-RU"/>
        </w:rPr>
        <w:t>оптимизации</w:t>
      </w:r>
      <w:bookmarkEnd w:id="20"/>
    </w:p>
    <w:p w:rsidR="00E76A5C" w:rsidRPr="00E76A5C" w:rsidRDefault="00E76A5C" w:rsidP="00E76A5C">
      <w:pPr>
        <w:spacing w:after="160" w:line="259" w:lineRule="auto"/>
        <w:rPr>
          <w:rFonts w:ascii="Calibri" w:hAnsi="Calibri" w:cs="Arial Unicode MS"/>
          <w:color w:val="000000"/>
          <w:sz w:val="22"/>
          <w:szCs w:val="22"/>
          <w:u w:color="000000"/>
          <w:lang w:val="ru-RU" w:eastAsia="ru-RU"/>
        </w:rPr>
      </w:pPr>
    </w:p>
    <w:p w:rsidR="00E76A5C" w:rsidRPr="00E76A5C" w:rsidRDefault="005F7EFA" w:rsidP="009A45A1">
      <w:pPr>
        <w:spacing w:line="360" w:lineRule="auto"/>
        <w:ind w:firstLine="709"/>
        <w:jc w:val="both"/>
        <w:rPr>
          <w:rFonts w:cs="Arial Unicode MS"/>
          <w:color w:val="000000"/>
          <w:u w:color="000000"/>
          <w:lang w:val="ru-RU" w:eastAsia="ru-RU"/>
        </w:rPr>
      </w:pPr>
      <w:r>
        <w:rPr>
          <w:rFonts w:cs="Arial Unicode MS"/>
          <w:u w:color="000000"/>
          <w:lang w:val="ru-RU" w:eastAsia="ru-RU"/>
        </w:rPr>
        <w:t xml:space="preserve">Исследование оптимизации налоговой нагрузки на фирму будет проводиться на примере инвестиционного </w:t>
      </w:r>
      <w:r w:rsidR="00E57AF6">
        <w:rPr>
          <w:rFonts w:cs="Arial Unicode MS"/>
          <w:u w:color="000000"/>
          <w:lang w:val="ru-RU" w:eastAsia="ru-RU"/>
        </w:rPr>
        <w:t>проект</w:t>
      </w:r>
      <w:r>
        <w:rPr>
          <w:rFonts w:cs="Arial Unicode MS"/>
          <w:u w:color="000000"/>
          <w:lang w:val="ru-RU" w:eastAsia="ru-RU"/>
        </w:rPr>
        <w:t xml:space="preserve">а, планируемого к реализации в марте 2020 года (планирование оптимизационной стратегии проводилось до даты реализации проекта в рамках производственной преддипломной практики). Данный проект осуществляется </w:t>
      </w:r>
      <w:r w:rsidR="00F846E9">
        <w:rPr>
          <w:rFonts w:cs="Arial Unicode MS"/>
          <w:u w:color="000000"/>
          <w:lang w:val="ru-RU" w:eastAsia="ru-RU"/>
        </w:rPr>
        <w:t xml:space="preserve">собственниками </w:t>
      </w:r>
      <w:r>
        <w:rPr>
          <w:rFonts w:cs="Arial Unicode MS"/>
          <w:u w:color="000000"/>
          <w:lang w:val="ru-RU" w:eastAsia="ru-RU"/>
        </w:rPr>
        <w:t>фирмы</w:t>
      </w:r>
      <w:r w:rsidR="00F846E9">
        <w:rPr>
          <w:rFonts w:cs="Arial Unicode MS"/>
          <w:u w:color="000000"/>
          <w:lang w:val="ru-RU" w:eastAsia="ru-RU"/>
        </w:rPr>
        <w:t>, осуществляющей дистрибуцию электронных компонентов</w:t>
      </w:r>
      <w:r>
        <w:rPr>
          <w:rFonts w:cs="Arial Unicode MS"/>
          <w:u w:color="000000"/>
          <w:lang w:val="ru-RU" w:eastAsia="ru-RU"/>
        </w:rPr>
        <w:t xml:space="preserve">, которая на условиях сохранения коммерческой тайны предоставила данные для проведения исследования. Концепция </w:t>
      </w:r>
      <w:r w:rsidR="00F846E9">
        <w:rPr>
          <w:rFonts w:cs="Arial Unicode MS"/>
          <w:u w:color="000000"/>
          <w:lang w:val="ru-RU" w:eastAsia="ru-RU"/>
        </w:rPr>
        <w:t>функционирования новой фирмы основывается на желании собственников создать отдельных хозяйствующий субъект, который будет работать под брендом известной компании, но специализироваться на отечественном производстве</w:t>
      </w:r>
      <w:r w:rsidR="00E57AF6">
        <w:rPr>
          <w:rFonts w:cs="Arial Unicode MS"/>
          <w:u w:color="000000"/>
          <w:lang w:val="ru-RU" w:eastAsia="ru-RU"/>
        </w:rPr>
        <w:t xml:space="preserve"> </w:t>
      </w:r>
      <w:r w:rsidR="00E76A5C" w:rsidRPr="00E57AF6">
        <w:rPr>
          <w:rFonts w:cs="Arial Unicode MS"/>
          <w:color w:val="000000"/>
          <w:u w:color="000000"/>
          <w:lang w:val="ru-RU" w:eastAsia="ru-RU"/>
        </w:rPr>
        <w:t>микроэлектронных компонентов для создания и развития устойчивой производственной базы и возможной буду</w:t>
      </w:r>
      <w:r w:rsidR="00F846E9">
        <w:rPr>
          <w:rFonts w:cs="Arial Unicode MS"/>
          <w:color w:val="000000"/>
          <w:u w:color="000000"/>
          <w:lang w:val="ru-RU" w:eastAsia="ru-RU"/>
        </w:rPr>
        <w:t>щей модернизации производства с применением инновационных технологий и новых продуктов в сфере микроэлектроники. Специфика деятельности существующей сбытовой фирмы основывается на концепции дистрибуции с высокой добавленной стоимостью,</w:t>
      </w:r>
      <w:r w:rsidR="00F846E9" w:rsidRPr="00F846E9">
        <w:rPr>
          <w:color w:val="222222"/>
          <w:shd w:val="clear" w:color="auto" w:fill="FFFFFF"/>
          <w:lang w:val="ru-RU"/>
        </w:rPr>
        <w:t xml:space="preserve"> </w:t>
      </w:r>
      <w:r w:rsidR="00F846E9">
        <w:rPr>
          <w:color w:val="222222"/>
          <w:shd w:val="clear" w:color="auto" w:fill="FFFFFF"/>
          <w:lang w:val="ru-RU"/>
        </w:rPr>
        <w:t>Такой подход связан</w:t>
      </w:r>
      <w:r w:rsidR="00F846E9" w:rsidRPr="00F846E9">
        <w:rPr>
          <w:color w:val="222222"/>
          <w:shd w:val="clear" w:color="auto" w:fill="FFFFFF"/>
          <w:lang w:val="ru-RU"/>
        </w:rPr>
        <w:t xml:space="preserve"> с проведением аналитических мероприятий, а также консультированием с целью выявления целесообразных комбинаций технологических нововведений для конкретных бизнес-единиц, а также помощью заказчикам на этапах закупки и внедрения оборудования или изделий. </w:t>
      </w:r>
      <w:r w:rsidR="00F846E9">
        <w:rPr>
          <w:rFonts w:cs="Arial Unicode MS"/>
          <w:color w:val="000000"/>
          <w:u w:color="000000"/>
          <w:lang w:val="ru-RU" w:eastAsia="ru-RU"/>
        </w:rPr>
        <w:t>Такой же подход планируется быть предусмотренным и в рамках нового проекта.</w:t>
      </w:r>
      <w:r w:rsidR="00BF6EB2">
        <w:rPr>
          <w:rFonts w:cs="Arial Unicode MS"/>
          <w:color w:val="000000"/>
          <w:u w:color="000000"/>
          <w:lang w:val="ru-RU" w:eastAsia="ru-RU"/>
        </w:rPr>
        <w:t xml:space="preserve"> Показатели реализации проекта предоставлены помесячно с 2020 по 2024 год, а дальнейшие показатели для целей первоначального планирования (за исключением налога на имущество и амортизации) увеличены на размер </w:t>
      </w:r>
      <w:r w:rsidR="007B3030">
        <w:rPr>
          <w:rFonts w:cs="Arial Unicode MS"/>
          <w:color w:val="000000"/>
          <w:u w:color="000000"/>
          <w:lang w:val="ru-RU" w:eastAsia="ru-RU"/>
        </w:rPr>
        <w:t>целевой</w:t>
      </w:r>
      <w:r w:rsidR="00BF6EB2">
        <w:rPr>
          <w:rFonts w:cs="Arial Unicode MS"/>
          <w:color w:val="000000"/>
          <w:u w:color="000000"/>
          <w:lang w:val="ru-RU" w:eastAsia="ru-RU"/>
        </w:rPr>
        <w:t xml:space="preserve"> инфляции, которая планируется к сохранению до 2024 года по данным Министерства экономического развития</w:t>
      </w:r>
      <w:r w:rsidR="00BF6EB2">
        <w:rPr>
          <w:rStyle w:val="a8"/>
          <w:rFonts w:cs="Arial Unicode MS"/>
          <w:color w:val="000000"/>
          <w:u w:color="000000"/>
          <w:lang w:val="ru-RU" w:eastAsia="ru-RU"/>
        </w:rPr>
        <w:footnoteReference w:id="50"/>
      </w:r>
      <w:r w:rsidR="00BF6EB2">
        <w:rPr>
          <w:rFonts w:cs="Arial Unicode MS"/>
          <w:color w:val="000000"/>
          <w:u w:color="000000"/>
          <w:lang w:val="ru-RU" w:eastAsia="ru-RU"/>
        </w:rPr>
        <w:t>.</w:t>
      </w:r>
    </w:p>
    <w:p w:rsidR="00E76A5C" w:rsidRPr="00E76A5C" w:rsidRDefault="00E76A5C" w:rsidP="00F80954">
      <w:pPr>
        <w:spacing w:after="160"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lastRenderedPageBreak/>
        <w:t xml:space="preserve">Рассмотрим спрогнозированные показатели производственной деятельности новой фирмы в Таблице </w:t>
      </w:r>
      <w:r w:rsidR="007B3030">
        <w:rPr>
          <w:rFonts w:cs="Arial Unicode MS"/>
          <w:color w:val="000000"/>
          <w:u w:color="000000"/>
          <w:lang w:val="ru-RU" w:eastAsia="ru-RU"/>
        </w:rPr>
        <w:t>3.1</w:t>
      </w:r>
      <w:r w:rsidRPr="00E76A5C">
        <w:rPr>
          <w:rFonts w:cs="Arial Unicode MS"/>
          <w:color w:val="000000"/>
          <w:u w:color="000000"/>
          <w:lang w:val="ru-RU" w:eastAsia="ru-RU"/>
        </w:rPr>
        <w:t xml:space="preserve"> с суммами, показанными в годовом исчислении, </w:t>
      </w:r>
      <w:r w:rsidR="007B3030">
        <w:rPr>
          <w:rFonts w:cs="Arial Unicode MS"/>
          <w:color w:val="000000"/>
          <w:u w:color="000000"/>
          <w:lang w:val="ru-RU" w:eastAsia="ru-RU"/>
        </w:rPr>
        <w:t xml:space="preserve">размеры </w:t>
      </w:r>
      <w:r w:rsidRPr="00E76A5C">
        <w:rPr>
          <w:rFonts w:cs="Arial Unicode MS"/>
          <w:color w:val="000000"/>
          <w:u w:color="000000"/>
          <w:lang w:val="ru-RU" w:eastAsia="ru-RU"/>
        </w:rPr>
        <w:t xml:space="preserve">вложений в производственное оборудование, здания и нематериальные активы, а также первоначально рассчитанную налоговую нагрузку. Расчет налоговой нагрузки основан на использовании стандартных ставок для фирм, функционирующих на ОСН: налог на прибыль составляет 20%, налог на имущество – 2,2%, совокупная ставка по страховым взносам – 30%, ставка НДФЛ – 13%, ставка НДС – 20%. </w:t>
      </w:r>
      <w:r w:rsidR="007B3030">
        <w:rPr>
          <w:rFonts w:cs="Arial Unicode MS"/>
          <w:color w:val="000000"/>
          <w:u w:color="000000"/>
          <w:lang w:val="ru-RU" w:eastAsia="ru-RU"/>
        </w:rPr>
        <w:t>Прогноз показателей до 2032 года объясняется периодом амортизации основных производственных мощностей – машин и оборудования, а также возможным производственным перевооружением.</w:t>
      </w:r>
    </w:p>
    <w:p w:rsidR="00E76A5C" w:rsidRPr="00E76A5C" w:rsidRDefault="00E76A5C" w:rsidP="00836A1A">
      <w:pPr>
        <w:spacing w:line="360" w:lineRule="auto"/>
        <w:jc w:val="both"/>
        <w:rPr>
          <w:rFonts w:cs="Arial Unicode MS"/>
          <w:color w:val="000000"/>
          <w:u w:color="000000"/>
          <w:lang w:val="ru-RU" w:eastAsia="ru-RU"/>
        </w:rPr>
      </w:pPr>
      <w:r w:rsidRPr="00E76A5C">
        <w:rPr>
          <w:rFonts w:cs="Arial Unicode MS"/>
          <w:color w:val="000000"/>
          <w:u w:color="000000"/>
          <w:lang w:val="ru-RU" w:eastAsia="ru-RU"/>
        </w:rPr>
        <w:t xml:space="preserve">Таблица </w:t>
      </w:r>
      <w:r w:rsidR="007B3030">
        <w:rPr>
          <w:rFonts w:cs="Arial Unicode MS"/>
          <w:color w:val="000000"/>
          <w:u w:color="000000"/>
          <w:lang w:val="ru-RU" w:eastAsia="ru-RU"/>
        </w:rPr>
        <w:t>3.1</w:t>
      </w:r>
      <w:r w:rsidRPr="00E76A5C">
        <w:rPr>
          <w:rFonts w:cs="Arial Unicode MS"/>
          <w:color w:val="000000"/>
          <w:u w:color="000000"/>
          <w:lang w:val="ru-RU" w:eastAsia="ru-RU"/>
        </w:rPr>
        <w:t xml:space="preserve">. </w:t>
      </w:r>
      <w:r w:rsidR="000D4D50">
        <w:rPr>
          <w:rFonts w:cs="Arial Unicode MS"/>
          <w:color w:val="000000"/>
          <w:u w:color="000000"/>
          <w:lang w:val="ru-RU" w:eastAsia="ru-RU"/>
        </w:rPr>
        <w:t>Отчет о прибылях и убытках за 2020-2032</w:t>
      </w:r>
      <w:r w:rsidRPr="00E76A5C">
        <w:rPr>
          <w:rFonts w:cs="Arial Unicode MS"/>
          <w:color w:val="000000"/>
          <w:u w:color="000000"/>
          <w:lang w:val="ru-RU" w:eastAsia="ru-RU"/>
        </w:rPr>
        <w:t xml:space="preserve"> годы, млн. руб.</w:t>
      </w:r>
    </w:p>
    <w:tbl>
      <w:tblPr>
        <w:tblStyle w:val="a9"/>
        <w:tblW w:w="9691" w:type="dxa"/>
        <w:tblLook w:val="04A0" w:firstRow="1" w:lastRow="0" w:firstColumn="1" w:lastColumn="0" w:noHBand="0" w:noVBand="1"/>
      </w:tblPr>
      <w:tblGrid>
        <w:gridCol w:w="2180"/>
        <w:gridCol w:w="1346"/>
        <w:gridCol w:w="1471"/>
        <w:gridCol w:w="1470"/>
        <w:gridCol w:w="1471"/>
        <w:gridCol w:w="1753"/>
      </w:tblGrid>
      <w:tr w:rsidR="00E76A5C" w:rsidRPr="00F745DD" w:rsidTr="008B3697">
        <w:trPr>
          <w:trHeight w:val="254"/>
        </w:trPr>
        <w:tc>
          <w:tcPr>
            <w:tcW w:w="2180" w:type="dxa"/>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Показатель </w:t>
            </w:r>
          </w:p>
        </w:tc>
        <w:tc>
          <w:tcPr>
            <w:tcW w:w="1346" w:type="dxa"/>
            <w:tcBorders>
              <w:bottom w:val="single" w:sz="4" w:space="0" w:color="auto"/>
            </w:tcBorders>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 2020 год </w:t>
            </w:r>
          </w:p>
        </w:tc>
        <w:tc>
          <w:tcPr>
            <w:tcW w:w="1471" w:type="dxa"/>
            <w:tcBorders>
              <w:bottom w:val="single" w:sz="4" w:space="0" w:color="auto"/>
            </w:tcBorders>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2021 год </w:t>
            </w:r>
          </w:p>
        </w:tc>
        <w:tc>
          <w:tcPr>
            <w:tcW w:w="1470" w:type="dxa"/>
            <w:tcBorders>
              <w:bottom w:val="single" w:sz="4" w:space="0" w:color="auto"/>
            </w:tcBorders>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2022 год </w:t>
            </w:r>
          </w:p>
        </w:tc>
        <w:tc>
          <w:tcPr>
            <w:tcW w:w="1471" w:type="dxa"/>
            <w:tcBorders>
              <w:bottom w:val="single" w:sz="4" w:space="0" w:color="auto"/>
            </w:tcBorders>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2023 год </w:t>
            </w:r>
          </w:p>
        </w:tc>
        <w:tc>
          <w:tcPr>
            <w:tcW w:w="1753" w:type="dxa"/>
            <w:tcBorders>
              <w:bottom w:val="single" w:sz="4" w:space="0" w:color="auto"/>
            </w:tcBorders>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2024 год </w:t>
            </w:r>
          </w:p>
        </w:tc>
      </w:tr>
      <w:tr w:rsidR="00E76A5C" w:rsidRPr="00F745DD" w:rsidTr="008B3697">
        <w:trPr>
          <w:trHeight w:val="254"/>
        </w:trPr>
        <w:tc>
          <w:tcPr>
            <w:tcW w:w="2180" w:type="dxa"/>
            <w:noWrap/>
            <w:hideMark/>
          </w:tcPr>
          <w:p w:rsidR="00E76A5C" w:rsidRPr="00F745DD" w:rsidRDefault="00E76A5C" w:rsidP="00E76A5C">
            <w:pPr>
              <w:jc w:val="both"/>
              <w:rPr>
                <w:b/>
                <w:color w:val="000000"/>
                <w:u w:color="000000"/>
                <w:lang w:val="ru-RU" w:eastAsia="ru-RU"/>
              </w:rPr>
            </w:pPr>
            <w:r w:rsidRPr="00F745DD">
              <w:rPr>
                <w:b/>
                <w:color w:val="000000"/>
                <w:u w:color="000000"/>
                <w:lang w:val="ru-RU" w:eastAsia="ru-RU"/>
              </w:rPr>
              <w:t xml:space="preserve"> Выручка </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617,0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1 396,0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1 520,1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1 660,0  </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1 818,0  </w:t>
            </w:r>
          </w:p>
        </w:tc>
      </w:tr>
      <w:tr w:rsidR="00E76A5C" w:rsidRPr="00F745DD" w:rsidTr="008B3697">
        <w:trPr>
          <w:trHeight w:val="254"/>
        </w:trPr>
        <w:tc>
          <w:tcPr>
            <w:tcW w:w="2180" w:type="dxa"/>
            <w:noWrap/>
            <w:hideMark/>
          </w:tcPr>
          <w:p w:rsidR="00E76A5C" w:rsidRPr="00F745DD" w:rsidRDefault="00E76A5C" w:rsidP="00E76A5C">
            <w:pPr>
              <w:jc w:val="both"/>
              <w:rPr>
                <w:b/>
                <w:color w:val="000000"/>
                <w:u w:color="000000"/>
                <w:lang w:val="ru-RU" w:eastAsia="ru-RU"/>
              </w:rPr>
            </w:pPr>
            <w:r w:rsidRPr="00F745DD">
              <w:rPr>
                <w:color w:val="000000"/>
                <w:u w:color="000000"/>
                <w:lang w:val="ru-RU" w:eastAsia="ru-RU"/>
              </w:rPr>
              <w:t xml:space="preserve"> </w:t>
            </w:r>
            <w:r w:rsidRPr="00F745DD">
              <w:rPr>
                <w:b/>
                <w:color w:val="000000"/>
                <w:u w:color="000000"/>
                <w:lang w:val="ru-RU" w:eastAsia="ru-RU"/>
              </w:rPr>
              <w:t xml:space="preserve">Себестоимость продаж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(507,6)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(1 190,0)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(1 350,9)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(1 479,8)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(1 625,0)  </w:t>
            </w:r>
          </w:p>
        </w:tc>
      </w:tr>
      <w:tr w:rsidR="00E76A5C" w:rsidRPr="00F745DD" w:rsidTr="008B3697">
        <w:trPr>
          <w:trHeight w:val="254"/>
        </w:trPr>
        <w:tc>
          <w:tcPr>
            <w:tcW w:w="2180" w:type="dxa"/>
            <w:noWrap/>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w:t>
            </w:r>
            <w:proofErr w:type="gramStart"/>
            <w:r w:rsidRPr="00F745DD">
              <w:rPr>
                <w:color w:val="000000"/>
                <w:u w:color="000000"/>
                <w:lang w:val="ru-RU" w:eastAsia="ru-RU"/>
              </w:rPr>
              <w:t>в</w:t>
            </w:r>
            <w:proofErr w:type="gramEnd"/>
            <w:r w:rsidRPr="00F745DD">
              <w:rPr>
                <w:color w:val="000000"/>
                <w:u w:color="000000"/>
                <w:lang w:val="ru-RU" w:eastAsia="ru-RU"/>
              </w:rPr>
              <w:t xml:space="preserve"> том числе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r>
      <w:tr w:rsidR="00E76A5C" w:rsidRPr="00F745DD" w:rsidTr="008B3697">
        <w:trPr>
          <w:trHeight w:val="254"/>
        </w:trPr>
        <w:tc>
          <w:tcPr>
            <w:tcW w:w="2180" w:type="dxa"/>
            <w:noWrap/>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Материальные затраты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(173,9)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(393,4)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(428,4)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(467,8)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(512,4)  </w:t>
            </w:r>
          </w:p>
        </w:tc>
      </w:tr>
      <w:tr w:rsidR="00E76A5C" w:rsidRPr="00F745DD" w:rsidTr="008B3697">
        <w:trPr>
          <w:trHeight w:val="254"/>
        </w:trPr>
        <w:tc>
          <w:tcPr>
            <w:tcW w:w="2180" w:type="dxa"/>
            <w:noWrap/>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Расходы на оплату труда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(166,1)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(375,9)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(409,3)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(447,0)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(489,5)  </w:t>
            </w:r>
          </w:p>
        </w:tc>
      </w:tr>
      <w:tr w:rsidR="00E76A5C" w:rsidRPr="00F745DD" w:rsidTr="008B3697">
        <w:trPr>
          <w:trHeight w:val="254"/>
        </w:trPr>
        <w:tc>
          <w:tcPr>
            <w:tcW w:w="2180" w:type="dxa"/>
            <w:noWrap/>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Амортизация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(17,3)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(80,8)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(142,4)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(155,1)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(169,4)  </w:t>
            </w:r>
          </w:p>
        </w:tc>
      </w:tr>
      <w:tr w:rsidR="00E76A5C" w:rsidRPr="00F745DD" w:rsidTr="008B3697">
        <w:trPr>
          <w:trHeight w:val="510"/>
        </w:trPr>
        <w:tc>
          <w:tcPr>
            <w:tcW w:w="2180" w:type="dxa"/>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Отчисления на социальные нужды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(49,8)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(112,8)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(122,8)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(134,1)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(146,8)  </w:t>
            </w:r>
          </w:p>
        </w:tc>
      </w:tr>
      <w:tr w:rsidR="00E76A5C" w:rsidRPr="00F745DD" w:rsidTr="008B3697">
        <w:trPr>
          <w:trHeight w:val="254"/>
        </w:trPr>
        <w:tc>
          <w:tcPr>
            <w:tcW w:w="2180" w:type="dxa"/>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Прочие расходы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(100,5)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(227,0)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(248,1)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(275,8)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(306,9)  </w:t>
            </w:r>
          </w:p>
        </w:tc>
      </w:tr>
      <w:tr w:rsidR="00E76A5C" w:rsidRPr="00F745DD" w:rsidTr="008B3697">
        <w:trPr>
          <w:trHeight w:val="254"/>
        </w:trPr>
        <w:tc>
          <w:tcPr>
            <w:tcW w:w="2180" w:type="dxa"/>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w:t>
            </w:r>
            <w:proofErr w:type="gramStart"/>
            <w:r w:rsidRPr="00F745DD">
              <w:rPr>
                <w:color w:val="000000"/>
                <w:u w:color="000000"/>
                <w:lang w:val="ru-RU" w:eastAsia="ru-RU"/>
              </w:rPr>
              <w:t>в</w:t>
            </w:r>
            <w:proofErr w:type="gramEnd"/>
            <w:r w:rsidRPr="00F745DD">
              <w:rPr>
                <w:color w:val="000000"/>
                <w:u w:color="000000"/>
                <w:lang w:val="ru-RU" w:eastAsia="ru-RU"/>
              </w:rPr>
              <w:t xml:space="preserve"> том числе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w:t>
            </w:r>
          </w:p>
        </w:tc>
      </w:tr>
      <w:tr w:rsidR="00E76A5C" w:rsidRPr="00F745DD" w:rsidTr="008B3697">
        <w:trPr>
          <w:trHeight w:val="254"/>
        </w:trPr>
        <w:tc>
          <w:tcPr>
            <w:tcW w:w="2180" w:type="dxa"/>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имущество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(4,2)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(20,9)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(37,3)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(40,3)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(43,6)  </w:t>
            </w:r>
          </w:p>
        </w:tc>
      </w:tr>
      <w:tr w:rsidR="00E76A5C" w:rsidRPr="00F745DD" w:rsidTr="008B3697">
        <w:trPr>
          <w:trHeight w:val="254"/>
        </w:trPr>
        <w:tc>
          <w:tcPr>
            <w:tcW w:w="2180" w:type="dxa"/>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Прочие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(96,3)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(206,1)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(210,8)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(235,6)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(263,3)  </w:t>
            </w:r>
          </w:p>
        </w:tc>
      </w:tr>
      <w:tr w:rsidR="00E76A5C" w:rsidRPr="00F745DD" w:rsidTr="008B3697">
        <w:trPr>
          <w:trHeight w:val="254"/>
        </w:trPr>
        <w:tc>
          <w:tcPr>
            <w:tcW w:w="2180" w:type="dxa"/>
            <w:noWrap/>
            <w:hideMark/>
          </w:tcPr>
          <w:p w:rsidR="00E76A5C" w:rsidRPr="00F745DD" w:rsidRDefault="00E76A5C" w:rsidP="00E76A5C">
            <w:pPr>
              <w:jc w:val="both"/>
              <w:rPr>
                <w:b/>
                <w:color w:val="000000"/>
                <w:u w:color="000000"/>
                <w:lang w:val="ru-RU" w:eastAsia="ru-RU"/>
              </w:rPr>
            </w:pPr>
            <w:r w:rsidRPr="00F745DD">
              <w:rPr>
                <w:b/>
                <w:color w:val="000000"/>
                <w:u w:color="000000"/>
                <w:lang w:val="ru-RU" w:eastAsia="ru-RU"/>
              </w:rPr>
              <w:t xml:space="preserve"> Валовая прибыль </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109,4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206,1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169,2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180,3  </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193,0  </w:t>
            </w:r>
          </w:p>
        </w:tc>
      </w:tr>
      <w:tr w:rsidR="00E76A5C" w:rsidRPr="00F745DD" w:rsidTr="008B3697">
        <w:trPr>
          <w:trHeight w:val="254"/>
        </w:trPr>
        <w:tc>
          <w:tcPr>
            <w:tcW w:w="2180" w:type="dxa"/>
            <w:noWrap/>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 Коммерческие расходы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(11,6)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(26,3)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(28,7)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(31,3)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(34,3)  </w:t>
            </w:r>
          </w:p>
        </w:tc>
      </w:tr>
      <w:tr w:rsidR="00E76A5C" w:rsidRPr="00F745DD" w:rsidTr="008B3697">
        <w:trPr>
          <w:trHeight w:val="254"/>
        </w:trPr>
        <w:tc>
          <w:tcPr>
            <w:tcW w:w="2180" w:type="dxa"/>
            <w:noWrap/>
            <w:hideMark/>
          </w:tcPr>
          <w:p w:rsidR="00E76A5C" w:rsidRPr="00F745DD" w:rsidRDefault="00E76A5C" w:rsidP="00E76A5C">
            <w:pPr>
              <w:jc w:val="both"/>
              <w:rPr>
                <w:color w:val="000000"/>
                <w:u w:color="000000"/>
                <w:lang w:val="ru-RU" w:eastAsia="ru-RU"/>
              </w:rPr>
            </w:pPr>
            <w:r w:rsidRPr="00F745DD">
              <w:rPr>
                <w:color w:val="000000"/>
                <w:u w:color="000000"/>
                <w:lang w:val="ru-RU" w:eastAsia="ru-RU"/>
              </w:rPr>
              <w:t xml:space="preserve"> Управленческие расходы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0,0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0,0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0,0  </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0,0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0,0  </w:t>
            </w:r>
          </w:p>
        </w:tc>
      </w:tr>
      <w:tr w:rsidR="00E76A5C" w:rsidRPr="00F745DD" w:rsidTr="008B3697">
        <w:trPr>
          <w:trHeight w:val="254"/>
        </w:trPr>
        <w:tc>
          <w:tcPr>
            <w:tcW w:w="2180" w:type="dxa"/>
            <w:noWrap/>
            <w:hideMark/>
          </w:tcPr>
          <w:p w:rsidR="00E76A5C" w:rsidRPr="00F745DD" w:rsidRDefault="00E76A5C" w:rsidP="00E76A5C">
            <w:pPr>
              <w:jc w:val="both"/>
              <w:rPr>
                <w:b/>
                <w:color w:val="000000"/>
                <w:u w:color="000000"/>
                <w:lang w:val="ru-RU" w:eastAsia="ru-RU"/>
              </w:rPr>
            </w:pPr>
            <w:r w:rsidRPr="00F745DD">
              <w:rPr>
                <w:b/>
                <w:color w:val="000000"/>
                <w:u w:color="000000"/>
                <w:lang w:val="ru-RU" w:eastAsia="ru-RU"/>
              </w:rPr>
              <w:t xml:space="preserve"> Прибыль от продаж </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97,7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179,7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140,5  </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149,0  </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158,7  </w:t>
            </w:r>
          </w:p>
        </w:tc>
      </w:tr>
    </w:tbl>
    <w:p w:rsidR="00E76A5C" w:rsidRPr="00E76A5C" w:rsidRDefault="00E76A5C" w:rsidP="00E76A5C">
      <w:pPr>
        <w:spacing w:line="360" w:lineRule="auto"/>
        <w:jc w:val="both"/>
        <w:rPr>
          <w:rFonts w:cs="Arial Unicode MS"/>
          <w:color w:val="000000"/>
          <w:u w:color="000000"/>
          <w:lang w:val="ru-RU" w:eastAsia="ru-RU"/>
        </w:rPr>
      </w:pPr>
    </w:p>
    <w:tbl>
      <w:tblPr>
        <w:tblStyle w:val="a9"/>
        <w:tblW w:w="0" w:type="auto"/>
        <w:tblLook w:val="04A0" w:firstRow="1" w:lastRow="0" w:firstColumn="1" w:lastColumn="0" w:noHBand="0" w:noVBand="1"/>
      </w:tblPr>
      <w:tblGrid>
        <w:gridCol w:w="1826"/>
        <w:gridCol w:w="1047"/>
        <w:gridCol w:w="955"/>
        <w:gridCol w:w="960"/>
        <w:gridCol w:w="961"/>
        <w:gridCol w:w="962"/>
        <w:gridCol w:w="961"/>
        <w:gridCol w:w="1003"/>
        <w:gridCol w:w="1003"/>
      </w:tblGrid>
      <w:tr w:rsidR="004D6E61" w:rsidRPr="00F745DD" w:rsidTr="004D6E61">
        <w:trPr>
          <w:trHeight w:val="147"/>
        </w:trPr>
        <w:tc>
          <w:tcPr>
            <w:tcW w:w="1615" w:type="dxa"/>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lastRenderedPageBreak/>
              <w:t xml:space="preserve">Показатель </w:t>
            </w:r>
          </w:p>
        </w:tc>
        <w:tc>
          <w:tcPr>
            <w:tcW w:w="1082"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 2025 год </w:t>
            </w:r>
          </w:p>
        </w:tc>
        <w:tc>
          <w:tcPr>
            <w:tcW w:w="986"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2026 год </w:t>
            </w:r>
          </w:p>
        </w:tc>
        <w:tc>
          <w:tcPr>
            <w:tcW w:w="991"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2027 год </w:t>
            </w:r>
          </w:p>
        </w:tc>
        <w:tc>
          <w:tcPr>
            <w:tcW w:w="992"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2028 год </w:t>
            </w:r>
          </w:p>
        </w:tc>
        <w:tc>
          <w:tcPr>
            <w:tcW w:w="993"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2029 год </w:t>
            </w:r>
          </w:p>
        </w:tc>
        <w:tc>
          <w:tcPr>
            <w:tcW w:w="992" w:type="dxa"/>
            <w:tcBorders>
              <w:bottom w:val="single" w:sz="4" w:space="0" w:color="auto"/>
            </w:tcBorders>
            <w:hideMark/>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2030 год</w:t>
            </w:r>
          </w:p>
        </w:tc>
        <w:tc>
          <w:tcPr>
            <w:tcW w:w="991" w:type="dxa"/>
            <w:tcBorders>
              <w:bottom w:val="single" w:sz="4" w:space="0" w:color="auto"/>
            </w:tcBorders>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2031 год</w:t>
            </w:r>
          </w:p>
        </w:tc>
        <w:tc>
          <w:tcPr>
            <w:tcW w:w="1036" w:type="dxa"/>
            <w:tcBorders>
              <w:bottom w:val="single" w:sz="4" w:space="0" w:color="auto"/>
            </w:tcBorders>
          </w:tcPr>
          <w:p w:rsidR="004D6E61" w:rsidRPr="00F745DD" w:rsidRDefault="004D6E61" w:rsidP="00E76A5C">
            <w:pPr>
              <w:jc w:val="both"/>
              <w:rPr>
                <w:rFonts w:cs="Arial Unicode MS"/>
                <w:color w:val="000000"/>
                <w:szCs w:val="20"/>
                <w:u w:color="000000"/>
                <w:lang w:val="ru-RU" w:eastAsia="ru-RU"/>
              </w:rPr>
            </w:pPr>
            <w:r w:rsidRPr="00F745DD">
              <w:rPr>
                <w:rFonts w:cs="Arial Unicode MS"/>
                <w:color w:val="000000"/>
                <w:szCs w:val="20"/>
                <w:u w:color="000000"/>
                <w:lang w:val="ru-RU" w:eastAsia="ru-RU"/>
              </w:rPr>
              <w:t>2032 год</w:t>
            </w:r>
          </w:p>
        </w:tc>
      </w:tr>
      <w:tr w:rsidR="004D6E61" w:rsidRPr="00F745DD" w:rsidTr="004D6E61">
        <w:trPr>
          <w:trHeight w:val="86"/>
        </w:trPr>
        <w:tc>
          <w:tcPr>
            <w:tcW w:w="1615" w:type="dxa"/>
            <w:noWrap/>
            <w:hideMark/>
          </w:tcPr>
          <w:p w:rsidR="004D6E61" w:rsidRPr="00F745DD" w:rsidRDefault="004D6E61" w:rsidP="004D6E61">
            <w:pPr>
              <w:jc w:val="both"/>
              <w:rPr>
                <w:rFonts w:cs="Arial Unicode MS"/>
                <w:b/>
                <w:bCs/>
                <w:color w:val="000000"/>
                <w:szCs w:val="20"/>
                <w:u w:color="000000"/>
                <w:lang w:val="ru-RU" w:eastAsia="ru-RU"/>
              </w:rPr>
            </w:pPr>
            <w:r w:rsidRPr="00F745DD">
              <w:rPr>
                <w:rFonts w:cs="Arial Unicode MS"/>
                <w:b/>
                <w:bCs/>
                <w:color w:val="000000"/>
                <w:szCs w:val="20"/>
                <w:u w:color="000000"/>
                <w:lang w:val="ru-RU" w:eastAsia="ru-RU"/>
              </w:rPr>
              <w:t xml:space="preserve">Выручка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1 890,7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1 966,3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2 045,0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2 126,8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2 211,9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2 300,3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2392,3</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2488,0</w:t>
            </w:r>
          </w:p>
        </w:tc>
      </w:tr>
      <w:tr w:rsidR="004D6E61" w:rsidRPr="00F745DD" w:rsidTr="003476FD">
        <w:trPr>
          <w:trHeight w:val="186"/>
        </w:trPr>
        <w:tc>
          <w:tcPr>
            <w:tcW w:w="1615" w:type="dxa"/>
            <w:noWrap/>
            <w:hideMark/>
          </w:tcPr>
          <w:p w:rsidR="004D6E61" w:rsidRPr="00F745DD" w:rsidRDefault="004D6E61" w:rsidP="004D6E61">
            <w:pPr>
              <w:jc w:val="both"/>
              <w:rPr>
                <w:rFonts w:cs="Arial Unicode MS"/>
                <w:color w:val="000000"/>
                <w:szCs w:val="20"/>
                <w:u w:color="000000"/>
                <w:lang w:val="ru-RU" w:eastAsia="ru-RU"/>
              </w:rPr>
            </w:pPr>
            <w:r w:rsidRPr="00F745DD">
              <w:rPr>
                <w:rFonts w:cs="Arial Unicode MS"/>
                <w:b/>
                <w:bCs/>
                <w:color w:val="000000"/>
                <w:szCs w:val="20"/>
                <w:u w:color="000000"/>
                <w:lang w:val="ru-RU" w:eastAsia="ru-RU"/>
              </w:rPr>
              <w:t xml:space="preserve">Себестоимость продаж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(1 699,6)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(1 757,8)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(1 818,0)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(1 861,0)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(1 895,3)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(1 943,5)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1943,5</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2020,1</w:t>
            </w:r>
            <w:r w:rsidRPr="00F745DD">
              <w:rPr>
                <w:color w:val="000000"/>
                <w:szCs w:val="20"/>
                <w:lang w:val="ru-RU"/>
              </w:rPr>
              <w:t>)</w:t>
            </w:r>
          </w:p>
        </w:tc>
      </w:tr>
      <w:tr w:rsidR="004D6E61" w:rsidRPr="00F745DD" w:rsidTr="004D6E61">
        <w:trPr>
          <w:trHeight w:val="86"/>
        </w:trPr>
        <w:tc>
          <w:tcPr>
            <w:tcW w:w="1615" w:type="dxa"/>
            <w:noWrap/>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w:t>
            </w:r>
            <w:proofErr w:type="gramStart"/>
            <w:r w:rsidRPr="00F745DD">
              <w:rPr>
                <w:rFonts w:cs="Arial Unicode MS"/>
                <w:color w:val="000000"/>
                <w:szCs w:val="20"/>
                <w:u w:color="000000"/>
                <w:lang w:val="ru-RU" w:eastAsia="ru-RU"/>
              </w:rPr>
              <w:t>в</w:t>
            </w:r>
            <w:proofErr w:type="gramEnd"/>
            <w:r w:rsidRPr="00F745DD">
              <w:rPr>
                <w:rFonts w:cs="Arial Unicode MS"/>
                <w:color w:val="000000"/>
                <w:szCs w:val="20"/>
                <w:u w:color="000000"/>
                <w:lang w:val="ru-RU" w:eastAsia="ru-RU"/>
              </w:rPr>
              <w:t xml:space="preserve"> том числе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p>
        </w:tc>
      </w:tr>
      <w:tr w:rsidR="004D6E61" w:rsidRPr="00F745DD" w:rsidTr="004D6E61">
        <w:trPr>
          <w:trHeight w:val="86"/>
        </w:trPr>
        <w:tc>
          <w:tcPr>
            <w:tcW w:w="1615" w:type="dxa"/>
            <w:noWrap/>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Материальные затраты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(532,8)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(554,2)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(576,3)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(599,4)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(623,4)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(648,3)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648,3</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701,2</w:t>
            </w:r>
            <w:r w:rsidRPr="00F745DD">
              <w:rPr>
                <w:color w:val="000000"/>
                <w:szCs w:val="20"/>
                <w:lang w:val="ru-RU"/>
              </w:rPr>
              <w:t>)</w:t>
            </w:r>
          </w:p>
        </w:tc>
      </w:tr>
      <w:tr w:rsidR="004D6E61" w:rsidRPr="00F745DD" w:rsidTr="004D6E61">
        <w:trPr>
          <w:trHeight w:val="86"/>
        </w:trPr>
        <w:tc>
          <w:tcPr>
            <w:tcW w:w="1615" w:type="dxa"/>
            <w:noWrap/>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Расходы на оплату труда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(509,1)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(529,4)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(550,6)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(572,6)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(595,5)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(619,4)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619,4</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669,9</w:t>
            </w:r>
            <w:r w:rsidRPr="00F745DD">
              <w:rPr>
                <w:color w:val="000000"/>
                <w:szCs w:val="20"/>
                <w:lang w:val="ru-RU"/>
              </w:rPr>
              <w:t>)</w:t>
            </w:r>
          </w:p>
        </w:tc>
      </w:tr>
      <w:tr w:rsidR="004D6E61" w:rsidRPr="00F745DD" w:rsidTr="004D6E61">
        <w:trPr>
          <w:trHeight w:val="86"/>
        </w:trPr>
        <w:tc>
          <w:tcPr>
            <w:tcW w:w="1615" w:type="dxa"/>
            <w:noWrap/>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Амортизация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(184,0)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(184,0)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(183,6)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(163,5)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(132,2)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(112,3)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6339CE" w:rsidP="004D6E61">
            <w:pPr>
              <w:jc w:val="right"/>
              <w:rPr>
                <w:color w:val="000000"/>
                <w:szCs w:val="20"/>
                <w:lang w:val="ru-RU"/>
              </w:rPr>
            </w:pPr>
            <w:r w:rsidRPr="00F745DD">
              <w:rPr>
                <w:color w:val="000000"/>
                <w:szCs w:val="20"/>
                <w:lang w:val="ru-RU"/>
              </w:rPr>
              <w:t>(</w:t>
            </w:r>
            <w:r w:rsidR="004D6E61" w:rsidRPr="00F745DD">
              <w:rPr>
                <w:color w:val="000000"/>
                <w:szCs w:val="20"/>
              </w:rPr>
              <w:t>112,3</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6339CE" w:rsidP="004D6E61">
            <w:pPr>
              <w:jc w:val="right"/>
              <w:rPr>
                <w:color w:val="000000"/>
                <w:szCs w:val="20"/>
                <w:lang w:val="ru-RU"/>
              </w:rPr>
            </w:pPr>
            <w:r w:rsidRPr="00F745DD">
              <w:rPr>
                <w:color w:val="000000"/>
                <w:szCs w:val="20"/>
                <w:lang w:val="ru-RU"/>
              </w:rPr>
              <w:t>(</w:t>
            </w:r>
            <w:r w:rsidR="004D6E61" w:rsidRPr="00F745DD">
              <w:rPr>
                <w:color w:val="000000"/>
                <w:szCs w:val="20"/>
              </w:rPr>
              <w:t>44,0</w:t>
            </w:r>
            <w:r w:rsidRPr="00F745DD">
              <w:rPr>
                <w:color w:val="000000"/>
                <w:szCs w:val="20"/>
                <w:lang w:val="ru-RU"/>
              </w:rPr>
              <w:t>)</w:t>
            </w:r>
          </w:p>
        </w:tc>
      </w:tr>
      <w:tr w:rsidR="004D6E61" w:rsidRPr="00F745DD" w:rsidTr="004D6E61">
        <w:trPr>
          <w:trHeight w:val="368"/>
        </w:trPr>
        <w:tc>
          <w:tcPr>
            <w:tcW w:w="1615" w:type="dxa"/>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Отчисления на социальные нужды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(152,7)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(158,8)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(165,2)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(171,8)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(178,7)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(185,8)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185,8</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201,0</w:t>
            </w:r>
            <w:r w:rsidRPr="00F745DD">
              <w:rPr>
                <w:color w:val="000000"/>
                <w:szCs w:val="20"/>
                <w:lang w:val="ru-RU"/>
              </w:rPr>
              <w:t>)</w:t>
            </w:r>
          </w:p>
        </w:tc>
      </w:tr>
      <w:tr w:rsidR="004D6E61" w:rsidRPr="00F745DD" w:rsidTr="004D6E61">
        <w:trPr>
          <w:trHeight w:val="147"/>
        </w:trPr>
        <w:tc>
          <w:tcPr>
            <w:tcW w:w="1615" w:type="dxa"/>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Прочие расходы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(320,9)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(331,4)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(342,3)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(353,6)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(365,5)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(377,8)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377,8</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404,0</w:t>
            </w:r>
            <w:r w:rsidRPr="00F745DD">
              <w:rPr>
                <w:color w:val="000000"/>
                <w:szCs w:val="20"/>
                <w:lang w:val="ru-RU"/>
              </w:rPr>
              <w:t>)</w:t>
            </w:r>
          </w:p>
        </w:tc>
      </w:tr>
      <w:tr w:rsidR="004D6E61" w:rsidRPr="00F745DD" w:rsidTr="004D6E61">
        <w:trPr>
          <w:trHeight w:val="147"/>
        </w:trPr>
        <w:tc>
          <w:tcPr>
            <w:tcW w:w="1615" w:type="dxa"/>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w:t>
            </w:r>
            <w:proofErr w:type="gramStart"/>
            <w:r w:rsidRPr="00F745DD">
              <w:rPr>
                <w:rFonts w:cs="Arial Unicode MS"/>
                <w:color w:val="000000"/>
                <w:szCs w:val="20"/>
                <w:u w:color="000000"/>
                <w:lang w:val="ru-RU" w:eastAsia="ru-RU"/>
              </w:rPr>
              <w:t>в</w:t>
            </w:r>
            <w:proofErr w:type="gramEnd"/>
            <w:r w:rsidRPr="00F745DD">
              <w:rPr>
                <w:rFonts w:cs="Arial Unicode MS"/>
                <w:color w:val="000000"/>
                <w:szCs w:val="20"/>
                <w:u w:color="000000"/>
                <w:lang w:val="ru-RU" w:eastAsia="ru-RU"/>
              </w:rPr>
              <w:t xml:space="preserve"> том числе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center"/>
              <w:rPr>
                <w:color w:val="000000"/>
                <w:szCs w:val="20"/>
              </w:rPr>
            </w:pPr>
            <w:r w:rsidRPr="00F745DD">
              <w:rPr>
                <w:color w:val="000000"/>
                <w:szCs w:val="20"/>
              </w:rPr>
              <w:t>0,0</w:t>
            </w:r>
          </w:p>
        </w:tc>
      </w:tr>
      <w:tr w:rsidR="004D6E61" w:rsidRPr="00F745DD" w:rsidTr="004D6E61">
        <w:trPr>
          <w:trHeight w:val="220"/>
        </w:trPr>
        <w:tc>
          <w:tcPr>
            <w:tcW w:w="1615" w:type="dxa"/>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szCs w:val="20"/>
                <w:u w:color="000000"/>
                <w:lang w:val="ru-RU" w:eastAsia="ru-RU"/>
              </w:rPr>
              <w:t xml:space="preserve"> Налог на имущество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(47,1)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(46,6)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(46,1)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(45,6)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(45,1)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(44,6)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44,6</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43,6</w:t>
            </w:r>
            <w:r w:rsidRPr="00F745DD">
              <w:rPr>
                <w:color w:val="000000"/>
                <w:szCs w:val="20"/>
                <w:lang w:val="ru-RU"/>
              </w:rPr>
              <w:t>)</w:t>
            </w:r>
          </w:p>
        </w:tc>
      </w:tr>
      <w:tr w:rsidR="004D6E61" w:rsidRPr="00F745DD" w:rsidTr="004D6E61">
        <w:trPr>
          <w:trHeight w:val="86"/>
        </w:trPr>
        <w:tc>
          <w:tcPr>
            <w:tcW w:w="1615" w:type="dxa"/>
            <w:hideMark/>
          </w:tcPr>
          <w:p w:rsidR="004D6E61" w:rsidRPr="00F745DD" w:rsidRDefault="004D6E61" w:rsidP="004D6E61">
            <w:pPr>
              <w:jc w:val="right"/>
              <w:rPr>
                <w:rFonts w:cs="Arial Unicode MS"/>
                <w:color w:val="000000"/>
                <w:szCs w:val="20"/>
                <w:u w:color="000000"/>
                <w:lang w:val="ru-RU" w:eastAsia="ru-RU"/>
              </w:rPr>
            </w:pPr>
            <w:r w:rsidRPr="00F745DD">
              <w:rPr>
                <w:rFonts w:cs="Arial Unicode MS"/>
                <w:color w:val="000000"/>
                <w:szCs w:val="20"/>
                <w:u w:color="000000"/>
                <w:lang w:val="ru-RU" w:eastAsia="ru-RU"/>
              </w:rPr>
              <w:t xml:space="preserve"> Прочие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(273,8)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(284,8)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(296,2)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(308,0)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(320,3)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(333,2)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333,2</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360,3</w:t>
            </w:r>
            <w:r w:rsidRPr="00F745DD">
              <w:rPr>
                <w:color w:val="000000"/>
                <w:szCs w:val="20"/>
                <w:lang w:val="ru-RU"/>
              </w:rPr>
              <w:t>)</w:t>
            </w:r>
          </w:p>
        </w:tc>
      </w:tr>
      <w:tr w:rsidR="004D6E61" w:rsidRPr="00F745DD" w:rsidTr="004D6E61">
        <w:trPr>
          <w:trHeight w:val="147"/>
        </w:trPr>
        <w:tc>
          <w:tcPr>
            <w:tcW w:w="1615" w:type="dxa"/>
            <w:noWrap/>
            <w:hideMark/>
          </w:tcPr>
          <w:p w:rsidR="004D6E61" w:rsidRPr="00F745DD" w:rsidRDefault="004D6E61" w:rsidP="004D6E61">
            <w:pPr>
              <w:jc w:val="both"/>
              <w:rPr>
                <w:rFonts w:cs="Arial Unicode MS"/>
                <w:b/>
                <w:bCs/>
                <w:color w:val="000000"/>
                <w:szCs w:val="20"/>
                <w:u w:color="000000"/>
                <w:lang w:val="ru-RU" w:eastAsia="ru-RU"/>
              </w:rPr>
            </w:pPr>
            <w:r w:rsidRPr="00F745DD">
              <w:rPr>
                <w:rFonts w:cs="Arial Unicode MS"/>
                <w:b/>
                <w:bCs/>
                <w:color w:val="000000"/>
                <w:szCs w:val="20"/>
                <w:u w:color="000000"/>
                <w:lang w:val="ru-RU" w:eastAsia="ru-RU"/>
              </w:rPr>
              <w:t xml:space="preserve"> Валовая прибыль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191,1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208,5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227,0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265,8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316,6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356,8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356,8</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467,9</w:t>
            </w:r>
          </w:p>
        </w:tc>
      </w:tr>
      <w:tr w:rsidR="004D6E61" w:rsidRPr="00F745DD" w:rsidTr="004D6E61">
        <w:trPr>
          <w:trHeight w:val="294"/>
        </w:trPr>
        <w:tc>
          <w:tcPr>
            <w:tcW w:w="1615" w:type="dxa"/>
            <w:noWrap/>
            <w:hideMark/>
          </w:tcPr>
          <w:p w:rsidR="004D6E61" w:rsidRPr="00F745DD" w:rsidRDefault="004D6E61" w:rsidP="004D6E61">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 Коммерческие расходы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(35,7)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(37,1)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(38,6)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(40,1)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(41,7)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(43,4)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43,4</w:t>
            </w:r>
            <w:r w:rsidRPr="00F745DD">
              <w:rPr>
                <w:color w:val="000000"/>
                <w:szCs w:val="20"/>
                <w:lang w:val="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lang w:val="ru-RU"/>
              </w:rPr>
            </w:pPr>
            <w:r w:rsidRPr="00F745DD">
              <w:rPr>
                <w:color w:val="000000"/>
                <w:szCs w:val="20"/>
                <w:lang w:val="ru-RU"/>
              </w:rPr>
              <w:t>(</w:t>
            </w:r>
            <w:r w:rsidRPr="00F745DD">
              <w:rPr>
                <w:color w:val="000000"/>
                <w:szCs w:val="20"/>
              </w:rPr>
              <w:t>46,9</w:t>
            </w:r>
            <w:r w:rsidRPr="00F745DD">
              <w:rPr>
                <w:color w:val="000000"/>
                <w:szCs w:val="20"/>
                <w:lang w:val="ru-RU"/>
              </w:rPr>
              <w:t>)</w:t>
            </w:r>
          </w:p>
        </w:tc>
      </w:tr>
      <w:tr w:rsidR="004D6E61" w:rsidRPr="00F745DD" w:rsidTr="003476FD">
        <w:trPr>
          <w:trHeight w:val="104"/>
        </w:trPr>
        <w:tc>
          <w:tcPr>
            <w:tcW w:w="1615" w:type="dxa"/>
            <w:noWrap/>
            <w:hideMark/>
          </w:tcPr>
          <w:p w:rsidR="004D6E61" w:rsidRPr="00F745DD" w:rsidRDefault="004D6E61" w:rsidP="004D6E61">
            <w:pPr>
              <w:jc w:val="both"/>
              <w:rPr>
                <w:rFonts w:cs="Arial Unicode MS"/>
                <w:color w:val="000000"/>
                <w:szCs w:val="20"/>
                <w:u w:color="000000"/>
                <w:lang w:val="ru-RU" w:eastAsia="ru-RU"/>
              </w:rPr>
            </w:pPr>
            <w:r w:rsidRPr="00F745DD">
              <w:rPr>
                <w:rFonts w:cs="Arial Unicode MS"/>
                <w:color w:val="000000"/>
                <w:szCs w:val="20"/>
                <w:u w:color="000000"/>
                <w:lang w:val="ru-RU" w:eastAsia="ru-RU"/>
              </w:rPr>
              <w:t xml:space="preserve">Управленческие расходы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0,0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0,0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0,0</w:t>
            </w:r>
          </w:p>
        </w:tc>
      </w:tr>
      <w:tr w:rsidR="004D6E61" w:rsidRPr="00F745DD" w:rsidTr="004D6E61">
        <w:trPr>
          <w:trHeight w:val="147"/>
        </w:trPr>
        <w:tc>
          <w:tcPr>
            <w:tcW w:w="1615" w:type="dxa"/>
            <w:noWrap/>
            <w:hideMark/>
          </w:tcPr>
          <w:p w:rsidR="004D6E61" w:rsidRPr="00F745DD" w:rsidRDefault="004D6E61" w:rsidP="004D6E61">
            <w:pPr>
              <w:jc w:val="both"/>
              <w:rPr>
                <w:rFonts w:cs="Arial Unicode MS"/>
                <w:b/>
                <w:bCs/>
                <w:color w:val="000000"/>
                <w:szCs w:val="20"/>
                <w:u w:color="000000"/>
                <w:lang w:val="ru-RU" w:eastAsia="ru-RU"/>
              </w:rPr>
            </w:pPr>
            <w:r w:rsidRPr="00F745DD">
              <w:rPr>
                <w:rFonts w:cs="Arial Unicode MS"/>
                <w:b/>
                <w:bCs/>
                <w:color w:val="000000"/>
                <w:szCs w:val="20"/>
                <w:u w:color="000000"/>
                <w:lang w:val="ru-RU" w:eastAsia="ru-RU"/>
              </w:rPr>
              <w:t xml:space="preserve"> Прибыль от продаж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155,5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171,4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188,4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225,7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274,9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E61" w:rsidRPr="00F745DD" w:rsidRDefault="004D6E61" w:rsidP="004D6E61">
            <w:pPr>
              <w:jc w:val="right"/>
              <w:rPr>
                <w:color w:val="000000"/>
                <w:szCs w:val="20"/>
                <w:u w:color="000000"/>
                <w:lang w:val="ru-RU" w:eastAsia="ru-RU"/>
              </w:rPr>
            </w:pPr>
            <w:r w:rsidRPr="00F745DD">
              <w:rPr>
                <w:color w:val="000000"/>
                <w:szCs w:val="20"/>
                <w:u w:color="000000"/>
                <w:lang w:val="ru-RU" w:eastAsia="ru-RU"/>
              </w:rPr>
              <w:t xml:space="preserve">313,4  </w:t>
            </w:r>
          </w:p>
        </w:tc>
        <w:tc>
          <w:tcPr>
            <w:tcW w:w="991" w:type="dxa"/>
            <w:tcBorders>
              <w:top w:val="single" w:sz="4" w:space="0" w:color="auto"/>
              <w:left w:val="nil"/>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313,4</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4D6E61" w:rsidRPr="00F745DD" w:rsidRDefault="004D6E61" w:rsidP="004D6E61">
            <w:pPr>
              <w:jc w:val="right"/>
              <w:rPr>
                <w:color w:val="000000"/>
                <w:szCs w:val="20"/>
              </w:rPr>
            </w:pPr>
            <w:r w:rsidRPr="00F745DD">
              <w:rPr>
                <w:color w:val="000000"/>
                <w:szCs w:val="20"/>
              </w:rPr>
              <w:t>421,0</w:t>
            </w:r>
          </w:p>
        </w:tc>
      </w:tr>
    </w:tbl>
    <w:p w:rsidR="00E76A5C" w:rsidRPr="007449E6" w:rsidRDefault="00E76A5C" w:rsidP="00F80954">
      <w:pPr>
        <w:spacing w:before="160" w:line="360" w:lineRule="auto"/>
        <w:ind w:firstLine="709"/>
        <w:jc w:val="both"/>
        <w:rPr>
          <w:rFonts w:cs="Arial Unicode MS"/>
          <w:color w:val="000000" w:themeColor="text1"/>
          <w:u w:color="000000"/>
          <w:lang w:val="ru-RU" w:eastAsia="ru-RU"/>
        </w:rPr>
      </w:pPr>
      <w:r w:rsidRPr="00E76A5C">
        <w:rPr>
          <w:rFonts w:cs="Arial Unicode MS"/>
          <w:color w:val="000000"/>
          <w:u w:color="000000"/>
          <w:lang w:val="ru-RU" w:eastAsia="ru-RU"/>
        </w:rPr>
        <w:t xml:space="preserve">Структура инвестиционных затрат </w:t>
      </w:r>
      <w:r w:rsidR="007B3030">
        <w:rPr>
          <w:rFonts w:cs="Arial Unicode MS"/>
          <w:color w:val="000000"/>
          <w:u w:color="000000"/>
          <w:lang w:val="ru-RU" w:eastAsia="ru-RU"/>
        </w:rPr>
        <w:t>представлена</w:t>
      </w:r>
      <w:r w:rsidR="000976C3">
        <w:rPr>
          <w:rFonts w:cs="Arial Unicode MS"/>
          <w:color w:val="000000"/>
          <w:u w:color="000000"/>
          <w:lang w:val="ru-RU" w:eastAsia="ru-RU"/>
        </w:rPr>
        <w:t xml:space="preserve"> в Таблице 3.2</w:t>
      </w:r>
      <w:r w:rsidR="007B3030">
        <w:rPr>
          <w:rFonts w:cs="Arial Unicode MS"/>
          <w:color w:val="000000"/>
          <w:u w:color="000000"/>
          <w:lang w:val="ru-RU" w:eastAsia="ru-RU"/>
        </w:rPr>
        <w:t>, а помесячный график закупки основных средств и вложений в нематериальные активы представлен в Приложении 2.</w:t>
      </w:r>
    </w:p>
    <w:p w:rsidR="00E76A5C" w:rsidRPr="00E76A5C" w:rsidRDefault="00E76A5C" w:rsidP="00836A1A">
      <w:pPr>
        <w:spacing w:line="360" w:lineRule="auto"/>
        <w:jc w:val="both"/>
        <w:rPr>
          <w:rFonts w:cs="Arial Unicode MS"/>
          <w:color w:val="000000"/>
          <w:u w:color="000000"/>
          <w:lang w:val="ru-RU" w:eastAsia="ru-RU"/>
        </w:rPr>
      </w:pPr>
      <w:r w:rsidRPr="00E76A5C">
        <w:rPr>
          <w:rFonts w:cs="Arial Unicode MS"/>
          <w:color w:val="000000"/>
          <w:u w:color="000000"/>
          <w:lang w:val="ru-RU" w:eastAsia="ru-RU"/>
        </w:rPr>
        <w:t xml:space="preserve">Таблица </w:t>
      </w:r>
      <w:r w:rsidR="000976C3">
        <w:rPr>
          <w:rFonts w:cs="Arial Unicode MS"/>
          <w:color w:val="000000"/>
          <w:u w:color="000000"/>
          <w:lang w:val="ru-RU" w:eastAsia="ru-RU"/>
        </w:rPr>
        <w:t>3.2</w:t>
      </w:r>
      <w:r w:rsidRPr="00E76A5C">
        <w:rPr>
          <w:rFonts w:cs="Arial Unicode MS"/>
          <w:color w:val="000000"/>
          <w:u w:color="000000"/>
          <w:lang w:val="ru-RU" w:eastAsia="ru-RU"/>
        </w:rPr>
        <w:t>. Структура инвестиционных затрат проекта, млн. руб.</w:t>
      </w:r>
    </w:p>
    <w:tbl>
      <w:tblPr>
        <w:tblStyle w:val="a9"/>
        <w:tblW w:w="0" w:type="auto"/>
        <w:tblLook w:val="04A0" w:firstRow="1" w:lastRow="0" w:firstColumn="1" w:lastColumn="0" w:noHBand="0" w:noVBand="1"/>
      </w:tblPr>
      <w:tblGrid>
        <w:gridCol w:w="3528"/>
        <w:gridCol w:w="883"/>
        <w:gridCol w:w="882"/>
        <w:gridCol w:w="883"/>
        <w:gridCol w:w="882"/>
        <w:gridCol w:w="883"/>
        <w:gridCol w:w="1725"/>
      </w:tblGrid>
      <w:tr w:rsidR="00E76A5C" w:rsidRPr="00F745DD" w:rsidTr="008B3697">
        <w:trPr>
          <w:trHeight w:val="326"/>
        </w:trPr>
        <w:tc>
          <w:tcPr>
            <w:tcW w:w="3528"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Инвестиции/Год</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2020</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2021</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2022</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2023</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2024</w:t>
            </w:r>
          </w:p>
        </w:tc>
        <w:tc>
          <w:tcPr>
            <w:tcW w:w="1725"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Доля от общих (2024 г.)</w:t>
            </w:r>
          </w:p>
        </w:tc>
      </w:tr>
      <w:tr w:rsidR="00E76A5C" w:rsidRPr="00F745DD" w:rsidTr="008B3697">
        <w:trPr>
          <w:trHeight w:val="295"/>
        </w:trPr>
        <w:tc>
          <w:tcPr>
            <w:tcW w:w="3528"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Первоначальная стоимость нематериальных активов</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280,6</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634,9</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691,3</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754,9</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826,8</w:t>
            </w:r>
          </w:p>
        </w:tc>
        <w:tc>
          <w:tcPr>
            <w:tcW w:w="1725"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22,7%</w:t>
            </w:r>
          </w:p>
        </w:tc>
      </w:tr>
      <w:tr w:rsidR="00E76A5C" w:rsidRPr="00F745DD" w:rsidTr="008B3697">
        <w:trPr>
          <w:trHeight w:val="373"/>
        </w:trPr>
        <w:tc>
          <w:tcPr>
            <w:tcW w:w="3528"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Первоначальная стоимость зданий и сооружений</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752,9</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1703,6</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1855,0</w:t>
            </w:r>
          </w:p>
        </w:tc>
        <w:tc>
          <w:tcPr>
            <w:tcW w:w="88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2025,7</w:t>
            </w:r>
          </w:p>
        </w:tc>
        <w:tc>
          <w:tcPr>
            <w:tcW w:w="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2218,5</w:t>
            </w:r>
          </w:p>
        </w:tc>
        <w:tc>
          <w:tcPr>
            <w:tcW w:w="1725"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61,0%</w:t>
            </w:r>
          </w:p>
        </w:tc>
      </w:tr>
      <w:tr w:rsidR="00E76A5C" w:rsidRPr="00F745DD" w:rsidTr="008B3697">
        <w:trPr>
          <w:trHeight w:val="342"/>
        </w:trPr>
        <w:tc>
          <w:tcPr>
            <w:tcW w:w="3528"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Первоначальная стоимость машин и оборудования</w:t>
            </w:r>
          </w:p>
        </w:tc>
        <w:tc>
          <w:tcPr>
            <w:tcW w:w="883"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201,5</w:t>
            </w:r>
          </w:p>
        </w:tc>
        <w:tc>
          <w:tcPr>
            <w:tcW w:w="882"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455,9</w:t>
            </w:r>
          </w:p>
        </w:tc>
        <w:tc>
          <w:tcPr>
            <w:tcW w:w="883"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496,5</w:t>
            </w:r>
          </w:p>
        </w:tc>
        <w:tc>
          <w:tcPr>
            <w:tcW w:w="882"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542,2</w:t>
            </w:r>
          </w:p>
        </w:tc>
        <w:tc>
          <w:tcPr>
            <w:tcW w:w="883"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593,7</w:t>
            </w:r>
          </w:p>
        </w:tc>
        <w:tc>
          <w:tcPr>
            <w:tcW w:w="1725"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16,3%</w:t>
            </w:r>
          </w:p>
        </w:tc>
      </w:tr>
      <w:tr w:rsidR="00E76A5C" w:rsidRPr="00F745DD" w:rsidTr="008B3697">
        <w:trPr>
          <w:trHeight w:val="178"/>
        </w:trPr>
        <w:tc>
          <w:tcPr>
            <w:tcW w:w="3528" w:type="dxa"/>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Сумма</w:t>
            </w:r>
          </w:p>
        </w:tc>
        <w:tc>
          <w:tcPr>
            <w:tcW w:w="883" w:type="dxa"/>
            <w:tcBorders>
              <w:bottom w:val="single" w:sz="4" w:space="0" w:color="auto"/>
            </w:tcBorders>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1235</w:t>
            </w:r>
          </w:p>
        </w:tc>
        <w:tc>
          <w:tcPr>
            <w:tcW w:w="882" w:type="dxa"/>
            <w:tcBorders>
              <w:bottom w:val="single" w:sz="4" w:space="0" w:color="auto"/>
            </w:tcBorders>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2794,4</w:t>
            </w:r>
          </w:p>
        </w:tc>
        <w:tc>
          <w:tcPr>
            <w:tcW w:w="883" w:type="dxa"/>
            <w:tcBorders>
              <w:bottom w:val="single" w:sz="4" w:space="0" w:color="auto"/>
            </w:tcBorders>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3042,8</w:t>
            </w:r>
          </w:p>
        </w:tc>
        <w:tc>
          <w:tcPr>
            <w:tcW w:w="882" w:type="dxa"/>
            <w:tcBorders>
              <w:bottom w:val="single" w:sz="4" w:space="0" w:color="auto"/>
            </w:tcBorders>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3322,8</w:t>
            </w:r>
          </w:p>
        </w:tc>
        <w:tc>
          <w:tcPr>
            <w:tcW w:w="883" w:type="dxa"/>
            <w:tcBorders>
              <w:bottom w:val="single" w:sz="4" w:space="0" w:color="auto"/>
            </w:tcBorders>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3639</w:t>
            </w:r>
          </w:p>
        </w:tc>
        <w:tc>
          <w:tcPr>
            <w:tcW w:w="1725" w:type="dxa"/>
            <w:noWrap/>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100%</w:t>
            </w:r>
          </w:p>
        </w:tc>
      </w:tr>
    </w:tbl>
    <w:p w:rsidR="00E76A5C" w:rsidRDefault="00E76A5C" w:rsidP="00F80954">
      <w:pPr>
        <w:spacing w:after="160"/>
        <w:jc w:val="right"/>
        <w:rPr>
          <w:rFonts w:cs="Arial Unicode MS"/>
          <w:color w:val="000000"/>
          <w:u w:color="000000"/>
          <w:lang w:val="ru-RU" w:eastAsia="ru-RU"/>
        </w:rPr>
      </w:pPr>
      <w:r w:rsidRPr="00E76A5C">
        <w:rPr>
          <w:rFonts w:cs="Arial Unicode MS"/>
          <w:color w:val="000000"/>
          <w:u w:color="000000"/>
          <w:lang w:val="ru-RU" w:eastAsia="ru-RU"/>
        </w:rPr>
        <w:t>Примечание: средний срок полезного использования для машин и оборудования ПАО «Ангстрем» - 7,5 лет; для зданий – 100 лет; для нематериальных активов – 10 лет.</w:t>
      </w:r>
    </w:p>
    <w:p w:rsidR="00E76A5C" w:rsidRPr="00E76A5C" w:rsidRDefault="000976C3" w:rsidP="00836A1A">
      <w:pPr>
        <w:spacing w:line="360" w:lineRule="auto"/>
        <w:ind w:firstLine="567"/>
        <w:jc w:val="both"/>
        <w:rPr>
          <w:rFonts w:cs="Arial Unicode MS"/>
          <w:color w:val="000000"/>
          <w:u w:color="000000"/>
          <w:lang w:val="ru-RU" w:eastAsia="ru-RU"/>
        </w:rPr>
      </w:pPr>
      <w:r>
        <w:rPr>
          <w:rFonts w:cs="Arial Unicode MS"/>
          <w:color w:val="000000"/>
          <w:u w:color="000000"/>
          <w:lang w:val="ru-RU" w:eastAsia="ru-RU"/>
        </w:rPr>
        <w:lastRenderedPageBreak/>
        <w:t>Расчет налога на добавленную стоимость</w:t>
      </w:r>
      <w:r w:rsidR="00E76A5C" w:rsidRPr="00E76A5C">
        <w:rPr>
          <w:rFonts w:cs="Arial Unicode MS"/>
          <w:color w:val="000000"/>
          <w:u w:color="000000"/>
          <w:lang w:val="ru-RU" w:eastAsia="ru-RU"/>
        </w:rPr>
        <w:t xml:space="preserve"> в рамках реализации рассматриваемого инвестиционного проекта проводился с учетом положений налогового законодательства и рекомендаций высших инстанций. </w:t>
      </w:r>
      <w:r>
        <w:rPr>
          <w:rFonts w:cs="Arial Unicode MS"/>
          <w:color w:val="000000"/>
          <w:u w:color="000000"/>
          <w:lang w:val="ru-RU" w:eastAsia="ru-RU"/>
        </w:rPr>
        <w:t xml:space="preserve">Очевидно, что с учетом большого объема капитальных вложений величина входящего налога на добавленную стоимость подразумевает большие объемы налоговых вычетов, </w:t>
      </w:r>
      <w:r w:rsidR="00E76A5C" w:rsidRPr="00E76A5C">
        <w:rPr>
          <w:rFonts w:cs="Arial Unicode MS"/>
          <w:color w:val="000000"/>
          <w:u w:color="000000"/>
          <w:lang w:val="ru-RU" w:eastAsia="ru-RU"/>
        </w:rPr>
        <w:t>что подразумевает последующий зачет данных сумм при появлении налога на добавленную стоимость к уплате в прочих налоговых периодах</w:t>
      </w:r>
      <w:r w:rsidR="00E76A5C" w:rsidRPr="00E76A5C">
        <w:rPr>
          <w:rFonts w:cs="Arial Unicode MS"/>
          <w:color w:val="000000"/>
          <w:u w:color="000000"/>
          <w:vertAlign w:val="superscript"/>
          <w:lang w:val="ru-RU" w:eastAsia="ru-RU"/>
        </w:rPr>
        <w:footnoteReference w:id="51"/>
      </w:r>
      <w:r w:rsidR="00E76A5C" w:rsidRPr="00E76A5C">
        <w:rPr>
          <w:rFonts w:cs="Arial Unicode MS"/>
          <w:color w:val="000000"/>
          <w:u w:color="000000"/>
          <w:lang w:val="ru-RU" w:eastAsia="ru-RU"/>
        </w:rPr>
        <w:t>.</w:t>
      </w:r>
      <w:r>
        <w:rPr>
          <w:rFonts w:cs="Arial Unicode MS"/>
          <w:color w:val="000000"/>
          <w:u w:color="000000"/>
          <w:lang w:val="ru-RU" w:eastAsia="ru-RU"/>
        </w:rPr>
        <w:t xml:space="preserve"> Поквартальный объем накопления налога на добавленную стоимость к возмещению в бюджет представлен в Приложении 2.</w:t>
      </w:r>
    </w:p>
    <w:p w:rsidR="00E76A5C" w:rsidRPr="00E76A5C" w:rsidRDefault="00E76A5C" w:rsidP="009A45A1">
      <w:pPr>
        <w:spacing w:line="360" w:lineRule="auto"/>
        <w:ind w:firstLine="709"/>
        <w:jc w:val="both"/>
        <w:rPr>
          <w:u w:color="000000"/>
          <w:lang w:val="ru-RU" w:eastAsia="ru-RU"/>
        </w:rPr>
      </w:pPr>
      <w:r w:rsidRPr="00E76A5C">
        <w:rPr>
          <w:u w:color="000000"/>
          <w:lang w:val="ru-RU" w:eastAsia="ru-RU"/>
        </w:rPr>
        <w:t>Так, в связи с возникновением переплаты по налогу на добавленную стоимость в бюджет из-за применения налогового вычета для инвестиционных затрат, расчет налоговой нагру</w:t>
      </w:r>
      <w:r w:rsidR="000976C3">
        <w:rPr>
          <w:u w:color="000000"/>
          <w:lang w:val="ru-RU" w:eastAsia="ru-RU"/>
        </w:rPr>
        <w:t xml:space="preserve">зки по методике В. В. Зябрикова, которая представляется целесообразной для исследования налогового бремени по налогу на добавленную стоимость в пределах изменения эластичности спроса на рынках сбыта и рынках закупаемых для производства материалов, </w:t>
      </w:r>
      <w:r w:rsidRPr="00E76A5C">
        <w:rPr>
          <w:u w:color="000000"/>
          <w:lang w:val="ru-RU" w:eastAsia="ru-RU"/>
        </w:rPr>
        <w:t xml:space="preserve">нецелесообразно проводить в 2020-2024 годах, так как формулы их расчета не предусматривают фактор налоговых вычетов по налогу на добавленную стоимость, связанных с инвестиционными вложениями. </w:t>
      </w:r>
    </w:p>
    <w:p w:rsidR="00E76A5C" w:rsidRPr="00C610F4" w:rsidRDefault="00E76A5C" w:rsidP="009A45A1">
      <w:pPr>
        <w:spacing w:line="360" w:lineRule="auto"/>
        <w:ind w:firstLine="709"/>
        <w:jc w:val="both"/>
        <w:rPr>
          <w:color w:val="000000" w:themeColor="text1"/>
          <w:u w:color="000000"/>
          <w:lang w:val="ru-RU" w:eastAsia="ru-RU"/>
        </w:rPr>
      </w:pPr>
      <w:r w:rsidRPr="00C610F4">
        <w:rPr>
          <w:color w:val="000000" w:themeColor="text1"/>
          <w:u w:color="000000"/>
          <w:lang w:val="ru-RU" w:eastAsia="ru-RU"/>
        </w:rPr>
        <w:t>Таблица</w:t>
      </w:r>
      <w:r w:rsidR="00C73741">
        <w:rPr>
          <w:color w:val="000000" w:themeColor="text1"/>
          <w:u w:color="000000"/>
          <w:lang w:val="ru-RU" w:eastAsia="ru-RU"/>
        </w:rPr>
        <w:t xml:space="preserve"> 3.</w:t>
      </w:r>
      <w:r w:rsidR="000976C3">
        <w:rPr>
          <w:color w:val="000000" w:themeColor="text1"/>
          <w:u w:color="000000"/>
          <w:lang w:val="ru-RU" w:eastAsia="ru-RU"/>
        </w:rPr>
        <w:t>3</w:t>
      </w:r>
      <w:r w:rsidRPr="00C610F4">
        <w:rPr>
          <w:color w:val="000000" w:themeColor="text1"/>
          <w:u w:color="000000"/>
          <w:lang w:val="ru-RU" w:eastAsia="ru-RU"/>
        </w:rPr>
        <w:t xml:space="preserve"> демонстрирует рассчитанные объемы налоговых платежей, а также выручку и добавленную стоимость в динамике, используемые для расчета показателей налогов</w:t>
      </w:r>
      <w:r w:rsidR="00C73741">
        <w:rPr>
          <w:color w:val="000000" w:themeColor="text1"/>
          <w:u w:color="000000"/>
          <w:lang w:val="ru-RU" w:eastAsia="ru-RU"/>
        </w:rPr>
        <w:t>ой наг</w:t>
      </w:r>
      <w:r w:rsidR="000976C3">
        <w:rPr>
          <w:color w:val="000000" w:themeColor="text1"/>
          <w:u w:color="000000"/>
          <w:lang w:val="ru-RU" w:eastAsia="ru-RU"/>
        </w:rPr>
        <w:t>рузки, указанным в Таблицах 3.4, 3.5</w:t>
      </w:r>
      <w:r w:rsidRPr="00C610F4">
        <w:rPr>
          <w:color w:val="000000" w:themeColor="text1"/>
          <w:u w:color="000000"/>
          <w:lang w:val="ru-RU" w:eastAsia="ru-RU"/>
        </w:rPr>
        <w:t>.</w:t>
      </w:r>
      <w:r w:rsidR="0046171A">
        <w:rPr>
          <w:color w:val="000000" w:themeColor="text1"/>
          <w:u w:color="000000"/>
          <w:lang w:val="ru-RU" w:eastAsia="ru-RU"/>
        </w:rPr>
        <w:t xml:space="preserve"> Подробный расчет поквартального налога на имущество представлен в Приложении 2.</w:t>
      </w:r>
    </w:p>
    <w:p w:rsidR="00E76A5C" w:rsidRPr="00E76A5C" w:rsidRDefault="00E76A5C" w:rsidP="00690693">
      <w:pPr>
        <w:spacing w:line="360" w:lineRule="auto"/>
        <w:jc w:val="both"/>
        <w:rPr>
          <w:color w:val="FF0000"/>
          <w:u w:color="000000"/>
          <w:lang w:val="ru-RU" w:eastAsia="ru-RU"/>
        </w:rPr>
      </w:pPr>
      <w:r w:rsidRPr="00C610F4">
        <w:rPr>
          <w:color w:val="000000" w:themeColor="text1"/>
          <w:u w:color="000000"/>
          <w:lang w:val="ru-RU" w:eastAsia="ru-RU"/>
        </w:rPr>
        <w:t>Таблица</w:t>
      </w:r>
      <w:r w:rsidR="000976C3">
        <w:rPr>
          <w:color w:val="000000" w:themeColor="text1"/>
          <w:u w:color="000000"/>
          <w:lang w:val="ru-RU" w:eastAsia="ru-RU"/>
        </w:rPr>
        <w:t xml:space="preserve"> 3.3</w:t>
      </w:r>
      <w:r w:rsidRPr="00C610F4">
        <w:rPr>
          <w:color w:val="000000" w:themeColor="text1"/>
          <w:u w:color="000000"/>
          <w:lang w:val="ru-RU" w:eastAsia="ru-RU"/>
        </w:rPr>
        <w:t xml:space="preserve">. </w:t>
      </w:r>
      <w:r w:rsidRPr="00E76A5C">
        <w:rPr>
          <w:u w:color="000000"/>
          <w:lang w:val="ru-RU" w:eastAsia="ru-RU"/>
        </w:rPr>
        <w:t>Данные для расчета показателей налоговой нагрузки по различным методам, млн. руб.</w:t>
      </w:r>
    </w:p>
    <w:tbl>
      <w:tblPr>
        <w:tblStyle w:val="a9"/>
        <w:tblW w:w="0" w:type="auto"/>
        <w:tblLook w:val="04A0" w:firstRow="1" w:lastRow="0" w:firstColumn="1" w:lastColumn="0" w:noHBand="0" w:noVBand="1"/>
      </w:tblPr>
      <w:tblGrid>
        <w:gridCol w:w="2830"/>
        <w:gridCol w:w="1134"/>
        <w:gridCol w:w="1276"/>
        <w:gridCol w:w="1418"/>
        <w:gridCol w:w="1417"/>
        <w:gridCol w:w="1576"/>
      </w:tblGrid>
      <w:tr w:rsidR="00E76A5C" w:rsidRPr="00F745DD" w:rsidTr="00D64CB7">
        <w:trPr>
          <w:trHeight w:val="190"/>
        </w:trPr>
        <w:tc>
          <w:tcPr>
            <w:tcW w:w="2830" w:type="dxa"/>
            <w:noWrap/>
            <w:hideMark/>
          </w:tcPr>
          <w:p w:rsidR="00E76A5C" w:rsidRPr="00F745DD" w:rsidRDefault="00E76A5C" w:rsidP="00E76A5C">
            <w:pPr>
              <w:jc w:val="both"/>
              <w:rPr>
                <w:u w:color="000000"/>
                <w:lang w:val="ru-RU" w:eastAsia="ru-RU"/>
              </w:rPr>
            </w:pPr>
            <w:r w:rsidRPr="00F745DD">
              <w:rPr>
                <w:u w:color="000000"/>
                <w:lang w:val="ru-RU" w:eastAsia="ru-RU"/>
              </w:rPr>
              <w:t xml:space="preserve">Год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2020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2021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2022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2023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2024   </w:t>
            </w:r>
          </w:p>
        </w:tc>
      </w:tr>
      <w:tr w:rsidR="00E76A5C" w:rsidRPr="00F745DD" w:rsidTr="00D64CB7">
        <w:trPr>
          <w:trHeight w:val="151"/>
        </w:trPr>
        <w:tc>
          <w:tcPr>
            <w:tcW w:w="2830" w:type="dxa"/>
            <w:hideMark/>
          </w:tcPr>
          <w:p w:rsidR="00E76A5C" w:rsidRPr="00F745DD" w:rsidRDefault="00E76A5C" w:rsidP="00E76A5C">
            <w:pPr>
              <w:jc w:val="both"/>
              <w:rPr>
                <w:b/>
                <w:u w:color="000000"/>
                <w:lang w:val="ru-RU" w:eastAsia="ru-RU"/>
              </w:rPr>
            </w:pPr>
            <w:r w:rsidRPr="00F745DD">
              <w:rPr>
                <w:b/>
                <w:u w:color="000000"/>
                <w:lang w:val="ru-RU" w:eastAsia="ru-RU"/>
              </w:rPr>
              <w:t xml:space="preserve">Сумма налогов без НДС </w:t>
            </w:r>
          </w:p>
        </w:tc>
        <w:tc>
          <w:tcPr>
            <w:tcW w:w="1134"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95,2   </w:t>
            </w:r>
          </w:p>
        </w:tc>
        <w:tc>
          <w:tcPr>
            <w:tcW w:w="1276"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218,5   </w:t>
            </w:r>
          </w:p>
        </w:tc>
        <w:tc>
          <w:tcPr>
            <w:tcW w:w="1418"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241,4   </w:t>
            </w:r>
          </w:p>
        </w:tc>
        <w:tc>
          <w:tcPr>
            <w:tcW w:w="1417"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262,2   </w:t>
            </w:r>
          </w:p>
        </w:tc>
        <w:tc>
          <w:tcPr>
            <w:tcW w:w="1576"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285,8   </w:t>
            </w:r>
          </w:p>
        </w:tc>
      </w:tr>
      <w:tr w:rsidR="00E76A5C" w:rsidRPr="00F745DD" w:rsidTr="00D64CB7">
        <w:trPr>
          <w:trHeight w:val="161"/>
        </w:trPr>
        <w:tc>
          <w:tcPr>
            <w:tcW w:w="2830" w:type="dxa"/>
            <w:hideMark/>
          </w:tcPr>
          <w:p w:rsidR="00E76A5C" w:rsidRPr="00F745DD" w:rsidRDefault="00E76A5C" w:rsidP="00E76A5C">
            <w:pPr>
              <w:jc w:val="right"/>
              <w:rPr>
                <w:u w:color="000000"/>
                <w:lang w:val="ru-RU" w:eastAsia="ru-RU"/>
              </w:rPr>
            </w:pPr>
            <w:r w:rsidRPr="00F745DD">
              <w:rPr>
                <w:u w:color="000000"/>
                <w:lang w:val="ru-RU" w:eastAsia="ru-RU"/>
              </w:rPr>
              <w:t xml:space="preserve"> Налог на прибыль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19,5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35,9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28,1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29,8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31,7   </w:t>
            </w:r>
          </w:p>
        </w:tc>
      </w:tr>
      <w:tr w:rsidR="00E76A5C" w:rsidRPr="00F745DD" w:rsidTr="00D64CB7">
        <w:trPr>
          <w:trHeight w:val="127"/>
        </w:trPr>
        <w:tc>
          <w:tcPr>
            <w:tcW w:w="2830" w:type="dxa"/>
            <w:hideMark/>
          </w:tcPr>
          <w:p w:rsidR="00E76A5C" w:rsidRPr="00F745DD" w:rsidRDefault="00E76A5C" w:rsidP="00E76A5C">
            <w:pPr>
              <w:jc w:val="right"/>
              <w:rPr>
                <w:u w:color="000000"/>
                <w:lang w:val="ru-RU" w:eastAsia="ru-RU"/>
              </w:rPr>
            </w:pPr>
            <w:r w:rsidRPr="00F745DD">
              <w:rPr>
                <w:u w:color="000000"/>
                <w:lang w:val="ru-RU" w:eastAsia="ru-RU"/>
              </w:rPr>
              <w:t xml:space="preserve"> Налог на имущество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4,2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20,9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37,3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40,3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43,6   </w:t>
            </w:r>
          </w:p>
        </w:tc>
      </w:tr>
      <w:tr w:rsidR="00E76A5C" w:rsidRPr="00F745DD" w:rsidTr="00D64CB7">
        <w:trPr>
          <w:trHeight w:val="46"/>
        </w:trPr>
        <w:tc>
          <w:tcPr>
            <w:tcW w:w="2830" w:type="dxa"/>
            <w:hideMark/>
          </w:tcPr>
          <w:p w:rsidR="00E76A5C" w:rsidRPr="00F745DD" w:rsidRDefault="00E76A5C" w:rsidP="00E76A5C">
            <w:pPr>
              <w:jc w:val="right"/>
              <w:rPr>
                <w:u w:color="000000"/>
                <w:lang w:val="ru-RU" w:eastAsia="ru-RU"/>
              </w:rPr>
            </w:pPr>
            <w:r w:rsidRPr="00F745DD">
              <w:rPr>
                <w:u w:color="000000"/>
                <w:lang w:val="ru-RU" w:eastAsia="ru-RU"/>
              </w:rPr>
              <w:t xml:space="preserve"> НДФЛ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21,6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48,9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53,2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58,1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63,6   </w:t>
            </w:r>
          </w:p>
        </w:tc>
      </w:tr>
      <w:tr w:rsidR="00E76A5C" w:rsidRPr="00F745DD" w:rsidTr="00D64CB7">
        <w:trPr>
          <w:trHeight w:val="46"/>
        </w:trPr>
        <w:tc>
          <w:tcPr>
            <w:tcW w:w="2830" w:type="dxa"/>
            <w:hideMark/>
          </w:tcPr>
          <w:p w:rsidR="00E76A5C" w:rsidRPr="00F745DD" w:rsidRDefault="00E76A5C" w:rsidP="00E76A5C">
            <w:pPr>
              <w:jc w:val="right"/>
              <w:rPr>
                <w:u w:color="000000"/>
                <w:lang w:val="ru-RU" w:eastAsia="ru-RU"/>
              </w:rPr>
            </w:pPr>
            <w:r w:rsidRPr="00F745DD">
              <w:rPr>
                <w:u w:color="000000"/>
                <w:lang w:val="ru-RU" w:eastAsia="ru-RU"/>
              </w:rPr>
              <w:t xml:space="preserve"> Страховые взносы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49,8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112,8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122,8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134,1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146,8   </w:t>
            </w:r>
          </w:p>
        </w:tc>
      </w:tr>
      <w:tr w:rsidR="00E76A5C" w:rsidRPr="00F745DD" w:rsidTr="00D64CB7">
        <w:trPr>
          <w:trHeight w:val="190"/>
        </w:trPr>
        <w:tc>
          <w:tcPr>
            <w:tcW w:w="2830" w:type="dxa"/>
            <w:hideMark/>
          </w:tcPr>
          <w:p w:rsidR="00E76A5C" w:rsidRPr="00F745DD" w:rsidRDefault="00E76A5C" w:rsidP="00E76A5C">
            <w:pPr>
              <w:jc w:val="both"/>
              <w:rPr>
                <w:u w:color="000000"/>
                <w:lang w:val="ru-RU" w:eastAsia="ru-RU"/>
              </w:rPr>
            </w:pPr>
            <w:r w:rsidRPr="00F745DD">
              <w:rPr>
                <w:u w:color="000000"/>
                <w:lang w:val="ru-RU" w:eastAsia="ru-RU"/>
              </w:rPr>
              <w:t xml:space="preserve">Выручка без НДС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617,0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1 396,0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1 520,1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1 660,0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1 818,0   </w:t>
            </w:r>
          </w:p>
        </w:tc>
      </w:tr>
      <w:tr w:rsidR="00E76A5C" w:rsidRPr="00F745DD" w:rsidTr="0046171A">
        <w:trPr>
          <w:trHeight w:val="227"/>
        </w:trPr>
        <w:tc>
          <w:tcPr>
            <w:tcW w:w="2830" w:type="dxa"/>
            <w:hideMark/>
          </w:tcPr>
          <w:p w:rsidR="00E76A5C" w:rsidRPr="00F745DD" w:rsidRDefault="00E76A5C" w:rsidP="00E76A5C">
            <w:pPr>
              <w:jc w:val="both"/>
              <w:rPr>
                <w:u w:color="000000"/>
                <w:lang w:val="ru-RU" w:eastAsia="ru-RU"/>
              </w:rPr>
            </w:pPr>
            <w:r w:rsidRPr="00F745DD">
              <w:rPr>
                <w:u w:color="000000"/>
                <w:lang w:val="ru-RU" w:eastAsia="ru-RU"/>
              </w:rPr>
              <w:t xml:space="preserve">Добавленная стоимость </w:t>
            </w:r>
          </w:p>
        </w:tc>
        <w:tc>
          <w:tcPr>
            <w:tcW w:w="1134" w:type="dxa"/>
            <w:noWrap/>
            <w:hideMark/>
          </w:tcPr>
          <w:p w:rsidR="00E76A5C" w:rsidRPr="00F745DD" w:rsidRDefault="00E76A5C" w:rsidP="00E76A5C">
            <w:pPr>
              <w:jc w:val="both"/>
              <w:rPr>
                <w:u w:color="000000"/>
                <w:lang w:val="ru-RU" w:eastAsia="ru-RU"/>
              </w:rPr>
            </w:pPr>
            <w:r w:rsidRPr="00F745DD">
              <w:rPr>
                <w:u w:color="000000"/>
                <w:lang w:val="ru-RU" w:eastAsia="ru-RU"/>
              </w:rPr>
              <w:t xml:space="preserve">443,1   </w:t>
            </w:r>
          </w:p>
        </w:tc>
        <w:tc>
          <w:tcPr>
            <w:tcW w:w="12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1 002,6   </w:t>
            </w:r>
          </w:p>
        </w:tc>
        <w:tc>
          <w:tcPr>
            <w:tcW w:w="1418"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1 091,7   </w:t>
            </w:r>
          </w:p>
        </w:tc>
        <w:tc>
          <w:tcPr>
            <w:tcW w:w="1417"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1 192,2   </w:t>
            </w:r>
          </w:p>
        </w:tc>
        <w:tc>
          <w:tcPr>
            <w:tcW w:w="1576"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1 305,6   </w:t>
            </w:r>
          </w:p>
        </w:tc>
      </w:tr>
    </w:tbl>
    <w:p w:rsidR="00E76A5C" w:rsidRDefault="00E76A5C" w:rsidP="0046171A">
      <w:pPr>
        <w:jc w:val="both"/>
        <w:rPr>
          <w:rFonts w:cs="Arial Unicode MS"/>
          <w:u w:color="000000"/>
          <w:lang w:val="ru-RU" w:eastAsia="ru-RU"/>
        </w:rPr>
      </w:pPr>
    </w:p>
    <w:p w:rsidR="00F80954" w:rsidRPr="00E76A5C" w:rsidRDefault="00F80954" w:rsidP="0046171A">
      <w:pPr>
        <w:jc w:val="both"/>
        <w:rPr>
          <w:rFonts w:cs="Arial Unicode MS"/>
          <w:u w:color="000000"/>
          <w:lang w:val="ru-RU" w:eastAsia="ru-RU"/>
        </w:rPr>
      </w:pPr>
    </w:p>
    <w:tbl>
      <w:tblPr>
        <w:tblStyle w:val="a9"/>
        <w:tblW w:w="0" w:type="auto"/>
        <w:tblLook w:val="04A0" w:firstRow="1" w:lastRow="0" w:firstColumn="1" w:lastColumn="0" w:noHBand="0" w:noVBand="1"/>
      </w:tblPr>
      <w:tblGrid>
        <w:gridCol w:w="2562"/>
        <w:gridCol w:w="850"/>
        <w:gridCol w:w="851"/>
        <w:gridCol w:w="992"/>
        <w:gridCol w:w="850"/>
        <w:gridCol w:w="851"/>
        <w:gridCol w:w="850"/>
        <w:gridCol w:w="936"/>
        <w:gridCol w:w="936"/>
      </w:tblGrid>
      <w:tr w:rsidR="00E76A5C" w:rsidRPr="00F745DD" w:rsidTr="00D64CB7">
        <w:trPr>
          <w:trHeight w:val="250"/>
        </w:trPr>
        <w:tc>
          <w:tcPr>
            <w:tcW w:w="2689" w:type="dxa"/>
            <w:hideMark/>
          </w:tcPr>
          <w:p w:rsidR="00E76A5C" w:rsidRPr="00F745DD" w:rsidRDefault="00E76A5C" w:rsidP="00E76A5C">
            <w:pPr>
              <w:jc w:val="both"/>
              <w:rPr>
                <w:u w:color="000000"/>
                <w:lang w:val="ru-RU" w:eastAsia="ru-RU"/>
              </w:rPr>
            </w:pPr>
            <w:r w:rsidRPr="00F745DD">
              <w:rPr>
                <w:u w:color="000000"/>
                <w:lang w:val="ru-RU" w:eastAsia="ru-RU"/>
              </w:rPr>
              <w:lastRenderedPageBreak/>
              <w:t xml:space="preserve">Год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2025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2026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2027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2028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2029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2030   </w:t>
            </w:r>
          </w:p>
        </w:tc>
        <w:tc>
          <w:tcPr>
            <w:tcW w:w="851" w:type="dxa"/>
          </w:tcPr>
          <w:p w:rsidR="00E76A5C" w:rsidRPr="00F745DD" w:rsidRDefault="00E76A5C" w:rsidP="00E76A5C">
            <w:pPr>
              <w:jc w:val="both"/>
              <w:rPr>
                <w:u w:color="000000"/>
                <w:lang w:val="ru-RU" w:eastAsia="ru-RU"/>
              </w:rPr>
            </w:pPr>
            <w:r w:rsidRPr="00F745DD">
              <w:rPr>
                <w:u w:color="000000"/>
                <w:lang w:val="ru-RU" w:eastAsia="ru-RU"/>
              </w:rPr>
              <w:t>2031</w:t>
            </w:r>
          </w:p>
        </w:tc>
        <w:tc>
          <w:tcPr>
            <w:tcW w:w="836" w:type="dxa"/>
          </w:tcPr>
          <w:p w:rsidR="00E76A5C" w:rsidRPr="00F745DD" w:rsidRDefault="00E76A5C" w:rsidP="00E76A5C">
            <w:pPr>
              <w:jc w:val="both"/>
              <w:rPr>
                <w:u w:color="000000"/>
                <w:lang w:val="ru-RU" w:eastAsia="ru-RU"/>
              </w:rPr>
            </w:pPr>
            <w:r w:rsidRPr="00F745DD">
              <w:rPr>
                <w:u w:color="000000"/>
                <w:lang w:val="ru-RU" w:eastAsia="ru-RU"/>
              </w:rPr>
              <w:t>2032</w:t>
            </w:r>
          </w:p>
        </w:tc>
      </w:tr>
      <w:tr w:rsidR="00E76A5C" w:rsidRPr="00F745DD" w:rsidTr="00D64CB7">
        <w:trPr>
          <w:trHeight w:val="60"/>
        </w:trPr>
        <w:tc>
          <w:tcPr>
            <w:tcW w:w="2689" w:type="dxa"/>
            <w:hideMark/>
          </w:tcPr>
          <w:p w:rsidR="00E76A5C" w:rsidRPr="00F745DD" w:rsidRDefault="00E76A5C" w:rsidP="00E76A5C">
            <w:pPr>
              <w:jc w:val="both"/>
              <w:rPr>
                <w:b/>
                <w:u w:color="000000"/>
                <w:lang w:val="ru-RU" w:eastAsia="ru-RU"/>
              </w:rPr>
            </w:pPr>
            <w:r w:rsidRPr="00F745DD">
              <w:rPr>
                <w:b/>
                <w:u w:color="000000"/>
                <w:lang w:val="ru-RU" w:eastAsia="ru-RU"/>
              </w:rPr>
              <w:t xml:space="preserve">Сумма налогов без НДС </w:t>
            </w:r>
          </w:p>
        </w:tc>
        <w:tc>
          <w:tcPr>
            <w:tcW w:w="850"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117,0   </w:t>
            </w:r>
          </w:p>
        </w:tc>
        <w:tc>
          <w:tcPr>
            <w:tcW w:w="851"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291,3   </w:t>
            </w:r>
          </w:p>
        </w:tc>
        <w:tc>
          <w:tcPr>
            <w:tcW w:w="992"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302,7   </w:t>
            </w:r>
          </w:p>
        </w:tc>
        <w:tc>
          <w:tcPr>
            <w:tcW w:w="850"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318,4   </w:t>
            </w:r>
          </w:p>
        </w:tc>
        <w:tc>
          <w:tcPr>
            <w:tcW w:w="851"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336,9   </w:t>
            </w:r>
          </w:p>
        </w:tc>
        <w:tc>
          <w:tcPr>
            <w:tcW w:w="850" w:type="dxa"/>
            <w:noWrap/>
            <w:hideMark/>
          </w:tcPr>
          <w:p w:rsidR="00E76A5C" w:rsidRPr="00F745DD" w:rsidRDefault="00E76A5C" w:rsidP="00E76A5C">
            <w:pPr>
              <w:jc w:val="both"/>
              <w:rPr>
                <w:b/>
                <w:u w:color="000000"/>
                <w:lang w:val="ru-RU" w:eastAsia="ru-RU"/>
              </w:rPr>
            </w:pPr>
            <w:r w:rsidRPr="00F745DD">
              <w:rPr>
                <w:b/>
                <w:u w:color="000000"/>
                <w:lang w:val="ru-RU" w:eastAsia="ru-RU"/>
              </w:rPr>
              <w:t xml:space="preserve">353,5   </w:t>
            </w:r>
          </w:p>
        </w:tc>
        <w:tc>
          <w:tcPr>
            <w:tcW w:w="851" w:type="dxa"/>
          </w:tcPr>
          <w:p w:rsidR="00E76A5C" w:rsidRPr="00F745DD" w:rsidRDefault="00E76A5C" w:rsidP="00E76A5C">
            <w:pPr>
              <w:jc w:val="both"/>
              <w:rPr>
                <w:b/>
                <w:u w:color="000000"/>
                <w:lang w:val="ru-RU" w:eastAsia="ru-RU"/>
              </w:rPr>
            </w:pPr>
            <w:r w:rsidRPr="00F745DD">
              <w:rPr>
                <w:b/>
                <w:u w:color="000000"/>
                <w:lang w:val="ru-RU" w:eastAsia="ru-RU"/>
              </w:rPr>
              <w:t>394,5</w:t>
            </w:r>
          </w:p>
        </w:tc>
        <w:tc>
          <w:tcPr>
            <w:tcW w:w="836" w:type="dxa"/>
          </w:tcPr>
          <w:p w:rsidR="00E76A5C" w:rsidRPr="00F745DD" w:rsidRDefault="00E76A5C" w:rsidP="00E76A5C">
            <w:pPr>
              <w:jc w:val="both"/>
              <w:rPr>
                <w:b/>
                <w:u w:color="000000"/>
                <w:lang w:val="ru-RU" w:eastAsia="ru-RU"/>
              </w:rPr>
            </w:pPr>
            <w:r w:rsidRPr="00F745DD">
              <w:rPr>
                <w:b/>
                <w:u w:color="000000"/>
                <w:lang w:val="ru-RU" w:eastAsia="ru-RU"/>
              </w:rPr>
              <w:t>415,9</w:t>
            </w:r>
          </w:p>
        </w:tc>
      </w:tr>
      <w:tr w:rsidR="00E76A5C" w:rsidRPr="00F745DD" w:rsidTr="00D64CB7">
        <w:trPr>
          <w:trHeight w:val="82"/>
        </w:trPr>
        <w:tc>
          <w:tcPr>
            <w:tcW w:w="2689" w:type="dxa"/>
            <w:hideMark/>
          </w:tcPr>
          <w:p w:rsidR="00E76A5C" w:rsidRPr="00F745DD" w:rsidRDefault="00E76A5C" w:rsidP="00E76A5C">
            <w:pPr>
              <w:jc w:val="right"/>
              <w:rPr>
                <w:u w:color="000000"/>
                <w:lang w:val="ru-RU" w:eastAsia="ru-RU"/>
              </w:rPr>
            </w:pPr>
            <w:r w:rsidRPr="00F745DD">
              <w:rPr>
                <w:u w:color="000000"/>
                <w:lang w:val="ru-RU" w:eastAsia="ru-RU"/>
              </w:rPr>
              <w:t xml:space="preserve">Налог на прибыль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31,1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34,3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37,7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45,1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55,0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62,7   </w:t>
            </w:r>
          </w:p>
        </w:tc>
        <w:tc>
          <w:tcPr>
            <w:tcW w:w="851" w:type="dxa"/>
          </w:tcPr>
          <w:p w:rsidR="00E76A5C" w:rsidRPr="00F745DD" w:rsidRDefault="00E76A5C" w:rsidP="00E76A5C">
            <w:pPr>
              <w:jc w:val="both"/>
              <w:rPr>
                <w:u w:color="000000"/>
                <w:lang w:val="ru-RU" w:eastAsia="ru-RU"/>
              </w:rPr>
            </w:pPr>
            <w:r w:rsidRPr="00F745DD">
              <w:rPr>
                <w:u w:color="000000"/>
                <w:lang w:val="ru-RU" w:eastAsia="ru-RU"/>
              </w:rPr>
              <w:t>73,4</w:t>
            </w:r>
          </w:p>
        </w:tc>
        <w:tc>
          <w:tcPr>
            <w:tcW w:w="836" w:type="dxa"/>
          </w:tcPr>
          <w:p w:rsidR="00E76A5C" w:rsidRPr="00F745DD" w:rsidRDefault="00E76A5C" w:rsidP="00E76A5C">
            <w:pPr>
              <w:jc w:val="both"/>
              <w:rPr>
                <w:u w:color="000000"/>
                <w:lang w:val="ru-RU" w:eastAsia="ru-RU"/>
              </w:rPr>
            </w:pPr>
            <w:r w:rsidRPr="00F745DD">
              <w:rPr>
                <w:u w:color="000000"/>
                <w:lang w:val="ru-RU" w:eastAsia="ru-RU"/>
              </w:rPr>
              <w:t>84,2</w:t>
            </w:r>
          </w:p>
        </w:tc>
      </w:tr>
      <w:tr w:rsidR="00E76A5C" w:rsidRPr="00F745DD" w:rsidTr="00D64CB7">
        <w:trPr>
          <w:trHeight w:val="124"/>
        </w:trPr>
        <w:tc>
          <w:tcPr>
            <w:tcW w:w="2689" w:type="dxa"/>
            <w:hideMark/>
          </w:tcPr>
          <w:p w:rsidR="00E76A5C" w:rsidRPr="00F745DD" w:rsidRDefault="00E76A5C" w:rsidP="00E76A5C">
            <w:pPr>
              <w:jc w:val="right"/>
              <w:rPr>
                <w:u w:color="000000"/>
                <w:lang w:val="ru-RU" w:eastAsia="ru-RU"/>
              </w:rPr>
            </w:pPr>
            <w:r w:rsidRPr="00F745DD">
              <w:rPr>
                <w:u w:color="000000"/>
                <w:lang w:val="ru-RU" w:eastAsia="ru-RU"/>
              </w:rPr>
              <w:t xml:space="preserve">Налог на имущество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47,1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46,6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46,1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45,6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45,1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44,6   </w:t>
            </w:r>
          </w:p>
        </w:tc>
        <w:tc>
          <w:tcPr>
            <w:tcW w:w="851" w:type="dxa"/>
          </w:tcPr>
          <w:p w:rsidR="00E76A5C" w:rsidRPr="00F745DD" w:rsidRDefault="00E76A5C" w:rsidP="00E76A5C">
            <w:pPr>
              <w:jc w:val="both"/>
              <w:rPr>
                <w:u w:color="000000"/>
                <w:lang w:val="ru-RU" w:eastAsia="ru-RU"/>
              </w:rPr>
            </w:pPr>
            <w:r w:rsidRPr="00F745DD">
              <w:rPr>
                <w:u w:color="000000"/>
                <w:lang w:val="ru-RU" w:eastAsia="ru-RU"/>
              </w:rPr>
              <w:t>44,1</w:t>
            </w:r>
          </w:p>
        </w:tc>
        <w:tc>
          <w:tcPr>
            <w:tcW w:w="836" w:type="dxa"/>
          </w:tcPr>
          <w:p w:rsidR="00E76A5C" w:rsidRPr="00F745DD" w:rsidRDefault="00E76A5C" w:rsidP="00E76A5C">
            <w:pPr>
              <w:jc w:val="both"/>
              <w:rPr>
                <w:u w:color="000000"/>
                <w:lang w:val="ru-RU" w:eastAsia="ru-RU"/>
              </w:rPr>
            </w:pPr>
            <w:r w:rsidRPr="00F745DD">
              <w:rPr>
                <w:u w:color="000000"/>
                <w:lang w:val="ru-RU" w:eastAsia="ru-RU"/>
              </w:rPr>
              <w:t>43,6</w:t>
            </w:r>
          </w:p>
        </w:tc>
      </w:tr>
      <w:tr w:rsidR="00E76A5C" w:rsidRPr="00F745DD" w:rsidTr="00D64CB7">
        <w:trPr>
          <w:trHeight w:val="164"/>
        </w:trPr>
        <w:tc>
          <w:tcPr>
            <w:tcW w:w="2689" w:type="dxa"/>
            <w:hideMark/>
          </w:tcPr>
          <w:p w:rsidR="00E76A5C" w:rsidRPr="00F745DD" w:rsidRDefault="00E76A5C" w:rsidP="00E76A5C">
            <w:pPr>
              <w:jc w:val="right"/>
              <w:rPr>
                <w:u w:color="000000"/>
                <w:lang w:val="ru-RU" w:eastAsia="ru-RU"/>
              </w:rPr>
            </w:pPr>
            <w:r w:rsidRPr="00F745DD">
              <w:rPr>
                <w:u w:color="000000"/>
                <w:lang w:val="ru-RU" w:eastAsia="ru-RU"/>
              </w:rPr>
              <w:t xml:space="preserve">НДФЛ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11,7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63,6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66,2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68,8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71,6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74,4   </w:t>
            </w:r>
          </w:p>
        </w:tc>
        <w:tc>
          <w:tcPr>
            <w:tcW w:w="851" w:type="dxa"/>
          </w:tcPr>
          <w:p w:rsidR="00E76A5C" w:rsidRPr="00F745DD" w:rsidRDefault="00E76A5C" w:rsidP="00E76A5C">
            <w:pPr>
              <w:jc w:val="both"/>
              <w:rPr>
                <w:u w:color="000000"/>
                <w:lang w:val="ru-RU" w:eastAsia="ru-RU"/>
              </w:rPr>
            </w:pPr>
            <w:r w:rsidRPr="00F745DD">
              <w:rPr>
                <w:u w:color="000000"/>
                <w:lang w:val="ru-RU" w:eastAsia="ru-RU"/>
              </w:rPr>
              <w:t>83,7</w:t>
            </w:r>
          </w:p>
        </w:tc>
        <w:tc>
          <w:tcPr>
            <w:tcW w:w="836" w:type="dxa"/>
          </w:tcPr>
          <w:p w:rsidR="00E76A5C" w:rsidRPr="00F745DD" w:rsidRDefault="00E76A5C" w:rsidP="00E76A5C">
            <w:pPr>
              <w:jc w:val="both"/>
              <w:rPr>
                <w:u w:color="000000"/>
                <w:lang w:val="ru-RU" w:eastAsia="ru-RU"/>
              </w:rPr>
            </w:pPr>
            <w:r w:rsidRPr="00F745DD">
              <w:rPr>
                <w:u w:color="000000"/>
                <w:lang w:val="ru-RU" w:eastAsia="ru-RU"/>
              </w:rPr>
              <w:t>87,1</w:t>
            </w:r>
          </w:p>
        </w:tc>
      </w:tr>
      <w:tr w:rsidR="00E76A5C" w:rsidRPr="00F745DD" w:rsidTr="00D64CB7">
        <w:trPr>
          <w:trHeight w:val="60"/>
        </w:trPr>
        <w:tc>
          <w:tcPr>
            <w:tcW w:w="2689" w:type="dxa"/>
            <w:hideMark/>
          </w:tcPr>
          <w:p w:rsidR="00E76A5C" w:rsidRPr="00F745DD" w:rsidRDefault="00E76A5C" w:rsidP="00E76A5C">
            <w:pPr>
              <w:jc w:val="right"/>
              <w:rPr>
                <w:u w:color="000000"/>
                <w:lang w:val="ru-RU" w:eastAsia="ru-RU"/>
              </w:rPr>
            </w:pPr>
            <w:r w:rsidRPr="00F745DD">
              <w:rPr>
                <w:u w:color="000000"/>
                <w:lang w:val="ru-RU" w:eastAsia="ru-RU"/>
              </w:rPr>
              <w:t xml:space="preserve">Страховые взносы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27,1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146,8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152,7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158,8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165,2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171,8   </w:t>
            </w:r>
          </w:p>
        </w:tc>
        <w:tc>
          <w:tcPr>
            <w:tcW w:w="851" w:type="dxa"/>
          </w:tcPr>
          <w:p w:rsidR="00E76A5C" w:rsidRPr="00F745DD" w:rsidRDefault="00E76A5C" w:rsidP="00E76A5C">
            <w:pPr>
              <w:jc w:val="both"/>
              <w:rPr>
                <w:u w:color="000000"/>
                <w:lang w:val="ru-RU" w:eastAsia="ru-RU"/>
              </w:rPr>
            </w:pPr>
            <w:r w:rsidRPr="00F745DD">
              <w:rPr>
                <w:u w:color="000000"/>
                <w:lang w:val="ru-RU" w:eastAsia="ru-RU"/>
              </w:rPr>
              <w:t>193,2</w:t>
            </w:r>
          </w:p>
        </w:tc>
        <w:tc>
          <w:tcPr>
            <w:tcW w:w="836" w:type="dxa"/>
          </w:tcPr>
          <w:p w:rsidR="00E76A5C" w:rsidRPr="00F745DD" w:rsidRDefault="00E76A5C" w:rsidP="00E76A5C">
            <w:pPr>
              <w:jc w:val="both"/>
              <w:rPr>
                <w:u w:color="000000"/>
                <w:lang w:val="ru-RU" w:eastAsia="ru-RU"/>
              </w:rPr>
            </w:pPr>
            <w:r w:rsidRPr="00F745DD">
              <w:rPr>
                <w:u w:color="000000"/>
                <w:lang w:val="ru-RU" w:eastAsia="ru-RU"/>
              </w:rPr>
              <w:t>201,0</w:t>
            </w:r>
          </w:p>
        </w:tc>
      </w:tr>
      <w:tr w:rsidR="00E76A5C" w:rsidRPr="00F745DD" w:rsidTr="00D64CB7">
        <w:trPr>
          <w:trHeight w:val="233"/>
        </w:trPr>
        <w:tc>
          <w:tcPr>
            <w:tcW w:w="2689" w:type="dxa"/>
            <w:hideMark/>
          </w:tcPr>
          <w:p w:rsidR="00E76A5C" w:rsidRPr="00F745DD" w:rsidRDefault="00E76A5C" w:rsidP="00E76A5C">
            <w:pPr>
              <w:jc w:val="both"/>
              <w:rPr>
                <w:u w:color="000000"/>
                <w:lang w:val="ru-RU" w:eastAsia="ru-RU"/>
              </w:rPr>
            </w:pPr>
            <w:r w:rsidRPr="00F745DD">
              <w:rPr>
                <w:u w:color="000000"/>
                <w:lang w:val="ru-RU" w:eastAsia="ru-RU"/>
              </w:rPr>
              <w:t xml:space="preserve">Сумма налогов с НДС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388,6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573,8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596,4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623,9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654,6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684,0   </w:t>
            </w:r>
          </w:p>
        </w:tc>
        <w:tc>
          <w:tcPr>
            <w:tcW w:w="851" w:type="dxa"/>
          </w:tcPr>
          <w:p w:rsidR="00E76A5C" w:rsidRPr="00F745DD" w:rsidRDefault="00E76A5C" w:rsidP="00E76A5C">
            <w:pPr>
              <w:jc w:val="both"/>
              <w:rPr>
                <w:u w:color="000000"/>
                <w:lang w:val="ru-RU" w:eastAsia="ru-RU"/>
              </w:rPr>
            </w:pPr>
            <w:r w:rsidRPr="00F745DD">
              <w:rPr>
                <w:u w:color="000000"/>
                <w:lang w:val="ru-RU" w:eastAsia="ru-RU"/>
              </w:rPr>
              <w:t>738,2</w:t>
            </w:r>
          </w:p>
        </w:tc>
        <w:tc>
          <w:tcPr>
            <w:tcW w:w="836" w:type="dxa"/>
          </w:tcPr>
          <w:p w:rsidR="00E76A5C" w:rsidRPr="00F745DD" w:rsidRDefault="00E76A5C" w:rsidP="00E76A5C">
            <w:pPr>
              <w:jc w:val="both"/>
              <w:rPr>
                <w:u w:color="000000"/>
                <w:lang w:val="ru-RU" w:eastAsia="ru-RU"/>
              </w:rPr>
            </w:pPr>
            <w:r w:rsidRPr="00F745DD">
              <w:rPr>
                <w:u w:color="000000"/>
                <w:lang w:val="ru-RU" w:eastAsia="ru-RU"/>
              </w:rPr>
              <w:t>773,3</w:t>
            </w:r>
          </w:p>
        </w:tc>
      </w:tr>
      <w:tr w:rsidR="00E76A5C" w:rsidRPr="00F745DD" w:rsidTr="00D64CB7">
        <w:trPr>
          <w:trHeight w:val="60"/>
        </w:trPr>
        <w:tc>
          <w:tcPr>
            <w:tcW w:w="2689" w:type="dxa"/>
            <w:hideMark/>
          </w:tcPr>
          <w:p w:rsidR="00E76A5C" w:rsidRPr="00F745DD" w:rsidRDefault="00E76A5C" w:rsidP="00E76A5C">
            <w:pPr>
              <w:jc w:val="both"/>
              <w:rPr>
                <w:u w:color="000000"/>
                <w:lang w:val="ru-RU" w:eastAsia="ru-RU"/>
              </w:rPr>
            </w:pPr>
            <w:r w:rsidRPr="00F745DD">
              <w:rPr>
                <w:u w:color="000000"/>
                <w:lang w:val="ru-RU" w:eastAsia="ru-RU"/>
              </w:rPr>
              <w:t xml:space="preserve">Выручка без НДС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1 890,7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1 966,3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2 045,0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2 126,8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2 211,9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2 300,3   </w:t>
            </w:r>
          </w:p>
        </w:tc>
        <w:tc>
          <w:tcPr>
            <w:tcW w:w="851" w:type="dxa"/>
          </w:tcPr>
          <w:p w:rsidR="00E76A5C" w:rsidRPr="00F745DD" w:rsidRDefault="00E76A5C" w:rsidP="00E76A5C">
            <w:pPr>
              <w:jc w:val="both"/>
              <w:rPr>
                <w:u w:color="000000"/>
                <w:lang w:val="ru-RU" w:eastAsia="ru-RU"/>
              </w:rPr>
            </w:pPr>
            <w:r w:rsidRPr="00F745DD">
              <w:rPr>
                <w:u w:color="000000"/>
                <w:lang w:val="ru-RU" w:eastAsia="ru-RU"/>
              </w:rPr>
              <w:t>2 392,3</w:t>
            </w:r>
          </w:p>
        </w:tc>
        <w:tc>
          <w:tcPr>
            <w:tcW w:w="836" w:type="dxa"/>
          </w:tcPr>
          <w:p w:rsidR="00E76A5C" w:rsidRPr="00F745DD" w:rsidRDefault="00E76A5C" w:rsidP="00E76A5C">
            <w:pPr>
              <w:jc w:val="both"/>
              <w:rPr>
                <w:u w:color="000000"/>
                <w:lang w:val="ru-RU" w:eastAsia="ru-RU"/>
              </w:rPr>
            </w:pPr>
            <w:r w:rsidRPr="00F745DD">
              <w:rPr>
                <w:u w:color="000000"/>
                <w:lang w:val="ru-RU" w:eastAsia="ru-RU"/>
              </w:rPr>
              <w:t>2 488,0</w:t>
            </w:r>
          </w:p>
        </w:tc>
      </w:tr>
      <w:tr w:rsidR="00E76A5C" w:rsidRPr="00F745DD" w:rsidTr="00D64CB7">
        <w:trPr>
          <w:trHeight w:val="60"/>
        </w:trPr>
        <w:tc>
          <w:tcPr>
            <w:tcW w:w="2689" w:type="dxa"/>
            <w:hideMark/>
          </w:tcPr>
          <w:p w:rsidR="00E76A5C" w:rsidRPr="00F745DD" w:rsidRDefault="00E76A5C" w:rsidP="00E76A5C">
            <w:pPr>
              <w:jc w:val="both"/>
              <w:rPr>
                <w:u w:color="000000"/>
                <w:lang w:val="ru-RU" w:eastAsia="ru-RU"/>
              </w:rPr>
            </w:pPr>
            <w:r w:rsidRPr="00F745DD">
              <w:rPr>
                <w:u w:color="000000"/>
                <w:lang w:val="ru-RU" w:eastAsia="ru-RU"/>
              </w:rPr>
              <w:t xml:space="preserve">Добавленная стоимость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1 357,9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1 412,2   </w:t>
            </w:r>
          </w:p>
        </w:tc>
        <w:tc>
          <w:tcPr>
            <w:tcW w:w="992"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1 468,7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1 527,4   </w:t>
            </w:r>
          </w:p>
        </w:tc>
        <w:tc>
          <w:tcPr>
            <w:tcW w:w="851"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1 588,5   </w:t>
            </w:r>
          </w:p>
        </w:tc>
        <w:tc>
          <w:tcPr>
            <w:tcW w:w="850" w:type="dxa"/>
            <w:noWrap/>
            <w:hideMark/>
          </w:tcPr>
          <w:p w:rsidR="00E76A5C" w:rsidRPr="00F745DD" w:rsidRDefault="00E76A5C" w:rsidP="00E76A5C">
            <w:pPr>
              <w:jc w:val="both"/>
              <w:rPr>
                <w:u w:color="000000"/>
                <w:lang w:val="ru-RU" w:eastAsia="ru-RU"/>
              </w:rPr>
            </w:pPr>
            <w:r w:rsidRPr="00F745DD">
              <w:rPr>
                <w:u w:color="000000"/>
                <w:lang w:val="ru-RU" w:eastAsia="ru-RU"/>
              </w:rPr>
              <w:t xml:space="preserve">1 652,0   </w:t>
            </w:r>
          </w:p>
        </w:tc>
        <w:tc>
          <w:tcPr>
            <w:tcW w:w="851" w:type="dxa"/>
          </w:tcPr>
          <w:p w:rsidR="00E76A5C" w:rsidRPr="00F745DD" w:rsidRDefault="00E76A5C" w:rsidP="00E76A5C">
            <w:pPr>
              <w:jc w:val="both"/>
              <w:rPr>
                <w:u w:color="000000"/>
                <w:lang w:val="ru-RU" w:eastAsia="ru-RU"/>
              </w:rPr>
            </w:pPr>
            <w:r w:rsidRPr="00F745DD">
              <w:rPr>
                <w:u w:color="000000"/>
                <w:lang w:val="ru-RU" w:eastAsia="ru-RU"/>
              </w:rPr>
              <w:t>1 718,1</w:t>
            </w:r>
          </w:p>
        </w:tc>
        <w:tc>
          <w:tcPr>
            <w:tcW w:w="836" w:type="dxa"/>
          </w:tcPr>
          <w:p w:rsidR="00E76A5C" w:rsidRPr="00F745DD" w:rsidRDefault="00E76A5C" w:rsidP="00E76A5C">
            <w:pPr>
              <w:jc w:val="both"/>
              <w:rPr>
                <w:u w:color="000000"/>
                <w:lang w:val="ru-RU" w:eastAsia="ru-RU"/>
              </w:rPr>
            </w:pPr>
            <w:r w:rsidRPr="00F745DD">
              <w:rPr>
                <w:u w:color="000000"/>
                <w:lang w:val="ru-RU" w:eastAsia="ru-RU"/>
              </w:rPr>
              <w:t>1 786,8</w:t>
            </w:r>
          </w:p>
        </w:tc>
      </w:tr>
      <w:tr w:rsidR="000741A7" w:rsidRPr="00F745DD" w:rsidTr="00D64CB7">
        <w:trPr>
          <w:trHeight w:val="502"/>
        </w:trPr>
        <w:tc>
          <w:tcPr>
            <w:tcW w:w="2689" w:type="dxa"/>
          </w:tcPr>
          <w:p w:rsidR="000741A7" w:rsidRPr="00F745DD" w:rsidRDefault="000741A7" w:rsidP="000741A7">
            <w:pPr>
              <w:jc w:val="both"/>
              <w:rPr>
                <w:u w:color="000000"/>
                <w:lang w:val="ru-RU" w:eastAsia="ru-RU"/>
              </w:rPr>
            </w:pPr>
            <w:r w:rsidRPr="00F745DD">
              <w:rPr>
                <w:u w:color="000000"/>
                <w:lang w:val="ru-RU" w:eastAsia="ru-RU"/>
              </w:rPr>
              <w:t>Доля материальных затрат в выручке</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85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992"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850"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85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850"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28,2%</w:t>
            </w:r>
          </w:p>
        </w:tc>
        <w:tc>
          <w:tcPr>
            <w:tcW w:w="851" w:type="dxa"/>
            <w:tcBorders>
              <w:top w:val="single" w:sz="4" w:space="0" w:color="auto"/>
              <w:left w:val="nil"/>
              <w:bottom w:val="single" w:sz="4" w:space="0" w:color="auto"/>
              <w:right w:val="single" w:sz="4" w:space="0" w:color="auto"/>
            </w:tcBorders>
            <w:shd w:val="clear" w:color="auto" w:fill="auto"/>
          </w:tcPr>
          <w:p w:rsidR="000741A7" w:rsidRPr="00F745DD" w:rsidRDefault="000741A7" w:rsidP="000741A7">
            <w:pPr>
              <w:rPr>
                <w:color w:val="000000"/>
              </w:rPr>
            </w:pPr>
            <w:r w:rsidRPr="00F745DD">
              <w:rPr>
                <w:color w:val="000000"/>
              </w:rPr>
              <w:t>28,2%</w:t>
            </w:r>
          </w:p>
        </w:tc>
        <w:tc>
          <w:tcPr>
            <w:tcW w:w="836" w:type="dxa"/>
            <w:tcBorders>
              <w:top w:val="single" w:sz="4" w:space="0" w:color="auto"/>
              <w:left w:val="nil"/>
              <w:bottom w:val="single" w:sz="4" w:space="0" w:color="auto"/>
              <w:right w:val="single" w:sz="4" w:space="0" w:color="auto"/>
            </w:tcBorders>
            <w:shd w:val="clear" w:color="auto" w:fill="auto"/>
          </w:tcPr>
          <w:p w:rsidR="000741A7" w:rsidRPr="00F745DD" w:rsidRDefault="000741A7" w:rsidP="000741A7">
            <w:pPr>
              <w:rPr>
                <w:color w:val="000000"/>
              </w:rPr>
            </w:pPr>
            <w:r w:rsidRPr="00F745DD">
              <w:rPr>
                <w:color w:val="000000"/>
              </w:rPr>
              <w:t>28,2%</w:t>
            </w:r>
          </w:p>
        </w:tc>
      </w:tr>
    </w:tbl>
    <w:p w:rsidR="00E76A5C" w:rsidRPr="00E76A5C" w:rsidRDefault="00E76A5C" w:rsidP="00836A1A">
      <w:pPr>
        <w:spacing w:line="360" w:lineRule="auto"/>
        <w:jc w:val="both"/>
        <w:rPr>
          <w:rFonts w:cs="Arial Unicode MS"/>
          <w:color w:val="FF0000"/>
          <w:u w:color="000000"/>
          <w:lang w:val="ru-RU" w:eastAsia="ru-RU"/>
        </w:rPr>
      </w:pPr>
    </w:p>
    <w:p w:rsidR="00E76A5C" w:rsidRPr="00E76A5C" w:rsidRDefault="009D00E6" w:rsidP="00690693">
      <w:pPr>
        <w:spacing w:line="360" w:lineRule="auto"/>
        <w:jc w:val="both"/>
        <w:rPr>
          <w:rFonts w:cs="Arial Unicode MS"/>
          <w:color w:val="000000"/>
          <w:u w:color="000000"/>
          <w:lang w:val="ru-RU" w:eastAsia="ru-RU"/>
        </w:rPr>
      </w:pPr>
      <w:r>
        <w:rPr>
          <w:rFonts w:cs="Arial Unicode MS"/>
          <w:color w:val="000000"/>
          <w:u w:color="000000"/>
          <w:lang w:val="ru-RU" w:eastAsia="ru-RU"/>
        </w:rPr>
        <w:t>Таблица 3.4</w:t>
      </w:r>
      <w:r w:rsidR="00E76A5C" w:rsidRPr="00E76A5C">
        <w:rPr>
          <w:rFonts w:cs="Arial Unicode MS"/>
          <w:color w:val="000000"/>
          <w:u w:color="000000"/>
          <w:lang w:val="ru-RU" w:eastAsia="ru-RU"/>
        </w:rPr>
        <w:t xml:space="preserve">. Налоговая нагрузка, рассчитанная различными методами, за 2020-2024 годы, % </w:t>
      </w:r>
    </w:p>
    <w:tbl>
      <w:tblPr>
        <w:tblStyle w:val="a9"/>
        <w:tblW w:w="9616" w:type="dxa"/>
        <w:tblLook w:val="04A0" w:firstRow="1" w:lastRow="0" w:firstColumn="1" w:lastColumn="0" w:noHBand="0" w:noVBand="1"/>
      </w:tblPr>
      <w:tblGrid>
        <w:gridCol w:w="4223"/>
        <w:gridCol w:w="1165"/>
        <w:gridCol w:w="1019"/>
        <w:gridCol w:w="1020"/>
        <w:gridCol w:w="1165"/>
        <w:gridCol w:w="1024"/>
      </w:tblGrid>
      <w:tr w:rsidR="00E76A5C" w:rsidRPr="00F745DD" w:rsidTr="008B3697">
        <w:trPr>
          <w:trHeight w:val="45"/>
        </w:trPr>
        <w:tc>
          <w:tcPr>
            <w:tcW w:w="422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Год</w:t>
            </w:r>
          </w:p>
        </w:tc>
        <w:tc>
          <w:tcPr>
            <w:tcW w:w="1165"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2020</w:t>
            </w:r>
          </w:p>
        </w:tc>
        <w:tc>
          <w:tcPr>
            <w:tcW w:w="1019"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2021</w:t>
            </w:r>
          </w:p>
        </w:tc>
        <w:tc>
          <w:tcPr>
            <w:tcW w:w="1020"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2022</w:t>
            </w:r>
          </w:p>
        </w:tc>
        <w:tc>
          <w:tcPr>
            <w:tcW w:w="1165"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2023</w:t>
            </w:r>
          </w:p>
        </w:tc>
        <w:tc>
          <w:tcPr>
            <w:tcW w:w="1024"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2024</w:t>
            </w:r>
          </w:p>
        </w:tc>
      </w:tr>
      <w:tr w:rsidR="00E76A5C" w:rsidRPr="00F745DD" w:rsidTr="008B3697">
        <w:trPr>
          <w:trHeight w:val="124"/>
        </w:trPr>
        <w:tc>
          <w:tcPr>
            <w:tcW w:w="4223"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Налоговая нагрузка по методу ФНС</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15,4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15,7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15,9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15,8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15,7</w:t>
            </w:r>
          </w:p>
        </w:tc>
      </w:tr>
      <w:tr w:rsidR="00E76A5C" w:rsidRPr="00F745DD" w:rsidTr="008B3697">
        <w:trPr>
          <w:trHeight w:val="166"/>
        </w:trPr>
        <w:tc>
          <w:tcPr>
            <w:tcW w:w="4223"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Налоговая нагрузка на добавленную стоимость</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21,5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21,8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22,1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22,0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color w:val="000000"/>
                <w:u w:color="000000"/>
                <w:lang w:val="ru-RU" w:eastAsia="ru-RU"/>
              </w:rPr>
            </w:pPr>
            <w:r w:rsidRPr="00F745DD">
              <w:rPr>
                <w:color w:val="000000"/>
                <w:u w:color="000000"/>
                <w:lang w:val="ru-RU" w:eastAsia="ru-RU"/>
              </w:rPr>
              <w:t>21,9</w:t>
            </w:r>
          </w:p>
        </w:tc>
      </w:tr>
    </w:tbl>
    <w:p w:rsidR="00E76A5C" w:rsidRPr="00E76A5C" w:rsidRDefault="00E76A5C" w:rsidP="00836A1A">
      <w:pPr>
        <w:jc w:val="both"/>
        <w:rPr>
          <w:rFonts w:cs="Arial Unicode MS"/>
          <w:color w:val="000000"/>
          <w:u w:color="000000"/>
          <w:lang w:val="ru-RU" w:eastAsia="ru-RU"/>
        </w:rPr>
      </w:pPr>
    </w:p>
    <w:p w:rsidR="00E76A5C" w:rsidRPr="00E76A5C" w:rsidRDefault="00E76A5C" w:rsidP="00690693">
      <w:pPr>
        <w:spacing w:line="360" w:lineRule="auto"/>
        <w:jc w:val="both"/>
        <w:rPr>
          <w:rFonts w:cs="Arial Unicode MS"/>
          <w:color w:val="000000"/>
          <w:u w:color="000000"/>
          <w:lang w:val="ru-RU" w:eastAsia="ru-RU"/>
        </w:rPr>
      </w:pPr>
      <w:r w:rsidRPr="00E76A5C">
        <w:rPr>
          <w:rFonts w:cs="Arial Unicode MS"/>
          <w:color w:val="000000"/>
          <w:u w:color="000000"/>
          <w:lang w:val="ru-RU" w:eastAsia="ru-RU"/>
        </w:rPr>
        <w:t xml:space="preserve">Таблица </w:t>
      </w:r>
      <w:r w:rsidR="009D00E6">
        <w:rPr>
          <w:rFonts w:cs="Arial Unicode MS"/>
          <w:color w:val="000000"/>
          <w:u w:color="000000"/>
          <w:lang w:val="ru-RU" w:eastAsia="ru-RU"/>
        </w:rPr>
        <w:t>3.5</w:t>
      </w:r>
      <w:r w:rsidRPr="00E76A5C">
        <w:rPr>
          <w:rFonts w:cs="Arial Unicode MS"/>
          <w:color w:val="000000"/>
          <w:u w:color="000000"/>
          <w:lang w:val="ru-RU" w:eastAsia="ru-RU"/>
        </w:rPr>
        <w:t>. Налоговая нагрузка, рассчитанная различными методами, за 2025-2032 годы, %</w:t>
      </w:r>
    </w:p>
    <w:tbl>
      <w:tblPr>
        <w:tblStyle w:val="a9"/>
        <w:tblW w:w="0" w:type="auto"/>
        <w:tblLook w:val="04A0" w:firstRow="1" w:lastRow="0" w:firstColumn="1" w:lastColumn="0" w:noHBand="0" w:noVBand="1"/>
      </w:tblPr>
      <w:tblGrid>
        <w:gridCol w:w="3799"/>
        <w:gridCol w:w="731"/>
        <w:gridCol w:w="730"/>
        <w:gridCol w:w="731"/>
        <w:gridCol w:w="731"/>
        <w:gridCol w:w="731"/>
        <w:gridCol w:w="732"/>
        <w:gridCol w:w="734"/>
        <w:gridCol w:w="714"/>
      </w:tblGrid>
      <w:tr w:rsidR="00E76A5C" w:rsidRPr="00F745DD" w:rsidTr="003E285F">
        <w:trPr>
          <w:trHeight w:val="64"/>
        </w:trPr>
        <w:tc>
          <w:tcPr>
            <w:tcW w:w="3799"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Год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2025   </w:t>
            </w:r>
          </w:p>
        </w:tc>
        <w:tc>
          <w:tcPr>
            <w:tcW w:w="730"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2026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2027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2028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2029   </w:t>
            </w:r>
          </w:p>
        </w:tc>
        <w:tc>
          <w:tcPr>
            <w:tcW w:w="73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2030   </w:t>
            </w:r>
          </w:p>
        </w:tc>
        <w:tc>
          <w:tcPr>
            <w:tcW w:w="734"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2031   </w:t>
            </w:r>
          </w:p>
        </w:tc>
        <w:tc>
          <w:tcPr>
            <w:tcW w:w="714"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2032   </w:t>
            </w:r>
          </w:p>
        </w:tc>
      </w:tr>
      <w:tr w:rsidR="00E76A5C" w:rsidRPr="00F745DD" w:rsidTr="00905270">
        <w:trPr>
          <w:trHeight w:val="64"/>
        </w:trPr>
        <w:tc>
          <w:tcPr>
            <w:tcW w:w="3799"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Налоговая нагрузка по методу ФНС </w:t>
            </w:r>
          </w:p>
        </w:tc>
        <w:tc>
          <w:tcPr>
            <w:tcW w:w="731"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15,7   </w:t>
            </w:r>
          </w:p>
        </w:tc>
        <w:tc>
          <w:tcPr>
            <w:tcW w:w="730"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15,7   </w:t>
            </w:r>
          </w:p>
        </w:tc>
        <w:tc>
          <w:tcPr>
            <w:tcW w:w="731"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15,7   </w:t>
            </w:r>
          </w:p>
        </w:tc>
        <w:tc>
          <w:tcPr>
            <w:tcW w:w="731"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15,8   </w:t>
            </w:r>
          </w:p>
        </w:tc>
        <w:tc>
          <w:tcPr>
            <w:tcW w:w="731"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16,1   </w:t>
            </w:r>
          </w:p>
        </w:tc>
        <w:tc>
          <w:tcPr>
            <w:tcW w:w="732"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16,2   </w:t>
            </w:r>
          </w:p>
        </w:tc>
        <w:tc>
          <w:tcPr>
            <w:tcW w:w="734"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16,6   </w:t>
            </w:r>
          </w:p>
        </w:tc>
        <w:tc>
          <w:tcPr>
            <w:tcW w:w="714" w:type="dxa"/>
            <w:tcBorders>
              <w:bottom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16,7   </w:t>
            </w:r>
          </w:p>
        </w:tc>
      </w:tr>
      <w:tr w:rsidR="00E76A5C" w:rsidRPr="00F745DD" w:rsidTr="00905270">
        <w:trPr>
          <w:trHeight w:val="263"/>
        </w:trPr>
        <w:tc>
          <w:tcPr>
            <w:tcW w:w="3799" w:type="dxa"/>
            <w:noWrap/>
            <w:hideMark/>
          </w:tcPr>
          <w:p w:rsidR="00E76A5C" w:rsidRPr="00F745DD" w:rsidRDefault="00E76A5C" w:rsidP="00EE25AB">
            <w:pPr>
              <w:jc w:val="both"/>
              <w:rPr>
                <w:rFonts w:cs="Arial Unicode MS"/>
                <w:color w:val="000000"/>
                <w:u w:color="000000"/>
                <w:lang w:val="ru-RU" w:eastAsia="ru-RU"/>
              </w:rPr>
            </w:pPr>
            <w:r w:rsidRPr="00F745DD">
              <w:rPr>
                <w:rFonts w:cs="Arial Unicode MS"/>
                <w:color w:val="000000"/>
                <w:u w:color="000000"/>
                <w:lang w:val="ru-RU" w:eastAsia="ru-RU"/>
              </w:rPr>
              <w:t xml:space="preserve">Методика В. В. Зябрикова </w:t>
            </w:r>
            <w:r w:rsidR="0046171A" w:rsidRPr="00F745DD">
              <w:rPr>
                <w:rFonts w:cs="Arial Unicode MS"/>
                <w:color w:val="000000"/>
                <w:u w:color="000000"/>
                <w:lang w:val="ru-RU" w:eastAsia="ru-RU"/>
              </w:rPr>
              <w:t xml:space="preserve">№ </w:t>
            </w:r>
            <w:r w:rsidR="00EE25AB" w:rsidRPr="00F745DD">
              <w:rPr>
                <w:rFonts w:cs="Arial Unicode MS"/>
                <w:color w:val="000000"/>
                <w:u w:color="000000"/>
                <w:lang w:val="ru-RU" w:eastAsia="ru-RU"/>
              </w:rPr>
              <w:t>1</w:t>
            </w:r>
          </w:p>
        </w:tc>
        <w:tc>
          <w:tcPr>
            <w:tcW w:w="731"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21,9   </w:t>
            </w:r>
          </w:p>
        </w:tc>
        <w:tc>
          <w:tcPr>
            <w:tcW w:w="730"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21,8   </w:t>
            </w:r>
          </w:p>
        </w:tc>
        <w:tc>
          <w:tcPr>
            <w:tcW w:w="731"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21,8   </w:t>
            </w:r>
          </w:p>
        </w:tc>
        <w:tc>
          <w:tcPr>
            <w:tcW w:w="731"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22,1   </w:t>
            </w:r>
          </w:p>
        </w:tc>
        <w:tc>
          <w:tcPr>
            <w:tcW w:w="731"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22,4   </w:t>
            </w:r>
          </w:p>
        </w:tc>
        <w:tc>
          <w:tcPr>
            <w:tcW w:w="732"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22,6   </w:t>
            </w:r>
          </w:p>
        </w:tc>
        <w:tc>
          <w:tcPr>
            <w:tcW w:w="734"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23,1   </w:t>
            </w:r>
          </w:p>
        </w:tc>
        <w:tc>
          <w:tcPr>
            <w:tcW w:w="714" w:type="dxa"/>
            <w:tcBorders>
              <w:top w:val="single" w:sz="4" w:space="0" w:color="auto"/>
            </w:tcBorders>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23,3   </w:t>
            </w:r>
          </w:p>
        </w:tc>
      </w:tr>
      <w:tr w:rsidR="00E76A5C" w:rsidRPr="00F745DD" w:rsidTr="003E285F">
        <w:trPr>
          <w:trHeight w:val="263"/>
        </w:trPr>
        <w:tc>
          <w:tcPr>
            <w:tcW w:w="3799" w:type="dxa"/>
            <w:noWrap/>
            <w:hideMark/>
          </w:tcPr>
          <w:p w:rsidR="00E76A5C" w:rsidRPr="00F745DD" w:rsidRDefault="00E76A5C" w:rsidP="00EE25AB">
            <w:pPr>
              <w:jc w:val="both"/>
              <w:rPr>
                <w:rFonts w:cs="Arial Unicode MS"/>
                <w:color w:val="000000"/>
                <w:u w:color="000000"/>
                <w:lang w:val="ru-RU" w:eastAsia="ru-RU"/>
              </w:rPr>
            </w:pPr>
            <w:r w:rsidRPr="00F745DD">
              <w:rPr>
                <w:rFonts w:cs="Arial Unicode MS"/>
                <w:color w:val="000000"/>
                <w:u w:color="000000"/>
                <w:lang w:val="ru-RU" w:eastAsia="ru-RU"/>
              </w:rPr>
              <w:t xml:space="preserve">Методика В. В. Зябрикова </w:t>
            </w:r>
            <w:r w:rsidR="0046171A" w:rsidRPr="00F745DD">
              <w:rPr>
                <w:rFonts w:cs="Arial Unicode MS"/>
                <w:color w:val="000000"/>
                <w:u w:color="000000"/>
                <w:lang w:val="ru-RU" w:eastAsia="ru-RU"/>
              </w:rPr>
              <w:t xml:space="preserve">№ </w:t>
            </w:r>
            <w:r w:rsidR="00EE25AB" w:rsidRPr="00F745DD">
              <w:rPr>
                <w:rFonts w:cs="Arial Unicode MS"/>
                <w:color w:val="000000"/>
                <w:u w:color="000000"/>
                <w:lang w:val="ru-RU" w:eastAsia="ru-RU"/>
              </w:rPr>
              <w:t>2</w:t>
            </w:r>
            <w:r w:rsidRPr="00F745DD">
              <w:rPr>
                <w:rFonts w:cs="Arial Unicode MS"/>
                <w:color w:val="000000"/>
                <w:u w:color="000000"/>
                <w:lang w:val="ru-RU" w:eastAsia="ru-RU"/>
              </w:rPr>
              <w:t xml:space="preserve">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41,9   </w:t>
            </w:r>
          </w:p>
        </w:tc>
        <w:tc>
          <w:tcPr>
            <w:tcW w:w="730"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41,8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41,8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42,1   </w:t>
            </w:r>
          </w:p>
        </w:tc>
        <w:tc>
          <w:tcPr>
            <w:tcW w:w="731"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42,4   </w:t>
            </w:r>
          </w:p>
        </w:tc>
        <w:tc>
          <w:tcPr>
            <w:tcW w:w="732"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42,6   </w:t>
            </w:r>
          </w:p>
        </w:tc>
        <w:tc>
          <w:tcPr>
            <w:tcW w:w="734"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43,1   </w:t>
            </w:r>
          </w:p>
        </w:tc>
        <w:tc>
          <w:tcPr>
            <w:tcW w:w="714"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43,3   </w:t>
            </w:r>
          </w:p>
        </w:tc>
      </w:tr>
      <w:tr w:rsidR="000741A7" w:rsidRPr="00F745DD" w:rsidTr="000741A7">
        <w:trPr>
          <w:trHeight w:val="263"/>
        </w:trPr>
        <w:tc>
          <w:tcPr>
            <w:tcW w:w="3799" w:type="dxa"/>
            <w:noWrap/>
          </w:tcPr>
          <w:p w:rsidR="000741A7" w:rsidRPr="00F745DD" w:rsidRDefault="000741A7" w:rsidP="000741A7">
            <w:pPr>
              <w:jc w:val="both"/>
              <w:rPr>
                <w:rFonts w:cs="Arial Unicode MS"/>
                <w:color w:val="000000"/>
                <w:u w:color="000000"/>
                <w:lang w:val="ru-RU" w:eastAsia="ru-RU"/>
              </w:rPr>
            </w:pPr>
            <w:r w:rsidRPr="00F745DD">
              <w:rPr>
                <w:rFonts w:cs="Arial Unicode MS"/>
                <w:color w:val="000000"/>
                <w:u w:color="000000"/>
                <w:lang w:val="ru-RU" w:eastAsia="ru-RU"/>
              </w:rPr>
              <w:t xml:space="preserve">Методика В. В. Зябрикова </w:t>
            </w:r>
            <w:r w:rsidR="0046171A" w:rsidRPr="00F745DD">
              <w:rPr>
                <w:rFonts w:cs="Arial Unicode MS"/>
                <w:color w:val="000000"/>
                <w:u w:color="000000"/>
                <w:lang w:val="ru-RU" w:eastAsia="ru-RU"/>
              </w:rPr>
              <w:t xml:space="preserve">№ </w:t>
            </w:r>
            <w:r w:rsidRPr="00F745DD">
              <w:rPr>
                <w:rFonts w:cs="Arial Unicode MS"/>
                <w:color w:val="000000"/>
                <w:u w:color="000000"/>
                <w:lang w:val="ru-RU" w:eastAsia="ru-RU"/>
              </w:rPr>
              <w:t>3</w:t>
            </w:r>
          </w:p>
        </w:tc>
        <w:tc>
          <w:tcPr>
            <w:tcW w:w="731" w:type="dxa"/>
            <w:tcBorders>
              <w:top w:val="single" w:sz="4" w:space="0" w:color="auto"/>
              <w:left w:val="single" w:sz="4" w:space="0" w:color="auto"/>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36,2</w:t>
            </w:r>
          </w:p>
        </w:tc>
        <w:tc>
          <w:tcPr>
            <w:tcW w:w="730"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36,2</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36,2</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36,4</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36,8</w:t>
            </w:r>
          </w:p>
        </w:tc>
        <w:tc>
          <w:tcPr>
            <w:tcW w:w="732"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37,0</w:t>
            </w:r>
          </w:p>
        </w:tc>
        <w:tc>
          <w:tcPr>
            <w:tcW w:w="734"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37,5</w:t>
            </w:r>
          </w:p>
        </w:tc>
        <w:tc>
          <w:tcPr>
            <w:tcW w:w="714"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37,7</w:t>
            </w:r>
          </w:p>
        </w:tc>
      </w:tr>
      <w:tr w:rsidR="000741A7" w:rsidRPr="00F745DD" w:rsidTr="000741A7">
        <w:trPr>
          <w:trHeight w:val="263"/>
        </w:trPr>
        <w:tc>
          <w:tcPr>
            <w:tcW w:w="3799" w:type="dxa"/>
            <w:noWrap/>
          </w:tcPr>
          <w:p w:rsidR="000741A7" w:rsidRPr="00F745DD" w:rsidRDefault="000741A7" w:rsidP="000741A7">
            <w:pPr>
              <w:jc w:val="both"/>
              <w:rPr>
                <w:rFonts w:cs="Arial Unicode MS"/>
                <w:color w:val="000000"/>
                <w:u w:color="000000"/>
                <w:lang w:val="ru-RU" w:eastAsia="ru-RU"/>
              </w:rPr>
            </w:pPr>
            <w:r w:rsidRPr="00F745DD">
              <w:rPr>
                <w:rFonts w:cs="Arial Unicode MS"/>
                <w:color w:val="000000"/>
                <w:u w:color="000000"/>
                <w:lang w:val="ru-RU" w:eastAsia="ru-RU"/>
              </w:rPr>
              <w:t xml:space="preserve">Методика В. В. Зябрикова </w:t>
            </w:r>
            <w:r w:rsidR="0046171A" w:rsidRPr="00F745DD">
              <w:rPr>
                <w:rFonts w:cs="Arial Unicode MS"/>
                <w:color w:val="000000"/>
                <w:u w:color="000000"/>
                <w:lang w:val="ru-RU" w:eastAsia="ru-RU"/>
              </w:rPr>
              <w:t xml:space="preserve">№ </w:t>
            </w:r>
            <w:r w:rsidRPr="00F745DD">
              <w:rPr>
                <w:rFonts w:cs="Arial Unicode MS"/>
                <w:color w:val="000000"/>
                <w:u w:color="000000"/>
                <w:lang w:val="ru-RU" w:eastAsia="ru-RU"/>
              </w:rPr>
              <w:t>4</w:t>
            </w:r>
          </w:p>
        </w:tc>
        <w:tc>
          <w:tcPr>
            <w:tcW w:w="731" w:type="dxa"/>
            <w:tcBorders>
              <w:top w:val="single" w:sz="4" w:space="0" w:color="auto"/>
              <w:left w:val="single" w:sz="4" w:space="0" w:color="auto"/>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16,2</w:t>
            </w:r>
          </w:p>
        </w:tc>
        <w:tc>
          <w:tcPr>
            <w:tcW w:w="730"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16,2</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16,2</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16,4</w:t>
            </w:r>
          </w:p>
        </w:tc>
        <w:tc>
          <w:tcPr>
            <w:tcW w:w="731"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16,8</w:t>
            </w:r>
          </w:p>
        </w:tc>
        <w:tc>
          <w:tcPr>
            <w:tcW w:w="732"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17,0</w:t>
            </w:r>
          </w:p>
        </w:tc>
        <w:tc>
          <w:tcPr>
            <w:tcW w:w="734"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17,5</w:t>
            </w:r>
          </w:p>
        </w:tc>
        <w:tc>
          <w:tcPr>
            <w:tcW w:w="714" w:type="dxa"/>
            <w:tcBorders>
              <w:top w:val="single" w:sz="4" w:space="0" w:color="auto"/>
              <w:left w:val="nil"/>
              <w:bottom w:val="single" w:sz="4" w:space="0" w:color="auto"/>
              <w:right w:val="single" w:sz="4" w:space="0" w:color="auto"/>
            </w:tcBorders>
            <w:shd w:val="clear" w:color="auto" w:fill="auto"/>
            <w:noWrap/>
          </w:tcPr>
          <w:p w:rsidR="000741A7" w:rsidRPr="00F745DD" w:rsidRDefault="000741A7" w:rsidP="000741A7">
            <w:pPr>
              <w:rPr>
                <w:color w:val="000000"/>
              </w:rPr>
            </w:pPr>
            <w:r w:rsidRPr="00F745DD">
              <w:rPr>
                <w:color w:val="000000"/>
              </w:rPr>
              <w:t>17,7</w:t>
            </w:r>
          </w:p>
        </w:tc>
      </w:tr>
    </w:tbl>
    <w:p w:rsidR="00E76A5C" w:rsidRPr="00E76A5C" w:rsidRDefault="0046171A" w:rsidP="00F80954">
      <w:pPr>
        <w:spacing w:before="160" w:after="160" w:line="360" w:lineRule="auto"/>
        <w:ind w:firstLine="709"/>
        <w:jc w:val="both"/>
        <w:rPr>
          <w:rFonts w:cs="Arial Unicode MS"/>
          <w:color w:val="000000"/>
          <w:u w:color="000000"/>
          <w:lang w:val="ru-RU" w:eastAsia="ru-RU"/>
        </w:rPr>
      </w:pPr>
      <w:r>
        <w:rPr>
          <w:rFonts w:cs="Arial Unicode MS"/>
          <w:color w:val="000000"/>
          <w:u w:color="000000"/>
          <w:lang w:val="ru-RU" w:eastAsia="ru-RU"/>
        </w:rPr>
        <w:t>При рассмотрении налоговой нагрузки по методике Федеральной налоговой службы для формирования выводов по необходимости проведения стратегии налоговой оптимизации необходимо исследовать полученные значения со средней</w:t>
      </w:r>
      <w:r w:rsidRPr="0046171A">
        <w:rPr>
          <w:rFonts w:cs="Arial Unicode MS"/>
          <w:color w:val="000000"/>
          <w:u w:color="000000"/>
          <w:lang w:val="ru-RU" w:eastAsia="ru-RU"/>
        </w:rPr>
        <w:t xml:space="preserve"> по отрасли по ОКВЭД-2 «производство компьютеров, электронных и оптич</w:t>
      </w:r>
      <w:r>
        <w:rPr>
          <w:rFonts w:cs="Arial Unicode MS"/>
          <w:color w:val="000000"/>
          <w:u w:color="000000"/>
          <w:lang w:val="ru-RU" w:eastAsia="ru-RU"/>
        </w:rPr>
        <w:t>еских изделий» налоговой нагрузкой</w:t>
      </w:r>
      <w:r w:rsidRPr="0046171A">
        <w:rPr>
          <w:rFonts w:cs="Arial Unicode MS"/>
          <w:color w:val="000000"/>
          <w:u w:color="000000"/>
          <w:lang w:val="ru-RU" w:eastAsia="ru-RU"/>
        </w:rPr>
        <w:t>, рассчитанная исходя из данных Федеральной налоговой службы</w:t>
      </w:r>
      <w:r>
        <w:rPr>
          <w:rFonts w:cs="Arial Unicode MS"/>
          <w:color w:val="000000"/>
          <w:u w:color="000000"/>
          <w:lang w:val="ru-RU" w:eastAsia="ru-RU"/>
        </w:rPr>
        <w:t>, которая</w:t>
      </w:r>
      <w:r w:rsidRPr="0046171A">
        <w:rPr>
          <w:rFonts w:cs="Arial Unicode MS"/>
          <w:color w:val="000000"/>
          <w:u w:color="000000"/>
          <w:lang w:val="ru-RU" w:eastAsia="ru-RU"/>
        </w:rPr>
        <w:t xml:space="preserve"> составляет 11,8%</w:t>
      </w:r>
      <w:r w:rsidR="00484ED7">
        <w:rPr>
          <w:rFonts w:cs="Arial Unicode MS"/>
          <w:color w:val="000000"/>
          <w:u w:color="000000"/>
          <w:lang w:val="ru-RU" w:eastAsia="ru-RU"/>
        </w:rPr>
        <w:t>.</w:t>
      </w:r>
    </w:p>
    <w:p w:rsidR="00E76A5C" w:rsidRDefault="00484ED7" w:rsidP="004B445B">
      <w:pPr>
        <w:spacing w:line="360" w:lineRule="auto"/>
        <w:ind w:firstLine="567"/>
        <w:jc w:val="center"/>
        <w:rPr>
          <w:rFonts w:cs="Arial Unicode MS"/>
          <w:color w:val="000000"/>
          <w:u w:color="000000"/>
          <w:lang w:val="ru-RU" w:eastAsia="ru-RU"/>
        </w:rPr>
      </w:pPr>
      <w:r>
        <w:rPr>
          <w:noProof/>
          <w:lang w:val="ru-RU" w:eastAsia="ru-RU"/>
        </w:rPr>
        <w:lastRenderedPageBreak/>
        <w:drawing>
          <wp:inline distT="0" distB="0" distL="0" distR="0" wp14:anchorId="684903D6" wp14:editId="2CBC2C09">
            <wp:extent cx="3850640" cy="2138289"/>
            <wp:effectExtent l="0" t="0" r="16510"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445B" w:rsidRPr="004B445B" w:rsidRDefault="004B445B" w:rsidP="004B445B">
      <w:pPr>
        <w:spacing w:line="360" w:lineRule="auto"/>
        <w:jc w:val="center"/>
        <w:rPr>
          <w:rFonts w:cs="Arial Unicode MS"/>
          <w:color w:val="000000"/>
          <w:u w:color="000000"/>
          <w:lang w:val="ru-RU" w:eastAsia="ru-RU"/>
        </w:rPr>
      </w:pPr>
      <w:r w:rsidRPr="00E76A5C">
        <w:rPr>
          <w:rFonts w:cs="Arial Unicode MS"/>
          <w:color w:val="000000"/>
          <w:u w:color="000000"/>
          <w:lang w:val="ru-RU" w:eastAsia="ru-RU"/>
        </w:rPr>
        <w:t>Рисунок</w:t>
      </w:r>
      <w:r w:rsidR="00484ED7">
        <w:rPr>
          <w:rFonts w:cs="Arial Unicode MS"/>
          <w:color w:val="000000"/>
          <w:u w:color="000000"/>
          <w:lang w:val="ru-RU" w:eastAsia="ru-RU"/>
        </w:rPr>
        <w:t xml:space="preserve"> 3.1</w:t>
      </w:r>
      <w:r w:rsidRPr="00E76A5C">
        <w:rPr>
          <w:rFonts w:cs="Arial Unicode MS"/>
          <w:color w:val="000000"/>
          <w:u w:color="000000"/>
          <w:lang w:val="ru-RU" w:eastAsia="ru-RU"/>
        </w:rPr>
        <w:t>. Динамика налоговой нагрузки по методу ФНС в первоначальном варианте реализации инвестиционного проекта, %</w:t>
      </w:r>
    </w:p>
    <w:p w:rsidR="001A1A9F" w:rsidRDefault="00484ED7" w:rsidP="009A45A1">
      <w:pPr>
        <w:spacing w:line="360" w:lineRule="auto"/>
        <w:ind w:firstLine="709"/>
        <w:jc w:val="both"/>
        <w:rPr>
          <w:rFonts w:cs="Arial Unicode MS"/>
          <w:color w:val="000000"/>
          <w:u w:color="000000"/>
          <w:lang w:val="ru-RU" w:eastAsia="ru-RU"/>
        </w:rPr>
      </w:pPr>
      <w:r>
        <w:rPr>
          <w:rFonts w:cs="Arial Unicode MS"/>
          <w:color w:val="000000"/>
          <w:u w:color="000000"/>
          <w:lang w:val="ru-RU" w:eastAsia="ru-RU"/>
        </w:rPr>
        <w:t>Рисунок 3.1 демонстрирует превышение</w:t>
      </w:r>
      <w:r w:rsidR="00E76A5C" w:rsidRPr="00E76A5C">
        <w:rPr>
          <w:rFonts w:cs="Arial Unicode MS"/>
          <w:color w:val="000000"/>
          <w:u w:color="000000"/>
          <w:lang w:val="ru-RU" w:eastAsia="ru-RU"/>
        </w:rPr>
        <w:t xml:space="preserve"> расчетных значений над средний показателем</w:t>
      </w:r>
      <w:r>
        <w:rPr>
          <w:rFonts w:cs="Arial Unicode MS"/>
          <w:color w:val="000000"/>
          <w:u w:color="000000"/>
          <w:lang w:val="ru-RU" w:eastAsia="ru-RU"/>
        </w:rPr>
        <w:t>, что указывает на необходимость исследования опций оптимизации налоговой нагрузки.</w:t>
      </w:r>
      <w:r w:rsidR="00E76A5C" w:rsidRPr="00E76A5C">
        <w:rPr>
          <w:rFonts w:cs="Arial Unicode MS"/>
          <w:color w:val="000000"/>
          <w:u w:color="000000"/>
          <w:lang w:val="ru-RU" w:eastAsia="ru-RU"/>
        </w:rPr>
        <w:t xml:space="preserve"> </w:t>
      </w:r>
      <w:r w:rsidR="004B445B">
        <w:rPr>
          <w:rFonts w:cs="Arial Unicode MS"/>
          <w:color w:val="000000"/>
          <w:u w:color="000000"/>
          <w:lang w:val="ru-RU" w:eastAsia="ru-RU"/>
        </w:rPr>
        <w:t>Налоговая нагрузка на добавленную стоимость, которая идентичн</w:t>
      </w:r>
      <w:r>
        <w:rPr>
          <w:rFonts w:cs="Arial Unicode MS"/>
          <w:color w:val="000000"/>
          <w:u w:color="000000"/>
          <w:lang w:val="ru-RU" w:eastAsia="ru-RU"/>
        </w:rPr>
        <w:t>а методике В. В. Зябрикова №1,</w:t>
      </w:r>
      <w:r w:rsidR="004B445B">
        <w:rPr>
          <w:rFonts w:cs="Arial Unicode MS"/>
          <w:color w:val="000000"/>
          <w:u w:color="000000"/>
          <w:lang w:val="ru-RU" w:eastAsia="ru-RU"/>
        </w:rPr>
        <w:t xml:space="preserve"> </w:t>
      </w:r>
      <w:r>
        <w:rPr>
          <w:rFonts w:cs="Arial Unicode MS"/>
          <w:color w:val="000000"/>
          <w:u w:color="000000"/>
          <w:lang w:val="ru-RU" w:eastAsia="ru-RU"/>
        </w:rPr>
        <w:t>в среднем</w:t>
      </w:r>
      <w:r w:rsidR="004B445B">
        <w:rPr>
          <w:rFonts w:cs="Arial Unicode MS"/>
          <w:color w:val="000000"/>
          <w:u w:color="000000"/>
          <w:lang w:val="ru-RU" w:eastAsia="ru-RU"/>
        </w:rPr>
        <w:t xml:space="preserve"> </w:t>
      </w:r>
      <w:r>
        <w:rPr>
          <w:rFonts w:cs="Arial Unicode MS"/>
          <w:color w:val="000000"/>
          <w:u w:color="000000"/>
          <w:lang w:val="ru-RU" w:eastAsia="ru-RU"/>
        </w:rPr>
        <w:t xml:space="preserve">принимает </w:t>
      </w:r>
      <w:r w:rsidR="004B445B">
        <w:rPr>
          <w:rFonts w:cs="Arial Unicode MS"/>
          <w:color w:val="000000"/>
          <w:u w:color="000000"/>
          <w:lang w:val="ru-RU" w:eastAsia="ru-RU"/>
        </w:rPr>
        <w:t xml:space="preserve">значения за весь период рассмотрения в размере 22,2%. При </w:t>
      </w:r>
      <w:r w:rsidR="00C8089C">
        <w:rPr>
          <w:rFonts w:cs="Arial Unicode MS"/>
          <w:color w:val="000000"/>
          <w:u w:color="000000"/>
          <w:lang w:val="ru-RU" w:eastAsia="ru-RU"/>
        </w:rPr>
        <w:t>предположении о сопоставимости показателя</w:t>
      </w:r>
      <w:r w:rsidR="004B445B">
        <w:rPr>
          <w:rFonts w:cs="Arial Unicode MS"/>
          <w:color w:val="000000"/>
          <w:u w:color="000000"/>
          <w:lang w:val="ru-RU" w:eastAsia="ru-RU"/>
        </w:rPr>
        <w:t xml:space="preserve"> </w:t>
      </w:r>
      <w:r w:rsidR="00C8089C">
        <w:rPr>
          <w:rFonts w:cs="Arial Unicode MS"/>
          <w:color w:val="000000"/>
          <w:u w:color="000000"/>
          <w:lang w:val="ru-RU" w:eastAsia="ru-RU"/>
        </w:rPr>
        <w:t xml:space="preserve">материалоемкости в отрасли можно сделать вывод о том, что и налоговая нагрузка на добавленную стоимость фирмы превышает среднеотраслевые значения. </w:t>
      </w:r>
    </w:p>
    <w:p w:rsidR="001B0368" w:rsidRDefault="001A1A9F" w:rsidP="009A45A1">
      <w:pPr>
        <w:spacing w:line="360" w:lineRule="auto"/>
        <w:ind w:firstLine="709"/>
        <w:jc w:val="both"/>
        <w:rPr>
          <w:rFonts w:cs="Arial Unicode MS"/>
          <w:color w:val="000000"/>
          <w:u w:color="000000"/>
          <w:lang w:val="ru-RU" w:eastAsia="ru-RU"/>
        </w:rPr>
      </w:pPr>
      <w:r>
        <w:rPr>
          <w:rFonts w:cs="Arial Unicode MS"/>
          <w:color w:val="000000"/>
          <w:u w:color="000000"/>
          <w:lang w:val="ru-RU" w:eastAsia="ru-RU"/>
        </w:rPr>
        <w:t xml:space="preserve">При анализе появления возможных неявных издержек по налогу на добавленную стоимость </w:t>
      </w:r>
      <w:r w:rsidR="00E76A5C" w:rsidRPr="00E76A5C">
        <w:rPr>
          <w:rFonts w:cs="Arial Unicode MS"/>
          <w:color w:val="000000"/>
          <w:u w:color="000000"/>
          <w:lang w:val="ru-RU" w:eastAsia="ru-RU"/>
        </w:rPr>
        <w:t>Методика В. В. Зябрикова позволяет сделать вывод о колеблемости действительных показателей налоговой нагрузки с учетом альтернативных издержек по налогу на добавленную стоимость</w:t>
      </w:r>
      <w:r w:rsidR="004B445B">
        <w:rPr>
          <w:rFonts w:cs="Arial Unicode MS"/>
          <w:color w:val="000000"/>
          <w:u w:color="000000"/>
          <w:lang w:val="ru-RU" w:eastAsia="ru-RU"/>
        </w:rPr>
        <w:t xml:space="preserve"> с 2025 по 2032 год от 22,4% до 42,4%</w:t>
      </w:r>
      <w:r w:rsidR="00E76A5C" w:rsidRPr="00E76A5C">
        <w:rPr>
          <w:rFonts w:cs="Arial Unicode MS"/>
          <w:color w:val="000000"/>
          <w:u w:color="000000"/>
          <w:lang w:val="ru-RU" w:eastAsia="ru-RU"/>
        </w:rPr>
        <w:t>. Таким образом, при условии учета налога на добавленную стоимость</w:t>
      </w:r>
      <w:r w:rsidR="00484ED7">
        <w:rPr>
          <w:rFonts w:cs="Arial Unicode MS"/>
          <w:color w:val="000000"/>
          <w:u w:color="000000"/>
          <w:lang w:val="ru-RU" w:eastAsia="ru-RU"/>
        </w:rPr>
        <w:t xml:space="preserve">, </w:t>
      </w:r>
      <w:r w:rsidR="00E76A5C" w:rsidRPr="00E76A5C">
        <w:rPr>
          <w:rFonts w:cs="Arial Unicode MS"/>
          <w:color w:val="000000"/>
          <w:u w:color="000000"/>
          <w:lang w:val="ru-RU" w:eastAsia="ru-RU"/>
        </w:rPr>
        <w:t xml:space="preserve">налоговое бремя </w:t>
      </w:r>
      <w:r w:rsidR="00484ED7">
        <w:rPr>
          <w:rFonts w:cs="Arial Unicode MS"/>
          <w:color w:val="000000"/>
          <w:u w:color="000000"/>
          <w:lang w:val="ru-RU" w:eastAsia="ru-RU"/>
        </w:rPr>
        <w:t>может оказаться для фирмы чрезвычайно высоким</w:t>
      </w:r>
      <w:r>
        <w:rPr>
          <w:rFonts w:cs="Arial Unicode MS"/>
          <w:color w:val="000000"/>
          <w:u w:color="000000"/>
          <w:lang w:val="ru-RU" w:eastAsia="ru-RU"/>
        </w:rPr>
        <w:t xml:space="preserve"> с учетом наличия альтернативных издержек из-за уплаты налога на добавленную стоимость. Методика В. В. Зябрикова №3 демонстрирует эффект влияния получения фирмой налоговых вычетов от государства при отсутствии альтернативных издержек по налогу на добавленную стоимость при закупке материалов, однако, значения налоговой нагрузки из-за невысоких значений доли материальных затрат в выручке все равно остаются достаточно высокими – в среднем </w:t>
      </w:r>
      <w:r w:rsidR="0073424B">
        <w:rPr>
          <w:rFonts w:cs="Arial Unicode MS"/>
          <w:color w:val="000000"/>
          <w:u w:color="000000"/>
          <w:lang w:val="ru-RU" w:eastAsia="ru-RU"/>
        </w:rPr>
        <w:t xml:space="preserve">36,75%. </w:t>
      </w:r>
      <w:r w:rsidR="001B0368">
        <w:rPr>
          <w:rFonts w:cs="Arial Unicode MS"/>
          <w:color w:val="000000"/>
          <w:u w:color="000000"/>
          <w:lang w:val="ru-RU" w:eastAsia="ru-RU"/>
        </w:rPr>
        <w:t xml:space="preserve">Методика В. В. Зябрикова №4 единственная демонстрирует низкие показатели в связи с отсутствием неявных издержек по налогу на добавленную стоимость с учетом дополнительной выплаты из бюджета. Однако затруднительность определения показателей эластичности спроса и предложения на рынках функционирования в соответствии с методиками, представленными в теоретической части работы, не позволяет определить </w:t>
      </w:r>
      <w:r w:rsidR="001B0368">
        <w:rPr>
          <w:rFonts w:cs="Arial Unicode MS"/>
          <w:color w:val="000000"/>
          <w:u w:color="000000"/>
          <w:lang w:val="ru-RU" w:eastAsia="ru-RU"/>
        </w:rPr>
        <w:lastRenderedPageBreak/>
        <w:t xml:space="preserve">действительное налоговое бремя по налогу на добавленную стоимость, но позволяет сделать вывод о возможном сильном отвлечении финансовых средств компании из-за воздействия эффекта налогообложения. </w:t>
      </w:r>
    </w:p>
    <w:p w:rsidR="00BC40B0" w:rsidRPr="00E76A5C" w:rsidRDefault="001A1A9F" w:rsidP="009A45A1">
      <w:pPr>
        <w:spacing w:line="360" w:lineRule="auto"/>
        <w:ind w:firstLine="709"/>
        <w:jc w:val="both"/>
        <w:rPr>
          <w:rFonts w:cs="Arial Unicode MS"/>
          <w:color w:val="000000"/>
          <w:u w:color="000000"/>
          <w:lang w:val="ru-RU" w:eastAsia="ru-RU"/>
        </w:rPr>
      </w:pPr>
      <w:r>
        <w:rPr>
          <w:rFonts w:cs="Arial Unicode MS"/>
          <w:color w:val="000000"/>
          <w:u w:color="000000"/>
          <w:lang w:val="ru-RU" w:eastAsia="ru-RU"/>
        </w:rPr>
        <w:t>Исходя из полученных данных, налоговая ситуация в рамках данного хозяйствующего субъекта подлежит некоторым манипуляциям по повышению ее эффективности.</w:t>
      </w:r>
      <w:r w:rsidR="00E76A5C" w:rsidRPr="00E76A5C">
        <w:rPr>
          <w:rFonts w:cs="Arial Unicode MS"/>
          <w:color w:val="000000"/>
          <w:u w:color="000000"/>
          <w:lang w:val="ru-RU" w:eastAsia="ru-RU"/>
        </w:rPr>
        <w:t xml:space="preserve"> </w:t>
      </w:r>
    </w:p>
    <w:p w:rsidR="00E76A5C" w:rsidRPr="00E76A5C" w:rsidRDefault="001B0368" w:rsidP="009A45A1">
      <w:pPr>
        <w:spacing w:after="160" w:line="360" w:lineRule="auto"/>
        <w:ind w:firstLine="709"/>
        <w:jc w:val="both"/>
        <w:rPr>
          <w:rFonts w:cs="Arial Unicode MS"/>
          <w:u w:color="000000"/>
          <w:lang w:val="ru-RU" w:eastAsia="ru-RU"/>
        </w:rPr>
      </w:pPr>
      <w:r>
        <w:rPr>
          <w:rFonts w:cs="Arial Unicode MS"/>
          <w:u w:color="000000"/>
          <w:lang w:val="ru-RU" w:eastAsia="ru-RU"/>
        </w:rPr>
        <w:t>Исследование входных показателей реализации инвестиционного проекта</w:t>
      </w:r>
      <w:r w:rsidR="005F6746">
        <w:rPr>
          <w:rFonts w:cs="Arial Unicode MS"/>
          <w:u w:color="000000"/>
          <w:lang w:val="ru-RU" w:eastAsia="ru-RU"/>
        </w:rPr>
        <w:t xml:space="preserve"> по представленной в теоретической части методологии предполагает расчет рентабельности инвестиционных вложений</w:t>
      </w:r>
      <w:r w:rsidR="00E76A5C" w:rsidRPr="00E76A5C">
        <w:rPr>
          <w:rFonts w:cs="Arial Unicode MS"/>
          <w:u w:color="000000"/>
          <w:lang w:val="ru-RU" w:eastAsia="ru-RU"/>
        </w:rPr>
        <w:t>, срок</w:t>
      </w:r>
      <w:r w:rsidR="005F6746">
        <w:rPr>
          <w:rFonts w:cs="Arial Unicode MS"/>
          <w:u w:color="000000"/>
          <w:lang w:val="ru-RU" w:eastAsia="ru-RU"/>
        </w:rPr>
        <w:t>а окупаемости, прогнозируемой стоимости</w:t>
      </w:r>
      <w:r w:rsidR="00E76A5C" w:rsidRPr="00E76A5C">
        <w:rPr>
          <w:rFonts w:cs="Arial Unicode MS"/>
          <w:u w:color="000000"/>
          <w:lang w:val="ru-RU" w:eastAsia="ru-RU"/>
        </w:rPr>
        <w:t xml:space="preserve"> компании </w:t>
      </w:r>
      <w:r w:rsidR="005F6746">
        <w:rPr>
          <w:rFonts w:cs="Arial Unicode MS"/>
          <w:u w:color="000000"/>
          <w:lang w:val="ru-RU" w:eastAsia="ru-RU"/>
        </w:rPr>
        <w:t>при предположении о ее бесконечном функционировании, а также внутренней нормы</w:t>
      </w:r>
      <w:r w:rsidR="00E76A5C" w:rsidRPr="00E76A5C">
        <w:rPr>
          <w:rFonts w:cs="Arial Unicode MS"/>
          <w:u w:color="000000"/>
          <w:lang w:val="ru-RU" w:eastAsia="ru-RU"/>
        </w:rPr>
        <w:t xml:space="preserve"> доходности.</w:t>
      </w:r>
    </w:p>
    <w:p w:rsidR="00E76A5C" w:rsidRPr="00E76A5C" w:rsidRDefault="00C7456A" w:rsidP="00690693">
      <w:pPr>
        <w:spacing w:line="360" w:lineRule="auto"/>
        <w:jc w:val="both"/>
        <w:rPr>
          <w:rFonts w:cs="Arial Unicode MS"/>
          <w:u w:color="000000"/>
          <w:lang w:val="ru-RU" w:eastAsia="ru-RU"/>
        </w:rPr>
      </w:pPr>
      <w:r>
        <w:rPr>
          <w:rFonts w:cs="Arial Unicode MS"/>
          <w:u w:color="000000"/>
          <w:lang w:val="ru-RU" w:eastAsia="ru-RU"/>
        </w:rPr>
        <w:t>Таблица 3.6</w:t>
      </w:r>
      <w:r w:rsidR="00E76A5C" w:rsidRPr="00E76A5C">
        <w:rPr>
          <w:rFonts w:cs="Arial Unicode MS"/>
          <w:u w:color="000000"/>
          <w:lang w:val="ru-RU" w:eastAsia="ru-RU"/>
        </w:rPr>
        <w:t>. Показатели денежного потока и стартовых инвестиций в проект, млн. руб.</w:t>
      </w:r>
    </w:p>
    <w:tbl>
      <w:tblPr>
        <w:tblStyle w:val="a9"/>
        <w:tblW w:w="0" w:type="auto"/>
        <w:tblLook w:val="04A0" w:firstRow="1" w:lastRow="0" w:firstColumn="1" w:lastColumn="0" w:noHBand="0" w:noVBand="1"/>
      </w:tblPr>
      <w:tblGrid>
        <w:gridCol w:w="1838"/>
        <w:gridCol w:w="1120"/>
        <w:gridCol w:w="1120"/>
        <w:gridCol w:w="1120"/>
        <w:gridCol w:w="1120"/>
        <w:gridCol w:w="1120"/>
        <w:gridCol w:w="1120"/>
        <w:gridCol w:w="1120"/>
      </w:tblGrid>
      <w:tr w:rsidR="00E76A5C" w:rsidRPr="00F745DD" w:rsidTr="00D82601">
        <w:trPr>
          <w:trHeight w:val="140"/>
        </w:trPr>
        <w:tc>
          <w:tcPr>
            <w:tcW w:w="36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2022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2023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2024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Денежный поток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95,5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224,6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254,8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274,2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296,3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308,4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321,2   </w:t>
            </w:r>
          </w:p>
        </w:tc>
      </w:tr>
      <w:tr w:rsidR="00E76A5C" w:rsidRPr="00F745DD" w:rsidTr="003E285F">
        <w:trPr>
          <w:trHeight w:val="124"/>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Накопленный денежный поток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95,5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320,1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574,9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849,1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1 145,5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1 453,9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1 775,0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Инвестиции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1 235,1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1 559,3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248,4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280,0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316,2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Накопленные инвестиции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1 235,1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2 794,4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3 042,8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3 322,8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r>
    </w:tbl>
    <w:p w:rsidR="00E76A5C" w:rsidRPr="00E76A5C" w:rsidRDefault="00E76A5C" w:rsidP="00E76A5C">
      <w:pPr>
        <w:jc w:val="both"/>
        <w:rPr>
          <w:rFonts w:cs="Arial Unicode MS"/>
          <w:u w:color="000000"/>
          <w:lang w:val="ru-RU" w:eastAsia="ru-RU"/>
        </w:rPr>
      </w:pPr>
    </w:p>
    <w:tbl>
      <w:tblPr>
        <w:tblStyle w:val="a9"/>
        <w:tblW w:w="0" w:type="auto"/>
        <w:tblLook w:val="04A0" w:firstRow="1" w:lastRow="0" w:firstColumn="1" w:lastColumn="0" w:noHBand="0" w:noVBand="1"/>
      </w:tblPr>
      <w:tblGrid>
        <w:gridCol w:w="2098"/>
        <w:gridCol w:w="1264"/>
        <w:gridCol w:w="1264"/>
        <w:gridCol w:w="1263"/>
        <w:gridCol w:w="1263"/>
        <w:gridCol w:w="1263"/>
        <w:gridCol w:w="1263"/>
      </w:tblGrid>
      <w:tr w:rsidR="00E76A5C" w:rsidRPr="00F745DD" w:rsidTr="003E285F">
        <w:trPr>
          <w:trHeight w:val="149"/>
        </w:trPr>
        <w:tc>
          <w:tcPr>
            <w:tcW w:w="36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Денежный поток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334,3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344,1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352,1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363,0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371,6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380,8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Накопленный денежный поток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2 109,4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2 453,5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2 805,6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3 168,6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3 540,2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3 921,0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Инвестиции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w:t>
            </w:r>
          </w:p>
        </w:tc>
      </w:tr>
      <w:tr w:rsidR="00E76A5C" w:rsidRPr="00F745DD" w:rsidTr="003E285F">
        <w:trPr>
          <w:trHeight w:val="285"/>
        </w:trPr>
        <w:tc>
          <w:tcPr>
            <w:tcW w:w="3600"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Накопленные инвестиции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c>
          <w:tcPr>
            <w:tcW w:w="210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3 639,0    </w:t>
            </w:r>
          </w:p>
        </w:tc>
      </w:tr>
    </w:tbl>
    <w:p w:rsidR="00E76A5C" w:rsidRPr="00E76A5C" w:rsidRDefault="00E76A5C" w:rsidP="00E76A5C">
      <w:pPr>
        <w:spacing w:line="360" w:lineRule="auto"/>
        <w:jc w:val="both"/>
        <w:rPr>
          <w:rFonts w:cs="Arial Unicode MS"/>
          <w:color w:val="FF0000"/>
          <w:u w:color="000000"/>
          <w:lang w:val="ru-RU" w:eastAsia="ru-RU"/>
        </w:rPr>
      </w:pPr>
    </w:p>
    <w:p w:rsidR="00D82601" w:rsidRPr="00D82601" w:rsidRDefault="00E76A5C" w:rsidP="009A45A1">
      <w:pPr>
        <w:spacing w:after="160" w:line="360" w:lineRule="auto"/>
        <w:ind w:firstLine="709"/>
        <w:jc w:val="both"/>
        <w:rPr>
          <w:rFonts w:cs="Arial Unicode MS"/>
          <w:u w:color="000000"/>
          <w:lang w:val="ru-RU" w:eastAsia="ru-RU"/>
        </w:rPr>
      </w:pPr>
      <w:r w:rsidRPr="00E76A5C">
        <w:rPr>
          <w:rFonts w:cs="Arial Unicode MS"/>
          <w:u w:color="000000"/>
          <w:lang w:val="ru-RU" w:eastAsia="ru-RU"/>
        </w:rPr>
        <w:t>Приведенные данные</w:t>
      </w:r>
      <w:r w:rsidR="009D00E6">
        <w:rPr>
          <w:rFonts w:cs="Arial Unicode MS"/>
          <w:u w:color="000000"/>
          <w:lang w:val="ru-RU" w:eastAsia="ru-RU"/>
        </w:rPr>
        <w:t xml:space="preserve"> в Таблице 3.6</w:t>
      </w:r>
      <w:r w:rsidRPr="00E76A5C">
        <w:rPr>
          <w:rFonts w:cs="Arial Unicode MS"/>
          <w:u w:color="000000"/>
          <w:lang w:val="ru-RU" w:eastAsia="ru-RU"/>
        </w:rPr>
        <w:t xml:space="preserve"> позволяют определить срок окупаемости проекта, который составляет 13 лет, так как совокупные денежные поступления в 2032 году превышают совокупные инвестиционные вложения.</w:t>
      </w:r>
      <w:r w:rsidR="005F6746">
        <w:rPr>
          <w:rFonts w:cs="Arial Unicode MS"/>
          <w:u w:color="000000"/>
          <w:lang w:val="ru-RU" w:eastAsia="ru-RU"/>
        </w:rPr>
        <w:t xml:space="preserve"> При рассмотрении дисконтированного срока окупаемости с использованием коэффициентов дисконтирования, представленных в Приложении 1, в связи с высокими ставками дисконтирования, является очень высоким и не представляется целесообразным в связи с планированием собственников компании к производственному перевооружению и внедрению новых инновационных продуктовых линеек после 2032 года.</w:t>
      </w:r>
    </w:p>
    <w:p w:rsidR="00E76A5C" w:rsidRPr="00E76A5C" w:rsidRDefault="009D00E6" w:rsidP="009A45A1">
      <w:pPr>
        <w:spacing w:line="360" w:lineRule="auto"/>
        <w:ind w:firstLine="709"/>
        <w:jc w:val="both"/>
        <w:rPr>
          <w:rFonts w:cs="Arial Unicode MS"/>
          <w:u w:color="000000"/>
          <w:lang w:val="ru-RU" w:eastAsia="ru-RU"/>
        </w:rPr>
      </w:pPr>
      <w:r>
        <w:rPr>
          <w:rFonts w:cs="Arial Unicode MS"/>
          <w:u w:color="000000"/>
          <w:lang w:val="ru-RU" w:eastAsia="ru-RU"/>
        </w:rPr>
        <w:lastRenderedPageBreak/>
        <w:t xml:space="preserve">Расчет стоимости бизнес-линии (Таблица </w:t>
      </w:r>
      <w:r w:rsidR="00A07A74">
        <w:rPr>
          <w:rFonts w:cs="Arial Unicode MS"/>
          <w:u w:color="000000"/>
          <w:lang w:val="ru-RU" w:eastAsia="ru-RU"/>
        </w:rPr>
        <w:t>3.9</w:t>
      </w:r>
      <w:r>
        <w:rPr>
          <w:rFonts w:cs="Arial Unicode MS"/>
          <w:u w:color="000000"/>
          <w:lang w:val="ru-RU" w:eastAsia="ru-RU"/>
        </w:rPr>
        <w:t>) в рамках фирмы может быть произведен только в предположении об отсутствии будущего перевооружения и модернизации продуктового ряда, но может продемонстрировать текущую стоимость, которую можно будет выручить при продаже фирмы в варианте «как есть», а также использовать для сравнения с вариантом после оптимизационных мероприятий.</w:t>
      </w:r>
      <w:r w:rsidR="00E76A5C" w:rsidRPr="00E76A5C">
        <w:rPr>
          <w:rFonts w:cs="Arial Unicode MS"/>
          <w:u w:color="000000"/>
          <w:lang w:val="ru-RU" w:eastAsia="ru-RU"/>
        </w:rPr>
        <w:t xml:space="preserve"> рассчитанная как чистая приведенная стоимость денежных потоков за 2020-2032 год, а также капитализированная стоимость бизнеса в будущей перспективе. </w:t>
      </w:r>
      <w:r>
        <w:rPr>
          <w:rFonts w:cs="Arial Unicode MS"/>
          <w:u w:color="000000"/>
          <w:lang w:val="ru-RU" w:eastAsia="ru-RU"/>
        </w:rPr>
        <w:t xml:space="preserve">Оценка стоимости бизнеса проводится по формуле Гордона, представленной в теоретической части работы. </w:t>
      </w:r>
      <w:r w:rsidR="00E76A5C" w:rsidRPr="00E76A5C">
        <w:rPr>
          <w:rFonts w:cs="Arial Unicode MS"/>
          <w:u w:color="000000"/>
          <w:lang w:val="ru-RU" w:eastAsia="ru-RU"/>
        </w:rPr>
        <w:t xml:space="preserve">Внутренняя норма доходности </w:t>
      </w:r>
      <w:r>
        <w:rPr>
          <w:rFonts w:cs="Arial Unicode MS"/>
          <w:u w:color="000000"/>
          <w:lang w:val="ru-RU" w:eastAsia="ru-RU"/>
        </w:rPr>
        <w:t>для осуществляющегося в бесконечной перспективе инвестиционного проекта с предположением о постоянной ставке дисконтирования в прогнозном и долгосрочном периодах составляет 31,2%, что много выше ставок, рассчитанных для данной отрасли в Приложении 1 и используемых для расчетов.</w:t>
      </w:r>
      <w:r w:rsidR="00C7456A">
        <w:rPr>
          <w:rFonts w:cs="Arial Unicode MS"/>
          <w:u w:color="000000"/>
          <w:lang w:val="ru-RU" w:eastAsia="ru-RU"/>
        </w:rPr>
        <w:t xml:space="preserve"> Вспомогательные ра</w:t>
      </w:r>
      <w:r w:rsidR="00A07A74">
        <w:rPr>
          <w:rFonts w:cs="Arial Unicode MS"/>
          <w:u w:color="000000"/>
          <w:lang w:val="ru-RU" w:eastAsia="ru-RU"/>
        </w:rPr>
        <w:t>счеты представлены в Таблице 3.7 и 3.8</w:t>
      </w:r>
      <w:r w:rsidR="00C7456A">
        <w:rPr>
          <w:rFonts w:cs="Arial Unicode MS"/>
          <w:u w:color="000000"/>
          <w:lang w:val="ru-RU" w:eastAsia="ru-RU"/>
        </w:rPr>
        <w:t>.</w:t>
      </w:r>
    </w:p>
    <w:p w:rsidR="00E76A5C" w:rsidRPr="00E76A5C" w:rsidRDefault="00A07A74" w:rsidP="00F80954">
      <w:pPr>
        <w:spacing w:before="160" w:line="360" w:lineRule="auto"/>
        <w:jc w:val="both"/>
        <w:rPr>
          <w:rFonts w:cs="Arial Unicode MS"/>
          <w:u w:color="000000"/>
          <w:lang w:val="ru-RU" w:eastAsia="ru-RU"/>
        </w:rPr>
      </w:pPr>
      <w:r>
        <w:rPr>
          <w:rFonts w:cs="Arial Unicode MS"/>
          <w:color w:val="000000" w:themeColor="text1"/>
          <w:u w:color="000000"/>
          <w:lang w:val="ru-RU" w:eastAsia="ru-RU"/>
        </w:rPr>
        <w:t>Таблица 3.7</w:t>
      </w:r>
      <w:r w:rsidR="00E76A5C" w:rsidRPr="00C610F4">
        <w:rPr>
          <w:rFonts w:cs="Arial Unicode MS"/>
          <w:color w:val="000000" w:themeColor="text1"/>
          <w:u w:color="000000"/>
          <w:lang w:val="ru-RU" w:eastAsia="ru-RU"/>
        </w:rPr>
        <w:t xml:space="preserve">. </w:t>
      </w:r>
      <w:r w:rsidR="00E76A5C" w:rsidRPr="00E76A5C">
        <w:rPr>
          <w:rFonts w:cs="Arial Unicode MS"/>
          <w:u w:color="000000"/>
          <w:lang w:val="ru-RU" w:eastAsia="ru-RU"/>
        </w:rPr>
        <w:t>Расчет чистой приведенной стоимости функционирования бизнеса, млн. руб.</w:t>
      </w:r>
    </w:p>
    <w:tbl>
      <w:tblPr>
        <w:tblStyle w:val="a9"/>
        <w:tblW w:w="0" w:type="auto"/>
        <w:tblLook w:val="04A0" w:firstRow="1" w:lastRow="0" w:firstColumn="1" w:lastColumn="0" w:noHBand="0" w:noVBand="1"/>
      </w:tblPr>
      <w:tblGrid>
        <w:gridCol w:w="3256"/>
        <w:gridCol w:w="1134"/>
        <w:gridCol w:w="1134"/>
        <w:gridCol w:w="850"/>
        <w:gridCol w:w="715"/>
        <w:gridCol w:w="862"/>
        <w:gridCol w:w="870"/>
        <w:gridCol w:w="857"/>
      </w:tblGrid>
      <w:tr w:rsidR="00E76A5C" w:rsidRPr="00F745DD" w:rsidTr="007449E6">
        <w:trPr>
          <w:trHeight w:val="118"/>
        </w:trPr>
        <w:tc>
          <w:tcPr>
            <w:tcW w:w="325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2020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2021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2022   </w:t>
            </w:r>
          </w:p>
        </w:tc>
        <w:tc>
          <w:tcPr>
            <w:tcW w:w="71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2023   </w:t>
            </w:r>
          </w:p>
        </w:tc>
        <w:tc>
          <w:tcPr>
            <w:tcW w:w="86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2024   </w:t>
            </w:r>
          </w:p>
        </w:tc>
        <w:tc>
          <w:tcPr>
            <w:tcW w:w="8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r>
      <w:tr w:rsidR="00E76A5C" w:rsidRPr="00F745DD" w:rsidTr="007449E6">
        <w:trPr>
          <w:trHeight w:val="285"/>
        </w:trPr>
        <w:tc>
          <w:tcPr>
            <w:tcW w:w="325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Чистый денежный поток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-1 139,6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-1 334,7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6,4   </w:t>
            </w:r>
          </w:p>
        </w:tc>
        <w:tc>
          <w:tcPr>
            <w:tcW w:w="71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-5,8   </w:t>
            </w:r>
          </w:p>
        </w:tc>
        <w:tc>
          <w:tcPr>
            <w:tcW w:w="86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-19,8   </w:t>
            </w:r>
          </w:p>
        </w:tc>
        <w:tc>
          <w:tcPr>
            <w:tcW w:w="8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308,4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321,2   </w:t>
            </w:r>
          </w:p>
        </w:tc>
      </w:tr>
      <w:tr w:rsidR="00E76A5C" w:rsidRPr="00F745DD" w:rsidTr="007449E6">
        <w:trPr>
          <w:trHeight w:val="285"/>
        </w:trPr>
        <w:tc>
          <w:tcPr>
            <w:tcW w:w="325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Чистый дисконтированный денежный поток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-988,2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-1 003,6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4,2   </w:t>
            </w:r>
          </w:p>
        </w:tc>
        <w:tc>
          <w:tcPr>
            <w:tcW w:w="71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-3,3   </w:t>
            </w:r>
          </w:p>
        </w:tc>
        <w:tc>
          <w:tcPr>
            <w:tcW w:w="86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-9,7   </w:t>
            </w:r>
          </w:p>
        </w:tc>
        <w:tc>
          <w:tcPr>
            <w:tcW w:w="8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131,1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118,4   </w:t>
            </w:r>
          </w:p>
        </w:tc>
      </w:tr>
    </w:tbl>
    <w:p w:rsidR="00E76A5C" w:rsidRPr="00E76A5C" w:rsidRDefault="00E76A5C" w:rsidP="00E76A5C">
      <w:pPr>
        <w:jc w:val="both"/>
        <w:rPr>
          <w:rFonts w:cs="Arial Unicode MS"/>
          <w:u w:color="000000"/>
          <w:lang w:val="ru-RU" w:eastAsia="ru-RU"/>
        </w:rPr>
      </w:pPr>
    </w:p>
    <w:tbl>
      <w:tblPr>
        <w:tblStyle w:val="a9"/>
        <w:tblW w:w="0" w:type="auto"/>
        <w:tblLook w:val="04A0" w:firstRow="1" w:lastRow="0" w:firstColumn="1" w:lastColumn="0" w:noHBand="0" w:noVBand="1"/>
      </w:tblPr>
      <w:tblGrid>
        <w:gridCol w:w="4531"/>
        <w:gridCol w:w="851"/>
        <w:gridCol w:w="850"/>
        <w:gridCol w:w="851"/>
        <w:gridCol w:w="853"/>
        <w:gridCol w:w="857"/>
        <w:gridCol w:w="885"/>
      </w:tblGrid>
      <w:tr w:rsidR="00E76A5C" w:rsidRPr="00F745DD" w:rsidTr="00B07383">
        <w:trPr>
          <w:trHeight w:val="104"/>
        </w:trPr>
        <w:tc>
          <w:tcPr>
            <w:tcW w:w="453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85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88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r>
      <w:tr w:rsidR="00E76A5C" w:rsidRPr="00F745DD" w:rsidTr="00B07383">
        <w:trPr>
          <w:trHeight w:val="285"/>
        </w:trPr>
        <w:tc>
          <w:tcPr>
            <w:tcW w:w="453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Чистый денежный поток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334,3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344,1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352,1   </w:t>
            </w:r>
          </w:p>
        </w:tc>
        <w:tc>
          <w:tcPr>
            <w:tcW w:w="85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363,0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371,6   </w:t>
            </w:r>
          </w:p>
        </w:tc>
        <w:tc>
          <w:tcPr>
            <w:tcW w:w="88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380,8   </w:t>
            </w:r>
          </w:p>
        </w:tc>
      </w:tr>
      <w:tr w:rsidR="00E76A5C" w:rsidRPr="00F745DD" w:rsidTr="00B07383">
        <w:trPr>
          <w:trHeight w:val="285"/>
        </w:trPr>
        <w:tc>
          <w:tcPr>
            <w:tcW w:w="453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Чистый дисконтированный денежный поток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106,9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95,4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84,6   </w:t>
            </w:r>
          </w:p>
        </w:tc>
        <w:tc>
          <w:tcPr>
            <w:tcW w:w="85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75,7   </w:t>
            </w:r>
          </w:p>
        </w:tc>
        <w:tc>
          <w:tcPr>
            <w:tcW w:w="85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67,1   </w:t>
            </w:r>
          </w:p>
        </w:tc>
        <w:tc>
          <w:tcPr>
            <w:tcW w:w="88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59,7   </w:t>
            </w:r>
          </w:p>
        </w:tc>
      </w:tr>
    </w:tbl>
    <w:p w:rsidR="007449E6" w:rsidRPr="00D82601" w:rsidRDefault="007449E6" w:rsidP="00690693">
      <w:pPr>
        <w:spacing w:line="360" w:lineRule="auto"/>
        <w:jc w:val="both"/>
        <w:rPr>
          <w:rFonts w:cs="Arial Unicode MS"/>
          <w:u w:color="000000"/>
          <w:lang w:val="ru-RU" w:eastAsia="ru-RU"/>
        </w:rPr>
      </w:pPr>
    </w:p>
    <w:p w:rsidR="00C610F4" w:rsidRPr="00D82601" w:rsidRDefault="00A07A74" w:rsidP="00690693">
      <w:pPr>
        <w:spacing w:line="360" w:lineRule="auto"/>
        <w:jc w:val="both"/>
        <w:rPr>
          <w:rFonts w:cs="Arial Unicode MS"/>
          <w:u w:color="000000"/>
          <w:lang w:val="ru-RU" w:eastAsia="ru-RU"/>
        </w:rPr>
      </w:pPr>
      <w:r>
        <w:rPr>
          <w:rFonts w:cs="Arial Unicode MS"/>
          <w:u w:color="000000"/>
          <w:lang w:val="ru-RU" w:eastAsia="ru-RU"/>
        </w:rPr>
        <w:t>Таблица 3.8</w:t>
      </w:r>
      <w:r w:rsidR="00C610F4" w:rsidRPr="00D82601">
        <w:rPr>
          <w:rFonts w:cs="Arial Unicode MS"/>
          <w:u w:color="000000"/>
          <w:lang w:val="ru-RU" w:eastAsia="ru-RU"/>
        </w:rPr>
        <w:t>. Прирост денежного потока за 2025-2032 годы</w:t>
      </w:r>
    </w:p>
    <w:tbl>
      <w:tblPr>
        <w:tblStyle w:val="a9"/>
        <w:tblW w:w="9682" w:type="dxa"/>
        <w:tblLook w:val="04A0" w:firstRow="1" w:lastRow="0" w:firstColumn="1" w:lastColumn="0" w:noHBand="0" w:noVBand="1"/>
      </w:tblPr>
      <w:tblGrid>
        <w:gridCol w:w="2641"/>
        <w:gridCol w:w="735"/>
        <w:gridCol w:w="734"/>
        <w:gridCol w:w="882"/>
        <w:gridCol w:w="735"/>
        <w:gridCol w:w="734"/>
        <w:gridCol w:w="735"/>
        <w:gridCol w:w="735"/>
        <w:gridCol w:w="735"/>
        <w:gridCol w:w="1111"/>
      </w:tblGrid>
      <w:tr w:rsidR="008B5AD6" w:rsidRPr="00F745DD" w:rsidTr="008B3697">
        <w:trPr>
          <w:trHeight w:val="80"/>
        </w:trPr>
        <w:tc>
          <w:tcPr>
            <w:tcW w:w="264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7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c>
          <w:tcPr>
            <w:tcW w:w="88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7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c>
          <w:tcPr>
            <w:tcW w:w="101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Средний </w:t>
            </w:r>
          </w:p>
        </w:tc>
      </w:tr>
      <w:tr w:rsidR="008B5AD6" w:rsidRPr="00F745DD" w:rsidTr="008B3697">
        <w:trPr>
          <w:trHeight w:val="367"/>
        </w:trPr>
        <w:tc>
          <w:tcPr>
            <w:tcW w:w="2641" w:type="dxa"/>
            <w:hideMark/>
          </w:tcPr>
          <w:p w:rsidR="00E76A5C" w:rsidRPr="00F745DD" w:rsidRDefault="00E76A5C" w:rsidP="00C610F4">
            <w:pPr>
              <w:jc w:val="both"/>
              <w:rPr>
                <w:rFonts w:cs="Arial Unicode MS"/>
                <w:szCs w:val="20"/>
                <w:u w:color="000000"/>
                <w:lang w:val="ru-RU" w:eastAsia="ru-RU"/>
              </w:rPr>
            </w:pPr>
            <w:r w:rsidRPr="00F745DD">
              <w:rPr>
                <w:rFonts w:cs="Arial Unicode MS"/>
                <w:szCs w:val="20"/>
                <w:u w:color="000000"/>
                <w:lang w:val="ru-RU" w:eastAsia="ru-RU"/>
              </w:rPr>
              <w:t xml:space="preserve">Прирост денежного потока (данные по денежным потокам см. в Таблице </w:t>
            </w:r>
            <w:r w:rsidR="006D24D2" w:rsidRPr="00F745DD">
              <w:rPr>
                <w:rFonts w:cs="Arial Unicode MS"/>
                <w:szCs w:val="20"/>
                <w:u w:color="000000"/>
                <w:lang w:val="ru-RU" w:eastAsia="ru-RU"/>
              </w:rPr>
              <w:t>3.13</w:t>
            </w:r>
            <w:r w:rsidRPr="00F745DD">
              <w:rPr>
                <w:rFonts w:cs="Arial Unicode MS"/>
                <w:szCs w:val="20"/>
                <w:u w:color="000000"/>
                <w:lang w:val="ru-RU" w:eastAsia="ru-RU"/>
              </w:rPr>
              <w:t>)</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4,1%</w:t>
            </w:r>
          </w:p>
        </w:tc>
        <w:tc>
          <w:tcPr>
            <w:tcW w:w="7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4,1%</w:t>
            </w:r>
          </w:p>
        </w:tc>
        <w:tc>
          <w:tcPr>
            <w:tcW w:w="88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4,1%</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2,9%</w:t>
            </w:r>
          </w:p>
        </w:tc>
        <w:tc>
          <w:tcPr>
            <w:tcW w:w="7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2,3%</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3,1%</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2,4%</w:t>
            </w:r>
          </w:p>
        </w:tc>
        <w:tc>
          <w:tcPr>
            <w:tcW w:w="735"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2,5%</w:t>
            </w:r>
          </w:p>
        </w:tc>
        <w:tc>
          <w:tcPr>
            <w:tcW w:w="101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3,2%</w:t>
            </w:r>
          </w:p>
        </w:tc>
      </w:tr>
    </w:tbl>
    <w:p w:rsidR="00E76A5C" w:rsidRDefault="00E76A5C" w:rsidP="00E76A5C">
      <w:pPr>
        <w:spacing w:line="360" w:lineRule="auto"/>
        <w:jc w:val="both"/>
        <w:rPr>
          <w:rFonts w:cs="Arial Unicode MS"/>
          <w:u w:color="000000"/>
          <w:lang w:val="ru-RU" w:eastAsia="ru-RU"/>
        </w:rPr>
      </w:pPr>
    </w:p>
    <w:p w:rsidR="00C610F4" w:rsidRPr="00C610F4" w:rsidRDefault="00A07A74" w:rsidP="00690693">
      <w:pPr>
        <w:spacing w:line="360" w:lineRule="auto"/>
        <w:jc w:val="both"/>
        <w:rPr>
          <w:rFonts w:cs="Arial Unicode MS"/>
          <w:u w:color="000000"/>
          <w:lang w:val="ru-RU" w:eastAsia="ru-RU"/>
        </w:rPr>
      </w:pPr>
      <w:r>
        <w:rPr>
          <w:rFonts w:cs="Arial Unicode MS"/>
          <w:u w:color="000000"/>
          <w:lang w:val="ru-RU" w:eastAsia="ru-RU"/>
        </w:rPr>
        <w:t>Таблица 3.9</w:t>
      </w:r>
      <w:r w:rsidR="00C610F4">
        <w:rPr>
          <w:rFonts w:cs="Arial Unicode MS"/>
          <w:u w:color="000000"/>
          <w:lang w:val="ru-RU" w:eastAsia="ru-RU"/>
        </w:rPr>
        <w:t>. Расчет стоимости бизнеса в долгосрочном периоде, млн. руб.</w:t>
      </w:r>
    </w:p>
    <w:tbl>
      <w:tblPr>
        <w:tblStyle w:val="a9"/>
        <w:tblW w:w="0" w:type="auto"/>
        <w:tblLook w:val="04A0" w:firstRow="1" w:lastRow="0" w:firstColumn="1" w:lastColumn="0" w:noHBand="0" w:noVBand="1"/>
      </w:tblPr>
      <w:tblGrid>
        <w:gridCol w:w="1903"/>
        <w:gridCol w:w="1509"/>
        <w:gridCol w:w="1660"/>
        <w:gridCol w:w="1586"/>
        <w:gridCol w:w="1510"/>
        <w:gridCol w:w="1510"/>
      </w:tblGrid>
      <w:tr w:rsidR="00E76A5C" w:rsidRPr="00F745DD" w:rsidTr="008B3697">
        <w:trPr>
          <w:trHeight w:val="511"/>
        </w:trPr>
        <w:tc>
          <w:tcPr>
            <w:tcW w:w="1759"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Долгосрочная ставка дисконтирования</w:t>
            </w:r>
            <w:r w:rsidR="009D00E6" w:rsidRPr="00F745DD">
              <w:rPr>
                <w:rFonts w:cs="Arial Unicode MS"/>
                <w:szCs w:val="20"/>
                <w:u w:color="000000"/>
                <w:lang w:val="ru-RU" w:eastAsia="ru-RU"/>
              </w:rPr>
              <w:t xml:space="preserve"> (приложение 1)</w:t>
            </w:r>
            <w:r w:rsidRPr="00F745DD">
              <w:rPr>
                <w:rFonts w:cs="Arial Unicode MS"/>
                <w:szCs w:val="20"/>
                <w:u w:color="000000"/>
                <w:lang w:val="ru-RU" w:eastAsia="ru-RU"/>
              </w:rPr>
              <w:t xml:space="preserve"> </w:t>
            </w:r>
          </w:p>
        </w:tc>
        <w:tc>
          <w:tcPr>
            <w:tcW w:w="1583"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Ежегодный прирост денежного потока </w:t>
            </w:r>
          </w:p>
        </w:tc>
        <w:tc>
          <w:tcPr>
            <w:tcW w:w="1583"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Коэффициент капитализации </w:t>
            </w:r>
          </w:p>
        </w:tc>
        <w:tc>
          <w:tcPr>
            <w:tcW w:w="1584"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Стоимость фирмы в долгосрочном периоде </w:t>
            </w:r>
          </w:p>
        </w:tc>
        <w:tc>
          <w:tcPr>
            <w:tcW w:w="1584"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Стоимость фирмы в прогнозном периоде </w:t>
            </w:r>
          </w:p>
        </w:tc>
        <w:tc>
          <w:tcPr>
            <w:tcW w:w="1584" w:type="dxa"/>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 NPV </w:t>
            </w:r>
          </w:p>
        </w:tc>
      </w:tr>
      <w:tr w:rsidR="00E76A5C" w:rsidRPr="00F745DD" w:rsidTr="008B3697">
        <w:trPr>
          <w:trHeight w:val="197"/>
        </w:trPr>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12,1%</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3,2%</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11,2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A47D80" w:rsidP="00E76A5C">
            <w:pPr>
              <w:rPr>
                <w:color w:val="000000"/>
                <w:szCs w:val="20"/>
                <w:u w:color="000000"/>
                <w:lang w:val="ru-RU" w:eastAsia="ru-RU"/>
              </w:rPr>
            </w:pPr>
            <w:r w:rsidRPr="00F745DD">
              <w:rPr>
                <w:color w:val="000000"/>
                <w:szCs w:val="20"/>
                <w:u w:color="000000"/>
                <w:lang w:val="ru-RU" w:eastAsia="ru-RU"/>
              </w:rPr>
              <w:t>4 423,5</w:t>
            </w:r>
            <w:r w:rsidR="00E76A5C" w:rsidRPr="00F745DD">
              <w:rPr>
                <w:color w:val="000000"/>
                <w:szCs w:val="20"/>
                <w:u w:color="000000"/>
                <w:lang w:val="ru-RU" w:eastAsia="ru-RU"/>
              </w:rPr>
              <w:t xml:space="preserve">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-1 255,3   </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A47D80" w:rsidP="00A47D80">
            <w:pPr>
              <w:rPr>
                <w:color w:val="000000"/>
                <w:szCs w:val="20"/>
                <w:u w:color="000000"/>
                <w:lang w:val="ru-RU" w:eastAsia="ru-RU"/>
              </w:rPr>
            </w:pPr>
            <w:r w:rsidRPr="00F745DD">
              <w:rPr>
                <w:color w:val="000000"/>
                <w:szCs w:val="20"/>
                <w:u w:color="000000"/>
                <w:lang w:val="ru-RU" w:eastAsia="ru-RU"/>
              </w:rPr>
              <w:t>2 998,2</w:t>
            </w:r>
            <w:r w:rsidR="00E76A5C" w:rsidRPr="00F745DD">
              <w:rPr>
                <w:color w:val="000000"/>
                <w:szCs w:val="20"/>
                <w:u w:color="000000"/>
                <w:lang w:val="ru-RU" w:eastAsia="ru-RU"/>
              </w:rPr>
              <w:t xml:space="preserve"> </w:t>
            </w:r>
          </w:p>
        </w:tc>
      </w:tr>
    </w:tbl>
    <w:p w:rsidR="00A47D80" w:rsidRPr="00E76A5C" w:rsidRDefault="00A47D80" w:rsidP="00E76A5C">
      <w:pPr>
        <w:spacing w:line="360" w:lineRule="auto"/>
        <w:jc w:val="both"/>
        <w:rPr>
          <w:rFonts w:cs="Arial Unicode MS"/>
          <w:u w:color="000000"/>
          <w:lang w:val="ru-RU" w:eastAsia="ru-RU"/>
        </w:rPr>
      </w:pPr>
    </w:p>
    <w:p w:rsidR="00E76A5C" w:rsidRPr="00E76A5C" w:rsidRDefault="00E76A5C" w:rsidP="009A45A1">
      <w:pPr>
        <w:spacing w:line="360" w:lineRule="auto"/>
        <w:ind w:firstLine="709"/>
        <w:jc w:val="both"/>
        <w:rPr>
          <w:rFonts w:cs="Arial Unicode MS"/>
          <w:u w:color="000000"/>
          <w:lang w:val="ru-RU" w:eastAsia="ru-RU"/>
        </w:rPr>
      </w:pPr>
      <w:r w:rsidRPr="00E76A5C">
        <w:rPr>
          <w:rFonts w:cs="Arial Unicode MS"/>
          <w:u w:color="000000"/>
          <w:lang w:val="ru-RU" w:eastAsia="ru-RU"/>
        </w:rPr>
        <w:lastRenderedPageBreak/>
        <w:t>Ежегодный прирост денежного потока определяется на основе среднего прироста за прошедшие 2025-2032 годы, которые характеризуются отсутствием инвестиционных затрат</w:t>
      </w:r>
      <w:r w:rsidR="00A47D80">
        <w:rPr>
          <w:rFonts w:cs="Arial Unicode MS"/>
          <w:u w:color="000000"/>
          <w:lang w:val="ru-RU" w:eastAsia="ru-RU"/>
        </w:rPr>
        <w:t xml:space="preserve"> и стабильными операционными потоками</w:t>
      </w:r>
      <w:r w:rsidRPr="00E76A5C">
        <w:rPr>
          <w:rFonts w:cs="Arial Unicode MS"/>
          <w:u w:color="000000"/>
          <w:lang w:val="ru-RU" w:eastAsia="ru-RU"/>
        </w:rPr>
        <w:t>. Коэффициент капитализации рассчитан исходя из снижения ставки дисконтирования на размер ежегодного прироста денежного потока в соответствии с методикой доходного подхода к о</w:t>
      </w:r>
      <w:r w:rsidR="00A47D80">
        <w:rPr>
          <w:rFonts w:cs="Arial Unicode MS"/>
          <w:u w:color="000000"/>
          <w:lang w:val="ru-RU" w:eastAsia="ru-RU"/>
        </w:rPr>
        <w:t xml:space="preserve">ценке бизнеса. </w:t>
      </w:r>
      <w:r w:rsidRPr="00E76A5C">
        <w:rPr>
          <w:rFonts w:cs="Arial Unicode MS"/>
          <w:u w:color="000000"/>
          <w:lang w:val="ru-RU" w:eastAsia="ru-RU"/>
        </w:rPr>
        <w:t xml:space="preserve">Стоимость фирмы в прогнозном периоде определяется суммированием чистых </w:t>
      </w:r>
      <w:r w:rsidR="00A47D80">
        <w:rPr>
          <w:rFonts w:cs="Arial Unicode MS"/>
          <w:u w:color="000000"/>
          <w:lang w:val="ru-RU" w:eastAsia="ru-RU"/>
        </w:rPr>
        <w:t xml:space="preserve">дисконтированных </w:t>
      </w:r>
      <w:r w:rsidRPr="00E76A5C">
        <w:rPr>
          <w:rFonts w:cs="Arial Unicode MS"/>
          <w:u w:color="000000"/>
          <w:lang w:val="ru-RU" w:eastAsia="ru-RU"/>
        </w:rPr>
        <w:t>денежных потоков за 2020-2032 годы.</w:t>
      </w:r>
    </w:p>
    <w:p w:rsidR="00E76A5C" w:rsidRPr="00E76A5C" w:rsidRDefault="00E76A5C" w:rsidP="009A45A1">
      <w:pPr>
        <w:spacing w:line="360" w:lineRule="auto"/>
        <w:ind w:firstLine="709"/>
        <w:jc w:val="both"/>
        <w:rPr>
          <w:rFonts w:cs="Arial Unicode MS"/>
          <w:u w:color="000000"/>
          <w:lang w:val="ru-RU" w:eastAsia="ru-RU"/>
        </w:rPr>
      </w:pPr>
      <w:r w:rsidRPr="00E76A5C">
        <w:rPr>
          <w:rFonts w:cs="Arial Unicode MS"/>
          <w:u w:color="000000"/>
          <w:lang w:val="ru-RU" w:eastAsia="ru-RU"/>
        </w:rPr>
        <w:t xml:space="preserve">Таким образом, стоимость бизнеса на текущий момент составляет </w:t>
      </w:r>
      <w:r w:rsidR="00A07A74">
        <w:rPr>
          <w:rFonts w:cs="Arial Unicode MS"/>
          <w:u w:color="000000"/>
          <w:lang w:val="ru-RU" w:eastAsia="ru-RU"/>
        </w:rPr>
        <w:t xml:space="preserve">2998,2 </w:t>
      </w:r>
      <w:r w:rsidRPr="00E76A5C">
        <w:rPr>
          <w:rFonts w:cs="Arial Unicode MS"/>
          <w:u w:color="000000"/>
          <w:lang w:val="ru-RU" w:eastAsia="ru-RU"/>
        </w:rPr>
        <w:t xml:space="preserve">млн. руб. в случае ее стабильного функционирования, что может свидетельствовать об образовании данным проектом устойчивой производственной базы для дальнейшего внедрения инновационной продукции, </w:t>
      </w:r>
      <w:r w:rsidR="009D00E6">
        <w:rPr>
          <w:rFonts w:cs="Arial Unicode MS"/>
          <w:u w:color="000000"/>
          <w:lang w:val="ru-RU" w:eastAsia="ru-RU"/>
        </w:rPr>
        <w:t xml:space="preserve">а также </w:t>
      </w:r>
      <w:r w:rsidRPr="00E76A5C">
        <w:rPr>
          <w:rFonts w:cs="Arial Unicode MS"/>
          <w:u w:color="000000"/>
          <w:lang w:val="ru-RU" w:eastAsia="ru-RU"/>
        </w:rPr>
        <w:t>возможности продажи бизнеса в случае отказа от дальнейшей модернизации и перевооружения.</w:t>
      </w:r>
    </w:p>
    <w:p w:rsidR="00E76A5C" w:rsidRDefault="00E76A5C" w:rsidP="002E2409">
      <w:pPr>
        <w:pStyle w:val="2"/>
        <w:numPr>
          <w:ilvl w:val="1"/>
          <w:numId w:val="28"/>
        </w:numPr>
        <w:jc w:val="center"/>
        <w:rPr>
          <w:color w:val="000000" w:themeColor="text1"/>
          <w:sz w:val="28"/>
          <w:lang w:val="ru-RU" w:eastAsia="ru-RU"/>
        </w:rPr>
      </w:pPr>
      <w:bookmarkStart w:id="21" w:name="_Toc37551922"/>
      <w:bookmarkStart w:id="22" w:name="_Toc41518289"/>
      <w:r w:rsidRPr="00747805">
        <w:rPr>
          <w:color w:val="000000" w:themeColor="text1"/>
          <w:sz w:val="28"/>
          <w:lang w:val="ru-RU" w:eastAsia="ru-RU"/>
        </w:rPr>
        <w:t>Определение стратегии налоговой оптимизации инвестиционного проекта</w:t>
      </w:r>
      <w:bookmarkEnd w:id="21"/>
      <w:bookmarkEnd w:id="22"/>
    </w:p>
    <w:p w:rsidR="000A1107" w:rsidRPr="000A1107" w:rsidRDefault="000A1107" w:rsidP="000A1107">
      <w:pPr>
        <w:rPr>
          <w:lang w:val="ru-RU" w:eastAsia="ru-RU"/>
        </w:rPr>
      </w:pPr>
    </w:p>
    <w:p w:rsidR="00E76A5C" w:rsidRPr="00564F75" w:rsidRDefault="002E2409" w:rsidP="00747805">
      <w:pPr>
        <w:pStyle w:val="3"/>
        <w:jc w:val="center"/>
        <w:rPr>
          <w:rFonts w:eastAsia="Times New Roman"/>
          <w:color w:val="000000" w:themeColor="text1"/>
          <w:u w:color="000000"/>
          <w:lang w:val="ru-RU" w:eastAsia="ru-RU"/>
        </w:rPr>
      </w:pPr>
      <w:bookmarkStart w:id="23" w:name="_Toc37551923"/>
      <w:bookmarkStart w:id="24" w:name="_Toc41518290"/>
      <w:r>
        <w:rPr>
          <w:rFonts w:eastAsia="Times New Roman"/>
          <w:color w:val="000000" w:themeColor="text1"/>
          <w:u w:color="000000"/>
          <w:lang w:val="ru-RU" w:eastAsia="ru-RU"/>
        </w:rPr>
        <w:t>3.2</w:t>
      </w:r>
      <w:r w:rsidR="00E76A5C" w:rsidRPr="00564F75">
        <w:rPr>
          <w:rFonts w:eastAsia="Times New Roman"/>
          <w:color w:val="000000" w:themeColor="text1"/>
          <w:u w:color="000000"/>
          <w:lang w:val="ru-RU" w:eastAsia="ru-RU"/>
        </w:rPr>
        <w:t>.</w:t>
      </w:r>
      <w:r w:rsidR="0034638E" w:rsidRPr="00564F75">
        <w:rPr>
          <w:rFonts w:eastAsia="Times New Roman"/>
          <w:color w:val="000000" w:themeColor="text1"/>
          <w:u w:color="000000"/>
          <w:lang w:val="ru-RU" w:eastAsia="ru-RU"/>
        </w:rPr>
        <w:t>1.</w:t>
      </w:r>
      <w:r w:rsidR="00E76A5C" w:rsidRPr="00564F75">
        <w:rPr>
          <w:rFonts w:eastAsia="Times New Roman"/>
          <w:color w:val="000000" w:themeColor="text1"/>
          <w:u w:color="000000"/>
          <w:lang w:val="ru-RU" w:eastAsia="ru-RU"/>
        </w:rPr>
        <w:t xml:space="preserve"> Анализ географического расположения реализующей фирмы</w:t>
      </w:r>
      <w:bookmarkEnd w:id="23"/>
      <w:bookmarkEnd w:id="24"/>
    </w:p>
    <w:p w:rsidR="0034638E" w:rsidRPr="0034638E" w:rsidRDefault="0034638E" w:rsidP="0034638E">
      <w:pPr>
        <w:keepNext/>
        <w:keepLines/>
        <w:spacing w:before="40" w:line="259" w:lineRule="auto"/>
        <w:jc w:val="center"/>
        <w:outlineLvl w:val="1"/>
        <w:rPr>
          <w:rFonts w:eastAsia="Times New Roman"/>
          <w:sz w:val="26"/>
          <w:szCs w:val="26"/>
          <w:u w:color="000000"/>
          <w:lang w:val="ru-RU" w:eastAsia="ru-RU"/>
        </w:rPr>
      </w:pPr>
    </w:p>
    <w:p w:rsidR="00E76A5C" w:rsidRPr="00E76A5C" w:rsidRDefault="00C7456A" w:rsidP="00F745DD">
      <w:pPr>
        <w:spacing w:line="360" w:lineRule="auto"/>
        <w:ind w:firstLine="709"/>
        <w:jc w:val="both"/>
        <w:rPr>
          <w:rFonts w:eastAsia="Times New Roman"/>
          <w:color w:val="000000"/>
          <w:u w:color="000000"/>
          <w:lang w:val="ru-RU" w:eastAsia="ru-RU"/>
        </w:rPr>
      </w:pPr>
      <w:r>
        <w:rPr>
          <w:rFonts w:cs="Arial Unicode MS"/>
          <w:color w:val="000000"/>
          <w:u w:color="000000"/>
          <w:lang w:val="ru-RU" w:eastAsia="ru-RU"/>
        </w:rPr>
        <w:t xml:space="preserve">Одним из основных хозяйственных решений новых фирм является выбор географического </w:t>
      </w:r>
      <w:r w:rsidRPr="00E76A5C">
        <w:rPr>
          <w:rFonts w:cs="Arial Unicode MS"/>
          <w:color w:val="000000"/>
          <w:u w:color="000000"/>
          <w:lang w:val="ru-RU" w:eastAsia="ru-RU"/>
        </w:rPr>
        <w:t>расположения производственных мощностей инвестиционного проекта</w:t>
      </w:r>
      <w:r>
        <w:rPr>
          <w:rFonts w:cs="Arial Unicode MS"/>
          <w:color w:val="000000"/>
          <w:u w:color="000000"/>
          <w:lang w:val="ru-RU" w:eastAsia="ru-RU"/>
        </w:rPr>
        <w:t>. На такое решение значительное влияние оказывают предоставляемые государством системы налоговых льгот для развития приоритетных производственных направлений в отдельных регионах страны</w:t>
      </w:r>
      <w:r w:rsidR="00E76A5C" w:rsidRPr="00E76A5C">
        <w:rPr>
          <w:rFonts w:cs="Arial Unicode MS"/>
          <w:color w:val="000000"/>
          <w:u w:color="000000"/>
          <w:lang w:val="ru-RU" w:eastAsia="ru-RU"/>
        </w:rPr>
        <w:t>. Так, например, целесообразным представляется сравнение размещения производства в специальных зонах, например, особых экономических зонах и территориях опережающего социально-экономич</w:t>
      </w:r>
      <w:r>
        <w:rPr>
          <w:rFonts w:cs="Arial Unicode MS"/>
          <w:color w:val="000000"/>
          <w:u w:color="000000"/>
          <w:lang w:val="ru-RU" w:eastAsia="ru-RU"/>
        </w:rPr>
        <w:t>еского развития, как основных доступных опций оптимизации налогообложения для новых фирм.</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Согласно Федеральному закону «Об особых экономических зонах»</w:t>
      </w:r>
      <w:r w:rsidRPr="00E76A5C">
        <w:rPr>
          <w:rFonts w:eastAsia="Times New Roman"/>
          <w:color w:val="000000"/>
          <w:u w:color="000000"/>
          <w:vertAlign w:val="superscript"/>
          <w:lang w:val="ru-RU" w:eastAsia="ru-RU"/>
        </w:rPr>
        <w:footnoteReference w:id="52"/>
      </w:r>
      <w:r w:rsidRPr="00E76A5C">
        <w:rPr>
          <w:rFonts w:cs="Arial Unicode MS"/>
          <w:color w:val="000000"/>
          <w:u w:color="000000"/>
          <w:lang w:val="ru-RU" w:eastAsia="ru-RU"/>
        </w:rPr>
        <w:t xml:space="preserve">, особая экономическая зона определяется как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 Совокупные предоставляемые субъекту льготы разнятся в рамках деятельности в различных региональных единицах. Таблица </w:t>
      </w:r>
      <w:r w:rsidR="00C8089C">
        <w:rPr>
          <w:rFonts w:cs="Arial Unicode MS"/>
          <w:color w:val="000000"/>
          <w:u w:color="000000"/>
          <w:lang w:val="ru-RU" w:eastAsia="ru-RU"/>
        </w:rPr>
        <w:t>3.1</w:t>
      </w:r>
      <w:r w:rsidR="00A07A74">
        <w:rPr>
          <w:rFonts w:cs="Arial Unicode MS"/>
          <w:color w:val="000000"/>
          <w:u w:color="000000"/>
          <w:lang w:val="ru-RU" w:eastAsia="ru-RU"/>
        </w:rPr>
        <w:t>0</w:t>
      </w:r>
      <w:r w:rsidR="00C610F4">
        <w:rPr>
          <w:rFonts w:cs="Arial Unicode MS"/>
          <w:color w:val="000000"/>
          <w:u w:color="000000"/>
          <w:lang w:val="ru-RU" w:eastAsia="ru-RU"/>
        </w:rPr>
        <w:t xml:space="preserve"> </w:t>
      </w:r>
      <w:r w:rsidRPr="00E76A5C">
        <w:rPr>
          <w:rFonts w:cs="Arial Unicode MS"/>
          <w:color w:val="000000"/>
          <w:u w:color="000000"/>
          <w:lang w:val="ru-RU" w:eastAsia="ru-RU"/>
        </w:rPr>
        <w:lastRenderedPageBreak/>
        <w:t>демонстрирует налоговые льготы, предоставляемые фирмам, функционирующим на территории различных особых экономических зон Российской Федерации.</w:t>
      </w:r>
    </w:p>
    <w:p w:rsidR="00E76A5C" w:rsidRPr="00E76A5C" w:rsidRDefault="00A07A74" w:rsidP="00F80954">
      <w:pPr>
        <w:spacing w:before="160" w:line="360" w:lineRule="auto"/>
        <w:jc w:val="both"/>
        <w:rPr>
          <w:rFonts w:eastAsia="Times New Roman"/>
          <w:color w:val="000000"/>
          <w:u w:color="000000"/>
          <w:lang w:val="ru-RU" w:eastAsia="ru-RU"/>
        </w:rPr>
      </w:pPr>
      <w:r>
        <w:rPr>
          <w:rFonts w:cs="Arial Unicode MS"/>
          <w:color w:val="000000"/>
          <w:u w:color="000000"/>
          <w:lang w:val="ru-RU" w:eastAsia="ru-RU"/>
        </w:rPr>
        <w:t>Таблица 3.10</w:t>
      </w:r>
      <w:r w:rsidR="00E76A5C" w:rsidRPr="00E76A5C">
        <w:rPr>
          <w:rFonts w:cs="Arial Unicode MS"/>
          <w:color w:val="000000"/>
          <w:u w:color="000000"/>
          <w:lang w:val="ru-RU" w:eastAsia="ru-RU"/>
        </w:rPr>
        <w:t>. Налоговые условия функционирования фирм в рамках ОЭЗ Российской Федерации</w:t>
      </w:r>
    </w:p>
    <w:tbl>
      <w:tblPr>
        <w:tblStyle w:val="TableNormal"/>
        <w:tblW w:w="968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49"/>
        <w:gridCol w:w="3138"/>
        <w:gridCol w:w="4495"/>
      </w:tblGrid>
      <w:tr w:rsidR="00E76A5C" w:rsidRPr="00E76A5C" w:rsidTr="008770DB">
        <w:trPr>
          <w:trHeight w:val="20"/>
        </w:trPr>
        <w:tc>
          <w:tcPr>
            <w:tcW w:w="96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b/>
                <w:color w:val="000000"/>
                <w:sz w:val="20"/>
                <w:szCs w:val="20"/>
                <w:u w:color="000000"/>
              </w:rPr>
            </w:pPr>
            <w:r w:rsidRPr="00E76A5C">
              <w:rPr>
                <w:rFonts w:cs="Arial Unicode MS"/>
                <w:b/>
                <w:color w:val="000000"/>
                <w:sz w:val="20"/>
                <w:szCs w:val="20"/>
                <w:u w:color="000000"/>
              </w:rPr>
              <w:t>Федеральные ставки</w:t>
            </w:r>
          </w:p>
        </w:tc>
      </w:tr>
      <w:tr w:rsidR="00E76A5C" w:rsidRPr="00E76A5C" w:rsidTr="008770DB">
        <w:trPr>
          <w:trHeight w:val="20"/>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Налог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Ставка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Источник</w:t>
            </w:r>
            <w:r w:rsidRPr="00E76A5C">
              <w:rPr>
                <w:rFonts w:cs="Arial Unicode MS"/>
                <w:color w:val="000000"/>
                <w:sz w:val="20"/>
                <w:szCs w:val="20"/>
                <w:u w:color="000000"/>
                <w:vertAlign w:val="superscript"/>
              </w:rPr>
              <w:footnoteReference w:id="53"/>
            </w:r>
          </w:p>
        </w:tc>
      </w:tr>
      <w:tr w:rsidR="00E76A5C" w:rsidRPr="00E76A5C" w:rsidTr="008770DB">
        <w:trPr>
          <w:trHeight w:val="72"/>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Налог на прибыль</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9F0185">
            <w:pPr>
              <w:jc w:val="both"/>
              <w:rPr>
                <w:rFonts w:ascii="Calibri" w:hAnsi="Calibri" w:cs="Arial Unicode MS"/>
                <w:color w:val="000000"/>
                <w:sz w:val="20"/>
                <w:szCs w:val="20"/>
                <w:u w:color="000000"/>
              </w:rPr>
            </w:pPr>
            <w:r w:rsidRPr="00E76A5C">
              <w:rPr>
                <w:rFonts w:cs="Arial Unicode MS"/>
                <w:color w:val="000000"/>
                <w:sz w:val="20"/>
                <w:szCs w:val="20"/>
                <w:u w:color="000000"/>
              </w:rPr>
              <w:t>2%</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п.1. ст. 284 НК РФ</w:t>
            </w:r>
          </w:p>
        </w:tc>
      </w:tr>
      <w:tr w:rsidR="00E76A5C" w:rsidRPr="00E76A5C" w:rsidTr="008770DB">
        <w:trPr>
          <w:trHeight w:val="436"/>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Налог на имущество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Освобождение в течение 10 лет с месяца, следующего за месяцем постановки на учет</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п.17 ст. 381 НК РФ</w:t>
            </w:r>
          </w:p>
        </w:tc>
      </w:tr>
      <w:tr w:rsidR="00E76A5C" w:rsidRPr="00E76A5C" w:rsidTr="008770DB">
        <w:trPr>
          <w:trHeight w:val="238"/>
        </w:trPr>
        <w:tc>
          <w:tcPr>
            <w:tcW w:w="96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b/>
                <w:color w:val="000000"/>
                <w:sz w:val="20"/>
                <w:szCs w:val="20"/>
                <w:u w:color="000000"/>
              </w:rPr>
            </w:pPr>
            <w:r w:rsidRPr="00E76A5C">
              <w:rPr>
                <w:rFonts w:cs="Arial Unicode MS"/>
                <w:b/>
                <w:color w:val="000000"/>
                <w:sz w:val="20"/>
                <w:szCs w:val="20"/>
                <w:u w:color="000000"/>
              </w:rPr>
              <w:t>Региональные ставки</w:t>
            </w:r>
          </w:p>
        </w:tc>
      </w:tr>
      <w:tr w:rsidR="00E76A5C" w:rsidRPr="00E76A5C" w:rsidTr="008770DB">
        <w:trPr>
          <w:trHeight w:val="20"/>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Налог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Ставка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Источник</w:t>
            </w:r>
            <w:r w:rsidR="005C377B">
              <w:rPr>
                <w:rStyle w:val="a8"/>
                <w:rFonts w:cs="Arial Unicode MS"/>
                <w:color w:val="000000"/>
                <w:sz w:val="20"/>
                <w:szCs w:val="20"/>
                <w:u w:color="000000"/>
              </w:rPr>
              <w:footnoteReference w:id="54"/>
            </w:r>
          </w:p>
        </w:tc>
      </w:tr>
      <w:tr w:rsidR="00E76A5C" w:rsidRPr="00E76A5C" w:rsidTr="008770DB">
        <w:trPr>
          <w:trHeight w:val="238"/>
        </w:trPr>
        <w:tc>
          <w:tcPr>
            <w:tcW w:w="96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Налог на прибыль</w:t>
            </w:r>
          </w:p>
        </w:tc>
      </w:tr>
      <w:tr w:rsidR="00E76A5C" w:rsidRPr="002E2409" w:rsidTr="008770DB">
        <w:trPr>
          <w:trHeight w:val="493"/>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"Моглино"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- 5 лет с момента получения первой прибыли</w:t>
            </w:r>
            <w:r w:rsidRPr="00E76A5C">
              <w:rPr>
                <w:rFonts w:cs="Arial Unicode MS"/>
                <w:color w:val="000000"/>
                <w:sz w:val="20"/>
                <w:szCs w:val="20"/>
                <w:u w:color="000000"/>
              </w:rPr>
              <w:br/>
              <w:t>5% - с 6-ого по 10-й год</w:t>
            </w:r>
            <w:r w:rsidRPr="00E76A5C">
              <w:rPr>
                <w:rFonts w:cs="Arial Unicode MS"/>
                <w:color w:val="000000"/>
                <w:sz w:val="20"/>
                <w:szCs w:val="20"/>
                <w:u w:color="000000"/>
              </w:rPr>
              <w:br/>
              <w:t>13,5% - 11-й год и так далее</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Закон Псковской области "О налоговых льготах и государственной поддержке инвестиционной деятельности в Псковской области"</w:t>
            </w:r>
          </w:p>
        </w:tc>
      </w:tr>
      <w:tr w:rsidR="00E76A5C" w:rsidRPr="002E2409" w:rsidTr="008770DB">
        <w:trPr>
          <w:trHeight w:val="477"/>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"Калуга"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5% - 10 лет с момента присвоения статуса резидента</w:t>
            </w:r>
            <w:r w:rsidRPr="00E76A5C">
              <w:rPr>
                <w:rFonts w:cs="Arial Unicode MS"/>
                <w:color w:val="000000"/>
                <w:sz w:val="20"/>
                <w:szCs w:val="20"/>
                <w:u w:color="000000"/>
              </w:rPr>
              <w:br/>
              <w:t>9% - 11-й - 15-й год</w:t>
            </w:r>
            <w:r w:rsidRPr="00E76A5C">
              <w:rPr>
                <w:rFonts w:cs="Arial Unicode MS"/>
                <w:color w:val="000000"/>
                <w:sz w:val="20"/>
                <w:szCs w:val="20"/>
                <w:u w:color="000000"/>
              </w:rPr>
              <w:br/>
              <w:t>13,5% - с 16-го года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 понижении налоговой ставки налога на прибыль организаций, подлежащего зачислению в областной бюджет, для отдельных категорий налогоплательщиков и об установлении права на применение инвестиционного налогового вычета</w:t>
            </w:r>
            <w:r w:rsidRPr="00E76A5C">
              <w:rPr>
                <w:rFonts w:cs="Arial Unicode MS"/>
                <w:color w:val="000000"/>
                <w:sz w:val="20"/>
                <w:szCs w:val="20"/>
                <w:u w:color="000000"/>
              </w:rPr>
              <w:br/>
              <w:t>п. 1.2, ст. 5.1</w:t>
            </w:r>
          </w:p>
        </w:tc>
      </w:tr>
      <w:tr w:rsidR="00E76A5C" w:rsidRPr="00E76A5C" w:rsidTr="008770DB">
        <w:trPr>
          <w:trHeight w:val="1393"/>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"Узловая"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С 1 января 2019 года</w:t>
            </w:r>
            <w:r w:rsidRPr="00E76A5C">
              <w:rPr>
                <w:rFonts w:cs="Arial Unicode MS"/>
                <w:color w:val="000000"/>
                <w:sz w:val="20"/>
                <w:szCs w:val="20"/>
                <w:u w:color="000000"/>
              </w:rPr>
              <w:br/>
              <w:t>0% - в течение 10 налоговых периодов, начиная с налогового периода, в котором получена первая прибыль</w:t>
            </w:r>
            <w:r w:rsidRPr="00E76A5C">
              <w:rPr>
                <w:rFonts w:cs="Arial Unicode MS"/>
                <w:color w:val="000000"/>
                <w:sz w:val="20"/>
                <w:szCs w:val="20"/>
                <w:u w:color="000000"/>
              </w:rPr>
              <w:br/>
              <w:t>5% - с 11-ого по 15-й</w:t>
            </w:r>
            <w:r w:rsidRPr="00E76A5C">
              <w:rPr>
                <w:rFonts w:cs="Arial Unicode MS"/>
                <w:color w:val="000000"/>
                <w:sz w:val="20"/>
                <w:szCs w:val="20"/>
                <w:u w:color="000000"/>
              </w:rPr>
              <w:br/>
              <w:t>13,5% - с 16-ого</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 1-1, ст. 1</w:t>
            </w:r>
            <w:r w:rsidRPr="00E76A5C">
              <w:rPr>
                <w:rFonts w:eastAsia="Times New Roman"/>
                <w:color w:val="000000"/>
                <w:sz w:val="20"/>
                <w:szCs w:val="20"/>
                <w:u w:color="000000"/>
              </w:rPr>
              <w:br/>
              <w:t xml:space="preserve">Об установлении пониженной налоговой ставки налога на прибыль организаций для организаций </w:t>
            </w:r>
            <w:r w:rsidRPr="00E76A5C">
              <w:rPr>
                <w:rFonts w:cs="Arial Unicode MS"/>
                <w:color w:val="000000"/>
                <w:sz w:val="20"/>
                <w:szCs w:val="20"/>
                <w:u w:color="000000"/>
              </w:rPr>
              <w:t xml:space="preserve">- резидентов особой экономической зоны на территории Тульской области и о внесении изменения в статью 8 Закона Тульской области "О транспортном налоге" </w:t>
            </w:r>
          </w:p>
        </w:tc>
      </w:tr>
      <w:tr w:rsidR="00E76A5C" w:rsidRPr="002E2409" w:rsidTr="008770DB">
        <w:trPr>
          <w:trHeight w:val="878"/>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"Липецк"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- 5 лет с момента получения первой прибыли</w:t>
            </w:r>
            <w:r w:rsidRPr="00E76A5C">
              <w:rPr>
                <w:rFonts w:cs="Arial Unicode MS"/>
                <w:color w:val="000000"/>
                <w:sz w:val="20"/>
                <w:szCs w:val="20"/>
                <w:u w:color="000000"/>
              </w:rPr>
              <w:br/>
              <w:t>5% - с 6-ого по 10-й год</w:t>
            </w:r>
            <w:r w:rsidRPr="00E76A5C">
              <w:rPr>
                <w:rFonts w:cs="Arial Unicode MS"/>
                <w:color w:val="000000"/>
                <w:sz w:val="20"/>
                <w:szCs w:val="20"/>
                <w:u w:color="000000"/>
              </w:rPr>
              <w:br/>
              <w:t>13,5% - 11-й год и так далее</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 2, ст. 2</w:t>
            </w:r>
            <w:r w:rsidRPr="00E76A5C">
              <w:rPr>
                <w:rFonts w:eastAsia="Times New Roman"/>
                <w:color w:val="000000"/>
                <w:sz w:val="20"/>
                <w:szCs w:val="20"/>
                <w:u w:color="000000"/>
              </w:rPr>
              <w:br/>
              <w:t xml:space="preserve">Закон Липецкой области </w:t>
            </w:r>
            <w:r w:rsidRPr="00E76A5C">
              <w:rPr>
                <w:rFonts w:cs="Arial Unicode MS"/>
                <w:color w:val="000000"/>
                <w:sz w:val="20"/>
                <w:szCs w:val="20"/>
                <w:u w:color="000000"/>
              </w:rPr>
              <w:t>"О применении пониженной налоговой ставки налога на прибыль организаций, подлежащего зачислению в областной бюджет"</w:t>
            </w:r>
          </w:p>
        </w:tc>
      </w:tr>
      <w:tr w:rsidR="00E76A5C" w:rsidRPr="002E2409" w:rsidTr="008770DB">
        <w:trPr>
          <w:trHeight w:val="968"/>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"Ступино Квадрат"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в течение 8 лет, начиная с первого числа квартала, следующего за датой признания резидентом (до 2064 г.)</w:t>
            </w:r>
            <w:r w:rsidRPr="00E76A5C">
              <w:rPr>
                <w:rFonts w:eastAsia="Times New Roman"/>
                <w:color w:val="000000"/>
                <w:sz w:val="20"/>
                <w:szCs w:val="20"/>
                <w:u w:color="000000"/>
              </w:rPr>
              <w:br/>
            </w:r>
            <w:r w:rsidRPr="00E76A5C">
              <w:rPr>
                <w:rFonts w:cs="Arial Unicode MS"/>
                <w:color w:val="000000"/>
                <w:sz w:val="20"/>
                <w:szCs w:val="20"/>
                <w:u w:color="000000"/>
              </w:rPr>
              <w:lastRenderedPageBreak/>
              <w:t>5% - с 9-ого по 14-й</w:t>
            </w:r>
            <w:r w:rsidRPr="00E76A5C">
              <w:rPr>
                <w:rFonts w:cs="Arial Unicode MS"/>
                <w:color w:val="000000"/>
                <w:sz w:val="20"/>
                <w:szCs w:val="20"/>
                <w:u w:color="000000"/>
              </w:rPr>
              <w:br/>
              <w:t>13,5% - с 15-ого</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lastRenderedPageBreak/>
              <w:t>пп. 1, п. 2, ст. 26.10</w:t>
            </w:r>
            <w:r w:rsidRPr="00E76A5C">
              <w:rPr>
                <w:rFonts w:eastAsia="Times New Roman"/>
                <w:color w:val="000000"/>
                <w:sz w:val="20"/>
                <w:szCs w:val="20"/>
                <w:u w:color="000000"/>
              </w:rPr>
              <w:br/>
              <w:t xml:space="preserve">Закон Московской области </w:t>
            </w:r>
            <w:r w:rsidRPr="00E76A5C">
              <w:rPr>
                <w:rFonts w:cs="Arial Unicode MS"/>
                <w:color w:val="000000"/>
                <w:sz w:val="20"/>
                <w:szCs w:val="20"/>
                <w:u w:color="000000"/>
              </w:rPr>
              <w:t>"О льготном налогообложении в Московской области"</w:t>
            </w:r>
          </w:p>
        </w:tc>
      </w:tr>
      <w:tr w:rsidR="00E76A5C" w:rsidRPr="002E2409" w:rsidTr="008770DB">
        <w:trPr>
          <w:trHeight w:val="707"/>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lastRenderedPageBreak/>
              <w:t>ОЭЗ "Тольятти"</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- 5 лет с момента получения первой прибыли</w:t>
            </w:r>
            <w:r w:rsidRPr="00E76A5C">
              <w:rPr>
                <w:rFonts w:cs="Arial Unicode MS"/>
                <w:color w:val="000000"/>
                <w:sz w:val="20"/>
                <w:szCs w:val="20"/>
                <w:u w:color="000000"/>
              </w:rPr>
              <w:br/>
              <w:t>5% - с 6-ого по 10-й год</w:t>
            </w:r>
            <w:r w:rsidRPr="00E76A5C">
              <w:rPr>
                <w:rFonts w:cs="Arial Unicode MS"/>
                <w:color w:val="000000"/>
                <w:sz w:val="20"/>
                <w:szCs w:val="20"/>
                <w:u w:color="000000"/>
              </w:rPr>
              <w:br/>
              <w:t>13,5% - 11-й год и так далее</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 1, ст. 2</w:t>
            </w:r>
            <w:r w:rsidRPr="00E76A5C">
              <w:rPr>
                <w:rFonts w:eastAsia="Times New Roman"/>
                <w:color w:val="000000"/>
                <w:sz w:val="20"/>
                <w:szCs w:val="20"/>
                <w:u w:color="000000"/>
              </w:rPr>
              <w:br/>
              <w:t xml:space="preserve">Закон Самарской области </w:t>
            </w:r>
            <w:r w:rsidRPr="00E76A5C">
              <w:rPr>
                <w:rFonts w:cs="Arial Unicode MS"/>
                <w:color w:val="000000"/>
                <w:sz w:val="20"/>
                <w:szCs w:val="20"/>
                <w:u w:color="000000"/>
              </w:rPr>
              <w:t>"О пониженных ставках налога на прибыль организаций, зачисляемого в областной бюджет"</w:t>
            </w:r>
          </w:p>
        </w:tc>
      </w:tr>
      <w:tr w:rsidR="00E76A5C" w:rsidRPr="002E2409" w:rsidTr="008770DB">
        <w:trPr>
          <w:trHeight w:val="1446"/>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"Алабуга"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- 5 лет с момента получения первой прибыли</w:t>
            </w:r>
            <w:r w:rsidRPr="00E76A5C">
              <w:rPr>
                <w:rFonts w:cs="Arial Unicode MS"/>
                <w:color w:val="000000"/>
                <w:sz w:val="20"/>
                <w:szCs w:val="20"/>
                <w:u w:color="000000"/>
              </w:rPr>
              <w:br/>
              <w:t>5% - с 6-ого по 10-й год</w:t>
            </w:r>
            <w:r w:rsidRPr="00E76A5C">
              <w:rPr>
                <w:rFonts w:cs="Arial Unicode MS"/>
                <w:color w:val="000000"/>
                <w:sz w:val="20"/>
                <w:szCs w:val="20"/>
                <w:u w:color="000000"/>
              </w:rPr>
              <w:br/>
              <w:t>13,5% - 11-й год и так далее (</w:t>
            </w:r>
            <w:r w:rsidR="00BD1293">
              <w:rPr>
                <w:rFonts w:cs="Arial Unicode MS"/>
                <w:color w:val="000000"/>
                <w:sz w:val="20"/>
                <w:szCs w:val="20"/>
                <w:u w:color="000000"/>
              </w:rPr>
              <w:t xml:space="preserve">до </w:t>
            </w:r>
            <w:r w:rsidRPr="00E76A5C">
              <w:rPr>
                <w:rFonts w:cs="Arial Unicode MS"/>
                <w:color w:val="000000"/>
                <w:sz w:val="20"/>
                <w:szCs w:val="20"/>
                <w:u w:color="000000"/>
              </w:rPr>
              <w:t>2055)</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 1, ст. 1</w:t>
            </w:r>
            <w:r w:rsidRPr="00E76A5C">
              <w:rPr>
                <w:rFonts w:eastAsia="Times New Roman"/>
                <w:color w:val="000000"/>
                <w:sz w:val="20"/>
                <w:szCs w:val="20"/>
                <w:u w:color="000000"/>
              </w:rPr>
              <w:br/>
              <w:t>Закон Республики Татарстан</w:t>
            </w:r>
            <w:r w:rsidRPr="00E76A5C">
              <w:rPr>
                <w:rFonts w:eastAsia="Times New Roman"/>
                <w:color w:val="000000"/>
                <w:sz w:val="20"/>
                <w:szCs w:val="20"/>
                <w:u w:color="000000"/>
              </w:rPr>
              <w:br/>
              <w:t xml:space="preserve">от </w:t>
            </w:r>
            <w:r w:rsidRPr="00E76A5C">
              <w:rPr>
                <w:rFonts w:cs="Arial Unicode MS"/>
                <w:color w:val="000000"/>
                <w:sz w:val="20"/>
                <w:szCs w:val="20"/>
                <w:u w:color="000000"/>
              </w:rPr>
              <w:t>10.02.2006 № 5-ЗРТ "Об установлении налоговой ставки по налогу на прибыль для организаций-резидентов особой экономической зоны промышленно-производственного типа, созданной на территории Елабужского района Республики Татарстан</w:t>
            </w:r>
            <w:r w:rsidRPr="00E76A5C">
              <w:rPr>
                <w:rFonts w:cs="Arial Unicode MS"/>
                <w:b/>
                <w:bCs/>
                <w:color w:val="000000"/>
                <w:sz w:val="20"/>
                <w:szCs w:val="20"/>
                <w:u w:color="000000"/>
              </w:rPr>
              <w:t>"</w:t>
            </w:r>
          </w:p>
        </w:tc>
      </w:tr>
      <w:tr w:rsidR="00E76A5C" w:rsidRPr="002E2409" w:rsidTr="008770DB">
        <w:trPr>
          <w:trHeight w:val="580"/>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"Титановая долина"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0% - 10 лет с момента присвоения статуса резидента</w:t>
            </w:r>
            <w:r w:rsidRPr="00E76A5C">
              <w:rPr>
                <w:rFonts w:cs="Arial Unicode MS"/>
                <w:color w:val="000000"/>
                <w:sz w:val="20"/>
                <w:szCs w:val="20"/>
                <w:u w:color="000000"/>
              </w:rPr>
              <w:br/>
              <w:t>5% - 11-й - 15-й год</w:t>
            </w:r>
            <w:r w:rsidRPr="00E76A5C">
              <w:rPr>
                <w:rFonts w:cs="Arial Unicode MS"/>
                <w:color w:val="000000"/>
                <w:sz w:val="20"/>
                <w:szCs w:val="20"/>
                <w:u w:color="000000"/>
              </w:rPr>
              <w:br/>
              <w:t>13,5% - с 16-го года</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Статья 2</w:t>
            </w:r>
            <w:r w:rsidRPr="00E76A5C">
              <w:rPr>
                <w:rFonts w:eastAsia="Times New Roman"/>
                <w:color w:val="000000"/>
                <w:sz w:val="20"/>
                <w:szCs w:val="20"/>
                <w:u w:color="000000"/>
              </w:rPr>
              <w:br/>
              <w:t xml:space="preserve">Закон Свердловской области </w:t>
            </w:r>
            <w:r w:rsidRPr="00E76A5C">
              <w:rPr>
                <w:rFonts w:cs="Arial Unicode MS"/>
                <w:color w:val="000000"/>
                <w:sz w:val="20"/>
                <w:szCs w:val="20"/>
                <w:u w:color="000000"/>
              </w:rPr>
              <w:t>"О ставке налога на прибыль организаций для отдельных категорий налогоплательщиков в Свердловской области"</w:t>
            </w:r>
          </w:p>
        </w:tc>
      </w:tr>
      <w:tr w:rsidR="00E76A5C" w:rsidRPr="002E2409" w:rsidTr="008770DB">
        <w:trPr>
          <w:trHeight w:val="2156"/>
        </w:trPr>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ОЭЗ "Лотос"</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Понижается на:</w:t>
            </w:r>
            <w:r w:rsidRPr="00E76A5C">
              <w:rPr>
                <w:rFonts w:eastAsia="Times New Roman"/>
                <w:color w:val="000000"/>
                <w:sz w:val="20"/>
                <w:szCs w:val="20"/>
                <w:u w:color="000000"/>
              </w:rPr>
              <w:br/>
            </w:r>
            <w:r w:rsidRPr="00E76A5C">
              <w:rPr>
                <w:rFonts w:cs="Arial Unicode MS"/>
                <w:color w:val="000000"/>
                <w:sz w:val="20"/>
                <w:szCs w:val="20"/>
                <w:u w:color="000000"/>
              </w:rPr>
              <w:t>1) 18 процентных пунктов - в течение 10 последовательных налоговых периодов, считая с налогового периода, в котором налогоплательщиком впервые получена прибыль, подлежащая налогообложению;</w:t>
            </w:r>
            <w:r w:rsidRPr="00E76A5C">
              <w:rPr>
                <w:rFonts w:eastAsia="Times New Roman"/>
                <w:color w:val="000000"/>
                <w:sz w:val="20"/>
                <w:szCs w:val="20"/>
                <w:u w:color="000000"/>
              </w:rPr>
              <w:br/>
            </w:r>
            <w:r w:rsidRPr="00E76A5C">
              <w:rPr>
                <w:rFonts w:cs="Arial Unicode MS"/>
                <w:color w:val="000000"/>
                <w:sz w:val="20"/>
                <w:szCs w:val="20"/>
                <w:u w:color="000000"/>
              </w:rPr>
              <w:t>2) 10 процентных пунктов - в последующие годы</w:t>
            </w:r>
          </w:p>
        </w:tc>
        <w:tc>
          <w:tcPr>
            <w:tcW w:w="4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6A5C" w:rsidRPr="00E76A5C" w:rsidRDefault="00E76A5C" w:rsidP="00D019E6">
            <w:pPr>
              <w:jc w:val="both"/>
              <w:rPr>
                <w:rFonts w:ascii="Calibri" w:hAnsi="Calibri" w:cs="Arial Unicode MS"/>
                <w:color w:val="000000"/>
                <w:sz w:val="20"/>
                <w:szCs w:val="20"/>
                <w:u w:color="000000"/>
              </w:rPr>
            </w:pPr>
            <w:r w:rsidRPr="00E76A5C">
              <w:rPr>
                <w:rFonts w:cs="Arial Unicode MS"/>
                <w:color w:val="000000"/>
                <w:sz w:val="20"/>
                <w:szCs w:val="20"/>
                <w:u w:color="000000"/>
              </w:rPr>
              <w:t>п. 2.1, ст. 2</w:t>
            </w:r>
            <w:r w:rsidRPr="00E76A5C">
              <w:rPr>
                <w:rFonts w:eastAsia="Times New Roman"/>
                <w:color w:val="000000"/>
                <w:sz w:val="20"/>
                <w:szCs w:val="20"/>
                <w:u w:color="000000"/>
              </w:rPr>
              <w:br/>
              <w:t xml:space="preserve">Закон Астраханской области </w:t>
            </w:r>
            <w:r w:rsidRPr="00E76A5C">
              <w:rPr>
                <w:rFonts w:cs="Arial Unicode MS"/>
                <w:color w:val="000000"/>
                <w:sz w:val="20"/>
                <w:szCs w:val="20"/>
                <w:u w:color="000000"/>
              </w:rPr>
              <w:t>"Об установлении пониженной ставки налога на прибыль организаций для отдельных категорий налогоплательщиков"</w:t>
            </w:r>
          </w:p>
        </w:tc>
      </w:tr>
    </w:tbl>
    <w:p w:rsidR="00E76A5C" w:rsidRPr="00E76A5C" w:rsidRDefault="00E76A5C" w:rsidP="008770DB">
      <w:pPr>
        <w:spacing w:line="360" w:lineRule="auto"/>
        <w:jc w:val="both"/>
        <w:rPr>
          <w:rFonts w:eastAsia="Times New Roman"/>
          <w:color w:val="000000"/>
          <w:u w:color="000000"/>
          <w:lang w:val="ru-RU" w:eastAsia="ru-RU"/>
        </w:rPr>
      </w:pPr>
    </w:p>
    <w:p w:rsidR="00BD1293" w:rsidRDefault="00BD1293" w:rsidP="00F745DD">
      <w:pPr>
        <w:spacing w:line="360" w:lineRule="auto"/>
        <w:ind w:firstLine="709"/>
        <w:jc w:val="both"/>
        <w:rPr>
          <w:rFonts w:cs="Arial Unicode MS"/>
          <w:color w:val="000000"/>
          <w:u w:color="000000"/>
          <w:lang w:val="ru-RU" w:eastAsia="ru-RU"/>
        </w:rPr>
      </w:pPr>
      <w:r>
        <w:rPr>
          <w:rFonts w:cs="Arial Unicode MS"/>
          <w:color w:val="000000"/>
          <w:u w:color="000000"/>
          <w:lang w:val="ru-RU" w:eastAsia="ru-RU"/>
        </w:rPr>
        <w:t>Необходимо также отметить возможность применения коэффициента ускорения 2 к собственным амортизируемым основным средствам</w:t>
      </w:r>
      <w:r>
        <w:rPr>
          <w:rStyle w:val="a8"/>
          <w:rFonts w:cs="Arial Unicode MS"/>
          <w:color w:val="000000"/>
          <w:u w:color="000000"/>
          <w:lang w:val="ru-RU" w:eastAsia="ru-RU"/>
        </w:rPr>
        <w:footnoteReference w:id="55"/>
      </w:r>
      <w:r>
        <w:rPr>
          <w:rFonts w:cs="Arial Unicode MS"/>
          <w:color w:val="000000"/>
          <w:u w:color="000000"/>
          <w:lang w:val="ru-RU" w:eastAsia="ru-RU"/>
        </w:rPr>
        <w:t>.</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Исходя из исследования сравнительной характеристики представленных в особых экономических зонах льгот, можно заключить, что наиболее выгодно в плане налогообложения размещать производственную деятельность в ОЭЗ «Лотос» и ОЭЗ «Узловая» и «Титановая долина». На</w:t>
      </w:r>
      <w:r w:rsidR="00BD1293">
        <w:rPr>
          <w:rFonts w:cs="Arial Unicode MS"/>
          <w:color w:val="000000"/>
          <w:u w:color="000000"/>
          <w:lang w:val="ru-RU" w:eastAsia="ru-RU"/>
        </w:rPr>
        <w:t>логовые условия последних двух</w:t>
      </w:r>
      <w:r w:rsidRPr="00E76A5C">
        <w:rPr>
          <w:rFonts w:cs="Arial Unicode MS"/>
          <w:color w:val="000000"/>
          <w:u w:color="000000"/>
          <w:lang w:val="ru-RU" w:eastAsia="ru-RU"/>
        </w:rPr>
        <w:t xml:space="preserve"> являются одинаковыми. </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 xml:space="preserve">Еще одним критерием сравнения является расположение особых экономических зон. Согласно расположению центральных офисов рассматриваемой компании, которые находятся в Санкт-Петербурге и Москве, наиболее приоритетными районами являются Северо-западный и Центральный федеральные округа. ОЭЗ «Лотос» располагается в Астраханской области, в </w:t>
      </w:r>
      <w:r w:rsidRPr="00E76A5C">
        <w:rPr>
          <w:rFonts w:cs="Arial Unicode MS"/>
          <w:color w:val="000000"/>
          <w:u w:color="000000"/>
          <w:lang w:val="ru-RU" w:eastAsia="ru-RU"/>
        </w:rPr>
        <w:lastRenderedPageBreak/>
        <w:t>Южном Федеральном округе, не находящейся в непосредственной близости с головными офисами, что может вызывать управленческие и логистические издержки. ОЭЗ «Титановая долина» находится в Свердловской области, в Уральском федеральном округе. ОЭЗ «Узловая» находится в Тульской области, в Центральном федеральном округе. Таким образом, наиболее близким местоположением обладает ОЭЗ «Узловая», однако, наиболее привлекательными налоговыми условиями обладает ОЭЗ «Лотос», располагающаяся в достаточно далеком регионе. Предположим незначительность логистических издержек при формировании производственной базы на территории особой экономической зоны «Лотос» и сравним эффективность размещения в рассматриваемых областях.</w:t>
      </w:r>
    </w:p>
    <w:p w:rsidR="00BD1293" w:rsidRDefault="00E76A5C" w:rsidP="00F745DD">
      <w:pPr>
        <w:tabs>
          <w:tab w:val="left" w:pos="7230"/>
        </w:tabs>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 xml:space="preserve">При рассмотрении временного горизонта десяти лет, налоговые льготы в представленных особых экономических зонах совпадают и не образуют разницы в финансовых результатах функционирующих фирм. Однако, при прочих равных и незначительных логистических и управленческих издержках реализации проекта в Астраханской области Южного Федерального округа, более выгодными условиями для дальнейшего функционирования обладает ОЭЗ «Лотос» при учете функционирования бизнеса после 2029 года. </w:t>
      </w:r>
      <w:r w:rsidR="00BD1293">
        <w:rPr>
          <w:rFonts w:cs="Arial Unicode MS"/>
          <w:color w:val="000000"/>
          <w:u w:color="000000"/>
          <w:lang w:val="ru-RU" w:eastAsia="ru-RU"/>
        </w:rPr>
        <w:t>Такой подход объясняется невозможностью или сильной затрудненностью будущего изменения географического положения хозяйствующего субъекта.</w:t>
      </w:r>
    </w:p>
    <w:p w:rsidR="00E76A5C" w:rsidRPr="00E76A5C" w:rsidRDefault="00BD1293" w:rsidP="00F745DD">
      <w:pPr>
        <w:tabs>
          <w:tab w:val="left" w:pos="7230"/>
        </w:tabs>
        <w:spacing w:line="360" w:lineRule="auto"/>
        <w:ind w:firstLine="709"/>
        <w:jc w:val="both"/>
        <w:rPr>
          <w:rFonts w:cs="Arial Unicode MS"/>
          <w:u w:color="000000"/>
          <w:lang w:val="ru-RU" w:eastAsia="ru-RU"/>
        </w:rPr>
      </w:pPr>
      <w:r>
        <w:rPr>
          <w:rFonts w:cs="Arial Unicode MS"/>
          <w:color w:val="000000"/>
          <w:u w:color="000000"/>
          <w:lang w:val="ru-RU" w:eastAsia="ru-RU"/>
        </w:rPr>
        <w:t>Методом исследования будет изучение дисконтированных показателей экономии, получаемой</w:t>
      </w:r>
      <w:r w:rsidR="00E76A5C" w:rsidRPr="00E76A5C">
        <w:rPr>
          <w:rFonts w:cs="Arial Unicode MS"/>
          <w:color w:val="000000"/>
          <w:u w:color="000000"/>
          <w:lang w:val="ru-RU" w:eastAsia="ru-RU"/>
        </w:rPr>
        <w:t xml:space="preserve"> в рамках ОЭЗ «Узловая», по сравнению с деятельностью в рамках ОЭЗ «Лотос» в период с 2030 по 2034 годы, с дисконтированной экономией, получаемой в рамках ОЭЗ «Лотос» за период с 2035 по 2040 годы, по сравнению с деятельностью в ОЭЗ «Узловая»</w:t>
      </w:r>
      <w:r>
        <w:rPr>
          <w:rFonts w:cs="Arial Unicode MS"/>
          <w:color w:val="000000"/>
          <w:u w:color="000000"/>
          <w:lang w:val="ru-RU" w:eastAsia="ru-RU"/>
        </w:rPr>
        <w:t xml:space="preserve">. </w:t>
      </w:r>
      <w:r w:rsidR="00E76A5C" w:rsidRPr="00E76A5C">
        <w:rPr>
          <w:rFonts w:cs="Arial Unicode MS"/>
          <w:color w:val="000000"/>
          <w:u w:color="000000"/>
          <w:lang w:val="ru-RU" w:eastAsia="ru-RU"/>
        </w:rPr>
        <w:t xml:space="preserve"> Расчет используемой для расчетов ставки дисконтирования представлен в Приложении 2. </w:t>
      </w:r>
      <w:r w:rsidR="00E76A5C" w:rsidRPr="00E76A5C">
        <w:rPr>
          <w:rFonts w:cs="Arial Unicode MS"/>
          <w:u w:color="000000"/>
          <w:lang w:val="ru-RU" w:eastAsia="ru-RU"/>
        </w:rPr>
        <w:t xml:space="preserve">Здесь и далее ставка дисконтирования рассчитана как средняя ставок, определенных по методике Capital Asset Pricing Model, обратного соотношения «цена/прибыль» и метода определения ставки дисконтирования по отраслевому </w:t>
      </w:r>
      <w:r w:rsidR="00E76A5C" w:rsidRPr="00E76A5C">
        <w:rPr>
          <w:rFonts w:cs="Arial Unicode MS"/>
          <w:u w:color="000000"/>
          <w:lang w:eastAsia="ru-RU"/>
        </w:rPr>
        <w:t>ROI</w:t>
      </w:r>
      <w:r w:rsidR="00E76A5C" w:rsidRPr="00E76A5C">
        <w:rPr>
          <w:rFonts w:cs="Arial Unicode MS"/>
          <w:u w:color="000000"/>
          <w:lang w:val="ru-RU" w:eastAsia="ru-RU"/>
        </w:rPr>
        <w:t>.</w:t>
      </w:r>
    </w:p>
    <w:p w:rsidR="00E76A5C" w:rsidRPr="009F0185" w:rsidRDefault="00E76A5C" w:rsidP="00F745DD">
      <w:pPr>
        <w:tabs>
          <w:tab w:val="left" w:pos="7230"/>
        </w:tabs>
        <w:spacing w:line="360" w:lineRule="auto"/>
        <w:ind w:firstLine="709"/>
        <w:jc w:val="both"/>
        <w:rPr>
          <w:rFonts w:cs="Arial Unicode MS"/>
          <w:color w:val="FF0000"/>
          <w:u w:color="000000"/>
          <w:lang w:val="ru-RU" w:eastAsia="ru-RU"/>
        </w:rPr>
      </w:pPr>
      <w:r w:rsidRPr="00E76A5C">
        <w:rPr>
          <w:rFonts w:cs="Arial Unicode MS"/>
          <w:color w:val="000000"/>
          <w:u w:color="000000"/>
          <w:lang w:val="ru-RU" w:eastAsia="ru-RU"/>
        </w:rPr>
        <w:t xml:space="preserve">Очевидно, что условия предоставляемых льгот для компаний-резидентов особых экономических зон «Узловая» и «Лотос» начинают варьироваться с 11-ого года, в связи с чем целесообразным представляется рассмотрение налоговых эффектов, появляющихся при дальнейшем функционировании фирмы на данной территории. Так, ОЭЗ «Узловая» предлагает более выгодные налоговые условия для рассматриваемой фирмы с 2030 по 2034 год, в то время как ОЭЗ «Лотос» - с 2035 по 2040 год и далее. Значит целесообразным будет сравнение таких эффектов и определение наибольшего с учетом временной структуры получения налоговых </w:t>
      </w:r>
      <w:r w:rsidRPr="00E76A5C">
        <w:rPr>
          <w:rFonts w:cs="Arial Unicode MS"/>
          <w:color w:val="000000"/>
          <w:u w:color="000000"/>
          <w:lang w:val="ru-RU" w:eastAsia="ru-RU"/>
        </w:rPr>
        <w:lastRenderedPageBreak/>
        <w:t>льгот</w:t>
      </w:r>
      <w:r w:rsidR="00A07A74">
        <w:rPr>
          <w:rFonts w:cs="Arial Unicode MS"/>
          <w:color w:val="000000"/>
          <w:u w:color="000000"/>
          <w:lang w:val="ru-RU" w:eastAsia="ru-RU"/>
        </w:rPr>
        <w:t xml:space="preserve"> (Таблица 3.12)</w:t>
      </w:r>
      <w:r w:rsidRPr="00E76A5C">
        <w:rPr>
          <w:rFonts w:cs="Arial Unicode MS"/>
          <w:color w:val="000000"/>
          <w:u w:color="000000"/>
          <w:lang w:val="ru-RU" w:eastAsia="ru-RU"/>
        </w:rPr>
        <w:t xml:space="preserve">. Объемы уплачиваемых налоговых платежей и взносов, используемые для расчета дисконтированной экономии, представлены в </w:t>
      </w:r>
      <w:r w:rsidRPr="00C610F4">
        <w:rPr>
          <w:rFonts w:cs="Arial Unicode MS"/>
          <w:color w:val="000000" w:themeColor="text1"/>
          <w:u w:color="000000"/>
          <w:lang w:val="ru-RU" w:eastAsia="ru-RU"/>
        </w:rPr>
        <w:t>Таблице</w:t>
      </w:r>
      <w:r w:rsidR="00A07A74">
        <w:rPr>
          <w:rFonts w:cs="Arial Unicode MS"/>
          <w:color w:val="000000" w:themeColor="text1"/>
          <w:u w:color="000000"/>
          <w:lang w:val="ru-RU" w:eastAsia="ru-RU"/>
        </w:rPr>
        <w:t xml:space="preserve"> 3.11</w:t>
      </w:r>
      <w:r w:rsidR="00BD1293">
        <w:rPr>
          <w:rFonts w:cs="Arial Unicode MS"/>
          <w:color w:val="000000" w:themeColor="text1"/>
          <w:u w:color="000000"/>
          <w:lang w:val="ru-RU" w:eastAsia="ru-RU"/>
        </w:rPr>
        <w:t>. Вспомогательный отчет о прибылях и убытках на период от 2033 до 2040 года, а также методика расчета амортизации с учетом коэффициента ускорения 2 для основных средств</w:t>
      </w:r>
      <w:r w:rsidR="00235822">
        <w:rPr>
          <w:rFonts w:cs="Arial Unicode MS"/>
          <w:color w:val="000000" w:themeColor="text1"/>
          <w:u w:color="000000"/>
          <w:lang w:val="ru-RU" w:eastAsia="ru-RU"/>
        </w:rPr>
        <w:t>, и выведение значений налогооблагаемой прибыли с учетом резидентства в особой экономической зоне представлены в Приложении 2.</w:t>
      </w:r>
    </w:p>
    <w:p w:rsidR="00E76A5C" w:rsidRPr="00E76A5C" w:rsidRDefault="00E76A5C" w:rsidP="00F80954">
      <w:pPr>
        <w:tabs>
          <w:tab w:val="left" w:pos="7230"/>
        </w:tabs>
        <w:spacing w:before="160" w:line="360" w:lineRule="auto"/>
        <w:jc w:val="both"/>
        <w:rPr>
          <w:rFonts w:cs="Arial Unicode MS"/>
          <w:u w:color="000000"/>
          <w:lang w:val="ru-RU" w:eastAsia="ru-RU"/>
        </w:rPr>
      </w:pPr>
      <w:r w:rsidRPr="00E76A5C">
        <w:rPr>
          <w:rFonts w:cs="Arial Unicode MS"/>
          <w:u w:color="000000"/>
          <w:lang w:val="ru-RU" w:eastAsia="ru-RU"/>
        </w:rPr>
        <w:t>Таблица</w:t>
      </w:r>
      <w:r w:rsidR="00A07A74">
        <w:rPr>
          <w:rFonts w:cs="Arial Unicode MS"/>
          <w:u w:color="000000"/>
          <w:lang w:val="ru-RU" w:eastAsia="ru-RU"/>
        </w:rPr>
        <w:t xml:space="preserve"> 3.11</w:t>
      </w:r>
      <w:r w:rsidRPr="00E76A5C">
        <w:rPr>
          <w:rFonts w:cs="Arial Unicode MS"/>
          <w:u w:color="000000"/>
          <w:lang w:val="ru-RU" w:eastAsia="ru-RU"/>
        </w:rPr>
        <w:t>. Объем уплачиваемых налоговых платежей и взносов в ОЭЗ «Лотос» и ОЭЗ «Узловая»</w:t>
      </w:r>
      <w:r w:rsidR="00235822">
        <w:rPr>
          <w:rFonts w:cs="Arial Unicode MS"/>
          <w:u w:color="000000"/>
          <w:lang w:val="ru-RU" w:eastAsia="ru-RU"/>
        </w:rPr>
        <w:t>, млн. руб.</w:t>
      </w:r>
    </w:p>
    <w:tbl>
      <w:tblPr>
        <w:tblStyle w:val="a9"/>
        <w:tblW w:w="0" w:type="auto"/>
        <w:tblLook w:val="04A0" w:firstRow="1" w:lastRow="0" w:firstColumn="1" w:lastColumn="0" w:noHBand="0" w:noVBand="1"/>
      </w:tblPr>
      <w:tblGrid>
        <w:gridCol w:w="2098"/>
        <w:gridCol w:w="1264"/>
        <w:gridCol w:w="1264"/>
        <w:gridCol w:w="1323"/>
        <w:gridCol w:w="1276"/>
        <w:gridCol w:w="1190"/>
        <w:gridCol w:w="1263"/>
      </w:tblGrid>
      <w:tr w:rsidR="00E76A5C" w:rsidRPr="00F745DD" w:rsidTr="008B5AD6">
        <w:trPr>
          <w:trHeight w:val="208"/>
        </w:trPr>
        <w:tc>
          <w:tcPr>
            <w:tcW w:w="2098"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Год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2030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2031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2032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2033   </w:t>
            </w:r>
          </w:p>
        </w:tc>
        <w:tc>
          <w:tcPr>
            <w:tcW w:w="1190"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2034   </w:t>
            </w:r>
          </w:p>
        </w:tc>
        <w:tc>
          <w:tcPr>
            <w:tcW w:w="126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2035   </w:t>
            </w:r>
          </w:p>
        </w:tc>
      </w:tr>
      <w:tr w:rsidR="00E76A5C" w:rsidRPr="00F745DD" w:rsidTr="008B5AD6">
        <w:trPr>
          <w:trHeight w:val="570"/>
        </w:trPr>
        <w:tc>
          <w:tcPr>
            <w:tcW w:w="2098" w:type="dxa"/>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 Объем</w:t>
            </w:r>
            <w:r w:rsidR="006F3B6F" w:rsidRPr="00F745DD">
              <w:rPr>
                <w:rFonts w:cs="Arial Unicode MS"/>
                <w:b/>
                <w:u w:color="000000"/>
                <w:lang w:val="ru-RU" w:eastAsia="ru-RU"/>
              </w:rPr>
              <w:t xml:space="preserve"> налогов и сборов в ОЭЗ "Лотос", в т. ч.:</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668,2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696,0   </w:t>
            </w:r>
          </w:p>
        </w:tc>
        <w:tc>
          <w:tcPr>
            <w:tcW w:w="132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724,6   </w:t>
            </w:r>
          </w:p>
        </w:tc>
        <w:tc>
          <w:tcPr>
            <w:tcW w:w="1276"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752,2   </w:t>
            </w:r>
          </w:p>
        </w:tc>
        <w:tc>
          <w:tcPr>
            <w:tcW w:w="1190"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780,9   </w:t>
            </w:r>
          </w:p>
        </w:tc>
        <w:tc>
          <w:tcPr>
            <w:tcW w:w="126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810,8   </w:t>
            </w:r>
          </w:p>
        </w:tc>
      </w:tr>
      <w:tr w:rsidR="00E76A5C" w:rsidRPr="00F745DD" w:rsidTr="008B5AD6">
        <w:trPr>
          <w:trHeight w:val="108"/>
        </w:trPr>
        <w:tc>
          <w:tcPr>
            <w:tcW w:w="2098" w:type="dxa"/>
            <w:hideMark/>
          </w:tcPr>
          <w:p w:rsidR="00E76A5C" w:rsidRPr="00F745DD" w:rsidRDefault="00E76A5C" w:rsidP="00E76A5C">
            <w:pPr>
              <w:tabs>
                <w:tab w:val="left" w:pos="7230"/>
              </w:tabs>
              <w:jc w:val="right"/>
              <w:rPr>
                <w:rFonts w:cs="Arial Unicode MS"/>
                <w:u w:color="000000"/>
                <w:lang w:val="ru-RU" w:eastAsia="ru-RU"/>
              </w:rPr>
            </w:pPr>
            <w:r w:rsidRPr="00F745DD">
              <w:rPr>
                <w:rFonts w:cs="Arial Unicode MS"/>
                <w:u w:color="000000"/>
                <w:lang w:val="ru-RU" w:eastAsia="ru-RU"/>
              </w:rPr>
              <w:t xml:space="preserve"> Налог на прибыль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31,1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35,9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40,7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43,4   </w:t>
            </w:r>
          </w:p>
        </w:tc>
        <w:tc>
          <w:tcPr>
            <w:tcW w:w="1190"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46,3   </w:t>
            </w:r>
          </w:p>
        </w:tc>
        <w:tc>
          <w:tcPr>
            <w:tcW w:w="126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49,2   </w:t>
            </w:r>
          </w:p>
        </w:tc>
      </w:tr>
      <w:tr w:rsidR="00E76A5C" w:rsidRPr="00F745DD" w:rsidTr="008B5AD6">
        <w:trPr>
          <w:trHeight w:val="570"/>
        </w:trPr>
        <w:tc>
          <w:tcPr>
            <w:tcW w:w="2098" w:type="dxa"/>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 Объем н</w:t>
            </w:r>
            <w:r w:rsidR="006F3B6F" w:rsidRPr="00F745DD">
              <w:rPr>
                <w:rFonts w:cs="Arial Unicode MS"/>
                <w:b/>
                <w:u w:color="000000"/>
                <w:lang w:val="ru-RU" w:eastAsia="ru-RU"/>
              </w:rPr>
              <w:t>алогов и сборов в ОЭЗ "Узловая", в т.ч.:</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658,9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685,2   </w:t>
            </w:r>
          </w:p>
        </w:tc>
        <w:tc>
          <w:tcPr>
            <w:tcW w:w="132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712,4   </w:t>
            </w:r>
          </w:p>
        </w:tc>
        <w:tc>
          <w:tcPr>
            <w:tcW w:w="1276"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739,1   </w:t>
            </w:r>
          </w:p>
        </w:tc>
        <w:tc>
          <w:tcPr>
            <w:tcW w:w="1190"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767,0   </w:t>
            </w:r>
          </w:p>
        </w:tc>
        <w:tc>
          <w:tcPr>
            <w:tcW w:w="126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837,9   </w:t>
            </w:r>
          </w:p>
        </w:tc>
      </w:tr>
      <w:tr w:rsidR="00E76A5C" w:rsidRPr="00F745DD" w:rsidTr="008B5AD6">
        <w:trPr>
          <w:trHeight w:val="109"/>
        </w:trPr>
        <w:tc>
          <w:tcPr>
            <w:tcW w:w="2098" w:type="dxa"/>
            <w:hideMark/>
          </w:tcPr>
          <w:p w:rsidR="00E76A5C" w:rsidRPr="00F745DD" w:rsidRDefault="00E76A5C" w:rsidP="00E76A5C">
            <w:pPr>
              <w:tabs>
                <w:tab w:val="left" w:pos="7230"/>
              </w:tabs>
              <w:jc w:val="right"/>
              <w:rPr>
                <w:rFonts w:cs="Arial Unicode MS"/>
                <w:u w:color="000000"/>
                <w:lang w:val="ru-RU" w:eastAsia="ru-RU"/>
              </w:rPr>
            </w:pPr>
            <w:r w:rsidRPr="00F745DD">
              <w:rPr>
                <w:rFonts w:cs="Arial Unicode MS"/>
                <w:u w:color="000000"/>
                <w:lang w:val="ru-RU" w:eastAsia="ru-RU"/>
              </w:rPr>
              <w:t xml:space="preserve"> Налог на прибыль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21,7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25,1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28,5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30,4   </w:t>
            </w:r>
          </w:p>
        </w:tc>
        <w:tc>
          <w:tcPr>
            <w:tcW w:w="1190"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32,4   </w:t>
            </w:r>
          </w:p>
        </w:tc>
        <w:tc>
          <w:tcPr>
            <w:tcW w:w="126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76,3   </w:t>
            </w:r>
          </w:p>
        </w:tc>
      </w:tr>
      <w:tr w:rsidR="00E76A5C" w:rsidRPr="00F745DD" w:rsidTr="008B5AD6">
        <w:trPr>
          <w:trHeight w:val="146"/>
        </w:trPr>
        <w:tc>
          <w:tcPr>
            <w:tcW w:w="2098"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Год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2036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2037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2038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2039   </w:t>
            </w:r>
          </w:p>
        </w:tc>
        <w:tc>
          <w:tcPr>
            <w:tcW w:w="2453" w:type="dxa"/>
            <w:gridSpan w:val="2"/>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2040   </w:t>
            </w:r>
          </w:p>
        </w:tc>
      </w:tr>
      <w:tr w:rsidR="00E76A5C" w:rsidRPr="00F745DD" w:rsidTr="008B5AD6">
        <w:trPr>
          <w:trHeight w:val="475"/>
        </w:trPr>
        <w:tc>
          <w:tcPr>
            <w:tcW w:w="2098" w:type="dxa"/>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 Объем налогов и сборов в ОЭЗ "Лотос"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842,2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873,7   </w:t>
            </w:r>
          </w:p>
        </w:tc>
        <w:tc>
          <w:tcPr>
            <w:tcW w:w="132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906,6   </w:t>
            </w:r>
          </w:p>
        </w:tc>
        <w:tc>
          <w:tcPr>
            <w:tcW w:w="1276"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940,7   </w:t>
            </w:r>
          </w:p>
        </w:tc>
        <w:tc>
          <w:tcPr>
            <w:tcW w:w="2453" w:type="dxa"/>
            <w:gridSpan w:val="2"/>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976,3   </w:t>
            </w:r>
          </w:p>
        </w:tc>
      </w:tr>
      <w:tr w:rsidR="00E76A5C" w:rsidRPr="00F745DD" w:rsidTr="008B5AD6">
        <w:trPr>
          <w:trHeight w:val="285"/>
        </w:trPr>
        <w:tc>
          <w:tcPr>
            <w:tcW w:w="2098" w:type="dxa"/>
            <w:hideMark/>
          </w:tcPr>
          <w:p w:rsidR="00E76A5C" w:rsidRPr="00F745DD" w:rsidRDefault="00E76A5C" w:rsidP="00E76A5C">
            <w:pPr>
              <w:tabs>
                <w:tab w:val="left" w:pos="7230"/>
              </w:tabs>
              <w:jc w:val="right"/>
              <w:rPr>
                <w:rFonts w:cs="Arial Unicode MS"/>
                <w:u w:color="000000"/>
                <w:lang w:val="ru-RU" w:eastAsia="ru-RU"/>
              </w:rPr>
            </w:pPr>
            <w:r w:rsidRPr="00F745DD">
              <w:rPr>
                <w:rFonts w:cs="Arial Unicode MS"/>
                <w:u w:color="000000"/>
                <w:lang w:val="ru-RU" w:eastAsia="ru-RU"/>
              </w:rPr>
              <w:t xml:space="preserve"> Налог на прибыль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52,6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54,9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57,3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59,7   </w:t>
            </w:r>
          </w:p>
        </w:tc>
        <w:tc>
          <w:tcPr>
            <w:tcW w:w="2453" w:type="dxa"/>
            <w:gridSpan w:val="2"/>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62,3   </w:t>
            </w:r>
          </w:p>
        </w:tc>
      </w:tr>
      <w:tr w:rsidR="00E76A5C" w:rsidRPr="00F745DD" w:rsidTr="008B5AD6">
        <w:trPr>
          <w:trHeight w:val="417"/>
        </w:trPr>
        <w:tc>
          <w:tcPr>
            <w:tcW w:w="2098" w:type="dxa"/>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 Объем налогов и сборов в ОЭЗ "Узловая"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869,6   </w:t>
            </w:r>
          </w:p>
        </w:tc>
        <w:tc>
          <w:tcPr>
            <w:tcW w:w="1264"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902,7   </w:t>
            </w:r>
          </w:p>
        </w:tc>
        <w:tc>
          <w:tcPr>
            <w:tcW w:w="1323"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937,1   </w:t>
            </w:r>
          </w:p>
        </w:tc>
        <w:tc>
          <w:tcPr>
            <w:tcW w:w="1276" w:type="dxa"/>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973,0   </w:t>
            </w:r>
          </w:p>
        </w:tc>
        <w:tc>
          <w:tcPr>
            <w:tcW w:w="2453" w:type="dxa"/>
            <w:gridSpan w:val="2"/>
            <w:noWrap/>
            <w:hideMark/>
          </w:tcPr>
          <w:p w:rsidR="00E76A5C" w:rsidRPr="00F745DD" w:rsidRDefault="00E76A5C" w:rsidP="00E76A5C">
            <w:pPr>
              <w:tabs>
                <w:tab w:val="left" w:pos="7230"/>
              </w:tabs>
              <w:jc w:val="both"/>
              <w:rPr>
                <w:rFonts w:cs="Arial Unicode MS"/>
                <w:b/>
                <w:u w:color="000000"/>
                <w:lang w:val="ru-RU" w:eastAsia="ru-RU"/>
              </w:rPr>
            </w:pPr>
            <w:r w:rsidRPr="00F745DD">
              <w:rPr>
                <w:rFonts w:cs="Arial Unicode MS"/>
                <w:b/>
                <w:u w:color="000000"/>
                <w:lang w:val="ru-RU" w:eastAsia="ru-RU"/>
              </w:rPr>
              <w:t xml:space="preserve">1 010,3   </w:t>
            </w:r>
          </w:p>
        </w:tc>
      </w:tr>
      <w:tr w:rsidR="00E76A5C" w:rsidRPr="00F745DD" w:rsidTr="008B5AD6">
        <w:trPr>
          <w:trHeight w:val="285"/>
        </w:trPr>
        <w:tc>
          <w:tcPr>
            <w:tcW w:w="2098" w:type="dxa"/>
            <w:hideMark/>
          </w:tcPr>
          <w:p w:rsidR="00E76A5C" w:rsidRPr="00F745DD" w:rsidRDefault="00E76A5C" w:rsidP="00E76A5C">
            <w:pPr>
              <w:tabs>
                <w:tab w:val="left" w:pos="7230"/>
              </w:tabs>
              <w:jc w:val="right"/>
              <w:rPr>
                <w:rFonts w:cs="Arial Unicode MS"/>
                <w:u w:color="000000"/>
                <w:lang w:val="ru-RU" w:eastAsia="ru-RU"/>
              </w:rPr>
            </w:pPr>
            <w:r w:rsidRPr="00F745DD">
              <w:rPr>
                <w:rFonts w:cs="Arial Unicode MS"/>
                <w:u w:color="000000"/>
                <w:lang w:val="ru-RU" w:eastAsia="ru-RU"/>
              </w:rPr>
              <w:t xml:space="preserve"> Налог на прибыль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80,0   </w:t>
            </w:r>
          </w:p>
        </w:tc>
        <w:tc>
          <w:tcPr>
            <w:tcW w:w="1264"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83,8   </w:t>
            </w:r>
          </w:p>
        </w:tc>
        <w:tc>
          <w:tcPr>
            <w:tcW w:w="1323"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87,8   </w:t>
            </w:r>
          </w:p>
        </w:tc>
        <w:tc>
          <w:tcPr>
            <w:tcW w:w="1276" w:type="dxa"/>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92,0   </w:t>
            </w:r>
          </w:p>
        </w:tc>
        <w:tc>
          <w:tcPr>
            <w:tcW w:w="2453" w:type="dxa"/>
            <w:gridSpan w:val="2"/>
            <w:noWrap/>
            <w:hideMark/>
          </w:tcPr>
          <w:p w:rsidR="00E76A5C" w:rsidRPr="00F745DD" w:rsidRDefault="00E76A5C" w:rsidP="00E76A5C">
            <w:pPr>
              <w:tabs>
                <w:tab w:val="left" w:pos="7230"/>
              </w:tabs>
              <w:jc w:val="both"/>
              <w:rPr>
                <w:rFonts w:cs="Arial Unicode MS"/>
                <w:u w:color="000000"/>
                <w:lang w:val="ru-RU" w:eastAsia="ru-RU"/>
              </w:rPr>
            </w:pPr>
            <w:r w:rsidRPr="00F745DD">
              <w:rPr>
                <w:rFonts w:cs="Arial Unicode MS"/>
                <w:u w:color="000000"/>
                <w:lang w:val="ru-RU" w:eastAsia="ru-RU"/>
              </w:rPr>
              <w:t xml:space="preserve">96,3   </w:t>
            </w:r>
          </w:p>
        </w:tc>
      </w:tr>
    </w:tbl>
    <w:p w:rsidR="00E76A5C" w:rsidRPr="00E76A5C" w:rsidRDefault="00E76A5C" w:rsidP="00690693">
      <w:pPr>
        <w:tabs>
          <w:tab w:val="left" w:pos="7230"/>
        </w:tabs>
        <w:spacing w:line="360" w:lineRule="auto"/>
        <w:jc w:val="both"/>
        <w:rPr>
          <w:rFonts w:cs="Arial Unicode MS"/>
          <w:color w:val="FF0000"/>
          <w:u w:color="000000"/>
          <w:lang w:val="ru-RU" w:eastAsia="ru-RU"/>
        </w:rPr>
      </w:pPr>
    </w:p>
    <w:p w:rsidR="00E76A5C" w:rsidRPr="00E76A5C" w:rsidRDefault="00A07A74" w:rsidP="00690693">
      <w:pPr>
        <w:spacing w:line="360" w:lineRule="auto"/>
        <w:jc w:val="both"/>
        <w:rPr>
          <w:rFonts w:cs="Arial Unicode MS"/>
          <w:color w:val="000000"/>
          <w:u w:color="000000"/>
          <w:lang w:val="ru-RU" w:eastAsia="ru-RU"/>
        </w:rPr>
      </w:pPr>
      <w:r>
        <w:rPr>
          <w:rFonts w:cs="Arial Unicode MS"/>
          <w:color w:val="000000"/>
          <w:u w:color="000000"/>
          <w:lang w:val="ru-RU" w:eastAsia="ru-RU"/>
        </w:rPr>
        <w:t>Таблица 3.12</w:t>
      </w:r>
      <w:r w:rsidR="00E76A5C" w:rsidRPr="00E76A5C">
        <w:rPr>
          <w:rFonts w:cs="Arial Unicode MS"/>
          <w:color w:val="000000"/>
          <w:u w:color="000000"/>
          <w:lang w:val="ru-RU" w:eastAsia="ru-RU"/>
        </w:rPr>
        <w:t>. Сравнение экономии от функционирования в различных ОЭЗ в разные периоды реализации проекта, млн. руб.</w:t>
      </w:r>
    </w:p>
    <w:tbl>
      <w:tblPr>
        <w:tblStyle w:val="a9"/>
        <w:tblW w:w="9678" w:type="dxa"/>
        <w:tblLook w:val="04A0" w:firstRow="1" w:lastRow="0" w:firstColumn="1" w:lastColumn="0" w:noHBand="0" w:noVBand="1"/>
      </w:tblPr>
      <w:tblGrid>
        <w:gridCol w:w="4199"/>
        <w:gridCol w:w="2883"/>
        <w:gridCol w:w="2596"/>
      </w:tblGrid>
      <w:tr w:rsidR="00E76A5C" w:rsidRPr="00F745DD" w:rsidTr="00A07A74">
        <w:trPr>
          <w:trHeight w:val="70"/>
        </w:trPr>
        <w:tc>
          <w:tcPr>
            <w:tcW w:w="4199"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Показатель </w:t>
            </w:r>
          </w:p>
        </w:tc>
        <w:tc>
          <w:tcPr>
            <w:tcW w:w="2883"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Недисконтированный показатель </w:t>
            </w:r>
          </w:p>
        </w:tc>
        <w:tc>
          <w:tcPr>
            <w:tcW w:w="2596" w:type="dxa"/>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Дисконтированный показатель</w:t>
            </w:r>
          </w:p>
        </w:tc>
      </w:tr>
      <w:tr w:rsidR="00E76A5C" w:rsidRPr="00F745DD" w:rsidTr="00A07A74">
        <w:trPr>
          <w:trHeight w:val="367"/>
        </w:trPr>
        <w:tc>
          <w:tcPr>
            <w:tcW w:w="4199"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Экономия в ОЭЗ "Узловая" с 2030 по 2034 годы </w:t>
            </w:r>
          </w:p>
        </w:tc>
        <w:tc>
          <w:tcPr>
            <w:tcW w:w="2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                       59,2   </w:t>
            </w:r>
          </w:p>
        </w:tc>
        <w:tc>
          <w:tcPr>
            <w:tcW w:w="2596" w:type="dxa"/>
          </w:tcPr>
          <w:p w:rsidR="00E76A5C" w:rsidRPr="00F745DD" w:rsidRDefault="00E76A5C" w:rsidP="00E76A5C">
            <w:pPr>
              <w:jc w:val="center"/>
              <w:rPr>
                <w:color w:val="000000"/>
                <w:u w:color="000000"/>
                <w:lang w:val="ru-RU" w:eastAsia="ru-RU"/>
              </w:rPr>
            </w:pPr>
            <w:r w:rsidRPr="00F745DD">
              <w:rPr>
                <w:color w:val="000000"/>
                <w:u w:color="000000"/>
                <w:lang w:val="ru-RU" w:eastAsia="ru-RU"/>
              </w:rPr>
              <w:t>9,42</w:t>
            </w:r>
          </w:p>
        </w:tc>
      </w:tr>
      <w:tr w:rsidR="00E76A5C" w:rsidRPr="00F745DD" w:rsidTr="00A07A74">
        <w:trPr>
          <w:trHeight w:val="269"/>
        </w:trPr>
        <w:tc>
          <w:tcPr>
            <w:tcW w:w="4199" w:type="dxa"/>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Экономия в ОЭЗ "Лотос" с 2035 по 2040 годы </w:t>
            </w:r>
          </w:p>
        </w:tc>
        <w:tc>
          <w:tcPr>
            <w:tcW w:w="2883" w:type="dxa"/>
            <w:noWrap/>
            <w:hideMark/>
          </w:tcPr>
          <w:p w:rsidR="00E76A5C" w:rsidRPr="00F745DD" w:rsidRDefault="00E76A5C" w:rsidP="00E76A5C">
            <w:pPr>
              <w:jc w:val="both"/>
              <w:rPr>
                <w:rFonts w:cs="Arial Unicode MS"/>
                <w:color w:val="000000"/>
                <w:u w:color="000000"/>
                <w:lang w:val="ru-RU" w:eastAsia="ru-RU"/>
              </w:rPr>
            </w:pPr>
            <w:r w:rsidRPr="00F745DD">
              <w:rPr>
                <w:rFonts w:cs="Arial Unicode MS"/>
                <w:color w:val="000000"/>
                <w:u w:color="000000"/>
                <w:lang w:val="ru-RU" w:eastAsia="ru-RU"/>
              </w:rPr>
              <w:t xml:space="preserve">                     180,3   </w:t>
            </w:r>
          </w:p>
        </w:tc>
        <w:tc>
          <w:tcPr>
            <w:tcW w:w="2596" w:type="dxa"/>
          </w:tcPr>
          <w:p w:rsidR="00E76A5C" w:rsidRPr="00F745DD" w:rsidRDefault="00E76A5C" w:rsidP="00E76A5C">
            <w:pPr>
              <w:jc w:val="center"/>
              <w:rPr>
                <w:color w:val="000000"/>
                <w:u w:color="000000"/>
                <w:lang w:val="ru-RU" w:eastAsia="ru-RU"/>
              </w:rPr>
            </w:pPr>
            <w:r w:rsidRPr="00F745DD">
              <w:rPr>
                <w:color w:val="000000"/>
                <w:u w:color="000000"/>
                <w:lang w:val="ru-RU" w:eastAsia="ru-RU"/>
              </w:rPr>
              <w:t>13,45</w:t>
            </w:r>
          </w:p>
        </w:tc>
      </w:tr>
    </w:tbl>
    <w:p w:rsidR="00E76A5C" w:rsidRPr="00E76A5C" w:rsidRDefault="009F0185" w:rsidP="009F0185">
      <w:pPr>
        <w:spacing w:after="160"/>
        <w:jc w:val="both"/>
        <w:rPr>
          <w:rFonts w:cs="Arial Unicode MS"/>
          <w:color w:val="000000"/>
          <w:u w:color="000000"/>
          <w:lang w:val="ru-RU" w:eastAsia="ru-RU"/>
        </w:rPr>
      </w:pPr>
      <w:r>
        <w:rPr>
          <w:rFonts w:cs="Arial Unicode MS"/>
          <w:color w:val="000000"/>
          <w:u w:color="000000"/>
          <w:lang w:val="ru-RU" w:eastAsia="ru-RU"/>
        </w:rPr>
        <w:t>Примечание: экономия состоит из налога на прибыль, который сокращается в результате ведения деятельности в одной зоне по сравнению с другой</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lastRenderedPageBreak/>
        <w:t>В рамках рассматриваемого инвестиционного проекта, очевидно, что фирме наиболее выгодно использовать возможность применения коэффициента ускорения амортизационных отчислений к компонентам его имущественной базы, который предоставляется резидентам особой экономической зоне в размере не более 2, так как налоговая экономия в рассматриваемом случае будет складываться из следующих частей: в течение первых десяти лет реализации проекта за счет эффекта, обеспечивающегося снижением размера платежей по налогу на прибыль, обеспеченного ростом амортизационных отчислений при применении концепции временной стоимости денежных средств, а также снижения размера налога на имущество в отношении производственных зданий за счет снижения размера налогооблагаемой базы.</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Ещё одним региональным размещением производственной линии в целях налоговой оптимизации является размещение производственной линии в рамках территорий опережающего социально-экономического развития. Согласно Федеральному закону, регулирующему правовую основу подобных образований, территорией опережающего социально-экономического развития является «часть территории субъекта Российской Федерации, включая закрытое административно-территориальное образование, и (или) акватории водных объектов, на которых в соответствии с решением Правительства Российской Федерации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r w:rsidRPr="00E76A5C">
        <w:rPr>
          <w:rFonts w:cs="Arial Unicode MS"/>
          <w:color w:val="000000"/>
          <w:u w:color="000000"/>
          <w:vertAlign w:val="superscript"/>
          <w:lang w:val="ru-RU" w:eastAsia="ru-RU"/>
        </w:rPr>
        <w:footnoteReference w:id="56"/>
      </w:r>
      <w:r w:rsidRPr="00E76A5C">
        <w:rPr>
          <w:rFonts w:cs="Arial Unicode MS"/>
          <w:color w:val="000000"/>
          <w:u w:color="000000"/>
          <w:lang w:val="ru-RU" w:eastAsia="ru-RU"/>
        </w:rPr>
        <w:t>. Принципиальным отличием размещения производственного объекта на рассматриваемых территориях является возможность использования льготной ставки по расходам на обязательное социальное страхование, а также возможность применения пониженной ставки федерал</w:t>
      </w:r>
      <w:r w:rsidR="00C8089C">
        <w:rPr>
          <w:rFonts w:cs="Arial Unicode MS"/>
          <w:color w:val="000000"/>
          <w:u w:color="000000"/>
          <w:lang w:val="ru-RU" w:eastAsia="ru-RU"/>
        </w:rPr>
        <w:t>ьного налога на прибыль. Таблицы</w:t>
      </w:r>
      <w:r w:rsidRPr="00E76A5C">
        <w:rPr>
          <w:rFonts w:cs="Arial Unicode MS"/>
          <w:color w:val="000000"/>
          <w:u w:color="000000"/>
          <w:lang w:val="ru-RU" w:eastAsia="ru-RU"/>
        </w:rPr>
        <w:t xml:space="preserve"> </w:t>
      </w:r>
      <w:r w:rsidR="00C8089C">
        <w:rPr>
          <w:rFonts w:cs="Arial Unicode MS"/>
          <w:color w:val="000000"/>
          <w:u w:color="000000"/>
          <w:lang w:val="ru-RU" w:eastAsia="ru-RU"/>
        </w:rPr>
        <w:t>3.</w:t>
      </w:r>
      <w:r w:rsidR="00A07A74">
        <w:rPr>
          <w:rFonts w:cs="Arial Unicode MS"/>
          <w:color w:val="000000"/>
          <w:u w:color="000000"/>
          <w:lang w:val="ru-RU" w:eastAsia="ru-RU"/>
        </w:rPr>
        <w:t>13 и 3.14</w:t>
      </w:r>
      <w:r w:rsidR="00C8089C">
        <w:rPr>
          <w:rFonts w:cs="Arial Unicode MS"/>
          <w:color w:val="000000"/>
          <w:u w:color="000000"/>
          <w:lang w:val="ru-RU" w:eastAsia="ru-RU"/>
        </w:rPr>
        <w:t xml:space="preserve"> демонстрирую</w:t>
      </w:r>
      <w:r w:rsidRPr="00E76A5C">
        <w:rPr>
          <w:rFonts w:cs="Arial Unicode MS"/>
          <w:color w:val="000000"/>
          <w:u w:color="000000"/>
          <w:lang w:val="ru-RU" w:eastAsia="ru-RU"/>
        </w:rPr>
        <w:t xml:space="preserve">т сравнительную характеристику различных видов территорий опережающего социально-экономического развития Российской Федерации, находящихся в непосредственной близости от головных офисов компании, находящихся в Санкт-Петербурге и Москве. Таким образом, исследованию подвергались территории опережающего социально-экономического развития, располагающиеся в Северо-Западном и Центральном федеральных округах, в которых, согласно разрешенным видам </w:t>
      </w:r>
      <w:r w:rsidRPr="00E76A5C">
        <w:rPr>
          <w:rFonts w:cs="Arial Unicode MS"/>
          <w:color w:val="000000"/>
          <w:u w:color="000000"/>
          <w:lang w:val="ru-RU" w:eastAsia="ru-RU"/>
        </w:rPr>
        <w:lastRenderedPageBreak/>
        <w:t>деятельности по ОКВЭД-2, возможно размещение производственных мощностей фирмы по виду деятельности «Производство компьютеров, электронных и оптических изделий».</w:t>
      </w:r>
    </w:p>
    <w:p w:rsidR="00E76A5C" w:rsidRPr="00E76A5C" w:rsidRDefault="00A07A74" w:rsidP="00F80954">
      <w:pPr>
        <w:spacing w:before="160" w:line="360" w:lineRule="auto"/>
        <w:jc w:val="both"/>
        <w:rPr>
          <w:rFonts w:cs="Arial Unicode MS"/>
          <w:color w:val="000000"/>
          <w:u w:color="000000"/>
          <w:lang w:val="ru-RU" w:eastAsia="ru-RU"/>
        </w:rPr>
      </w:pPr>
      <w:r>
        <w:rPr>
          <w:rFonts w:cs="Arial Unicode MS"/>
          <w:color w:val="000000"/>
          <w:u w:color="000000"/>
          <w:lang w:val="ru-RU" w:eastAsia="ru-RU"/>
        </w:rPr>
        <w:t>Таблица 3.13</w:t>
      </w:r>
      <w:r w:rsidR="00E76A5C" w:rsidRPr="00E76A5C">
        <w:rPr>
          <w:rFonts w:cs="Arial Unicode MS"/>
          <w:color w:val="000000"/>
          <w:u w:color="000000"/>
          <w:lang w:val="ru-RU" w:eastAsia="ru-RU"/>
        </w:rPr>
        <w:t>. Федеральные льготы для резидентов территорий опережающего социально-экономического развития</w:t>
      </w:r>
    </w:p>
    <w:tbl>
      <w:tblPr>
        <w:tblStyle w:val="a9"/>
        <w:tblW w:w="9648" w:type="dxa"/>
        <w:tblLook w:val="04A0" w:firstRow="1" w:lastRow="0" w:firstColumn="1" w:lastColumn="0" w:noHBand="0" w:noVBand="1"/>
      </w:tblPr>
      <w:tblGrid>
        <w:gridCol w:w="2310"/>
        <w:gridCol w:w="7338"/>
      </w:tblGrid>
      <w:tr w:rsidR="00E76A5C" w:rsidRPr="00F745DD" w:rsidTr="008B3697">
        <w:trPr>
          <w:trHeight w:val="41"/>
        </w:trPr>
        <w:tc>
          <w:tcPr>
            <w:tcW w:w="2310" w:type="dxa"/>
            <w:noWrap/>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Платеж</w:t>
            </w:r>
          </w:p>
        </w:tc>
        <w:tc>
          <w:tcPr>
            <w:tcW w:w="7338" w:type="dxa"/>
            <w:noWrap/>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Ставка</w:t>
            </w:r>
          </w:p>
        </w:tc>
      </w:tr>
      <w:tr w:rsidR="00E76A5C" w:rsidRPr="002E2409" w:rsidTr="008B3697">
        <w:trPr>
          <w:trHeight w:val="80"/>
        </w:trPr>
        <w:tc>
          <w:tcPr>
            <w:tcW w:w="2310" w:type="dxa"/>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Налог на прибыль (федеральный)</w:t>
            </w:r>
          </w:p>
        </w:tc>
        <w:tc>
          <w:tcPr>
            <w:tcW w:w="7338" w:type="dxa"/>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0% - 5 лет (п. 1.8 ст. 284 НК РФ; п. 3, ст. 284.4 НК РФ)</w:t>
            </w:r>
          </w:p>
        </w:tc>
      </w:tr>
      <w:tr w:rsidR="00E76A5C" w:rsidRPr="002E2409" w:rsidTr="008B3697">
        <w:trPr>
          <w:trHeight w:val="457"/>
        </w:trPr>
        <w:tc>
          <w:tcPr>
            <w:tcW w:w="2310" w:type="dxa"/>
            <w:noWrap/>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Страховые взносы</w:t>
            </w:r>
          </w:p>
        </w:tc>
        <w:tc>
          <w:tcPr>
            <w:tcW w:w="7338" w:type="dxa"/>
            <w:hideMark/>
          </w:tcPr>
          <w:p w:rsidR="00E76A5C" w:rsidRPr="00F745DD" w:rsidRDefault="00E76A5C" w:rsidP="005F7EFA">
            <w:pPr>
              <w:jc w:val="both"/>
              <w:rPr>
                <w:rFonts w:eastAsia="Times New Roman"/>
                <w:color w:val="000000"/>
                <w:u w:color="000000"/>
                <w:lang w:val="ru-RU" w:eastAsia="ru-RU"/>
              </w:rPr>
            </w:pPr>
            <w:r w:rsidRPr="00F745DD">
              <w:rPr>
                <w:rFonts w:eastAsia="Times New Roman"/>
                <w:color w:val="000000"/>
                <w:u w:color="000000"/>
                <w:lang w:val="ru-RU" w:eastAsia="ru-RU"/>
              </w:rPr>
              <w:t xml:space="preserve">7,6% в первые 10 лет </w:t>
            </w:r>
            <w:r w:rsidR="005F7EFA" w:rsidRPr="00F745DD">
              <w:rPr>
                <w:rFonts w:eastAsia="Times New Roman"/>
                <w:color w:val="000000"/>
                <w:u w:color="000000"/>
                <w:lang w:val="ru-RU" w:eastAsia="ru-RU"/>
              </w:rPr>
              <w:t>функционирования</w:t>
            </w:r>
            <w:r w:rsidRPr="00F745DD">
              <w:rPr>
                <w:rFonts w:eastAsia="Times New Roman"/>
                <w:color w:val="000000"/>
                <w:u w:color="000000"/>
                <w:lang w:val="ru-RU" w:eastAsia="ru-RU"/>
              </w:rPr>
              <w:t xml:space="preserve"> (пп. 5, п. 2, ст. 427 НК РФ)</w:t>
            </w:r>
          </w:p>
        </w:tc>
      </w:tr>
    </w:tbl>
    <w:p w:rsidR="00E76A5C" w:rsidRPr="00E76A5C" w:rsidRDefault="00E76A5C" w:rsidP="00E76A5C">
      <w:pPr>
        <w:spacing w:line="360" w:lineRule="auto"/>
        <w:jc w:val="both"/>
        <w:rPr>
          <w:rFonts w:eastAsia="Times New Roman"/>
          <w:color w:val="000000"/>
          <w:u w:color="000000"/>
          <w:lang w:val="ru-RU" w:eastAsia="ru-RU"/>
        </w:rPr>
      </w:pPr>
    </w:p>
    <w:p w:rsidR="00E76A5C" w:rsidRPr="00E76A5C" w:rsidRDefault="00A07A74" w:rsidP="00E76A5C">
      <w:pPr>
        <w:spacing w:line="360" w:lineRule="auto"/>
        <w:jc w:val="both"/>
        <w:rPr>
          <w:rFonts w:eastAsia="Times New Roman"/>
          <w:color w:val="000000"/>
          <w:u w:color="000000"/>
          <w:lang w:val="ru-RU" w:eastAsia="ru-RU"/>
        </w:rPr>
      </w:pPr>
      <w:r>
        <w:rPr>
          <w:rFonts w:eastAsia="Times New Roman"/>
          <w:color w:val="000000"/>
          <w:u w:color="000000"/>
          <w:lang w:val="ru-RU" w:eastAsia="ru-RU"/>
        </w:rPr>
        <w:t>Таблица 3.14</w:t>
      </w:r>
      <w:r w:rsidR="00E76A5C" w:rsidRPr="00E76A5C">
        <w:rPr>
          <w:rFonts w:eastAsia="Times New Roman"/>
          <w:color w:val="000000"/>
          <w:u w:color="000000"/>
          <w:lang w:val="ru-RU" w:eastAsia="ru-RU"/>
        </w:rPr>
        <w:t>. Региональные льготы для резидентов территорий опережающего социально-экономического развития</w:t>
      </w:r>
    </w:p>
    <w:tbl>
      <w:tblPr>
        <w:tblStyle w:val="a9"/>
        <w:tblW w:w="9682" w:type="dxa"/>
        <w:tblLook w:val="04A0" w:firstRow="1" w:lastRow="0" w:firstColumn="1" w:lastColumn="0" w:noHBand="0" w:noVBand="1"/>
      </w:tblPr>
      <w:tblGrid>
        <w:gridCol w:w="2419"/>
        <w:gridCol w:w="2148"/>
        <w:gridCol w:w="2088"/>
        <w:gridCol w:w="3027"/>
      </w:tblGrid>
      <w:tr w:rsidR="005F7EFA" w:rsidRPr="00F745DD" w:rsidTr="005F7EFA">
        <w:trPr>
          <w:trHeight w:val="369"/>
        </w:trPr>
        <w:tc>
          <w:tcPr>
            <w:tcW w:w="2419"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Местоположение</w:t>
            </w:r>
          </w:p>
        </w:tc>
        <w:tc>
          <w:tcPr>
            <w:tcW w:w="2148"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Налог на прибыль (региональный)</w:t>
            </w:r>
          </w:p>
        </w:tc>
        <w:tc>
          <w:tcPr>
            <w:tcW w:w="2088"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Налог на имущество</w:t>
            </w:r>
          </w:p>
        </w:tc>
        <w:tc>
          <w:tcPr>
            <w:tcW w:w="3027"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Источник</w:t>
            </w:r>
          </w:p>
        </w:tc>
      </w:tr>
      <w:tr w:rsidR="005F7EFA" w:rsidRPr="002E2409" w:rsidTr="005F7EFA">
        <w:trPr>
          <w:trHeight w:val="216"/>
        </w:trPr>
        <w:tc>
          <w:tcPr>
            <w:tcW w:w="2419"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Вологодская область</w:t>
            </w:r>
          </w:p>
        </w:tc>
        <w:tc>
          <w:tcPr>
            <w:tcW w:w="2148"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0% - 5 лет; 10% - с 6-ого по 10-й</w:t>
            </w:r>
          </w:p>
        </w:tc>
        <w:tc>
          <w:tcPr>
            <w:tcW w:w="2088"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Освобождение - 10 лет с первого числа квартала, следующего за кварталом постановки такого имущества на баланс в качестве основного средства организации</w:t>
            </w:r>
          </w:p>
        </w:tc>
        <w:tc>
          <w:tcPr>
            <w:tcW w:w="3027" w:type="dxa"/>
            <w:hideMark/>
          </w:tcPr>
          <w:p w:rsidR="005F7EFA" w:rsidRPr="00F745DD" w:rsidRDefault="005F7EFA"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п. 1, ст. 4</w:t>
            </w:r>
            <w:r w:rsidRPr="00F745DD">
              <w:rPr>
                <w:rFonts w:eastAsia="Times New Roman"/>
                <w:color w:val="000000"/>
                <w:szCs w:val="20"/>
                <w:u w:color="000000"/>
                <w:lang w:val="ru-RU" w:eastAsia="ru-RU"/>
              </w:rPr>
              <w:br/>
              <w:t>Закон Вологодской области "О налоге на прибыль организаций, подлежащем зачислению в бюджет Вологодской области"</w:t>
            </w:r>
            <w:r w:rsidRPr="00F745DD">
              <w:rPr>
                <w:rFonts w:eastAsia="Times New Roman"/>
                <w:color w:val="000000"/>
                <w:szCs w:val="20"/>
                <w:u w:color="000000"/>
                <w:lang w:val="ru-RU" w:eastAsia="ru-RU"/>
              </w:rPr>
              <w:br/>
            </w:r>
            <w:r w:rsidRPr="00F745DD">
              <w:rPr>
                <w:rFonts w:eastAsia="Times New Roman"/>
                <w:color w:val="000000"/>
                <w:szCs w:val="20"/>
                <w:u w:color="000000"/>
                <w:lang w:val="ru-RU" w:eastAsia="ru-RU"/>
              </w:rPr>
              <w:br/>
              <w:t>пп. 34, п. 1, ст. 4</w:t>
            </w:r>
            <w:r w:rsidRPr="00F745DD">
              <w:rPr>
                <w:rFonts w:eastAsia="Times New Roman"/>
                <w:color w:val="000000"/>
                <w:szCs w:val="20"/>
                <w:u w:color="000000"/>
                <w:lang w:val="ru-RU" w:eastAsia="ru-RU"/>
              </w:rPr>
              <w:br/>
              <w:t>Закон Вологодской области "О налоге на имущество организаций"</w:t>
            </w:r>
          </w:p>
        </w:tc>
      </w:tr>
      <w:tr w:rsidR="00F745DD" w:rsidRPr="00F745DD" w:rsidTr="005F7EFA">
        <w:trPr>
          <w:trHeight w:val="241"/>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Новгородская область</w:t>
            </w:r>
          </w:p>
        </w:tc>
        <w:tc>
          <w:tcPr>
            <w:tcW w:w="2148" w:type="dxa"/>
            <w:vMerge w:val="restart"/>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5% - 5 лет; 10% - с 6-ого по 10-й</w:t>
            </w:r>
          </w:p>
        </w:tc>
        <w:tc>
          <w:tcPr>
            <w:tcW w:w="2088" w:type="dxa"/>
            <w:vMerge w:val="restart"/>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0% - 5 лет; 1,1% - с 6-ого</w:t>
            </w:r>
          </w:p>
        </w:tc>
        <w:tc>
          <w:tcPr>
            <w:tcW w:w="3027" w:type="dxa"/>
            <w:vMerge w:val="restart"/>
            <w:hideMark/>
          </w:tcPr>
          <w:p w:rsidR="00F745DD" w:rsidRPr="00F745DD" w:rsidRDefault="00F745DD" w:rsidP="00E76A5C">
            <w:pPr>
              <w:jc w:val="both"/>
              <w:rPr>
                <w:rFonts w:eastAsia="Times New Roman"/>
                <w:color w:val="000000"/>
                <w:szCs w:val="20"/>
                <w:u w:color="000000"/>
                <w:lang w:val="ru-RU" w:eastAsia="ru-RU"/>
              </w:rPr>
            </w:pPr>
            <w:r>
              <w:rPr>
                <w:rFonts w:eastAsia="Times New Roman"/>
                <w:color w:val="000000"/>
                <w:szCs w:val="20"/>
                <w:u w:color="000000"/>
                <w:lang w:val="ru-RU" w:eastAsia="ru-RU"/>
              </w:rPr>
              <w:t>Региональные законы о льготах</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 </w:t>
            </w:r>
          </w:p>
        </w:tc>
      </w:tr>
      <w:tr w:rsidR="00F745DD" w:rsidRPr="00F745DD" w:rsidTr="005F7EFA">
        <w:trPr>
          <w:trHeight w:val="223"/>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Новгородская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296"/>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Ярославская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217"/>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Владимирская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207"/>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Смоленская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123"/>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Калужская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214"/>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Свердловская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r w:rsidR="00F745DD" w:rsidRPr="00F745DD" w:rsidTr="005F7EFA">
        <w:trPr>
          <w:trHeight w:val="158"/>
        </w:trPr>
        <w:tc>
          <w:tcPr>
            <w:tcW w:w="2419" w:type="dxa"/>
            <w:hideMark/>
          </w:tcPr>
          <w:p w:rsidR="00F745DD" w:rsidRPr="00F745DD" w:rsidRDefault="00F745DD" w:rsidP="00E76A5C">
            <w:pPr>
              <w:jc w:val="both"/>
              <w:rPr>
                <w:rFonts w:eastAsia="Times New Roman"/>
                <w:color w:val="000000"/>
                <w:szCs w:val="20"/>
                <w:u w:color="000000"/>
                <w:lang w:val="ru-RU" w:eastAsia="ru-RU"/>
              </w:rPr>
            </w:pPr>
            <w:r w:rsidRPr="00F745DD">
              <w:rPr>
                <w:rFonts w:eastAsia="Times New Roman"/>
                <w:color w:val="000000"/>
                <w:szCs w:val="20"/>
                <w:u w:color="000000"/>
                <w:lang w:val="ru-RU" w:eastAsia="ru-RU"/>
              </w:rPr>
              <w:t>Белгородская область</w:t>
            </w:r>
          </w:p>
        </w:tc>
        <w:tc>
          <w:tcPr>
            <w:tcW w:w="2148" w:type="dxa"/>
            <w:vMerge/>
            <w:hideMark/>
          </w:tcPr>
          <w:p w:rsidR="00F745DD" w:rsidRPr="00F745DD" w:rsidRDefault="00F745DD" w:rsidP="00E76A5C">
            <w:pPr>
              <w:jc w:val="both"/>
              <w:rPr>
                <w:rFonts w:eastAsia="Times New Roman"/>
                <w:color w:val="000000"/>
                <w:szCs w:val="20"/>
                <w:u w:color="000000"/>
                <w:lang w:val="ru-RU" w:eastAsia="ru-RU"/>
              </w:rPr>
            </w:pPr>
          </w:p>
        </w:tc>
        <w:tc>
          <w:tcPr>
            <w:tcW w:w="2088" w:type="dxa"/>
            <w:vMerge/>
            <w:hideMark/>
          </w:tcPr>
          <w:p w:rsidR="00F745DD" w:rsidRPr="00F745DD" w:rsidRDefault="00F745DD" w:rsidP="00E76A5C">
            <w:pPr>
              <w:jc w:val="both"/>
              <w:rPr>
                <w:rFonts w:eastAsia="Times New Roman"/>
                <w:color w:val="000000"/>
                <w:szCs w:val="20"/>
                <w:u w:color="000000"/>
                <w:lang w:val="ru-RU" w:eastAsia="ru-RU"/>
              </w:rPr>
            </w:pPr>
          </w:p>
        </w:tc>
        <w:tc>
          <w:tcPr>
            <w:tcW w:w="3027" w:type="dxa"/>
            <w:vMerge/>
            <w:hideMark/>
          </w:tcPr>
          <w:p w:rsidR="00F745DD" w:rsidRPr="00F745DD" w:rsidRDefault="00F745DD" w:rsidP="00E76A5C">
            <w:pPr>
              <w:jc w:val="both"/>
              <w:rPr>
                <w:rFonts w:eastAsia="Times New Roman"/>
                <w:color w:val="000000"/>
                <w:szCs w:val="20"/>
                <w:u w:color="000000"/>
                <w:lang w:val="ru-RU" w:eastAsia="ru-RU"/>
              </w:rPr>
            </w:pPr>
          </w:p>
        </w:tc>
      </w:tr>
    </w:tbl>
    <w:p w:rsidR="00E76A5C" w:rsidRPr="00E76A5C" w:rsidRDefault="00E76A5C" w:rsidP="00690693">
      <w:pPr>
        <w:spacing w:line="360" w:lineRule="auto"/>
        <w:jc w:val="both"/>
        <w:rPr>
          <w:rFonts w:eastAsia="Times New Roman"/>
          <w:color w:val="000000"/>
          <w:u w:color="000000"/>
          <w:lang w:val="ru-RU" w:eastAsia="ru-RU"/>
        </w:rPr>
      </w:pPr>
    </w:p>
    <w:p w:rsidR="00E76A5C" w:rsidRPr="00E76A5C" w:rsidRDefault="00E76A5C" w:rsidP="00F745DD">
      <w:pPr>
        <w:spacing w:line="360" w:lineRule="auto"/>
        <w:ind w:firstLine="709"/>
        <w:jc w:val="both"/>
        <w:rPr>
          <w:rFonts w:eastAsia="Times New Roman"/>
          <w:color w:val="000000"/>
          <w:u w:color="000000"/>
          <w:lang w:val="ru-RU" w:eastAsia="ru-RU"/>
        </w:rPr>
      </w:pPr>
      <w:r w:rsidRPr="00E76A5C">
        <w:rPr>
          <w:rFonts w:eastAsia="Times New Roman"/>
          <w:color w:val="000000"/>
          <w:u w:color="000000"/>
          <w:lang w:val="ru-RU" w:eastAsia="ru-RU"/>
        </w:rPr>
        <w:t xml:space="preserve">Одним из определяющих моментов применения льготных ставок по обязательным социальным взносам является получения статуса резидента территории опережающего </w:t>
      </w:r>
      <w:r w:rsidRPr="00E76A5C">
        <w:rPr>
          <w:rFonts w:eastAsia="Times New Roman"/>
          <w:color w:val="000000"/>
          <w:u w:color="000000"/>
          <w:lang w:val="ru-RU" w:eastAsia="ru-RU"/>
        </w:rPr>
        <w:lastRenderedPageBreak/>
        <w:t>социально-экономического развития в течение трех лет с момента создания определенной территории. Для рассматриваемой фирмы льготы могли бы применяться во всех рассматриваемых территориальных субъектах.</w:t>
      </w:r>
    </w:p>
    <w:p w:rsidR="00E76A5C" w:rsidRPr="008B5AD6" w:rsidRDefault="00E76A5C" w:rsidP="00F745DD">
      <w:pPr>
        <w:spacing w:line="360" w:lineRule="auto"/>
        <w:ind w:firstLine="709"/>
        <w:jc w:val="both"/>
        <w:rPr>
          <w:rFonts w:eastAsia="Times New Roman"/>
          <w:color w:val="000000"/>
          <w:u w:color="000000"/>
          <w:lang w:val="ru-RU" w:eastAsia="ru-RU"/>
        </w:rPr>
      </w:pPr>
      <w:r w:rsidRPr="00E76A5C">
        <w:rPr>
          <w:rFonts w:eastAsia="Times New Roman"/>
          <w:color w:val="000000"/>
          <w:u w:color="000000"/>
          <w:lang w:val="ru-RU" w:eastAsia="ru-RU"/>
        </w:rPr>
        <w:t>Исходя из сравнительной характеристики условий функционирования бизнеса в рамках различных специальных территорий данного вида, наиболее привлекательными с точки зрения налоговой экономии очевидно является ТОСЭР «Череповец», разместившаяся в Вологодской области Российской Федерации. Основные отличия в значениях налоговой нагрузки на фирму на протяжении времени функционирования на данной территории проявляются при рассмотрении показателей 2020, 2025 и 2030 годов, являющихся начальными точками периодов применения определенных льготных ставок по различным налогам и сборам. При этом, разница между 2024 и 2025 годами объясняется изменением ставки налога на прибыль организаций и ставки налога на имущество организаций, а между 2029 и 2030 потерей возможности использования льгот по налогу на прибыль, налогу на имущество и пониженной совокупной ставки по страховы</w:t>
      </w:r>
      <w:r w:rsidR="008B5AD6">
        <w:rPr>
          <w:rFonts w:eastAsia="Times New Roman"/>
          <w:color w:val="000000"/>
          <w:u w:color="000000"/>
          <w:lang w:val="ru-RU" w:eastAsia="ru-RU"/>
        </w:rPr>
        <w:t>м взносам.</w:t>
      </w:r>
    </w:p>
    <w:p w:rsid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Подобный метод представляется очевидно более выгодным в контексте целей, поставленных в рамках оптимизации налоговой нагрузки рассматриваемой фирмы на горизонте десятилетнего функционирования. Применение льгот, предусмотренных для резидентов территории опережающего социально-экономического развития, позволяет на протяжении рассматриваемого периода получать от 65 до 50% налоговой экономии, в сравнении с уплатой налоговых выплат по общему режиму налогообложения</w:t>
      </w:r>
      <w:r w:rsidR="00A07A74">
        <w:rPr>
          <w:rFonts w:cs="Arial Unicode MS"/>
          <w:color w:val="000000"/>
          <w:u w:color="000000"/>
          <w:lang w:val="ru-RU" w:eastAsia="ru-RU"/>
        </w:rPr>
        <w:t xml:space="preserve"> (Таблица 3.15)</w:t>
      </w:r>
      <w:r w:rsidRPr="00E76A5C">
        <w:rPr>
          <w:rFonts w:cs="Arial Unicode MS"/>
          <w:color w:val="000000"/>
          <w:u w:color="000000"/>
          <w:lang w:val="ru-RU" w:eastAsia="ru-RU"/>
        </w:rPr>
        <w:t xml:space="preserve">. </w:t>
      </w:r>
      <w:r w:rsidR="003476FD">
        <w:rPr>
          <w:rFonts w:cs="Arial Unicode MS"/>
          <w:color w:val="000000"/>
          <w:u w:color="000000"/>
          <w:lang w:val="ru-RU" w:eastAsia="ru-RU"/>
        </w:rPr>
        <w:t>Объем налогов и сборов включает в себя все уплачиваемые фирмой налоги, включая НДФЛ, за исключением налога на добавленную стоимость, так как последний уплачивается покупателем и не участвует в стандартном расчете налоговой нагрузки на выручку и добавленную стоимость.</w:t>
      </w:r>
      <w:r w:rsidR="003822E2">
        <w:rPr>
          <w:rFonts w:cs="Arial Unicode MS"/>
          <w:color w:val="000000"/>
          <w:u w:color="000000"/>
          <w:lang w:val="ru-RU" w:eastAsia="ru-RU"/>
        </w:rPr>
        <w:t xml:space="preserve"> </w:t>
      </w:r>
    </w:p>
    <w:p w:rsidR="00E72E03" w:rsidRDefault="00E72E03" w:rsidP="00F745DD">
      <w:pPr>
        <w:spacing w:line="360" w:lineRule="auto"/>
        <w:ind w:firstLine="709"/>
        <w:jc w:val="both"/>
        <w:rPr>
          <w:rFonts w:cs="Arial Unicode MS"/>
          <w:color w:val="000000"/>
          <w:u w:color="000000"/>
          <w:lang w:val="ru-RU" w:eastAsia="ru-RU"/>
        </w:rPr>
      </w:pPr>
    </w:p>
    <w:p w:rsidR="00E72E03" w:rsidRDefault="00E72E03" w:rsidP="00F745DD">
      <w:pPr>
        <w:spacing w:line="360" w:lineRule="auto"/>
        <w:ind w:firstLine="709"/>
        <w:jc w:val="both"/>
        <w:rPr>
          <w:rFonts w:cs="Arial Unicode MS"/>
          <w:color w:val="000000"/>
          <w:u w:color="000000"/>
          <w:lang w:val="ru-RU" w:eastAsia="ru-RU"/>
        </w:rPr>
      </w:pPr>
    </w:p>
    <w:p w:rsidR="00E72E03" w:rsidRDefault="00E72E03" w:rsidP="00F745DD">
      <w:pPr>
        <w:spacing w:line="360" w:lineRule="auto"/>
        <w:ind w:firstLine="709"/>
        <w:jc w:val="both"/>
        <w:rPr>
          <w:rFonts w:cs="Arial Unicode MS"/>
          <w:color w:val="000000"/>
          <w:u w:color="000000"/>
          <w:lang w:val="ru-RU" w:eastAsia="ru-RU"/>
        </w:rPr>
      </w:pPr>
    </w:p>
    <w:p w:rsidR="00E72E03" w:rsidRDefault="00E72E03" w:rsidP="00F745DD">
      <w:pPr>
        <w:spacing w:line="360" w:lineRule="auto"/>
        <w:ind w:firstLine="709"/>
        <w:jc w:val="both"/>
        <w:rPr>
          <w:rFonts w:cs="Arial Unicode MS"/>
          <w:color w:val="000000"/>
          <w:u w:color="000000"/>
          <w:lang w:val="ru-RU" w:eastAsia="ru-RU"/>
        </w:rPr>
      </w:pPr>
    </w:p>
    <w:p w:rsidR="00564F75" w:rsidRDefault="00564F75" w:rsidP="00F745DD">
      <w:pPr>
        <w:spacing w:line="360" w:lineRule="auto"/>
        <w:ind w:firstLine="709"/>
        <w:jc w:val="both"/>
        <w:rPr>
          <w:rFonts w:cs="Arial Unicode MS"/>
          <w:color w:val="000000"/>
          <w:u w:color="000000"/>
          <w:lang w:val="ru-RU" w:eastAsia="ru-RU"/>
        </w:rPr>
      </w:pPr>
    </w:p>
    <w:p w:rsidR="00564F75" w:rsidRDefault="00564F75" w:rsidP="00F745DD">
      <w:pPr>
        <w:spacing w:line="360" w:lineRule="auto"/>
        <w:ind w:firstLine="709"/>
        <w:jc w:val="both"/>
        <w:rPr>
          <w:rFonts w:cs="Arial Unicode MS"/>
          <w:color w:val="000000"/>
          <w:u w:color="000000"/>
          <w:lang w:val="ru-RU" w:eastAsia="ru-RU"/>
        </w:rPr>
      </w:pPr>
    </w:p>
    <w:p w:rsidR="00E72E03" w:rsidRDefault="00E72E03" w:rsidP="00F745DD">
      <w:pPr>
        <w:spacing w:line="360" w:lineRule="auto"/>
        <w:ind w:firstLine="709"/>
        <w:jc w:val="both"/>
        <w:rPr>
          <w:rFonts w:cs="Arial Unicode MS"/>
          <w:color w:val="000000"/>
          <w:u w:color="000000"/>
          <w:lang w:val="ru-RU" w:eastAsia="ru-RU"/>
        </w:rPr>
      </w:pPr>
    </w:p>
    <w:p w:rsidR="00E76A5C" w:rsidRPr="00E76A5C" w:rsidRDefault="007C51B3" w:rsidP="00F80954">
      <w:pPr>
        <w:spacing w:before="160" w:line="360" w:lineRule="auto"/>
        <w:jc w:val="both"/>
        <w:rPr>
          <w:rFonts w:cs="Arial Unicode MS"/>
          <w:color w:val="000000"/>
          <w:u w:color="000000"/>
          <w:lang w:val="ru-RU" w:eastAsia="ru-RU"/>
        </w:rPr>
      </w:pPr>
      <w:r>
        <w:rPr>
          <w:rFonts w:cs="Arial Unicode MS"/>
          <w:color w:val="000000"/>
          <w:u w:color="000000"/>
          <w:lang w:val="ru-RU" w:eastAsia="ru-RU"/>
        </w:rPr>
        <w:lastRenderedPageBreak/>
        <w:t>Т</w:t>
      </w:r>
      <w:r w:rsidR="00A07A74">
        <w:rPr>
          <w:rFonts w:cs="Arial Unicode MS"/>
          <w:color w:val="000000"/>
          <w:u w:color="000000"/>
          <w:lang w:val="ru-RU" w:eastAsia="ru-RU"/>
        </w:rPr>
        <w:t>аблица 3.15</w:t>
      </w:r>
      <w:r w:rsidR="00E76A5C" w:rsidRPr="00E76A5C">
        <w:rPr>
          <w:rFonts w:cs="Arial Unicode MS"/>
          <w:color w:val="000000"/>
          <w:u w:color="000000"/>
          <w:lang w:val="ru-RU" w:eastAsia="ru-RU"/>
        </w:rPr>
        <w:t>. Эффективность экономии налогов и сборов при функционировании в ТОСЭР «Череповец», млн. руб.</w:t>
      </w:r>
    </w:p>
    <w:tbl>
      <w:tblPr>
        <w:tblStyle w:val="a9"/>
        <w:tblW w:w="0" w:type="auto"/>
        <w:tblLook w:val="04A0" w:firstRow="1" w:lastRow="0" w:firstColumn="1" w:lastColumn="0" w:noHBand="0" w:noVBand="1"/>
      </w:tblPr>
      <w:tblGrid>
        <w:gridCol w:w="1398"/>
        <w:gridCol w:w="828"/>
        <w:gridCol w:w="828"/>
        <w:gridCol w:w="828"/>
        <w:gridCol w:w="828"/>
        <w:gridCol w:w="828"/>
        <w:gridCol w:w="828"/>
        <w:gridCol w:w="828"/>
        <w:gridCol w:w="828"/>
        <w:gridCol w:w="828"/>
        <w:gridCol w:w="828"/>
      </w:tblGrid>
      <w:tr w:rsidR="00E76A5C" w:rsidRPr="00F745DD" w:rsidTr="00C31C21">
        <w:trPr>
          <w:trHeight w:val="285"/>
        </w:trPr>
        <w:tc>
          <w:tcPr>
            <w:tcW w:w="1400" w:type="dxa"/>
            <w:noWrap/>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 xml:space="preserve">Объем налогов и сборов </w:t>
            </w:r>
          </w:p>
        </w:tc>
        <w:tc>
          <w:tcPr>
            <w:tcW w:w="827"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2020</w:t>
            </w:r>
          </w:p>
        </w:tc>
        <w:tc>
          <w:tcPr>
            <w:tcW w:w="827"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2021</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2022</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2023</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2024</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2025</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2026</w:t>
            </w:r>
          </w:p>
        </w:tc>
        <w:tc>
          <w:tcPr>
            <w:tcW w:w="828"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2027</w:t>
            </w:r>
          </w:p>
        </w:tc>
        <w:tc>
          <w:tcPr>
            <w:tcW w:w="904"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2028</w:t>
            </w:r>
          </w:p>
        </w:tc>
        <w:tc>
          <w:tcPr>
            <w:tcW w:w="752" w:type="dxa"/>
            <w:noWrap/>
            <w:vAlign w:val="center"/>
            <w:hideMark/>
          </w:tcPr>
          <w:p w:rsidR="00E76A5C" w:rsidRPr="00F745DD" w:rsidRDefault="00E76A5C" w:rsidP="00C31C21">
            <w:pPr>
              <w:rPr>
                <w:rFonts w:eastAsia="Times New Roman"/>
                <w:color w:val="000000"/>
                <w:u w:color="000000"/>
                <w:lang w:val="ru-RU" w:eastAsia="ru-RU"/>
              </w:rPr>
            </w:pPr>
            <w:r w:rsidRPr="00F745DD">
              <w:rPr>
                <w:rFonts w:eastAsia="Times New Roman"/>
                <w:color w:val="000000"/>
                <w:u w:color="000000"/>
                <w:lang w:val="ru-RU" w:eastAsia="ru-RU"/>
              </w:rPr>
              <w:t>2029</w:t>
            </w:r>
          </w:p>
        </w:tc>
      </w:tr>
      <w:tr w:rsidR="00E76A5C" w:rsidRPr="00F745DD" w:rsidTr="008B5AD6">
        <w:trPr>
          <w:trHeight w:val="285"/>
        </w:trPr>
        <w:tc>
          <w:tcPr>
            <w:tcW w:w="1400" w:type="dxa"/>
            <w:noWrap/>
            <w:hideMark/>
          </w:tcPr>
          <w:p w:rsidR="00E76A5C" w:rsidRPr="00F745DD" w:rsidRDefault="008B5AD6" w:rsidP="00E76A5C">
            <w:pPr>
              <w:jc w:val="both"/>
              <w:rPr>
                <w:rFonts w:eastAsia="Times New Roman"/>
                <w:b/>
                <w:color w:val="000000"/>
                <w:u w:color="000000"/>
                <w:lang w:val="ru-RU" w:eastAsia="ru-RU"/>
              </w:rPr>
            </w:pPr>
            <w:r w:rsidRPr="00F745DD">
              <w:rPr>
                <w:rFonts w:eastAsia="Times New Roman"/>
                <w:b/>
                <w:color w:val="000000"/>
                <w:u w:color="000000"/>
                <w:lang w:val="ru-RU" w:eastAsia="ru-RU"/>
              </w:rPr>
              <w:t xml:space="preserve"> До оптимизации, в т. ч.:</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95,2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218,5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241,4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262,2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285,8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297,1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308,5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320,5   </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337,0   </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356,2   </w:t>
            </w:r>
          </w:p>
        </w:tc>
      </w:tr>
      <w:tr w:rsidR="00E76A5C" w:rsidRPr="00F745DD" w:rsidTr="008B5AD6">
        <w:trPr>
          <w:trHeight w:val="28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прибыль </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19,5   </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35,9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28,1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29,8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31,7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31,1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34,3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37,7   </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45,1   </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55,0   </w:t>
            </w:r>
          </w:p>
        </w:tc>
      </w:tr>
      <w:tr w:rsidR="00E76A5C" w:rsidRPr="00F745DD" w:rsidTr="008B5AD6">
        <w:trPr>
          <w:trHeight w:val="28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имущество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4,2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20,9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37,3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40,3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43,6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47,1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46,6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46,1   </w:t>
            </w:r>
          </w:p>
        </w:tc>
        <w:tc>
          <w:tcPr>
            <w:tcW w:w="904"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45,6   </w:t>
            </w:r>
          </w:p>
        </w:tc>
        <w:tc>
          <w:tcPr>
            <w:tcW w:w="75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45,1   </w:t>
            </w:r>
          </w:p>
        </w:tc>
      </w:tr>
      <w:tr w:rsidR="00E76A5C" w:rsidRPr="00F745DD" w:rsidTr="008B5AD6">
        <w:trPr>
          <w:trHeight w:val="28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Страховые взносы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49,8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112,8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122,8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134,1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146,8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152,7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158,8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165,2   </w:t>
            </w:r>
          </w:p>
        </w:tc>
        <w:tc>
          <w:tcPr>
            <w:tcW w:w="904"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171,8   </w:t>
            </w:r>
          </w:p>
        </w:tc>
        <w:tc>
          <w:tcPr>
            <w:tcW w:w="75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178,7   </w:t>
            </w:r>
          </w:p>
        </w:tc>
      </w:tr>
      <w:tr w:rsidR="00E76A5C" w:rsidRPr="00F745DD" w:rsidTr="008B5AD6">
        <w:trPr>
          <w:trHeight w:val="285"/>
        </w:trPr>
        <w:tc>
          <w:tcPr>
            <w:tcW w:w="1400" w:type="dxa"/>
            <w:noWrap/>
            <w:hideMark/>
          </w:tcPr>
          <w:p w:rsidR="00E76A5C" w:rsidRPr="00F745DD" w:rsidRDefault="008B5AD6" w:rsidP="00E76A5C">
            <w:pPr>
              <w:jc w:val="both"/>
              <w:rPr>
                <w:rFonts w:eastAsia="Times New Roman"/>
                <w:b/>
                <w:color w:val="000000"/>
                <w:u w:color="000000"/>
                <w:lang w:val="ru-RU" w:eastAsia="ru-RU"/>
              </w:rPr>
            </w:pPr>
            <w:r w:rsidRPr="00F745DD">
              <w:rPr>
                <w:rFonts w:eastAsia="Times New Roman"/>
                <w:b/>
                <w:color w:val="000000"/>
                <w:u w:color="000000"/>
                <w:lang w:val="ru-RU" w:eastAsia="ru-RU"/>
              </w:rPr>
              <w:t xml:space="preserve"> После оптимизации, в т. ч.:</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34,2   </w:t>
            </w:r>
          </w:p>
        </w:tc>
        <w:tc>
          <w:tcPr>
            <w:tcW w:w="827"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77,4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84,3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92,1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100,8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142,9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149,5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156,4   </w:t>
            </w:r>
          </w:p>
        </w:tc>
        <w:tc>
          <w:tcPr>
            <w:tcW w:w="904"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165,9   </w:t>
            </w:r>
          </w:p>
        </w:tc>
        <w:tc>
          <w:tcPr>
            <w:tcW w:w="75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b/>
                <w:color w:val="000000"/>
                <w:u w:color="000000"/>
                <w:lang w:val="ru-RU" w:eastAsia="ru-RU"/>
              </w:rPr>
            </w:pPr>
            <w:r w:rsidRPr="00F745DD">
              <w:rPr>
                <w:b/>
                <w:color w:val="000000"/>
                <w:u w:color="000000"/>
                <w:lang w:val="ru-RU" w:eastAsia="ru-RU"/>
              </w:rPr>
              <w:t xml:space="preserve">                     177,1   </w:t>
            </w:r>
          </w:p>
        </w:tc>
      </w:tr>
      <w:tr w:rsidR="00E76A5C" w:rsidRPr="00F745DD" w:rsidTr="008B5AD6">
        <w:trPr>
          <w:trHeight w:val="28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прибыль </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7"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38,0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40,4   </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42,9   </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48,0   </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54,4   </w:t>
            </w:r>
          </w:p>
        </w:tc>
      </w:tr>
      <w:tr w:rsidR="00E76A5C" w:rsidRPr="00F745DD" w:rsidTr="008B5AD6">
        <w:trPr>
          <w:trHeight w:val="28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имущество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904"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75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r>
      <w:tr w:rsidR="00E76A5C" w:rsidRPr="00F745DD" w:rsidTr="008B5AD6">
        <w:trPr>
          <w:trHeight w:val="28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Страховые взносы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12,6   </w:t>
            </w:r>
          </w:p>
        </w:tc>
        <w:tc>
          <w:tcPr>
            <w:tcW w:w="827"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28,6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31,1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34,0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37,2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38,7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40,2   </w:t>
            </w:r>
          </w:p>
        </w:tc>
        <w:tc>
          <w:tcPr>
            <w:tcW w:w="82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41,8   </w:t>
            </w:r>
          </w:p>
        </w:tc>
        <w:tc>
          <w:tcPr>
            <w:tcW w:w="904"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43,5   </w:t>
            </w:r>
          </w:p>
        </w:tc>
        <w:tc>
          <w:tcPr>
            <w:tcW w:w="75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45,3   </w:t>
            </w:r>
          </w:p>
        </w:tc>
      </w:tr>
      <w:tr w:rsidR="00E76A5C" w:rsidRPr="00F745DD" w:rsidTr="008B5AD6">
        <w:trPr>
          <w:trHeight w:val="285"/>
        </w:trPr>
        <w:tc>
          <w:tcPr>
            <w:tcW w:w="1400" w:type="dxa"/>
            <w:noWrap/>
            <w:hideMark/>
          </w:tcPr>
          <w:p w:rsidR="00E76A5C" w:rsidRPr="00F745DD" w:rsidRDefault="00E76A5C" w:rsidP="00E76A5C">
            <w:pPr>
              <w:jc w:val="both"/>
              <w:rPr>
                <w:rFonts w:eastAsia="Times New Roman"/>
                <w:color w:val="000000"/>
                <w:u w:color="000000"/>
                <w:lang w:val="ru-RU" w:eastAsia="ru-RU"/>
              </w:rPr>
            </w:pPr>
            <w:r w:rsidRPr="00F745DD">
              <w:rPr>
                <w:rFonts w:eastAsia="Times New Roman"/>
                <w:color w:val="000000"/>
                <w:u w:color="000000"/>
                <w:lang w:val="ru-RU" w:eastAsia="ru-RU"/>
              </w:rPr>
              <w:t xml:space="preserve"> Разница </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61,0   </w:t>
            </w:r>
          </w:p>
        </w:tc>
        <w:tc>
          <w:tcPr>
            <w:tcW w:w="827"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141,1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157,1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170,2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185,0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154,2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159,1   </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164,2   </w:t>
            </w:r>
          </w:p>
        </w:tc>
        <w:tc>
          <w:tcPr>
            <w:tcW w:w="904"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171,1   </w:t>
            </w:r>
          </w:p>
        </w:tc>
        <w:tc>
          <w:tcPr>
            <w:tcW w:w="75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179,1   </w:t>
            </w:r>
          </w:p>
        </w:tc>
      </w:tr>
      <w:tr w:rsidR="00E76A5C" w:rsidRPr="00F745DD" w:rsidTr="008B5AD6">
        <w:trPr>
          <w:trHeight w:val="285"/>
        </w:trPr>
        <w:tc>
          <w:tcPr>
            <w:tcW w:w="1400" w:type="dxa"/>
            <w:noWrap/>
            <w:hideMark/>
          </w:tcPr>
          <w:p w:rsidR="00E76A5C" w:rsidRPr="00F745DD" w:rsidRDefault="00E76A5C" w:rsidP="00E76A5C">
            <w:pPr>
              <w:jc w:val="both"/>
              <w:rPr>
                <w:rFonts w:eastAsia="Times New Roman"/>
                <w:b/>
                <w:color w:val="000000"/>
                <w:u w:color="000000"/>
                <w:lang w:val="ru-RU" w:eastAsia="ru-RU"/>
              </w:rPr>
            </w:pPr>
            <w:r w:rsidRPr="00F745DD">
              <w:rPr>
                <w:rFonts w:eastAsia="Times New Roman"/>
                <w:b/>
                <w:color w:val="000000"/>
                <w:u w:color="000000"/>
                <w:lang w:val="ru-RU" w:eastAsia="ru-RU"/>
              </w:rPr>
              <w:t xml:space="preserve"> Налоговая экономия</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64,05%</w:t>
            </w:r>
          </w:p>
        </w:tc>
        <w:tc>
          <w:tcPr>
            <w:tcW w:w="827"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64,56%</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65,07%</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64,89%</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64,72%</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51,91%</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51,56%</w:t>
            </w:r>
          </w:p>
        </w:tc>
        <w:tc>
          <w:tcPr>
            <w:tcW w:w="828"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51,22%</w:t>
            </w:r>
          </w:p>
        </w:tc>
        <w:tc>
          <w:tcPr>
            <w:tcW w:w="904"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50,76%</w:t>
            </w:r>
          </w:p>
        </w:tc>
        <w:tc>
          <w:tcPr>
            <w:tcW w:w="75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jc w:val="right"/>
              <w:rPr>
                <w:b/>
                <w:color w:val="000000"/>
                <w:u w:color="000000"/>
                <w:lang w:val="ru-RU" w:eastAsia="ru-RU"/>
              </w:rPr>
            </w:pPr>
            <w:r w:rsidRPr="00F745DD">
              <w:rPr>
                <w:b/>
                <w:color w:val="000000"/>
                <w:u w:color="000000"/>
                <w:lang w:val="ru-RU" w:eastAsia="ru-RU"/>
              </w:rPr>
              <w:t>50,28%</w:t>
            </w:r>
          </w:p>
        </w:tc>
      </w:tr>
    </w:tbl>
    <w:p w:rsidR="00E76A5C" w:rsidRPr="00876170" w:rsidRDefault="00E76A5C" w:rsidP="00F745DD">
      <w:pPr>
        <w:spacing w:line="360" w:lineRule="auto"/>
        <w:ind w:firstLine="709"/>
        <w:jc w:val="both"/>
        <w:rPr>
          <w:rFonts w:cs="Arial Unicode MS"/>
          <w:color w:val="000000" w:themeColor="text1"/>
          <w:u w:color="000000"/>
          <w:lang w:val="ru-RU" w:eastAsia="ru-RU"/>
        </w:rPr>
      </w:pPr>
      <w:r w:rsidRPr="00E76A5C">
        <w:rPr>
          <w:rFonts w:cs="Arial Unicode MS"/>
          <w:u w:color="000000"/>
          <w:lang w:val="ru-RU" w:eastAsia="ru-RU"/>
        </w:rPr>
        <w:t xml:space="preserve">В рамках выбора географического расположения проекта среди рассмотренных ОЭЗ и ТОСЭР целесообразно </w:t>
      </w:r>
      <w:r w:rsidR="00876170">
        <w:rPr>
          <w:rFonts w:cs="Arial Unicode MS"/>
          <w:u w:color="000000"/>
          <w:lang w:val="ru-RU" w:eastAsia="ru-RU"/>
        </w:rPr>
        <w:t>также исследовать дисконтированную экономию в территории опережающего социально-экономического развития за первые 10 лет функционирования фирмы и в особой экономической зоне, например, в последующие</w:t>
      </w:r>
      <w:r w:rsidRPr="00E76A5C">
        <w:rPr>
          <w:rFonts w:cs="Arial Unicode MS"/>
          <w:u w:color="000000"/>
          <w:lang w:val="ru-RU" w:eastAsia="ru-RU"/>
        </w:rPr>
        <w:t xml:space="preserve"> </w:t>
      </w:r>
      <w:r w:rsidR="00876170">
        <w:rPr>
          <w:rFonts w:cs="Arial Unicode MS"/>
          <w:u w:color="000000"/>
          <w:lang w:val="ru-RU" w:eastAsia="ru-RU"/>
        </w:rPr>
        <w:t xml:space="preserve">10 лет, что уже будет достаточно показательно. </w:t>
      </w:r>
      <w:r w:rsidRPr="00E76A5C">
        <w:rPr>
          <w:rFonts w:cs="Arial Unicode MS"/>
          <w:u w:color="000000"/>
          <w:lang w:val="ru-RU" w:eastAsia="ru-RU"/>
        </w:rPr>
        <w:t xml:space="preserve">Итак, </w:t>
      </w:r>
      <w:r w:rsidR="00A07A74">
        <w:rPr>
          <w:rFonts w:cs="Arial Unicode MS"/>
          <w:u w:color="000000"/>
          <w:lang w:val="ru-RU" w:eastAsia="ru-RU"/>
        </w:rPr>
        <w:t>из Таблицы 3.18</w:t>
      </w:r>
      <w:r w:rsidR="00876170">
        <w:rPr>
          <w:rFonts w:cs="Arial Unicode MS"/>
          <w:u w:color="000000"/>
          <w:lang w:val="ru-RU" w:eastAsia="ru-RU"/>
        </w:rPr>
        <w:t xml:space="preserve"> </w:t>
      </w:r>
      <w:r w:rsidRPr="00E76A5C">
        <w:rPr>
          <w:rFonts w:cs="Arial Unicode MS"/>
          <w:u w:color="000000"/>
          <w:lang w:val="ru-RU" w:eastAsia="ru-RU"/>
        </w:rPr>
        <w:t>можно наблюдать очевидное превышение ценности совокупной налоговой экономии в ТОСЭР за период с 2020 по 2029 год над налоговой экономией в О</w:t>
      </w:r>
      <w:r w:rsidR="00876170">
        <w:rPr>
          <w:rFonts w:cs="Arial Unicode MS"/>
          <w:u w:color="000000"/>
          <w:lang w:val="ru-RU" w:eastAsia="ru-RU"/>
        </w:rPr>
        <w:t>ЭЗ в период с 2030 по 2040 год.</w:t>
      </w:r>
      <w:r w:rsidR="00876170">
        <w:rPr>
          <w:rFonts w:cs="Arial Unicode MS"/>
          <w:color w:val="FF0000"/>
          <w:u w:color="000000"/>
          <w:lang w:val="ru-RU" w:eastAsia="ru-RU"/>
        </w:rPr>
        <w:t xml:space="preserve"> </w:t>
      </w:r>
      <w:r w:rsidR="00876170">
        <w:rPr>
          <w:rFonts w:cs="Arial Unicode MS"/>
          <w:color w:val="000000" w:themeColor="text1"/>
          <w:u w:color="000000"/>
          <w:lang w:val="ru-RU" w:eastAsia="ru-RU"/>
        </w:rPr>
        <w:t>Вспомогательные данные представлены в Приложении 2 и включают в себя Отчет о прибылях и убытках до 2039 года, а также расчет налогооблагаемой прибыли при условиях изменений в страховых взносах и налоге на имущество в рамках территорий опережающего социально-экономического развития. Расчет налоговых платежей по г</w:t>
      </w:r>
      <w:r w:rsidR="00A07A74">
        <w:rPr>
          <w:rFonts w:cs="Arial Unicode MS"/>
          <w:color w:val="000000" w:themeColor="text1"/>
          <w:u w:color="000000"/>
          <w:lang w:val="ru-RU" w:eastAsia="ru-RU"/>
        </w:rPr>
        <w:t>одам представлен в Таблицах 3.16 и 3.17</w:t>
      </w:r>
      <w:r w:rsidR="00876170">
        <w:rPr>
          <w:rFonts w:cs="Arial Unicode MS"/>
          <w:color w:val="000000" w:themeColor="text1"/>
          <w:u w:color="000000"/>
          <w:lang w:val="ru-RU" w:eastAsia="ru-RU"/>
        </w:rPr>
        <w:t>, а ставка дисконтирования в Приложении 1.</w:t>
      </w:r>
    </w:p>
    <w:p w:rsidR="00E76A5C" w:rsidRPr="00E76A5C" w:rsidRDefault="007C51B3" w:rsidP="00E76A5C">
      <w:pPr>
        <w:spacing w:after="160" w:line="360" w:lineRule="auto"/>
        <w:jc w:val="both"/>
        <w:rPr>
          <w:rFonts w:cs="Arial Unicode MS"/>
          <w:u w:color="000000"/>
          <w:lang w:val="ru-RU" w:eastAsia="ru-RU"/>
        </w:rPr>
      </w:pPr>
      <w:r>
        <w:rPr>
          <w:rFonts w:cs="Arial Unicode MS"/>
          <w:u w:color="000000"/>
          <w:lang w:val="ru-RU" w:eastAsia="ru-RU"/>
        </w:rPr>
        <w:lastRenderedPageBreak/>
        <w:t>Таблица 3</w:t>
      </w:r>
      <w:r w:rsidR="00A07A74">
        <w:rPr>
          <w:rFonts w:cs="Arial Unicode MS"/>
          <w:u w:color="000000"/>
          <w:lang w:val="ru-RU" w:eastAsia="ru-RU"/>
        </w:rPr>
        <w:t>.16</w:t>
      </w:r>
      <w:r w:rsidR="00E76A5C" w:rsidRPr="00E76A5C">
        <w:rPr>
          <w:rFonts w:cs="Arial Unicode MS"/>
          <w:u w:color="000000"/>
          <w:lang w:val="ru-RU" w:eastAsia="ru-RU"/>
        </w:rPr>
        <w:t>. Размер уплачиваемых налогов и сборов при реализации проекта в рамках ОЭЗ «Лотос», млн. руб.</w:t>
      </w:r>
    </w:p>
    <w:tbl>
      <w:tblPr>
        <w:tblStyle w:val="a9"/>
        <w:tblW w:w="9496" w:type="dxa"/>
        <w:tblLook w:val="04A0" w:firstRow="1" w:lastRow="0" w:firstColumn="1" w:lastColumn="0" w:noHBand="0" w:noVBand="1"/>
      </w:tblPr>
      <w:tblGrid>
        <w:gridCol w:w="1288"/>
        <w:gridCol w:w="839"/>
        <w:gridCol w:w="839"/>
        <w:gridCol w:w="839"/>
        <w:gridCol w:w="839"/>
        <w:gridCol w:w="839"/>
        <w:gridCol w:w="839"/>
        <w:gridCol w:w="839"/>
        <w:gridCol w:w="839"/>
        <w:gridCol w:w="839"/>
        <w:gridCol w:w="839"/>
      </w:tblGrid>
      <w:tr w:rsidR="00D019E6" w:rsidRPr="00F745DD" w:rsidTr="00F745DD">
        <w:trPr>
          <w:trHeight w:val="236"/>
        </w:trPr>
        <w:tc>
          <w:tcPr>
            <w:tcW w:w="1268" w:type="dxa"/>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Год</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2020</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2021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2022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2023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2024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2025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2026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2027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2028 </w:t>
            </w:r>
          </w:p>
        </w:tc>
        <w:tc>
          <w:tcPr>
            <w:tcW w:w="839"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2029 </w:t>
            </w:r>
          </w:p>
        </w:tc>
      </w:tr>
      <w:tr w:rsidR="00D019E6" w:rsidRPr="00F745DD" w:rsidTr="00F745DD">
        <w:trPr>
          <w:trHeight w:val="236"/>
        </w:trPr>
        <w:tc>
          <w:tcPr>
            <w:tcW w:w="1268" w:type="dxa"/>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Налоги</w:t>
            </w:r>
            <w:r w:rsidR="008B5AD6" w:rsidRPr="00F745DD">
              <w:rPr>
                <w:rFonts w:cs="Arial Unicode MS"/>
                <w:b/>
                <w:u w:color="000000"/>
                <w:lang w:val="ru-RU" w:eastAsia="ru-RU"/>
              </w:rPr>
              <w:t>, в т. ч.:</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73,43</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165,45</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179,21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195,6</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214,12</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222,51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231,57</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241,01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251,22</w:t>
            </w:r>
          </w:p>
        </w:tc>
        <w:tc>
          <w:tcPr>
            <w:tcW w:w="839"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262,04</w:t>
            </w:r>
          </w:p>
        </w:tc>
      </w:tr>
      <w:tr w:rsidR="00D019E6" w:rsidRPr="00F745DD" w:rsidTr="00F745DD">
        <w:trPr>
          <w:trHeight w:val="236"/>
        </w:trPr>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Налог на прибыль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1,8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3,1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2,0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2,1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2,2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3,0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5,5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5,8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6,2   </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6,5   </w:t>
            </w:r>
          </w:p>
        </w:tc>
      </w:tr>
      <w:tr w:rsidR="00D019E6" w:rsidRPr="00F745DD" w:rsidTr="00F745DD">
        <w:trPr>
          <w:trHeight w:val="236"/>
        </w:trPr>
        <w:tc>
          <w:tcPr>
            <w:tcW w:w="1268" w:type="dxa"/>
            <w:tcBorders>
              <w:top w:val="nil"/>
              <w:left w:val="single" w:sz="4" w:space="0" w:color="auto"/>
              <w:bottom w:val="single" w:sz="4" w:space="0" w:color="auto"/>
              <w:right w:val="single" w:sz="4" w:space="0" w:color="auto"/>
            </w:tcBorders>
            <w:shd w:val="clear" w:color="auto" w:fill="auto"/>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Налог на имущество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c>
          <w:tcPr>
            <w:tcW w:w="839"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     </w:t>
            </w:r>
          </w:p>
        </w:tc>
      </w:tr>
      <w:tr w:rsidR="00D019E6" w:rsidRPr="00F745DD" w:rsidTr="00F745DD">
        <w:trPr>
          <w:trHeight w:val="236"/>
        </w:trPr>
        <w:tc>
          <w:tcPr>
            <w:tcW w:w="1268" w:type="dxa"/>
            <w:tcBorders>
              <w:top w:val="nil"/>
              <w:left w:val="single" w:sz="4" w:space="0" w:color="auto"/>
              <w:bottom w:val="single" w:sz="4" w:space="0" w:color="auto"/>
              <w:right w:val="single" w:sz="4" w:space="0" w:color="auto"/>
            </w:tcBorders>
            <w:shd w:val="clear" w:color="auto" w:fill="auto"/>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Страховые взносы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49,8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112,8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122,8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134,1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146,8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152,7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158,8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165,2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171,8   </w:t>
            </w:r>
          </w:p>
        </w:tc>
        <w:tc>
          <w:tcPr>
            <w:tcW w:w="839"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178,7   </w:t>
            </w:r>
          </w:p>
        </w:tc>
      </w:tr>
      <w:tr w:rsidR="00D019E6" w:rsidRPr="00F745DD" w:rsidTr="00F745DD">
        <w:trPr>
          <w:trHeight w:val="236"/>
        </w:trPr>
        <w:tc>
          <w:tcPr>
            <w:tcW w:w="1268" w:type="dxa"/>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Год</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2030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2031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2032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2033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2034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2035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2036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2037 </w:t>
            </w:r>
          </w:p>
        </w:tc>
        <w:tc>
          <w:tcPr>
            <w:tcW w:w="82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2038 </w:t>
            </w:r>
          </w:p>
        </w:tc>
        <w:tc>
          <w:tcPr>
            <w:tcW w:w="839"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2039 </w:t>
            </w:r>
          </w:p>
        </w:tc>
      </w:tr>
      <w:tr w:rsidR="00D019E6" w:rsidRPr="00F745DD" w:rsidTr="00F745DD">
        <w:trPr>
          <w:trHeight w:val="236"/>
        </w:trPr>
        <w:tc>
          <w:tcPr>
            <w:tcW w:w="1268" w:type="dxa"/>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Налоги</w:t>
            </w:r>
            <w:r w:rsidR="008B5AD6" w:rsidRPr="00F745DD">
              <w:rPr>
                <w:rFonts w:cs="Arial Unicode MS"/>
                <w:b/>
                <w:u w:color="000000"/>
                <w:lang w:val="ru-RU" w:eastAsia="ru-RU"/>
              </w:rPr>
              <w:t>, в т. ч.:</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336,31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351,41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366,95</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380,51</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394,37</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408,82</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424,17</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438,96</w:t>
            </w:r>
          </w:p>
        </w:tc>
        <w:tc>
          <w:tcPr>
            <w:tcW w:w="82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454,37</w:t>
            </w:r>
          </w:p>
        </w:tc>
        <w:tc>
          <w:tcPr>
            <w:tcW w:w="839"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470,44</w:t>
            </w:r>
          </w:p>
        </w:tc>
      </w:tr>
      <w:tr w:rsidR="00D019E6" w:rsidRPr="00F745DD" w:rsidTr="00F745DD">
        <w:trPr>
          <w:trHeight w:val="236"/>
        </w:trPr>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Налог на прибыль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31,1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35,9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40,7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43,4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46,3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49,2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52,6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54,9   </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57,3   </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59,7   </w:t>
            </w:r>
          </w:p>
        </w:tc>
      </w:tr>
      <w:tr w:rsidR="00D019E6" w:rsidRPr="00F745DD" w:rsidTr="00F745DD">
        <w:trPr>
          <w:trHeight w:val="236"/>
        </w:trPr>
        <w:tc>
          <w:tcPr>
            <w:tcW w:w="1268" w:type="dxa"/>
            <w:tcBorders>
              <w:top w:val="nil"/>
              <w:left w:val="single" w:sz="4" w:space="0" w:color="auto"/>
              <w:bottom w:val="single" w:sz="4" w:space="0" w:color="auto"/>
              <w:right w:val="single" w:sz="4" w:space="0" w:color="auto"/>
            </w:tcBorders>
            <w:shd w:val="clear" w:color="auto" w:fill="auto"/>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Налог на имущество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40,4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39,5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38,5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37,5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36,5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35,6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34,6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33,6   </w:t>
            </w:r>
          </w:p>
        </w:tc>
        <w:tc>
          <w:tcPr>
            <w:tcW w:w="82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32,6   </w:t>
            </w:r>
          </w:p>
        </w:tc>
        <w:tc>
          <w:tcPr>
            <w:tcW w:w="839"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31,7   </w:t>
            </w:r>
          </w:p>
        </w:tc>
      </w:tr>
    </w:tbl>
    <w:p w:rsidR="00E76A5C" w:rsidRPr="00E76A5C" w:rsidRDefault="00E76A5C" w:rsidP="00E76A5C">
      <w:pPr>
        <w:spacing w:after="160" w:line="360" w:lineRule="auto"/>
        <w:jc w:val="both"/>
        <w:rPr>
          <w:rFonts w:cs="Arial Unicode MS"/>
          <w:u w:color="000000"/>
          <w:lang w:val="ru-RU" w:eastAsia="ru-RU"/>
        </w:rPr>
      </w:pPr>
    </w:p>
    <w:p w:rsidR="00E76A5C" w:rsidRPr="00E76A5C" w:rsidRDefault="007C51B3" w:rsidP="00E76A5C">
      <w:pPr>
        <w:spacing w:after="160" w:line="360" w:lineRule="auto"/>
        <w:jc w:val="both"/>
        <w:rPr>
          <w:rFonts w:cs="Arial Unicode MS"/>
          <w:u w:color="000000"/>
          <w:lang w:val="ru-RU" w:eastAsia="ru-RU"/>
        </w:rPr>
      </w:pPr>
      <w:r>
        <w:rPr>
          <w:rFonts w:cs="Arial Unicode MS"/>
          <w:u w:color="000000"/>
          <w:lang w:val="ru-RU" w:eastAsia="ru-RU"/>
        </w:rPr>
        <w:t>Таблица 3</w:t>
      </w:r>
      <w:r w:rsidR="00A07A74">
        <w:rPr>
          <w:rFonts w:cs="Arial Unicode MS"/>
          <w:u w:color="000000"/>
          <w:lang w:val="ru-RU" w:eastAsia="ru-RU"/>
        </w:rPr>
        <w:t>.17</w:t>
      </w:r>
      <w:r w:rsidR="00E76A5C" w:rsidRPr="00E76A5C">
        <w:rPr>
          <w:rFonts w:cs="Arial Unicode MS"/>
          <w:u w:color="000000"/>
          <w:lang w:val="ru-RU" w:eastAsia="ru-RU"/>
        </w:rPr>
        <w:t>. Размер уплачиваемых налогов и сборов при реализации проекта в рамках ТОСЭР «Череповец» с 2030 по 2039 год, млн. руб.</w:t>
      </w:r>
    </w:p>
    <w:tbl>
      <w:tblPr>
        <w:tblStyle w:val="a9"/>
        <w:tblW w:w="0" w:type="auto"/>
        <w:tblLook w:val="04A0" w:firstRow="1" w:lastRow="0" w:firstColumn="1" w:lastColumn="0" w:noHBand="0" w:noVBand="1"/>
      </w:tblPr>
      <w:tblGrid>
        <w:gridCol w:w="1285"/>
        <w:gridCol w:w="837"/>
        <w:gridCol w:w="837"/>
        <w:gridCol w:w="837"/>
        <w:gridCol w:w="837"/>
        <w:gridCol w:w="837"/>
        <w:gridCol w:w="843"/>
        <w:gridCol w:w="837"/>
        <w:gridCol w:w="837"/>
        <w:gridCol w:w="837"/>
        <w:gridCol w:w="854"/>
      </w:tblGrid>
      <w:tr w:rsidR="00D019E6" w:rsidRPr="00F745DD" w:rsidTr="00D019E6">
        <w:trPr>
          <w:trHeight w:val="255"/>
        </w:trPr>
        <w:tc>
          <w:tcPr>
            <w:tcW w:w="125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Год</w:t>
            </w:r>
          </w:p>
        </w:tc>
        <w:tc>
          <w:tcPr>
            <w:tcW w:w="85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2030</w:t>
            </w:r>
          </w:p>
        </w:tc>
        <w:tc>
          <w:tcPr>
            <w:tcW w:w="773"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2031</w:t>
            </w:r>
          </w:p>
        </w:tc>
        <w:tc>
          <w:tcPr>
            <w:tcW w:w="778"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2032</w:t>
            </w:r>
          </w:p>
        </w:tc>
        <w:tc>
          <w:tcPr>
            <w:tcW w:w="846"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2033</w:t>
            </w:r>
          </w:p>
        </w:tc>
        <w:tc>
          <w:tcPr>
            <w:tcW w:w="845"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2034</w:t>
            </w:r>
          </w:p>
        </w:tc>
        <w:tc>
          <w:tcPr>
            <w:tcW w:w="882"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2035</w:t>
            </w:r>
          </w:p>
        </w:tc>
        <w:tc>
          <w:tcPr>
            <w:tcW w:w="855"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2036</w:t>
            </w:r>
          </w:p>
        </w:tc>
        <w:tc>
          <w:tcPr>
            <w:tcW w:w="852"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2037</w:t>
            </w:r>
          </w:p>
        </w:tc>
        <w:tc>
          <w:tcPr>
            <w:tcW w:w="85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2038</w:t>
            </w:r>
          </w:p>
        </w:tc>
        <w:tc>
          <w:tcPr>
            <w:tcW w:w="894"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2039</w:t>
            </w:r>
          </w:p>
        </w:tc>
      </w:tr>
      <w:tr w:rsidR="00D019E6" w:rsidRPr="00F745DD" w:rsidTr="00D019E6">
        <w:trPr>
          <w:trHeight w:val="255"/>
        </w:trPr>
        <w:tc>
          <w:tcPr>
            <w:tcW w:w="125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Налоги</w:t>
            </w:r>
            <w:r w:rsidR="008B5AD6" w:rsidRPr="00F745DD">
              <w:rPr>
                <w:rFonts w:cs="Arial Unicode MS"/>
                <w:b/>
                <w:u w:color="000000"/>
                <w:lang w:val="ru-RU" w:eastAsia="ru-RU"/>
              </w:rPr>
              <w:t>, в т. ч.:</w:t>
            </w:r>
          </w:p>
        </w:tc>
        <w:tc>
          <w:tcPr>
            <w:tcW w:w="85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373,64</w:t>
            </w:r>
          </w:p>
        </w:tc>
        <w:tc>
          <w:tcPr>
            <w:tcW w:w="773"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394,54</w:t>
            </w:r>
          </w:p>
        </w:tc>
        <w:tc>
          <w:tcPr>
            <w:tcW w:w="778"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415,91</w:t>
            </w:r>
          </w:p>
        </w:tc>
        <w:tc>
          <w:tcPr>
            <w:tcW w:w="846"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432,88</w:t>
            </w:r>
          </w:p>
        </w:tc>
        <w:tc>
          <w:tcPr>
            <w:tcW w:w="845"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449,99</w:t>
            </w:r>
          </w:p>
        </w:tc>
        <w:tc>
          <w:tcPr>
            <w:tcW w:w="882"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467,78</w:t>
            </w:r>
          </w:p>
        </w:tc>
        <w:tc>
          <w:tcPr>
            <w:tcW w:w="855"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440,92</w:t>
            </w:r>
          </w:p>
        </w:tc>
        <w:tc>
          <w:tcPr>
            <w:tcW w:w="852"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456,41</w:t>
            </w:r>
          </w:p>
        </w:tc>
        <w:tc>
          <w:tcPr>
            <w:tcW w:w="851"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472,53</w:t>
            </w:r>
          </w:p>
        </w:tc>
        <w:tc>
          <w:tcPr>
            <w:tcW w:w="894" w:type="dxa"/>
            <w:noWrap/>
            <w:hideMark/>
          </w:tcPr>
          <w:p w:rsidR="00E76A5C" w:rsidRPr="00F745DD" w:rsidRDefault="00E76A5C" w:rsidP="00E76A5C">
            <w:pPr>
              <w:jc w:val="both"/>
              <w:rPr>
                <w:rFonts w:cs="Arial Unicode MS"/>
                <w:b/>
                <w:u w:color="000000"/>
                <w:lang w:val="ru-RU" w:eastAsia="ru-RU"/>
              </w:rPr>
            </w:pPr>
            <w:r w:rsidRPr="00F745DD">
              <w:rPr>
                <w:rFonts w:cs="Arial Unicode MS"/>
                <w:b/>
                <w:u w:color="000000"/>
                <w:lang w:val="ru-RU" w:eastAsia="ru-RU"/>
              </w:rPr>
              <w:t>489,31</w:t>
            </w:r>
          </w:p>
        </w:tc>
      </w:tr>
      <w:tr w:rsidR="00D019E6" w:rsidRPr="00F745DD" w:rsidTr="00D019E6">
        <w:trPr>
          <w:trHeight w:val="255"/>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прибыль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62,7   </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73,4   </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84,2   </w:t>
            </w:r>
          </w:p>
        </w:tc>
        <w:tc>
          <w:tcPr>
            <w:tcW w:w="846"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90,1   </w:t>
            </w: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95,8   </w:t>
            </w:r>
          </w:p>
        </w:tc>
        <w:tc>
          <w:tcPr>
            <w:tcW w:w="882"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101,6   </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62,2   </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64,7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67,3   </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70,0   </w:t>
            </w:r>
          </w:p>
        </w:tc>
      </w:tr>
      <w:tr w:rsidR="00D019E6" w:rsidRPr="00F745DD" w:rsidTr="00D019E6">
        <w:trPr>
          <w:trHeight w:val="255"/>
        </w:trPr>
        <w:tc>
          <w:tcPr>
            <w:tcW w:w="1251"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jc w:val="right"/>
              <w:rPr>
                <w:color w:val="000000"/>
                <w:u w:color="000000"/>
                <w:lang w:val="ru-RU" w:eastAsia="ru-RU"/>
              </w:rPr>
            </w:pPr>
            <w:r w:rsidRPr="00F745DD">
              <w:rPr>
                <w:color w:val="000000"/>
                <w:u w:color="000000"/>
                <w:lang w:val="ru-RU" w:eastAsia="ru-RU"/>
              </w:rPr>
              <w:t xml:space="preserve"> Налог на имущество </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44,6   </w:t>
            </w:r>
          </w:p>
        </w:tc>
        <w:tc>
          <w:tcPr>
            <w:tcW w:w="773"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44,1   </w:t>
            </w:r>
          </w:p>
        </w:tc>
        <w:tc>
          <w:tcPr>
            <w:tcW w:w="778"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43,6   </w:t>
            </w:r>
          </w:p>
        </w:tc>
        <w:tc>
          <w:tcPr>
            <w:tcW w:w="846"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43,2   </w:t>
            </w:r>
          </w:p>
        </w:tc>
        <w:tc>
          <w:tcPr>
            <w:tcW w:w="845"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42,7   </w:t>
            </w:r>
          </w:p>
        </w:tc>
        <w:tc>
          <w:tcPr>
            <w:tcW w:w="88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42,2   </w:t>
            </w:r>
          </w:p>
        </w:tc>
        <w:tc>
          <w:tcPr>
            <w:tcW w:w="855"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41,7   </w:t>
            </w:r>
          </w:p>
        </w:tc>
        <w:tc>
          <w:tcPr>
            <w:tcW w:w="852"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41,2   </w:t>
            </w:r>
          </w:p>
        </w:tc>
        <w:tc>
          <w:tcPr>
            <w:tcW w:w="851"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40,7   </w:t>
            </w:r>
          </w:p>
        </w:tc>
        <w:tc>
          <w:tcPr>
            <w:tcW w:w="894" w:type="dxa"/>
            <w:tcBorders>
              <w:top w:val="nil"/>
              <w:left w:val="nil"/>
              <w:bottom w:val="single" w:sz="4" w:space="0" w:color="auto"/>
              <w:right w:val="single" w:sz="4" w:space="0" w:color="auto"/>
            </w:tcBorders>
            <w:shd w:val="clear" w:color="auto" w:fill="auto"/>
            <w:noWrap/>
            <w:vAlign w:val="bottom"/>
          </w:tcPr>
          <w:p w:rsidR="00E76A5C" w:rsidRPr="00F745DD" w:rsidRDefault="00E76A5C" w:rsidP="00E76A5C">
            <w:pPr>
              <w:rPr>
                <w:color w:val="000000"/>
                <w:u w:color="000000"/>
                <w:lang w:val="ru-RU" w:eastAsia="ru-RU"/>
              </w:rPr>
            </w:pPr>
            <w:r w:rsidRPr="00F745DD">
              <w:rPr>
                <w:color w:val="000000"/>
                <w:u w:color="000000"/>
                <w:lang w:val="ru-RU" w:eastAsia="ru-RU"/>
              </w:rPr>
              <w:t xml:space="preserve">                      40,2   </w:t>
            </w:r>
          </w:p>
        </w:tc>
      </w:tr>
    </w:tbl>
    <w:p w:rsidR="00E76A5C" w:rsidRDefault="00E76A5C" w:rsidP="00F745DD">
      <w:pPr>
        <w:spacing w:line="360" w:lineRule="auto"/>
        <w:ind w:firstLine="709"/>
        <w:jc w:val="both"/>
        <w:rPr>
          <w:rFonts w:cs="Arial Unicode MS"/>
          <w:u w:color="000000"/>
          <w:lang w:val="ru-RU" w:eastAsia="ru-RU"/>
        </w:rPr>
      </w:pPr>
      <w:r w:rsidRPr="00E76A5C">
        <w:rPr>
          <w:rFonts w:cs="Arial Unicode MS"/>
          <w:u w:color="000000"/>
          <w:lang w:val="ru-RU" w:eastAsia="ru-RU"/>
        </w:rPr>
        <w:t xml:space="preserve">Здесь также целесообразно рассчитать объем дисконтированной экономии в рамках функционирования в ТОСЭР по сравнению с ОЭЗ, а также последующей экономии в ОЭЗ по сравнению с ТОСЭР. </w:t>
      </w:r>
      <w:r w:rsidR="00A07A74">
        <w:rPr>
          <w:rFonts w:cs="Arial Unicode MS"/>
          <w:u w:color="000000"/>
          <w:lang w:val="ru-RU" w:eastAsia="ru-RU"/>
        </w:rPr>
        <w:t>Таблица 3.1</w:t>
      </w:r>
      <w:r w:rsidR="00C8089C">
        <w:rPr>
          <w:rFonts w:cs="Arial Unicode MS"/>
          <w:u w:color="000000"/>
          <w:lang w:val="ru-RU" w:eastAsia="ru-RU"/>
        </w:rPr>
        <w:t>8</w:t>
      </w:r>
      <w:r>
        <w:rPr>
          <w:rFonts w:cs="Arial Unicode MS"/>
          <w:u w:color="000000"/>
          <w:lang w:val="ru-RU" w:eastAsia="ru-RU"/>
        </w:rPr>
        <w:t xml:space="preserve"> демонстрирует данные показатели экономии, складывающиеся из разницы между дисконтированными налоговыми платежами в одной и другой преференциальной зоне.</w:t>
      </w:r>
    </w:p>
    <w:p w:rsidR="00E72E03" w:rsidRDefault="00E72E03" w:rsidP="00F745DD">
      <w:pPr>
        <w:spacing w:line="360" w:lineRule="auto"/>
        <w:ind w:firstLine="709"/>
        <w:jc w:val="both"/>
        <w:rPr>
          <w:rFonts w:cs="Arial Unicode MS"/>
          <w:u w:color="000000"/>
          <w:lang w:val="ru-RU" w:eastAsia="ru-RU"/>
        </w:rPr>
      </w:pPr>
    </w:p>
    <w:p w:rsidR="00E72E03" w:rsidRDefault="00E72E03" w:rsidP="00F745DD">
      <w:pPr>
        <w:spacing w:line="360" w:lineRule="auto"/>
        <w:ind w:firstLine="709"/>
        <w:jc w:val="both"/>
        <w:rPr>
          <w:rFonts w:cs="Arial Unicode MS"/>
          <w:u w:color="000000"/>
          <w:lang w:val="ru-RU" w:eastAsia="ru-RU"/>
        </w:rPr>
      </w:pPr>
    </w:p>
    <w:p w:rsidR="00E72E03" w:rsidRPr="00E76A5C" w:rsidRDefault="00E72E03" w:rsidP="00F745DD">
      <w:pPr>
        <w:spacing w:line="360" w:lineRule="auto"/>
        <w:ind w:firstLine="709"/>
        <w:jc w:val="both"/>
        <w:rPr>
          <w:rFonts w:cs="Arial Unicode MS"/>
          <w:color w:val="FF0000"/>
          <w:u w:color="000000"/>
          <w:lang w:val="ru-RU" w:eastAsia="ru-RU"/>
        </w:rPr>
      </w:pPr>
    </w:p>
    <w:p w:rsidR="00E76A5C" w:rsidRPr="00E76A5C" w:rsidRDefault="007C51B3" w:rsidP="00E76A5C">
      <w:pPr>
        <w:spacing w:after="160" w:line="360" w:lineRule="auto"/>
        <w:jc w:val="both"/>
        <w:rPr>
          <w:rFonts w:cs="Arial Unicode MS"/>
          <w:u w:color="000000"/>
          <w:lang w:val="ru-RU" w:eastAsia="ru-RU"/>
        </w:rPr>
      </w:pPr>
      <w:r>
        <w:rPr>
          <w:rFonts w:cs="Arial Unicode MS"/>
          <w:u w:color="000000"/>
          <w:lang w:val="ru-RU" w:eastAsia="ru-RU"/>
        </w:rPr>
        <w:lastRenderedPageBreak/>
        <w:t>Таблица 3</w:t>
      </w:r>
      <w:r w:rsidR="00A07A74">
        <w:rPr>
          <w:rFonts w:cs="Arial Unicode MS"/>
          <w:u w:color="000000"/>
          <w:lang w:val="ru-RU" w:eastAsia="ru-RU"/>
        </w:rPr>
        <w:t>.18</w:t>
      </w:r>
      <w:r w:rsidR="00E76A5C" w:rsidRPr="00E76A5C">
        <w:rPr>
          <w:rFonts w:cs="Arial Unicode MS"/>
          <w:u w:color="000000"/>
          <w:lang w:val="ru-RU" w:eastAsia="ru-RU"/>
        </w:rPr>
        <w:t>. Дисконтированная экономия при функционировании в рамках ТОСЭР и ОЭЗ, млн. руб.</w:t>
      </w:r>
    </w:p>
    <w:tbl>
      <w:tblPr>
        <w:tblStyle w:val="a9"/>
        <w:tblW w:w="9644" w:type="dxa"/>
        <w:tblLook w:val="04A0" w:firstRow="1" w:lastRow="0" w:firstColumn="1" w:lastColumn="0" w:noHBand="0" w:noVBand="1"/>
      </w:tblPr>
      <w:tblGrid>
        <w:gridCol w:w="6363"/>
        <w:gridCol w:w="3281"/>
      </w:tblGrid>
      <w:tr w:rsidR="00E76A5C" w:rsidRPr="00F745DD" w:rsidTr="00A432DF">
        <w:trPr>
          <w:trHeight w:val="102"/>
        </w:trPr>
        <w:tc>
          <w:tcPr>
            <w:tcW w:w="6363" w:type="dxa"/>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Показатель</w:t>
            </w:r>
          </w:p>
        </w:tc>
        <w:tc>
          <w:tcPr>
            <w:tcW w:w="3281" w:type="dxa"/>
            <w:noWrap/>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Сумма</w:t>
            </w:r>
          </w:p>
        </w:tc>
      </w:tr>
      <w:tr w:rsidR="00E76A5C" w:rsidRPr="00F745DD" w:rsidTr="00A432DF">
        <w:trPr>
          <w:trHeight w:val="51"/>
        </w:trPr>
        <w:tc>
          <w:tcPr>
            <w:tcW w:w="6363"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Дисконтированная экономия по ТОСЭР за 2020-2029</w:t>
            </w:r>
          </w:p>
        </w:tc>
        <w:tc>
          <w:tcPr>
            <w:tcW w:w="328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414,80</w:t>
            </w:r>
          </w:p>
        </w:tc>
      </w:tr>
      <w:tr w:rsidR="00E76A5C" w:rsidRPr="00F745DD" w:rsidTr="00CC636F">
        <w:trPr>
          <w:trHeight w:val="104"/>
        </w:trPr>
        <w:tc>
          <w:tcPr>
            <w:tcW w:w="6363"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Дисконтированная экономия по ОЭЗ за 2030-2039</w:t>
            </w:r>
          </w:p>
        </w:tc>
        <w:tc>
          <w:tcPr>
            <w:tcW w:w="3281" w:type="dxa"/>
            <w:noWrap/>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50,29</w:t>
            </w:r>
          </w:p>
        </w:tc>
      </w:tr>
    </w:tbl>
    <w:p w:rsidR="00E76A5C" w:rsidRPr="00E76A5C" w:rsidRDefault="00E76A5C" w:rsidP="008B3697">
      <w:pPr>
        <w:spacing w:after="160" w:line="360" w:lineRule="auto"/>
        <w:jc w:val="both"/>
        <w:rPr>
          <w:rFonts w:cs="Arial Unicode MS"/>
          <w:u w:color="000000"/>
          <w:lang w:val="ru-RU" w:eastAsia="ru-RU"/>
        </w:rPr>
      </w:pPr>
    </w:p>
    <w:p w:rsidR="00E76A5C" w:rsidRPr="00747805" w:rsidRDefault="002E2409" w:rsidP="00747805">
      <w:pPr>
        <w:pStyle w:val="3"/>
        <w:jc w:val="center"/>
        <w:rPr>
          <w:rFonts w:eastAsia="Times New Roman"/>
          <w:color w:val="000000" w:themeColor="text1"/>
          <w:sz w:val="26"/>
          <w:szCs w:val="26"/>
          <w:u w:color="000000"/>
          <w:lang w:val="ru-RU" w:eastAsia="ru-RU"/>
        </w:rPr>
      </w:pPr>
      <w:bookmarkStart w:id="25" w:name="_Toc37551924"/>
      <w:bookmarkStart w:id="26" w:name="_Toc41518291"/>
      <w:r>
        <w:rPr>
          <w:rFonts w:eastAsia="Times New Roman"/>
          <w:color w:val="000000" w:themeColor="text1"/>
          <w:sz w:val="26"/>
          <w:szCs w:val="26"/>
          <w:u w:color="000000"/>
          <w:lang w:val="ru-RU" w:eastAsia="ru-RU"/>
        </w:rPr>
        <w:t>3.2</w:t>
      </w:r>
      <w:r w:rsidR="00E76A5C" w:rsidRPr="00747805">
        <w:rPr>
          <w:rFonts w:eastAsia="Times New Roman"/>
          <w:color w:val="000000" w:themeColor="text1"/>
          <w:sz w:val="26"/>
          <w:szCs w:val="26"/>
          <w:u w:color="000000"/>
          <w:lang w:val="ru-RU" w:eastAsia="ru-RU"/>
        </w:rPr>
        <w:t>.</w:t>
      </w:r>
      <w:r w:rsidR="0034638E" w:rsidRPr="00747805">
        <w:rPr>
          <w:rFonts w:eastAsia="Times New Roman"/>
          <w:color w:val="000000" w:themeColor="text1"/>
          <w:sz w:val="26"/>
          <w:szCs w:val="26"/>
          <w:u w:color="000000"/>
          <w:lang w:val="ru-RU" w:eastAsia="ru-RU"/>
        </w:rPr>
        <w:t>2.</w:t>
      </w:r>
      <w:r w:rsidR="00E76A5C" w:rsidRPr="00747805">
        <w:rPr>
          <w:rFonts w:eastAsia="Times New Roman"/>
          <w:color w:val="000000" w:themeColor="text1"/>
          <w:sz w:val="26"/>
          <w:szCs w:val="26"/>
          <w:u w:color="000000"/>
          <w:lang w:val="ru-RU" w:eastAsia="ru-RU"/>
        </w:rPr>
        <w:t xml:space="preserve"> Исследование целесообразности применения опций заемного финансирования капиталовложений</w:t>
      </w:r>
      <w:bookmarkEnd w:id="25"/>
      <w:bookmarkEnd w:id="26"/>
    </w:p>
    <w:p w:rsidR="00E76A5C" w:rsidRPr="00E76A5C" w:rsidRDefault="00E76A5C" w:rsidP="008B3697">
      <w:pPr>
        <w:spacing w:after="160" w:line="259" w:lineRule="auto"/>
        <w:rPr>
          <w:rFonts w:ascii="Calibri" w:hAnsi="Calibri" w:cs="Arial Unicode MS"/>
          <w:color w:val="000000"/>
          <w:sz w:val="22"/>
          <w:szCs w:val="22"/>
          <w:u w:color="000000"/>
          <w:lang w:val="ru-RU" w:eastAsia="ru-RU"/>
        </w:rPr>
      </w:pPr>
    </w:p>
    <w:p w:rsidR="00E76A5C" w:rsidRPr="00E76A5C" w:rsidRDefault="005656E4" w:rsidP="00F745DD">
      <w:pPr>
        <w:spacing w:line="360" w:lineRule="auto"/>
        <w:ind w:firstLine="709"/>
        <w:jc w:val="both"/>
        <w:rPr>
          <w:rFonts w:cs="Arial Unicode MS"/>
          <w:color w:val="FF0000"/>
          <w:u w:color="000000"/>
          <w:lang w:val="ru-RU" w:eastAsia="ru-RU"/>
        </w:rPr>
      </w:pPr>
      <w:r w:rsidRPr="005656E4">
        <w:rPr>
          <w:rFonts w:cs="Arial Unicode MS"/>
          <w:color w:val="000000"/>
          <w:u w:color="000000"/>
          <w:lang w:val="ru-RU" w:eastAsia="ru-RU"/>
        </w:rPr>
        <w:t>Н</w:t>
      </w:r>
      <w:r w:rsidR="00E76A5C" w:rsidRPr="005656E4">
        <w:rPr>
          <w:rFonts w:cs="Arial Unicode MS"/>
          <w:color w:val="000000"/>
          <w:u w:color="000000"/>
          <w:lang w:val="ru-RU" w:eastAsia="ru-RU"/>
        </w:rPr>
        <w:t xml:space="preserve">а ранних этапах запуска бизнес-линии по производству микроэлектронных компонентов, как проекта с высокими инвестиционными затратами, </w:t>
      </w:r>
      <w:r w:rsidRPr="005656E4">
        <w:rPr>
          <w:rFonts w:cs="Arial Unicode MS"/>
          <w:color w:val="000000"/>
          <w:u w:color="000000"/>
          <w:lang w:val="ru-RU" w:eastAsia="ru-RU"/>
        </w:rPr>
        <w:t xml:space="preserve">может быть </w:t>
      </w:r>
      <w:r w:rsidR="00E76A5C" w:rsidRPr="005656E4">
        <w:rPr>
          <w:rFonts w:cs="Arial Unicode MS"/>
          <w:color w:val="000000"/>
          <w:u w:color="000000"/>
          <w:lang w:val="ru-RU" w:eastAsia="ru-RU"/>
        </w:rPr>
        <w:t>целесообразно диверсифицировать используемые для капиталовложений финансовые средства путем рассмотрения опций использования заемного финансирования.</w:t>
      </w:r>
      <w:r w:rsidR="00E76A5C" w:rsidRPr="00E76A5C">
        <w:rPr>
          <w:rFonts w:cs="Arial Unicode MS"/>
          <w:color w:val="000000"/>
          <w:u w:color="000000"/>
          <w:lang w:val="ru-RU" w:eastAsia="ru-RU"/>
        </w:rPr>
        <w:t xml:space="preserve"> </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Рассмотрим некоторые наиболее распространенные виды инвестиционного кредитования деятельности фирмы, реализующей новый инвестиционный проект: лизинг и предоставление кредитных средств на инвестиционные цели. Перед расчетом эффективности и целесообразности подобных методов финансирования, позволяющих фирмам также осуществлять экономию налоговых отчислений, необходимо у</w:t>
      </w:r>
      <w:r w:rsidR="005656E4">
        <w:rPr>
          <w:rFonts w:cs="Arial Unicode MS"/>
          <w:color w:val="000000"/>
          <w:u w:color="000000"/>
          <w:lang w:val="ru-RU" w:eastAsia="ru-RU"/>
        </w:rPr>
        <w:t>становить некоторые предпосылки.</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t xml:space="preserve">При </w:t>
      </w:r>
      <w:r w:rsidR="005656E4">
        <w:rPr>
          <w:rFonts w:cs="Arial Unicode MS"/>
          <w:color w:val="000000"/>
          <w:u w:color="000000"/>
          <w:lang w:val="ru-RU" w:eastAsia="ru-RU"/>
        </w:rPr>
        <w:t>анализе</w:t>
      </w:r>
      <w:r w:rsidRPr="00E76A5C">
        <w:rPr>
          <w:rFonts w:cs="Arial Unicode MS"/>
          <w:color w:val="000000"/>
          <w:u w:color="000000"/>
          <w:lang w:val="ru-RU" w:eastAsia="ru-RU"/>
        </w:rPr>
        <w:t xml:space="preserve"> структуры инвестиционных капиталовложений фирмы можно заключить, что наиболее существенной статьей являются здания и сооружения, обеспечивающие производственный процесс. </w:t>
      </w:r>
      <w:r w:rsidR="005656E4">
        <w:rPr>
          <w:rFonts w:cs="Arial Unicode MS"/>
          <w:color w:val="000000"/>
          <w:u w:color="000000"/>
          <w:lang w:val="ru-RU" w:eastAsia="ru-RU"/>
        </w:rPr>
        <w:t>Д</w:t>
      </w:r>
      <w:r w:rsidR="00C02243">
        <w:rPr>
          <w:rFonts w:cs="Arial Unicode MS"/>
          <w:color w:val="000000"/>
          <w:u w:color="000000"/>
          <w:lang w:val="ru-RU" w:eastAsia="ru-RU"/>
        </w:rPr>
        <w:t xml:space="preserve">анный компонент капиталовложений </w:t>
      </w:r>
      <w:r w:rsidR="005656E4">
        <w:rPr>
          <w:rFonts w:cs="Arial Unicode MS"/>
          <w:color w:val="000000"/>
          <w:u w:color="000000"/>
          <w:lang w:val="ru-RU" w:eastAsia="ru-RU"/>
        </w:rPr>
        <w:t>может быть использован</w:t>
      </w:r>
      <w:r w:rsidRPr="00E76A5C">
        <w:rPr>
          <w:rFonts w:cs="Arial Unicode MS"/>
          <w:color w:val="000000"/>
          <w:u w:color="000000"/>
          <w:lang w:val="ru-RU" w:eastAsia="ru-RU"/>
        </w:rPr>
        <w:t xml:space="preserve"> в качестве обеспечения закупки оборудования, так как их полная и частичная стоимость может покрыть кредитные средства. </w:t>
      </w:r>
      <w:r w:rsidR="00EF6CB6">
        <w:rPr>
          <w:rFonts w:cs="Arial Unicode MS"/>
          <w:color w:val="000000"/>
          <w:u w:color="000000"/>
          <w:lang w:val="ru-RU" w:eastAsia="ru-RU"/>
        </w:rPr>
        <w:t xml:space="preserve">Стоит также отметить, что заключение договора лизинга в отношении зданий и сооружений не является распространенной практикой. </w:t>
      </w:r>
      <w:r w:rsidRPr="00E76A5C">
        <w:rPr>
          <w:rFonts w:cs="Arial Unicode MS"/>
          <w:color w:val="000000"/>
          <w:u w:color="000000"/>
          <w:lang w:val="ru-RU" w:eastAsia="ru-RU"/>
        </w:rPr>
        <w:t>Нематериальные активы в то же время обеспечивают целесообразность и осуществимость показателей бизнес-плана, под реализацию которого выдаются кредитные средства, их наличие также зачастую является одним из первостепенных требований для инвестиционного кредитования</w:t>
      </w:r>
      <w:r w:rsidR="00C02243">
        <w:rPr>
          <w:rFonts w:cs="Arial Unicode MS"/>
          <w:color w:val="000000"/>
          <w:u w:color="000000"/>
          <w:lang w:val="ru-RU" w:eastAsia="ru-RU"/>
        </w:rPr>
        <w:t xml:space="preserve"> и лизинга</w:t>
      </w:r>
      <w:r w:rsidRPr="00E76A5C">
        <w:rPr>
          <w:rFonts w:cs="Arial Unicode MS"/>
          <w:color w:val="000000"/>
          <w:u w:color="000000"/>
          <w:lang w:val="ru-RU" w:eastAsia="ru-RU"/>
        </w:rPr>
        <w:t>, так как включают в себя в том числе разрешения на реализацию определенных производственных проектов, сопутствующие лицензии, сертификаты и патенты. Таким образом, с высокой вероятностью можно предположить возможность получения кредитных средств</w:t>
      </w:r>
      <w:r w:rsidR="003801D4">
        <w:rPr>
          <w:rFonts w:cs="Arial Unicode MS"/>
          <w:color w:val="000000"/>
          <w:u w:color="000000"/>
          <w:lang w:val="ru-RU" w:eastAsia="ru-RU"/>
        </w:rPr>
        <w:t xml:space="preserve"> </w:t>
      </w:r>
      <w:r w:rsidR="00EF6CB6">
        <w:rPr>
          <w:rFonts w:cs="Arial Unicode MS"/>
          <w:color w:val="000000"/>
          <w:u w:color="000000"/>
          <w:lang w:val="ru-RU" w:eastAsia="ru-RU"/>
        </w:rPr>
        <w:t xml:space="preserve">и заключения лизингового договора </w:t>
      </w:r>
      <w:r w:rsidR="003801D4">
        <w:rPr>
          <w:rFonts w:cs="Arial Unicode MS"/>
          <w:color w:val="000000"/>
          <w:u w:color="000000"/>
          <w:lang w:val="ru-RU" w:eastAsia="ru-RU"/>
        </w:rPr>
        <w:t>именно</w:t>
      </w:r>
      <w:r w:rsidRPr="00E76A5C">
        <w:rPr>
          <w:rFonts w:cs="Arial Unicode MS"/>
          <w:color w:val="000000"/>
          <w:u w:color="000000"/>
          <w:lang w:val="ru-RU" w:eastAsia="ru-RU"/>
        </w:rPr>
        <w:t xml:space="preserve"> для закупки производственных машин и оборудования</w:t>
      </w:r>
      <w:r w:rsidR="00EF6CB6">
        <w:rPr>
          <w:rFonts w:cs="Arial Unicode MS"/>
          <w:color w:val="000000"/>
          <w:u w:color="000000"/>
          <w:lang w:val="ru-RU" w:eastAsia="ru-RU"/>
        </w:rPr>
        <w:t>.</w:t>
      </w:r>
    </w:p>
    <w:p w:rsidR="00E76A5C" w:rsidRPr="00E76A5C" w:rsidRDefault="00E76A5C" w:rsidP="00F745DD">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lastRenderedPageBreak/>
        <w:t xml:space="preserve">Преимущества финансирования за счет опции лизинга в контексте налоговых эффектов проявляются в различной степени в зависимости от нахождения объектов основных средств на балансе лизингодателя или лизингополучателя. Так, например, производственная фирма может рассчитывать на снижения размера налогооблагаемой базы по налогу на прибыль из-за возможности включения в расходы размера лизингового платежа, уплачиваемого в рамках договора. </w:t>
      </w:r>
      <w:r w:rsidR="003801D4">
        <w:rPr>
          <w:rFonts w:cs="Arial Unicode MS"/>
          <w:color w:val="000000"/>
          <w:u w:color="000000"/>
          <w:lang w:val="ru-RU" w:eastAsia="ru-RU"/>
        </w:rPr>
        <w:t>При постановке имущества на баланс лизингополучателя необходимо уплачивать налог на имущество организаций</w:t>
      </w:r>
      <w:r w:rsidRPr="00E76A5C">
        <w:rPr>
          <w:rFonts w:cs="Arial Unicode MS"/>
          <w:color w:val="000000"/>
          <w:u w:color="000000"/>
          <w:lang w:val="ru-RU" w:eastAsia="ru-RU"/>
        </w:rPr>
        <w:t xml:space="preserve">, который, в свою очередь, может быть снижен при применении коэффициента ускорения амортизации, </w:t>
      </w:r>
      <w:r w:rsidR="003801D4">
        <w:rPr>
          <w:rFonts w:cs="Arial Unicode MS"/>
          <w:color w:val="000000"/>
          <w:u w:color="000000"/>
          <w:lang w:val="ru-RU" w:eastAsia="ru-RU"/>
        </w:rPr>
        <w:t>достигающего</w:t>
      </w:r>
      <w:r w:rsidRPr="00E76A5C">
        <w:rPr>
          <w:rFonts w:cs="Arial Unicode MS"/>
          <w:color w:val="000000"/>
          <w:u w:color="000000"/>
          <w:lang w:val="ru-RU" w:eastAsia="ru-RU"/>
        </w:rPr>
        <w:t xml:space="preserve"> 3 в рамках лизингового соглашения. Последняя упомянутая опция позволяет также перераспределять объем уплачиваемого во времени налога на прибыль, позволяя включать более высокие амортизационные отчисления в общий объем расходов в периоды полезного использования амортизируемого имущества. </w:t>
      </w:r>
    </w:p>
    <w:p w:rsidR="00E76A5C" w:rsidRPr="00E76A5C" w:rsidRDefault="003801D4" w:rsidP="00F745DD">
      <w:pPr>
        <w:spacing w:line="360" w:lineRule="auto"/>
        <w:ind w:firstLine="709"/>
        <w:jc w:val="both"/>
        <w:rPr>
          <w:rFonts w:cs="Arial Unicode MS"/>
          <w:u w:color="000000"/>
          <w:lang w:val="ru-RU" w:eastAsia="ru-RU"/>
        </w:rPr>
      </w:pPr>
      <w:r>
        <w:rPr>
          <w:rFonts w:cs="Arial Unicode MS"/>
          <w:color w:val="000000"/>
          <w:u w:color="000000"/>
          <w:lang w:val="ru-RU" w:eastAsia="ru-RU"/>
        </w:rPr>
        <w:t>В</w:t>
      </w:r>
      <w:r w:rsidR="00E76A5C" w:rsidRPr="00E76A5C">
        <w:rPr>
          <w:rFonts w:cs="Arial Unicode MS"/>
          <w:color w:val="000000"/>
          <w:u w:color="000000"/>
          <w:lang w:val="ru-RU" w:eastAsia="ru-RU"/>
        </w:rPr>
        <w:t xml:space="preserve"> связи с отменой с 2019 года налога на имущество в отношении движимого имущества Федеральным законом № 302-ФЗ</w:t>
      </w:r>
      <w:r w:rsidR="00E76A5C" w:rsidRPr="00E76A5C">
        <w:rPr>
          <w:rFonts w:cs="Arial Unicode MS"/>
          <w:color w:val="000000"/>
          <w:u w:color="000000"/>
          <w:vertAlign w:val="superscript"/>
          <w:lang w:val="ru-RU" w:eastAsia="ru-RU"/>
        </w:rPr>
        <w:footnoteReference w:id="57"/>
      </w:r>
      <w:r>
        <w:rPr>
          <w:rFonts w:cs="Arial Unicode MS"/>
          <w:color w:val="000000"/>
          <w:u w:color="000000"/>
          <w:lang w:val="ru-RU" w:eastAsia="ru-RU"/>
        </w:rPr>
        <w:t xml:space="preserve"> при финансировании машин и оборудования за счет лизинга не является необходимым уплата налога на имущество</w:t>
      </w:r>
      <w:r w:rsidR="00E76A5C" w:rsidRPr="00E76A5C">
        <w:rPr>
          <w:rFonts w:cs="Arial Unicode MS"/>
          <w:color w:val="000000"/>
          <w:u w:color="000000"/>
          <w:lang w:val="ru-RU" w:eastAsia="ru-RU"/>
        </w:rPr>
        <w:t xml:space="preserve">. </w:t>
      </w:r>
      <w:r>
        <w:rPr>
          <w:rFonts w:cs="Arial Unicode MS"/>
          <w:u w:color="000000"/>
          <w:lang w:val="ru-RU" w:eastAsia="ru-RU"/>
        </w:rPr>
        <w:t xml:space="preserve">Среди источников налогового права </w:t>
      </w:r>
      <w:r w:rsidR="00E76A5C" w:rsidRPr="00E76A5C">
        <w:rPr>
          <w:rFonts w:cs="Arial Unicode MS"/>
          <w:u w:color="000000"/>
          <w:lang w:val="ru-RU" w:eastAsia="ru-RU"/>
        </w:rPr>
        <w:t>наиболее применимыми положениями, позволяющими квалифицировать производственные машин и оборудование в качестве движимого имущества</w:t>
      </w:r>
      <w:r>
        <w:rPr>
          <w:rFonts w:cs="Arial Unicode MS"/>
          <w:u w:color="000000"/>
          <w:lang w:val="ru-RU" w:eastAsia="ru-RU"/>
        </w:rPr>
        <w:t>,</w:t>
      </w:r>
      <w:r w:rsidR="00E76A5C" w:rsidRPr="00E76A5C">
        <w:rPr>
          <w:rFonts w:cs="Arial Unicode MS"/>
          <w:u w:color="000000"/>
          <w:lang w:val="ru-RU" w:eastAsia="ru-RU"/>
        </w:rPr>
        <w:t xml:space="preserve"> являются приведенные в Таблице </w:t>
      </w:r>
      <w:r w:rsidR="00A07A74">
        <w:rPr>
          <w:rFonts w:cs="Arial Unicode MS"/>
          <w:u w:color="000000"/>
          <w:lang w:val="ru-RU" w:eastAsia="ru-RU"/>
        </w:rPr>
        <w:t>3.19</w:t>
      </w:r>
      <w:r w:rsidR="00E76A5C" w:rsidRPr="00E76A5C">
        <w:rPr>
          <w:rFonts w:cs="Arial Unicode MS"/>
          <w:u w:color="000000"/>
          <w:lang w:val="ru-RU" w:eastAsia="ru-RU"/>
        </w:rPr>
        <w:t>.</w:t>
      </w:r>
    </w:p>
    <w:p w:rsidR="00E76A5C" w:rsidRPr="00E76A5C" w:rsidRDefault="007C51B3" w:rsidP="00E72E03">
      <w:pPr>
        <w:spacing w:before="160" w:line="360" w:lineRule="auto"/>
        <w:jc w:val="both"/>
        <w:rPr>
          <w:rFonts w:cs="Arial Unicode MS"/>
          <w:u w:color="000000"/>
          <w:lang w:val="ru-RU" w:eastAsia="ru-RU"/>
        </w:rPr>
      </w:pPr>
      <w:r>
        <w:rPr>
          <w:rFonts w:cs="Arial Unicode MS"/>
          <w:u w:color="000000"/>
          <w:lang w:val="ru-RU" w:eastAsia="ru-RU"/>
        </w:rPr>
        <w:t>Таблица 3</w:t>
      </w:r>
      <w:r w:rsidR="00A07A74">
        <w:rPr>
          <w:rFonts w:cs="Arial Unicode MS"/>
          <w:u w:color="000000"/>
          <w:lang w:val="ru-RU" w:eastAsia="ru-RU"/>
        </w:rPr>
        <w:t>.19</w:t>
      </w:r>
      <w:r w:rsidR="00E76A5C" w:rsidRPr="00E76A5C">
        <w:rPr>
          <w:rFonts w:cs="Arial Unicode MS"/>
          <w:u w:color="000000"/>
          <w:lang w:val="ru-RU" w:eastAsia="ru-RU"/>
        </w:rPr>
        <w:t>. Анализ положений, позволяющих отнести производственные машины и оборудования к категории движимого имущества</w:t>
      </w:r>
    </w:p>
    <w:tbl>
      <w:tblPr>
        <w:tblStyle w:val="a9"/>
        <w:tblW w:w="9694" w:type="dxa"/>
        <w:tblLook w:val="04A0" w:firstRow="1" w:lastRow="0" w:firstColumn="1" w:lastColumn="0" w:noHBand="0" w:noVBand="1"/>
      </w:tblPr>
      <w:tblGrid>
        <w:gridCol w:w="1621"/>
        <w:gridCol w:w="8073"/>
      </w:tblGrid>
      <w:tr w:rsidR="00E76A5C" w:rsidRPr="00E72E03" w:rsidTr="008B3697">
        <w:trPr>
          <w:trHeight w:val="137"/>
        </w:trPr>
        <w:tc>
          <w:tcPr>
            <w:tcW w:w="1621"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center"/>
              <w:rPr>
                <w:rFonts w:cs="Arial Unicode MS"/>
                <w:sz w:val="22"/>
                <w:u w:color="000000"/>
                <w:lang w:val="ru-RU" w:eastAsia="ru-RU"/>
              </w:rPr>
            </w:pPr>
            <w:r w:rsidRPr="00E72E03">
              <w:rPr>
                <w:rFonts w:cs="Arial Unicode MS"/>
                <w:sz w:val="22"/>
                <w:u w:color="000000"/>
                <w:lang w:val="ru-RU" w:eastAsia="ru-RU"/>
              </w:rPr>
              <w:t>Документ</w:t>
            </w:r>
          </w:p>
        </w:tc>
        <w:tc>
          <w:tcPr>
            <w:tcW w:w="8073"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center"/>
              <w:rPr>
                <w:rFonts w:cs="Arial Unicode MS"/>
                <w:sz w:val="22"/>
                <w:u w:color="000000"/>
                <w:lang w:val="ru-RU" w:eastAsia="ru-RU"/>
              </w:rPr>
            </w:pPr>
            <w:r w:rsidRPr="00E72E03">
              <w:rPr>
                <w:rFonts w:cs="Arial Unicode MS"/>
                <w:sz w:val="22"/>
                <w:u w:color="000000"/>
                <w:lang w:val="ru-RU" w:eastAsia="ru-RU"/>
              </w:rPr>
              <w:t>Вывод</w:t>
            </w:r>
          </w:p>
        </w:tc>
      </w:tr>
      <w:tr w:rsidR="00E76A5C" w:rsidRPr="002E2409" w:rsidTr="008B3697">
        <w:trPr>
          <w:trHeight w:val="507"/>
        </w:trPr>
        <w:tc>
          <w:tcPr>
            <w:tcW w:w="1621"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Unicode MS"/>
                <w:sz w:val="22"/>
                <w:u w:color="000000"/>
                <w:lang w:val="ru-RU" w:eastAsia="ru-RU"/>
              </w:rPr>
            </w:pPr>
            <w:r w:rsidRPr="00E72E03">
              <w:rPr>
                <w:rFonts w:cs="Arial Unicode MS"/>
                <w:sz w:val="22"/>
                <w:u w:color="000000"/>
                <w:lang w:val="ru-RU" w:eastAsia="ru-RU"/>
              </w:rPr>
              <w:t>Письмо ФНС РФ от 30.07.2019 № БС-4-21/14997</w:t>
            </w:r>
          </w:p>
        </w:tc>
        <w:tc>
          <w:tcPr>
            <w:tcW w:w="8073"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Unicode MS"/>
                <w:sz w:val="22"/>
                <w:u w:color="000000"/>
                <w:lang w:val="ru-RU" w:eastAsia="ru-RU"/>
              </w:rPr>
            </w:pPr>
            <w:r w:rsidRPr="00E72E03">
              <w:rPr>
                <w:rFonts w:cs="Arial Unicode MS"/>
                <w:sz w:val="22"/>
                <w:u w:color="000000"/>
                <w:lang w:val="ru-RU" w:eastAsia="ru-RU"/>
              </w:rPr>
              <w:t>Отсылка к определению ГК РФ: «к недвижимым вещам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E72E03">
              <w:rPr>
                <w:rFonts w:cs="Arial Unicode MS"/>
                <w:sz w:val="22"/>
                <w:u w:color="000000"/>
                <w:vertAlign w:val="superscript"/>
                <w:lang w:val="ru-RU" w:eastAsia="ru-RU"/>
              </w:rPr>
              <w:footnoteReference w:id="58"/>
            </w:r>
            <w:r w:rsidRPr="00E72E03">
              <w:rPr>
                <w:rFonts w:cs="Arial Unicode MS"/>
                <w:sz w:val="22"/>
                <w:u w:color="000000"/>
                <w:lang w:val="ru-RU" w:eastAsia="ru-RU"/>
              </w:rPr>
              <w:t>.</w:t>
            </w:r>
          </w:p>
        </w:tc>
      </w:tr>
      <w:tr w:rsidR="00E76A5C" w:rsidRPr="002E2409" w:rsidTr="008B3697">
        <w:trPr>
          <w:trHeight w:val="991"/>
        </w:trPr>
        <w:tc>
          <w:tcPr>
            <w:tcW w:w="1621"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Unicode MS"/>
                <w:sz w:val="22"/>
                <w:u w:color="000000"/>
                <w:lang w:val="ru-RU" w:eastAsia="ru-RU"/>
              </w:rPr>
            </w:pPr>
            <w:r w:rsidRPr="00E72E03">
              <w:rPr>
                <w:rFonts w:cs="Arial Unicode MS"/>
                <w:sz w:val="22"/>
                <w:u w:color="000000"/>
                <w:lang w:val="ru-RU" w:eastAsia="ru-RU"/>
              </w:rPr>
              <w:t>Определение ВС РФ от 12.07.2019 № 307-ЭС19-5241</w:t>
            </w:r>
          </w:p>
        </w:tc>
        <w:tc>
          <w:tcPr>
            <w:tcW w:w="8073" w:type="dxa"/>
          </w:tcPr>
          <w:p w:rsidR="00E76A5C" w:rsidRPr="00E72E03" w:rsidRDefault="00E76A5C" w:rsidP="00E76A5C">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Unicode MS"/>
                <w:sz w:val="22"/>
                <w:u w:color="000000"/>
                <w:lang w:val="ru-RU" w:eastAsia="ru-RU"/>
              </w:rPr>
            </w:pPr>
            <w:r w:rsidRPr="00E72E03">
              <w:rPr>
                <w:rFonts w:cs="Arial Unicode MS"/>
                <w:sz w:val="22"/>
                <w:u w:color="000000"/>
                <w:lang w:val="ru-RU" w:eastAsia="ru-RU"/>
              </w:rPr>
              <w:t xml:space="preserve">В соответствии с Общероссийским классификатором основных фондов ОК 013-2014 (СНС 2008) оборудование образует группировку «машины и оборудование» отдельно от зданий и сооружений, а также учитываются в бухгалтерском учете в качестве самостоятельных инвентарных объектов. Назначением оборудования не является обслуживание производственных зданий, а производство готовой продукции </w:t>
            </w:r>
          </w:p>
        </w:tc>
      </w:tr>
    </w:tbl>
    <w:p w:rsidR="00EF6CB6" w:rsidRDefault="00EF6CB6" w:rsidP="00E72E03">
      <w:pPr>
        <w:spacing w:line="360" w:lineRule="auto"/>
        <w:ind w:firstLine="567"/>
        <w:jc w:val="both"/>
        <w:rPr>
          <w:rFonts w:cs="Arial Unicode MS"/>
          <w:color w:val="000000"/>
          <w:u w:color="000000"/>
          <w:lang w:val="ru-RU" w:eastAsia="ru-RU"/>
        </w:rPr>
      </w:pPr>
    </w:p>
    <w:p w:rsidR="00E76A5C" w:rsidRPr="00E76A5C" w:rsidRDefault="00E76A5C" w:rsidP="00E72E03">
      <w:pPr>
        <w:spacing w:line="360" w:lineRule="auto"/>
        <w:ind w:firstLine="709"/>
        <w:jc w:val="both"/>
        <w:rPr>
          <w:rFonts w:cs="Arial Unicode MS"/>
          <w:color w:val="000000"/>
          <w:u w:color="000000"/>
          <w:lang w:val="ru-RU" w:eastAsia="ru-RU"/>
        </w:rPr>
      </w:pPr>
      <w:r w:rsidRPr="00E76A5C">
        <w:rPr>
          <w:rFonts w:cs="Arial Unicode MS"/>
          <w:color w:val="000000"/>
          <w:u w:color="000000"/>
          <w:lang w:val="ru-RU" w:eastAsia="ru-RU"/>
        </w:rPr>
        <w:lastRenderedPageBreak/>
        <w:t>Лизинговое финансирование характеризуется</w:t>
      </w:r>
      <w:r w:rsidR="00EF6CB6">
        <w:rPr>
          <w:rFonts w:cs="Arial Unicode MS"/>
          <w:color w:val="000000"/>
          <w:u w:color="000000"/>
          <w:lang w:val="ru-RU" w:eastAsia="ru-RU"/>
        </w:rPr>
        <w:t xml:space="preserve"> </w:t>
      </w:r>
      <w:r w:rsidRPr="00E76A5C">
        <w:rPr>
          <w:rFonts w:cs="Arial Unicode MS"/>
          <w:color w:val="000000"/>
          <w:u w:color="000000"/>
          <w:lang w:val="ru-RU" w:eastAsia="ru-RU"/>
        </w:rPr>
        <w:t xml:space="preserve">показателем удорожания первоначальной стоимости имущества, </w:t>
      </w:r>
      <w:r w:rsidR="00EF6CB6">
        <w:rPr>
          <w:rFonts w:cs="Arial Unicode MS"/>
          <w:color w:val="000000"/>
          <w:u w:color="000000"/>
          <w:lang w:val="ru-RU" w:eastAsia="ru-RU"/>
        </w:rPr>
        <w:t>в отношении которого заключается договор</w:t>
      </w:r>
      <w:r w:rsidRPr="00E76A5C">
        <w:rPr>
          <w:rFonts w:cs="Arial Unicode MS"/>
          <w:color w:val="000000"/>
          <w:u w:color="000000"/>
          <w:lang w:val="ru-RU" w:eastAsia="ru-RU"/>
        </w:rPr>
        <w:t xml:space="preserve">. Данный показатель </w:t>
      </w:r>
      <w:r w:rsidR="00EF6CB6">
        <w:rPr>
          <w:rFonts w:cs="Arial Unicode MS"/>
          <w:color w:val="000000"/>
          <w:u w:color="000000"/>
          <w:lang w:val="ru-RU" w:eastAsia="ru-RU"/>
        </w:rPr>
        <w:t>зависит от срока договора</w:t>
      </w:r>
      <w:r w:rsidRPr="00E76A5C">
        <w:rPr>
          <w:rFonts w:cs="Arial Unicode MS"/>
          <w:color w:val="000000"/>
          <w:u w:color="000000"/>
          <w:lang w:val="ru-RU" w:eastAsia="ru-RU"/>
        </w:rPr>
        <w:t xml:space="preserve"> и от</w:t>
      </w:r>
      <w:r w:rsidR="00EF6CB6">
        <w:rPr>
          <w:rFonts w:cs="Arial Unicode MS"/>
          <w:color w:val="000000"/>
          <w:u w:color="000000"/>
          <w:lang w:val="ru-RU" w:eastAsia="ru-RU"/>
        </w:rPr>
        <w:t xml:space="preserve"> уплачиваемого авансового платежа. Показатель удорожания может быть переведен в периодическую ставку, в которую входит покрытие комиссионных выплат (такие выплаты покрывают прочие расходы лизингодателя, связанные с закупкой имущества) и стоимости кредитных средств для закупки предмета договора для лизингодателя (как правило, на льготных условиях)</w:t>
      </w:r>
      <w:r w:rsidRPr="00E76A5C">
        <w:rPr>
          <w:rFonts w:cs="Arial Unicode MS"/>
          <w:color w:val="000000"/>
          <w:u w:color="000000"/>
          <w:vertAlign w:val="superscript"/>
          <w:lang w:val="ru-RU" w:eastAsia="ru-RU"/>
        </w:rPr>
        <w:footnoteReference w:id="59"/>
      </w:r>
      <w:r w:rsidRPr="00E76A5C">
        <w:rPr>
          <w:rFonts w:cs="Arial Unicode MS"/>
          <w:color w:val="000000"/>
          <w:u w:color="000000"/>
          <w:lang w:val="ru-RU" w:eastAsia="ru-RU"/>
        </w:rPr>
        <w:t>. Усреднённая процентная ставка по договору лизинга для последующих расчетов может быть найдена при применении формулы, используемой лизинговыми компаниями, для графика выплат, основанного на принципе</w:t>
      </w:r>
      <w:r w:rsidR="00832B6F">
        <w:rPr>
          <w:rFonts w:cs="Arial Unicode MS"/>
          <w:color w:val="000000"/>
          <w:u w:color="000000"/>
          <w:lang w:val="ru-RU" w:eastAsia="ru-RU"/>
        </w:rPr>
        <w:t xml:space="preserve"> </w:t>
      </w:r>
      <w:r w:rsidRPr="00E76A5C">
        <w:rPr>
          <w:rFonts w:cs="Arial Unicode MS"/>
          <w:color w:val="000000"/>
          <w:u w:color="000000"/>
          <w:lang w:val="ru-RU" w:eastAsia="ru-RU"/>
        </w:rPr>
        <w:t>процентных платежей</w:t>
      </w:r>
      <w:r w:rsidR="00832B6F">
        <w:rPr>
          <w:rFonts w:cs="Arial Unicode MS"/>
          <w:color w:val="000000"/>
          <w:u w:color="000000"/>
          <w:lang w:val="ru-RU" w:eastAsia="ru-RU"/>
        </w:rPr>
        <w:t>, начисляемых на остаточную стоимость долга,</w:t>
      </w:r>
      <w:r w:rsidRPr="00E76A5C">
        <w:rPr>
          <w:rFonts w:cs="Arial Unicode MS"/>
          <w:color w:val="000000"/>
          <w:u w:color="000000"/>
          <w:lang w:val="ru-RU" w:eastAsia="ru-RU"/>
        </w:rPr>
        <w:t xml:space="preserve"> и равномерном погашении </w:t>
      </w:r>
      <w:r w:rsidR="00EF6CB6">
        <w:rPr>
          <w:rFonts w:cs="Arial Unicode MS"/>
          <w:color w:val="000000"/>
          <w:u w:color="000000"/>
          <w:lang w:val="ru-RU" w:eastAsia="ru-RU"/>
        </w:rPr>
        <w:t>стоимости имущества</w:t>
      </w:r>
      <w:r w:rsidRPr="00E76A5C">
        <w:rPr>
          <w:rFonts w:cs="Arial Unicode MS"/>
          <w:color w:val="000000"/>
          <w:u w:color="000000"/>
          <w:vertAlign w:val="superscript"/>
          <w:lang w:val="ru-RU" w:eastAsia="ru-RU"/>
        </w:rPr>
        <w:footnoteReference w:id="60"/>
      </w:r>
      <w:r w:rsidR="00EF6CB6">
        <w:rPr>
          <w:rFonts w:cs="Arial Unicode MS"/>
          <w:color w:val="000000"/>
          <w:u w:color="000000"/>
          <w:lang w:val="ru-RU" w:eastAsia="ru-RU"/>
        </w:rPr>
        <w:t>:</w:t>
      </w:r>
    </w:p>
    <w:p w:rsidR="00E76A5C" w:rsidRPr="00E76A5C" w:rsidRDefault="00E76A5C" w:rsidP="00E72E03">
      <w:pPr>
        <w:spacing w:after="160" w:line="360" w:lineRule="auto"/>
        <w:jc w:val="center"/>
        <w:rPr>
          <w:color w:val="000000"/>
          <w:u w:color="000000"/>
          <w:lang w:val="ru-RU" w:eastAsia="ru-RU"/>
        </w:rPr>
      </w:pPr>
      <m:oMath>
        <m:r>
          <w:rPr>
            <w:rFonts w:ascii="Cambria Math" w:hAnsi="Cambria Math"/>
            <w:color w:val="000000"/>
            <w:u w:color="000000"/>
            <w:lang w:val="ru-RU" w:eastAsia="ru-RU"/>
          </w:rPr>
          <m:t>Усредненная реальная процентная ставка</m:t>
        </m:r>
        <m:r>
          <m:rPr>
            <m:sty m:val="p"/>
          </m:rPr>
          <w:rPr>
            <w:rFonts w:ascii="Cambria Math" w:hAnsi="Cambria Math"/>
            <w:color w:val="000000"/>
            <w:u w:color="000000"/>
            <w:lang w:val="ru-RU" w:eastAsia="ru-RU"/>
          </w:rPr>
          <m:t>=</m:t>
        </m:r>
        <m:f>
          <m:fPr>
            <m:ctrlPr>
              <w:rPr>
                <w:rFonts w:ascii="Cambria Math" w:hAnsi="Cambria Math"/>
                <w:color w:val="000000"/>
                <w:u w:color="000000"/>
                <w:lang w:val="ru-RU" w:eastAsia="ru-RU"/>
              </w:rPr>
            </m:ctrlPr>
          </m:fPr>
          <m:num>
            <m:r>
              <w:rPr>
                <w:rFonts w:ascii="Cambria Math" w:hAnsi="Cambria Math"/>
                <w:color w:val="000000"/>
                <w:u w:color="000000"/>
                <w:lang w:val="ru-RU" w:eastAsia="ru-RU"/>
              </w:rPr>
              <m:t>a/100*1,65</m:t>
            </m:r>
          </m:num>
          <m:den>
            <m:r>
              <w:rPr>
                <w:rFonts w:ascii="Cambria Math" w:hAnsi="Cambria Math"/>
                <w:color w:val="000000"/>
                <w:u w:color="000000"/>
                <w:lang w:val="ru-RU" w:eastAsia="ru-RU"/>
              </w:rPr>
              <m:t>b/100</m:t>
            </m:r>
          </m:den>
        </m:f>
      </m:oMath>
      <w:r w:rsidRPr="00E76A5C">
        <w:rPr>
          <w:color w:val="000000"/>
          <w:u w:color="000000"/>
          <w:lang w:val="ru-RU" w:eastAsia="ru-RU"/>
        </w:rPr>
        <w:t>,</w:t>
      </w:r>
      <w:r w:rsidRPr="00EF6CB6">
        <w:rPr>
          <w:color w:val="000000"/>
          <w:sz w:val="20"/>
          <w:u w:color="000000"/>
          <w:lang w:val="ru-RU" w:eastAsia="ru-RU"/>
        </w:rPr>
        <w:t xml:space="preserve"> где</w:t>
      </w:r>
    </w:p>
    <w:p w:rsidR="00E76A5C" w:rsidRPr="00EF6CB6" w:rsidRDefault="00E76A5C" w:rsidP="00E72E03">
      <w:pPr>
        <w:spacing w:after="160"/>
        <w:jc w:val="center"/>
        <w:rPr>
          <w:color w:val="000000"/>
          <w:sz w:val="20"/>
          <w:u w:color="000000"/>
          <w:lang w:val="ru-RU" w:eastAsia="ru-RU"/>
        </w:rPr>
      </w:pPr>
      <w:r w:rsidRPr="00EF6CB6">
        <w:rPr>
          <w:color w:val="000000"/>
          <w:sz w:val="20"/>
          <w:u w:color="000000"/>
          <w:lang w:eastAsia="ru-RU"/>
        </w:rPr>
        <w:t>a</w:t>
      </w:r>
      <w:r w:rsidRPr="00EF6CB6">
        <w:rPr>
          <w:color w:val="000000"/>
          <w:sz w:val="20"/>
          <w:u w:color="000000"/>
          <w:lang w:val="ru-RU" w:eastAsia="ru-RU"/>
        </w:rPr>
        <w:t xml:space="preserve"> – среднегодовое удорожание имущества в рамках лизингового договора, </w:t>
      </w:r>
      <w:proofErr w:type="gramStart"/>
      <w:r w:rsidRPr="00EF6CB6">
        <w:rPr>
          <w:color w:val="000000"/>
          <w:sz w:val="20"/>
          <w:u w:color="000000"/>
          <w:lang w:val="ru-RU" w:eastAsia="ru-RU"/>
        </w:rPr>
        <w:t>%</w:t>
      </w:r>
      <w:proofErr w:type="gramEnd"/>
      <w:r w:rsidRPr="00EF6CB6">
        <w:rPr>
          <w:color w:val="000000"/>
          <w:sz w:val="20"/>
          <w:u w:color="000000"/>
          <w:lang w:val="ru-RU" w:eastAsia="ru-RU"/>
        </w:rPr>
        <w:t xml:space="preserve">; </w:t>
      </w:r>
      <w:r w:rsidRPr="00EF6CB6">
        <w:rPr>
          <w:color w:val="000000"/>
          <w:sz w:val="20"/>
          <w:u w:color="000000"/>
          <w:lang w:eastAsia="ru-RU"/>
        </w:rPr>
        <w:t>b</w:t>
      </w:r>
      <w:r w:rsidRPr="00EF6CB6">
        <w:rPr>
          <w:color w:val="000000"/>
          <w:sz w:val="20"/>
          <w:u w:color="000000"/>
          <w:lang w:val="ru-RU" w:eastAsia="ru-RU"/>
        </w:rPr>
        <w:t xml:space="preserve"> – доля кредитных средств в стоимости лизингового имущества, %</w:t>
      </w:r>
    </w:p>
    <w:p w:rsidR="00E76A5C" w:rsidRPr="00E76A5C" w:rsidRDefault="00E76A5C" w:rsidP="00E72E03">
      <w:pPr>
        <w:spacing w:line="360" w:lineRule="auto"/>
        <w:ind w:firstLine="709"/>
        <w:jc w:val="both"/>
        <w:rPr>
          <w:rFonts w:cs="Arial Unicode MS"/>
          <w:color w:val="FF0000"/>
          <w:u w:color="000000"/>
          <w:lang w:val="ru-RU" w:eastAsia="ru-RU"/>
        </w:rPr>
      </w:pPr>
      <w:r w:rsidRPr="00E76A5C">
        <w:rPr>
          <w:rFonts w:cs="Arial Unicode MS"/>
          <w:u w:color="000000"/>
          <w:lang w:val="ru-RU" w:eastAsia="ru-RU"/>
        </w:rPr>
        <w:t>При сравнении эффективности лизинговых и кредитных опций для осуществления капиталовложений</w:t>
      </w:r>
      <w:r w:rsidR="00EF6CB6">
        <w:rPr>
          <w:rFonts w:cs="Arial Unicode MS"/>
          <w:u w:color="000000"/>
          <w:lang w:val="ru-RU" w:eastAsia="ru-RU"/>
        </w:rPr>
        <w:t xml:space="preserve"> </w:t>
      </w:r>
      <w:r w:rsidR="00EF6CB6" w:rsidRPr="00E76A5C">
        <w:rPr>
          <w:rFonts w:cs="Arial Unicode MS"/>
          <w:u w:color="000000"/>
          <w:lang w:val="ru-RU" w:eastAsia="ru-RU"/>
        </w:rPr>
        <w:t>в сво</w:t>
      </w:r>
      <w:r w:rsidR="00EF6CB6">
        <w:rPr>
          <w:rFonts w:cs="Arial Unicode MS"/>
          <w:u w:color="000000"/>
          <w:lang w:val="ru-RU" w:eastAsia="ru-RU"/>
        </w:rPr>
        <w:t>их исследованиях В. В. Зябриков</w:t>
      </w:r>
      <w:r w:rsidRPr="00E76A5C">
        <w:rPr>
          <w:rFonts w:cs="Arial Unicode MS"/>
          <w:u w:color="000000"/>
          <w:vertAlign w:val="superscript"/>
          <w:lang w:val="ru-RU" w:eastAsia="ru-RU"/>
        </w:rPr>
        <w:footnoteReference w:id="61"/>
      </w:r>
      <w:r w:rsidRPr="00E76A5C">
        <w:rPr>
          <w:rFonts w:cs="Arial Unicode MS"/>
          <w:u w:color="000000"/>
          <w:lang w:val="ru-RU" w:eastAsia="ru-RU"/>
        </w:rPr>
        <w:t xml:space="preserve"> приходит к выводу об отсутствии значимого эффекта от проведения таких операций при </w:t>
      </w:r>
      <w:r w:rsidR="00EF6CB6">
        <w:rPr>
          <w:rFonts w:cs="Arial Unicode MS"/>
          <w:u w:color="000000"/>
          <w:lang w:val="ru-RU" w:eastAsia="ru-RU"/>
        </w:rPr>
        <w:t>генерировании</w:t>
      </w:r>
      <w:r w:rsidRPr="00E76A5C">
        <w:rPr>
          <w:rFonts w:cs="Arial Unicode MS"/>
          <w:u w:color="000000"/>
          <w:lang w:val="ru-RU" w:eastAsia="ru-RU"/>
        </w:rPr>
        <w:t xml:space="preserve"> на фирме чистой прибыли</w:t>
      </w:r>
      <w:r w:rsidR="00EF6CB6">
        <w:rPr>
          <w:rFonts w:cs="Arial Unicode MS"/>
          <w:u w:color="000000"/>
          <w:lang w:val="ru-RU" w:eastAsia="ru-RU"/>
        </w:rPr>
        <w:t xml:space="preserve"> в результате операционной деятельности</w:t>
      </w:r>
      <w:r w:rsidRPr="00E76A5C">
        <w:rPr>
          <w:rFonts w:cs="Arial Unicode MS"/>
          <w:u w:color="000000"/>
          <w:lang w:val="ru-RU" w:eastAsia="ru-RU"/>
        </w:rPr>
        <w:t xml:space="preserve">. Это объясняется тем, что простаивание свободных денежных средств приводит к потерям в виде издержек альтернативного вложения капитала. Такое положение дел справедливо при превышении объема высвобождающегося денежного потока над платежами, предусмотренными в рамках договоров финансирования. </w:t>
      </w:r>
    </w:p>
    <w:p w:rsidR="00E76A5C" w:rsidRPr="00E76A5C" w:rsidRDefault="00E76A5C" w:rsidP="00E72E03">
      <w:pPr>
        <w:spacing w:line="360" w:lineRule="auto"/>
        <w:ind w:firstLine="709"/>
        <w:jc w:val="both"/>
        <w:rPr>
          <w:rFonts w:cs="Arial Unicode MS"/>
          <w:u w:color="000000"/>
          <w:lang w:val="ru-RU" w:eastAsia="ru-RU"/>
        </w:rPr>
      </w:pPr>
      <w:r w:rsidRPr="00E76A5C">
        <w:rPr>
          <w:rFonts w:cs="Arial Unicode MS"/>
          <w:u w:color="000000"/>
          <w:lang w:val="ru-RU" w:eastAsia="ru-RU"/>
        </w:rPr>
        <w:t xml:space="preserve">В рассматриваемом случае, показательном для многих инвестиционных проектов на первоначальных стадиях их функционирования, изученные недостатки нивелируются за счет </w:t>
      </w:r>
      <w:r w:rsidR="00EF6CB6">
        <w:rPr>
          <w:rFonts w:cs="Arial Unicode MS"/>
          <w:u w:color="000000"/>
          <w:lang w:val="ru-RU" w:eastAsia="ru-RU"/>
        </w:rPr>
        <w:t>применения опции займа только к одному компоненту капиталовложений</w:t>
      </w:r>
      <w:r w:rsidRPr="00E76A5C">
        <w:rPr>
          <w:rFonts w:cs="Arial Unicode MS"/>
          <w:u w:color="000000"/>
          <w:lang w:val="ru-RU" w:eastAsia="ru-RU"/>
        </w:rPr>
        <w:t>. Таким образом, получаемая в рамках текущей деятельности фирмы прибыль может быть затрачена на частичное финансирование прочих вложений, совершаем</w:t>
      </w:r>
      <w:r w:rsidR="00FD6C8A">
        <w:rPr>
          <w:rFonts w:cs="Arial Unicode MS"/>
          <w:u w:color="000000"/>
          <w:lang w:val="ru-RU" w:eastAsia="ru-RU"/>
        </w:rPr>
        <w:t>ых за счет собственных средств. П</w:t>
      </w:r>
      <w:r w:rsidRPr="00E76A5C">
        <w:rPr>
          <w:rFonts w:cs="Arial Unicode MS"/>
          <w:u w:color="000000"/>
          <w:lang w:val="ru-RU" w:eastAsia="ru-RU"/>
        </w:rPr>
        <w:t xml:space="preserve">ри этом остается значительная возможность снижения уплачиваемого налога на прибыль с </w:t>
      </w:r>
      <w:r w:rsidRPr="00E76A5C">
        <w:rPr>
          <w:rFonts w:cs="Arial Unicode MS"/>
          <w:u w:color="000000"/>
          <w:lang w:val="ru-RU" w:eastAsia="ru-RU"/>
        </w:rPr>
        <w:lastRenderedPageBreak/>
        <w:t xml:space="preserve">использованием льгот, предусмотренных использованием кредитного или лизингового договора. В ситуации отсутствия прочих капиталовложений и наличии свободных средств было бы целесообразно проводить сравнение </w:t>
      </w:r>
      <w:r w:rsidR="00FD6C8A">
        <w:rPr>
          <w:rFonts w:cs="Arial Unicode MS"/>
          <w:u w:color="000000"/>
          <w:lang w:val="ru-RU" w:eastAsia="ru-RU"/>
        </w:rPr>
        <w:t xml:space="preserve">доходов </w:t>
      </w:r>
      <w:r w:rsidRPr="00E76A5C">
        <w:rPr>
          <w:rFonts w:cs="Arial Unicode MS"/>
          <w:u w:color="000000"/>
          <w:lang w:val="ru-RU" w:eastAsia="ru-RU"/>
        </w:rPr>
        <w:t>по альтернативным вложениям к</w:t>
      </w:r>
      <w:r w:rsidR="00FD6C8A">
        <w:rPr>
          <w:rFonts w:cs="Arial Unicode MS"/>
          <w:u w:color="000000"/>
          <w:lang w:val="ru-RU" w:eastAsia="ru-RU"/>
        </w:rPr>
        <w:t>апитала и дисконтированной экономии от использования заемного финансирования</w:t>
      </w:r>
      <w:r w:rsidRPr="00E76A5C">
        <w:rPr>
          <w:rFonts w:cs="Arial Unicode MS"/>
          <w:u w:color="000000"/>
          <w:lang w:val="ru-RU" w:eastAsia="ru-RU"/>
        </w:rPr>
        <w:t>.</w:t>
      </w:r>
    </w:p>
    <w:p w:rsidR="00E76A5C" w:rsidRPr="00E76A5C" w:rsidRDefault="00E76A5C" w:rsidP="00E72E03">
      <w:pPr>
        <w:spacing w:line="360" w:lineRule="auto"/>
        <w:ind w:firstLine="709"/>
        <w:jc w:val="both"/>
        <w:rPr>
          <w:rFonts w:cs="Arial Unicode MS"/>
          <w:color w:val="FF0000"/>
          <w:u w:color="000000"/>
          <w:lang w:val="ru-RU" w:eastAsia="ru-RU"/>
        </w:rPr>
      </w:pPr>
      <w:r w:rsidRPr="00E76A5C">
        <w:rPr>
          <w:rFonts w:cs="Arial Unicode MS"/>
          <w:color w:val="000000"/>
          <w:u w:color="000000"/>
          <w:lang w:val="ru-RU" w:eastAsia="ru-RU"/>
        </w:rPr>
        <w:t xml:space="preserve">Для определения выгодности использования того или иного метода финансирования машин и оборудования для рассматриваемого инвестиционного проекта необходимо рассчитать затраты, сопутствующие собственному финансированию данных капиталовложений, заключению лизингового и кредитного договора. </w:t>
      </w:r>
    </w:p>
    <w:p w:rsidR="00E51658" w:rsidRDefault="00E76A5C" w:rsidP="00E72E03">
      <w:pPr>
        <w:spacing w:line="360" w:lineRule="auto"/>
        <w:ind w:firstLine="709"/>
        <w:jc w:val="both"/>
        <w:rPr>
          <w:rFonts w:cs="Arial Unicode MS"/>
          <w:u w:color="000000"/>
          <w:lang w:val="ru-RU" w:eastAsia="ru-RU"/>
        </w:rPr>
      </w:pPr>
      <w:r w:rsidRPr="00E76A5C">
        <w:rPr>
          <w:rFonts w:cs="Arial Unicode MS"/>
          <w:u w:color="000000"/>
          <w:lang w:val="ru-RU" w:eastAsia="ru-RU"/>
        </w:rPr>
        <w:t>Для наиболее точного сравнения опций заемного финансирования целесообразно использовать методику расчета, предложенную В. В. Зябриковым</w:t>
      </w:r>
      <w:r w:rsidRPr="00E76A5C">
        <w:rPr>
          <w:rFonts w:cs="Arial Unicode MS"/>
          <w:u w:color="000000"/>
          <w:vertAlign w:val="superscript"/>
          <w:lang w:val="ru-RU" w:eastAsia="ru-RU"/>
        </w:rPr>
        <w:footnoteReference w:id="62"/>
      </w:r>
      <w:r w:rsidRPr="00E76A5C">
        <w:rPr>
          <w:rFonts w:cs="Arial Unicode MS"/>
          <w:u w:color="000000"/>
          <w:lang w:val="ru-RU" w:eastAsia="ru-RU"/>
        </w:rPr>
        <w:t xml:space="preserve">, согласно которой необходимо рассматривать сопоставимые условия оплаты услуг по предоставлению финансовых ресурсов и оборудования в лизинг. </w:t>
      </w:r>
      <w:r w:rsidR="000B4588">
        <w:rPr>
          <w:rFonts w:cs="Arial Unicode MS"/>
          <w:u w:color="000000"/>
          <w:lang w:val="ru-RU" w:eastAsia="ru-RU"/>
        </w:rPr>
        <w:t>Исследование должно проводиться в действии предпосылки</w:t>
      </w:r>
      <w:r w:rsidRPr="00E76A5C">
        <w:rPr>
          <w:rFonts w:cs="Arial Unicode MS"/>
          <w:u w:color="000000"/>
          <w:lang w:val="ru-RU" w:eastAsia="ru-RU"/>
        </w:rPr>
        <w:t xml:space="preserve"> о </w:t>
      </w:r>
      <w:r w:rsidR="007A4373">
        <w:rPr>
          <w:rFonts w:cs="Arial Unicode MS"/>
          <w:u w:color="000000"/>
          <w:lang w:val="ru-RU" w:eastAsia="ru-RU"/>
        </w:rPr>
        <w:t>законе единой цены</w:t>
      </w:r>
      <w:r w:rsidR="007A4373">
        <w:rPr>
          <w:rStyle w:val="a8"/>
          <w:rFonts w:cs="Arial Unicode MS"/>
          <w:u w:color="000000"/>
          <w:lang w:val="ru-RU" w:eastAsia="ru-RU"/>
        </w:rPr>
        <w:footnoteReference w:id="63"/>
      </w:r>
      <w:r w:rsidRPr="00E76A5C">
        <w:rPr>
          <w:rFonts w:cs="Arial Unicode MS"/>
          <w:u w:color="000000"/>
          <w:lang w:val="ru-RU" w:eastAsia="ru-RU"/>
        </w:rPr>
        <w:t xml:space="preserve"> на рынке предоставления капитала в виде долгосрочной аренды оборудования и</w:t>
      </w:r>
      <w:r w:rsidR="000B4588">
        <w:rPr>
          <w:rFonts w:cs="Arial Unicode MS"/>
          <w:u w:color="000000"/>
          <w:lang w:val="ru-RU" w:eastAsia="ru-RU"/>
        </w:rPr>
        <w:t xml:space="preserve"> рынке</w:t>
      </w:r>
      <w:r w:rsidRPr="00E76A5C">
        <w:rPr>
          <w:rFonts w:cs="Arial Unicode MS"/>
          <w:u w:color="000000"/>
          <w:lang w:val="ru-RU" w:eastAsia="ru-RU"/>
        </w:rPr>
        <w:t xml:space="preserve"> денежных средств</w:t>
      </w:r>
      <w:r w:rsidR="000B4588">
        <w:rPr>
          <w:rFonts w:cs="Arial Unicode MS"/>
          <w:u w:color="000000"/>
          <w:lang w:val="ru-RU" w:eastAsia="ru-RU"/>
        </w:rPr>
        <w:t xml:space="preserve">. </w:t>
      </w:r>
      <w:r w:rsidRPr="00E76A5C">
        <w:rPr>
          <w:rFonts w:cs="Arial Unicode MS"/>
          <w:u w:color="000000"/>
          <w:lang w:val="ru-RU" w:eastAsia="ru-RU"/>
        </w:rPr>
        <w:t>Тогда совокупная стоимость таких услуг должна быть в определенных пределах равной: ставка по кредиту долж</w:t>
      </w:r>
      <w:r w:rsidR="007A4373">
        <w:rPr>
          <w:rFonts w:cs="Arial Unicode MS"/>
          <w:u w:color="000000"/>
          <w:lang w:val="ru-RU" w:eastAsia="ru-RU"/>
        </w:rPr>
        <w:t>на равняться совокупности ставки</w:t>
      </w:r>
      <w:r w:rsidR="000B4588">
        <w:rPr>
          <w:rFonts w:cs="Arial Unicode MS"/>
          <w:u w:color="000000"/>
          <w:lang w:val="ru-RU" w:eastAsia="ru-RU"/>
        </w:rPr>
        <w:t xml:space="preserve"> по кредиту для лизинговой компании и</w:t>
      </w:r>
      <w:r w:rsidRPr="00E76A5C">
        <w:rPr>
          <w:rFonts w:cs="Arial Unicode MS"/>
          <w:u w:color="000000"/>
          <w:lang w:val="ru-RU" w:eastAsia="ru-RU"/>
        </w:rPr>
        <w:t xml:space="preserve"> комиссионного вознаграждения. Для сравнения предположим, что кредитная ставка для лизинговых компаний составляет 10% годовых, а средства выплачиваются лизингодателю и затем банку на условиях равных ежемесячных платежей и ежемесячного начисления процентов на остаток долга. В рамках лизинговой деятельности также присутствует комиссионная выплата, которая может устанавливаться в процентах от остаточной к выплате по договору или первоначальной стоимости имущества. Предположим также, что размер такой комиссии составит также 10% от балансовой стоимости имущества за весь период лизингового д</w:t>
      </w:r>
      <w:r w:rsidR="000B4588">
        <w:rPr>
          <w:rFonts w:cs="Arial Unicode MS"/>
          <w:u w:color="000000"/>
          <w:lang w:val="ru-RU" w:eastAsia="ru-RU"/>
        </w:rPr>
        <w:t>оговора</w:t>
      </w:r>
      <w:r w:rsidR="00B6208C">
        <w:rPr>
          <w:rFonts w:cs="Arial Unicode MS"/>
          <w:u w:color="000000"/>
          <w:lang w:val="ru-RU" w:eastAsia="ru-RU"/>
        </w:rPr>
        <w:t xml:space="preserve"> (выплачиваемая раз в месяц </w:t>
      </w:r>
      <w:r w:rsidR="004C42D8">
        <w:rPr>
          <w:rFonts w:cs="Arial Unicode MS"/>
          <w:u w:color="000000"/>
          <w:lang w:val="ru-RU" w:eastAsia="ru-RU"/>
        </w:rPr>
        <w:t>от размера выплаты части стоимости договора)</w:t>
      </w:r>
      <w:r w:rsidR="000B4588">
        <w:rPr>
          <w:rFonts w:cs="Arial Unicode MS"/>
          <w:u w:color="000000"/>
          <w:lang w:val="ru-RU" w:eastAsia="ru-RU"/>
        </w:rPr>
        <w:t>. Таким образом, ставка для договора кредита будет равна</w:t>
      </w:r>
      <w:r w:rsidRPr="00E76A5C">
        <w:rPr>
          <w:rFonts w:cs="Arial Unicode MS"/>
          <w:u w:color="000000"/>
          <w:lang w:val="ru-RU" w:eastAsia="ru-RU"/>
        </w:rPr>
        <w:t xml:space="preserve"> 12,68%</w:t>
      </w:r>
      <w:r w:rsidR="000B4588">
        <w:rPr>
          <w:rFonts w:cs="Arial Unicode MS"/>
          <w:u w:color="000000"/>
          <w:lang w:val="ru-RU" w:eastAsia="ru-RU"/>
        </w:rPr>
        <w:t xml:space="preserve"> в год (2,68% прибавляется к кредитной ставке из-за перевода 10% от балансовой стоимости за 7,5 лет в </w:t>
      </w:r>
      <w:r w:rsidR="0028475D">
        <w:rPr>
          <w:rFonts w:cs="Arial Unicode MS"/>
          <w:u w:color="000000"/>
          <w:lang w:val="ru-RU" w:eastAsia="ru-RU"/>
        </w:rPr>
        <w:t>ставку, начисляемую каждый год на остаток долга)</w:t>
      </w:r>
      <w:r w:rsidR="000B4588">
        <w:rPr>
          <w:rFonts w:cs="Arial Unicode MS"/>
          <w:u w:color="000000"/>
          <w:lang w:val="ru-RU" w:eastAsia="ru-RU"/>
        </w:rPr>
        <w:t xml:space="preserve"> и 1,06% в месяц</w:t>
      </w:r>
      <w:r w:rsidRPr="00E76A5C">
        <w:rPr>
          <w:rFonts w:cs="Arial Unicode MS"/>
          <w:u w:color="000000"/>
          <w:lang w:val="ru-RU" w:eastAsia="ru-RU"/>
        </w:rPr>
        <w:t xml:space="preserve"> с учетом продолжительности кредитной линии и лизинга по 7,5 лет в соответствии со сроком полезного использования закупаемого оборудования. Также необходимо отметить, что включение комиссионного вознаграждения лизингодателю в рамках налогового планирования в расходы по налогу на прибыль нецелесообразно – такой вид </w:t>
      </w:r>
      <w:r w:rsidRPr="00E76A5C">
        <w:rPr>
          <w:rFonts w:cs="Arial Unicode MS"/>
          <w:u w:color="000000"/>
          <w:lang w:val="ru-RU" w:eastAsia="ru-RU"/>
        </w:rPr>
        <w:lastRenderedPageBreak/>
        <w:t>расхода не является для фирмы экономией. Это подтверждается тем, что такой расход со стороны лизингополучателя параллельно является налогооблагаемым доходом для контрагента фирмы – лизингодателя, который регулирует цены на свои услуги в соответствии с ростом</w:t>
      </w:r>
      <w:r w:rsidR="0028475D">
        <w:rPr>
          <w:rFonts w:cs="Arial Unicode MS"/>
          <w:u w:color="000000"/>
          <w:lang w:val="ru-RU" w:eastAsia="ru-RU"/>
        </w:rPr>
        <w:t xml:space="preserve"> налоговых</w:t>
      </w:r>
      <w:r w:rsidRPr="00E76A5C">
        <w:rPr>
          <w:rFonts w:cs="Arial Unicode MS"/>
          <w:u w:color="000000"/>
          <w:lang w:val="ru-RU" w:eastAsia="ru-RU"/>
        </w:rPr>
        <w:t xml:space="preserve"> издержек</w:t>
      </w:r>
      <w:r w:rsidR="0028475D">
        <w:rPr>
          <w:rFonts w:cs="Arial Unicode MS"/>
          <w:u w:color="000000"/>
          <w:lang w:val="ru-RU" w:eastAsia="ru-RU"/>
        </w:rPr>
        <w:t xml:space="preserve">, связанных с получением дохода - </w:t>
      </w:r>
      <w:r w:rsidRPr="00E76A5C">
        <w:rPr>
          <w:rFonts w:cs="Arial Unicode MS"/>
          <w:u w:color="000000"/>
          <w:lang w:val="ru-RU" w:eastAsia="ru-RU"/>
        </w:rPr>
        <w:t>налог</w:t>
      </w:r>
      <w:r w:rsidR="0028475D">
        <w:rPr>
          <w:rFonts w:cs="Arial Unicode MS"/>
          <w:u w:color="000000"/>
          <w:lang w:val="ru-RU" w:eastAsia="ru-RU"/>
        </w:rPr>
        <w:t>ом</w:t>
      </w:r>
      <w:r w:rsidRPr="00E76A5C">
        <w:rPr>
          <w:rFonts w:cs="Arial Unicode MS"/>
          <w:u w:color="000000"/>
          <w:lang w:val="ru-RU" w:eastAsia="ru-RU"/>
        </w:rPr>
        <w:t xml:space="preserve"> на его прибыль. В связи с этим появление такого налогового расхода у лизингодателя приводит к росту цен на его услуги, а экономия по налогу на прибыль за счет этого у лизингополучателя может являться лишь компенсацией поне</w:t>
      </w:r>
      <w:r w:rsidR="006F543B">
        <w:rPr>
          <w:rFonts w:cs="Arial Unicode MS"/>
          <w:u w:color="000000"/>
          <w:lang w:val="ru-RU" w:eastAsia="ru-RU"/>
        </w:rPr>
        <w:t xml:space="preserve">сенных более высоких издержек. </w:t>
      </w:r>
      <w:r w:rsidRPr="00E76A5C">
        <w:rPr>
          <w:rFonts w:cs="Arial Unicode MS"/>
          <w:u w:color="000000"/>
          <w:lang w:val="ru-RU" w:eastAsia="ru-RU"/>
        </w:rPr>
        <w:t>Эффект при рассмотрении оп</w:t>
      </w:r>
      <w:r w:rsidR="0028475D">
        <w:rPr>
          <w:rFonts w:cs="Arial Unicode MS"/>
          <w:u w:color="000000"/>
          <w:lang w:val="ru-RU" w:eastAsia="ru-RU"/>
        </w:rPr>
        <w:t>ций заемного финансирования рассчитывается</w:t>
      </w:r>
      <w:r w:rsidRPr="00E76A5C">
        <w:rPr>
          <w:rFonts w:cs="Arial Unicode MS"/>
          <w:u w:color="000000"/>
          <w:lang w:val="ru-RU" w:eastAsia="ru-RU"/>
        </w:rPr>
        <w:t xml:space="preserve"> на основе совершаемых фирмой затрат с учетом дисконтирования, сокращенных (увеличенных) на объем налоговой экономии (переплаты) в сравнении с вариантом закупки за счет собственных средств. В случае использования лизингового договора совокупные затраты рассчитаны </w:t>
      </w:r>
      <w:r w:rsidR="006F543B">
        <w:rPr>
          <w:rFonts w:cs="Arial Unicode MS"/>
          <w:u w:color="000000"/>
          <w:lang w:val="ru-RU" w:eastAsia="ru-RU"/>
        </w:rPr>
        <w:t>в Таблице 3.20</w:t>
      </w:r>
      <w:r w:rsidR="00F745DD">
        <w:rPr>
          <w:rFonts w:cs="Arial Unicode MS"/>
          <w:u w:color="000000"/>
          <w:lang w:val="ru-RU" w:eastAsia="ru-RU"/>
        </w:rPr>
        <w:t xml:space="preserve">. </w:t>
      </w:r>
      <w:r w:rsidRPr="00E76A5C">
        <w:rPr>
          <w:rFonts w:cs="Arial Unicode MS"/>
          <w:u w:color="000000"/>
          <w:lang w:val="ru-RU" w:eastAsia="ru-RU"/>
        </w:rPr>
        <w:t xml:space="preserve">Установим </w:t>
      </w:r>
      <w:r w:rsidR="00E51658">
        <w:rPr>
          <w:rFonts w:cs="Arial Unicode MS"/>
          <w:u w:color="000000"/>
          <w:lang w:val="ru-RU" w:eastAsia="ru-RU"/>
        </w:rPr>
        <w:t>методологию проводимого расчета:</w:t>
      </w:r>
    </w:p>
    <w:p w:rsidR="00E51658" w:rsidRDefault="00E51658" w:rsidP="00E72E03">
      <w:pPr>
        <w:spacing w:line="360" w:lineRule="auto"/>
        <w:ind w:firstLine="709"/>
        <w:jc w:val="both"/>
        <w:rPr>
          <w:rFonts w:cs="Arial Unicode MS"/>
          <w:u w:color="000000"/>
          <w:lang w:val="ru-RU" w:eastAsia="ru-RU"/>
        </w:rPr>
      </w:pPr>
      <w:r>
        <w:rPr>
          <w:rFonts w:cs="Arial Unicode MS"/>
          <w:u w:color="000000"/>
          <w:lang w:val="ru-RU" w:eastAsia="ru-RU"/>
        </w:rPr>
        <w:t xml:space="preserve">1) Стоимость договора </w:t>
      </w:r>
      <w:r w:rsidR="00F50E5D">
        <w:rPr>
          <w:rFonts w:cs="Arial Unicode MS"/>
          <w:u w:color="000000"/>
          <w:lang w:val="ru-RU" w:eastAsia="ru-RU"/>
        </w:rPr>
        <w:t xml:space="preserve">лизинга на конец года определяется исходя из графика закупки оборудования </w:t>
      </w:r>
      <w:r w:rsidR="00F50E5D" w:rsidRPr="00897A95">
        <w:rPr>
          <w:rFonts w:cs="Arial Unicode MS"/>
          <w:u w:color="000000"/>
          <w:lang w:val="ru-RU" w:eastAsia="ru-RU"/>
        </w:rPr>
        <w:t>(Приложение</w:t>
      </w:r>
      <w:r w:rsidR="0080019E">
        <w:rPr>
          <w:rFonts w:cs="Arial Unicode MS"/>
          <w:u w:color="000000"/>
          <w:lang w:val="ru-RU" w:eastAsia="ru-RU"/>
        </w:rPr>
        <w:t xml:space="preserve"> 3</w:t>
      </w:r>
      <w:r w:rsidR="00F50E5D" w:rsidRPr="00897A95">
        <w:rPr>
          <w:rFonts w:cs="Arial Unicode MS"/>
          <w:u w:color="000000"/>
          <w:lang w:val="ru-RU" w:eastAsia="ru-RU"/>
        </w:rPr>
        <w:t xml:space="preserve">) </w:t>
      </w:r>
      <w:r w:rsidR="00F50E5D">
        <w:rPr>
          <w:rFonts w:cs="Arial Unicode MS"/>
          <w:u w:color="000000"/>
          <w:lang w:val="ru-RU" w:eastAsia="ru-RU"/>
        </w:rPr>
        <w:t>и составляет помесячно точно те же суммы до момента полного истечение договора (через 90 месяцев – 7,5 лет), заключ</w:t>
      </w:r>
      <w:r w:rsidR="00902A1F">
        <w:rPr>
          <w:rFonts w:cs="Arial Unicode MS"/>
          <w:u w:color="000000"/>
          <w:lang w:val="ru-RU" w:eastAsia="ru-RU"/>
        </w:rPr>
        <w:t>аемого</w:t>
      </w:r>
      <w:r w:rsidR="00F50E5D">
        <w:rPr>
          <w:rFonts w:cs="Arial Unicode MS"/>
          <w:u w:color="000000"/>
          <w:lang w:val="ru-RU" w:eastAsia="ru-RU"/>
        </w:rPr>
        <w:t xml:space="preserve"> каждый месяц.</w:t>
      </w:r>
      <w:r w:rsidR="00E76A5C" w:rsidRPr="00E76A5C">
        <w:rPr>
          <w:rFonts w:cs="Arial Unicode MS"/>
          <w:u w:color="000000"/>
          <w:lang w:val="ru-RU" w:eastAsia="ru-RU"/>
        </w:rPr>
        <w:t xml:space="preserve"> </w:t>
      </w:r>
    </w:p>
    <w:p w:rsidR="00D513D0" w:rsidRDefault="00F50E5D" w:rsidP="00E72E03">
      <w:pPr>
        <w:spacing w:line="360" w:lineRule="auto"/>
        <w:ind w:firstLine="709"/>
        <w:jc w:val="both"/>
        <w:rPr>
          <w:rFonts w:cs="Arial Unicode MS"/>
          <w:u w:color="000000"/>
          <w:lang w:val="ru-RU" w:eastAsia="ru-RU"/>
        </w:rPr>
      </w:pPr>
      <w:r>
        <w:rPr>
          <w:rFonts w:cs="Arial Unicode MS"/>
          <w:u w:color="000000"/>
          <w:lang w:val="ru-RU" w:eastAsia="ru-RU"/>
        </w:rPr>
        <w:t xml:space="preserve">2) Выплата части стоимости договора </w:t>
      </w:r>
      <w:r w:rsidR="00D513D0">
        <w:rPr>
          <w:rFonts w:cs="Arial Unicode MS"/>
          <w:u w:color="000000"/>
          <w:lang w:val="ru-RU" w:eastAsia="ru-RU"/>
        </w:rPr>
        <w:t>происходит равными платежами каждый месяц, в связи с чем она определяется делением стоимости договора каждый месяц на 90</w:t>
      </w:r>
    </w:p>
    <w:p w:rsidR="00D513D0" w:rsidRPr="00902A1F" w:rsidRDefault="00D513D0" w:rsidP="00E72E03">
      <w:pPr>
        <w:spacing w:line="360" w:lineRule="auto"/>
        <w:ind w:firstLine="709"/>
        <w:jc w:val="both"/>
        <w:rPr>
          <w:rFonts w:cs="Arial Unicode MS"/>
          <w:color w:val="FF0000"/>
          <w:u w:color="000000"/>
          <w:lang w:val="ru-RU" w:eastAsia="ru-RU"/>
        </w:rPr>
      </w:pPr>
      <w:r>
        <w:rPr>
          <w:rFonts w:cs="Arial Unicode MS"/>
          <w:u w:color="000000"/>
          <w:lang w:val="ru-RU" w:eastAsia="ru-RU"/>
        </w:rPr>
        <w:t xml:space="preserve">3) Процентная выплата </w:t>
      </w:r>
      <w:r w:rsidR="00897A95">
        <w:rPr>
          <w:rFonts w:cs="Arial Unicode MS"/>
          <w:u w:color="000000"/>
          <w:lang w:val="ru-RU" w:eastAsia="ru-RU"/>
        </w:rPr>
        <w:t>рассчитывается</w:t>
      </w:r>
      <w:r>
        <w:rPr>
          <w:rFonts w:cs="Arial Unicode MS"/>
          <w:u w:color="000000"/>
          <w:lang w:val="ru-RU" w:eastAsia="ru-RU"/>
        </w:rPr>
        <w:t xml:space="preserve"> начислением процентов на остаток долга каждый месяц. При этом остаток долга определяется разницей между стоимостью договора на конец каждого месяца и накопленной выплатой к этому месяцу</w:t>
      </w:r>
    </w:p>
    <w:p w:rsidR="000436AE" w:rsidRDefault="00D513D0" w:rsidP="00E72E03">
      <w:pPr>
        <w:spacing w:line="360" w:lineRule="auto"/>
        <w:ind w:firstLine="709"/>
        <w:jc w:val="both"/>
        <w:rPr>
          <w:rFonts w:cs="Arial Unicode MS"/>
          <w:color w:val="FF0000"/>
          <w:u w:color="000000"/>
          <w:lang w:val="ru-RU" w:eastAsia="ru-RU"/>
        </w:rPr>
      </w:pPr>
      <w:r>
        <w:rPr>
          <w:rFonts w:cs="Arial Unicode MS"/>
          <w:u w:color="000000"/>
          <w:lang w:val="ru-RU" w:eastAsia="ru-RU"/>
        </w:rPr>
        <w:t xml:space="preserve">4) Размер налоговой экономии, которая образуется в связи с применением лизинговой опции, складывается из разницы между налогом на прибыль при стандартной ситуации и налогом на прибыль при включении лизинговых платежей </w:t>
      </w:r>
      <w:r w:rsidRPr="00897A95">
        <w:rPr>
          <w:rFonts w:cs="Arial Unicode MS"/>
          <w:u w:color="000000"/>
          <w:lang w:val="ru-RU" w:eastAsia="ru-RU"/>
        </w:rPr>
        <w:t>(Приложение</w:t>
      </w:r>
      <w:r w:rsidR="0080019E">
        <w:rPr>
          <w:rFonts w:cs="Arial Unicode MS"/>
          <w:u w:color="000000"/>
          <w:lang w:val="ru-RU" w:eastAsia="ru-RU"/>
        </w:rPr>
        <w:t xml:space="preserve"> 3</w:t>
      </w:r>
      <w:r w:rsidRPr="00897A95">
        <w:rPr>
          <w:rFonts w:cs="Arial Unicode MS"/>
          <w:u w:color="000000"/>
          <w:lang w:val="ru-RU" w:eastAsia="ru-RU"/>
        </w:rPr>
        <w:t>)</w:t>
      </w:r>
    </w:p>
    <w:p w:rsidR="000436AE" w:rsidRPr="000436AE" w:rsidRDefault="000436AE" w:rsidP="00E72E03">
      <w:pPr>
        <w:spacing w:line="360" w:lineRule="auto"/>
        <w:ind w:firstLine="709"/>
        <w:jc w:val="both"/>
        <w:rPr>
          <w:rFonts w:cs="Arial Unicode MS"/>
          <w:u w:color="000000"/>
          <w:lang w:val="ru-RU" w:eastAsia="ru-RU"/>
        </w:rPr>
      </w:pPr>
      <w:r w:rsidRPr="000436AE">
        <w:rPr>
          <w:rFonts w:cs="Arial Unicode MS"/>
          <w:u w:color="000000"/>
          <w:lang w:val="ru-RU" w:eastAsia="ru-RU"/>
        </w:rPr>
        <w:t>5)</w:t>
      </w:r>
      <w:r>
        <w:rPr>
          <w:rFonts w:cs="Arial Unicode MS"/>
          <w:u w:color="000000"/>
          <w:lang w:val="ru-RU" w:eastAsia="ru-RU"/>
        </w:rPr>
        <w:t xml:space="preserve"> Комиссионная выплата рассчитывается как</w:t>
      </w:r>
      <w:r w:rsidR="00D40CBC">
        <w:rPr>
          <w:rFonts w:cs="Arial Unicode MS"/>
          <w:u w:color="000000"/>
          <w:lang w:val="ru-RU" w:eastAsia="ru-RU"/>
        </w:rPr>
        <w:t xml:space="preserve"> процент от месячной выплаты части стоимости договора</w:t>
      </w:r>
    </w:p>
    <w:p w:rsidR="00E72E03" w:rsidRPr="00897A95" w:rsidRDefault="000436AE" w:rsidP="00E72E03">
      <w:pPr>
        <w:spacing w:line="360" w:lineRule="auto"/>
        <w:ind w:firstLine="709"/>
        <w:jc w:val="both"/>
        <w:rPr>
          <w:rFonts w:cs="Arial Unicode MS"/>
          <w:u w:color="000000"/>
          <w:lang w:val="ru-RU" w:eastAsia="ru-RU"/>
        </w:rPr>
      </w:pPr>
      <w:r w:rsidRPr="00897A95">
        <w:rPr>
          <w:rFonts w:cs="Arial Unicode MS"/>
          <w:u w:color="000000"/>
          <w:lang w:val="ru-RU" w:eastAsia="ru-RU"/>
        </w:rPr>
        <w:t xml:space="preserve">Более подробный расчет </w:t>
      </w:r>
      <w:r w:rsidR="00897A95" w:rsidRPr="00897A95">
        <w:rPr>
          <w:rFonts w:cs="Arial Unicode MS"/>
          <w:u w:color="000000"/>
          <w:lang w:val="ru-RU" w:eastAsia="ru-RU"/>
        </w:rPr>
        <w:t xml:space="preserve">компонентов лизингового и кредитного договора представлен </w:t>
      </w:r>
      <w:r w:rsidRPr="00897A95">
        <w:rPr>
          <w:rFonts w:cs="Arial Unicode MS"/>
          <w:u w:color="000000"/>
          <w:lang w:val="ru-RU" w:eastAsia="ru-RU"/>
        </w:rPr>
        <w:t>в Приложении 5.</w:t>
      </w:r>
    </w:p>
    <w:p w:rsidR="00E76A5C" w:rsidRPr="00E76A5C" w:rsidRDefault="006F543B" w:rsidP="00E72E03">
      <w:pPr>
        <w:spacing w:before="160" w:line="360" w:lineRule="auto"/>
        <w:rPr>
          <w:rFonts w:cs="Arial Unicode MS"/>
          <w:u w:color="000000"/>
          <w:lang w:val="ru-RU" w:eastAsia="ru-RU"/>
        </w:rPr>
      </w:pPr>
      <w:r>
        <w:rPr>
          <w:rFonts w:cs="Arial Unicode MS"/>
          <w:u w:color="000000"/>
          <w:lang w:val="ru-RU" w:eastAsia="ru-RU"/>
        </w:rPr>
        <w:t>Таблица 3.20</w:t>
      </w:r>
      <w:r w:rsidR="00E76A5C" w:rsidRPr="00E76A5C">
        <w:rPr>
          <w:rFonts w:cs="Arial Unicode MS"/>
          <w:u w:color="000000"/>
          <w:lang w:val="ru-RU" w:eastAsia="ru-RU"/>
        </w:rPr>
        <w:t>. Расчет затрат при использовании лизинговой опции, млн. руб.</w:t>
      </w:r>
    </w:p>
    <w:tbl>
      <w:tblPr>
        <w:tblStyle w:val="a9"/>
        <w:tblW w:w="9748" w:type="dxa"/>
        <w:tblLook w:val="04A0" w:firstRow="1" w:lastRow="0" w:firstColumn="1" w:lastColumn="0" w:noHBand="0" w:noVBand="1"/>
      </w:tblPr>
      <w:tblGrid>
        <w:gridCol w:w="3400"/>
        <w:gridCol w:w="887"/>
        <w:gridCol w:w="888"/>
        <w:gridCol w:w="1035"/>
        <w:gridCol w:w="887"/>
        <w:gridCol w:w="888"/>
        <w:gridCol w:w="887"/>
        <w:gridCol w:w="876"/>
      </w:tblGrid>
      <w:tr w:rsidR="00E76A5C" w:rsidRPr="00F745DD" w:rsidTr="00690F81">
        <w:trPr>
          <w:trHeight w:val="70"/>
        </w:trPr>
        <w:tc>
          <w:tcPr>
            <w:tcW w:w="3400"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Год </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2020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2021   </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2022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2023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2024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2025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2026   </w:t>
            </w:r>
          </w:p>
        </w:tc>
      </w:tr>
      <w:tr w:rsidR="00E76A5C" w:rsidRPr="00F745DD" w:rsidTr="002A5D7A">
        <w:trPr>
          <w:trHeight w:val="70"/>
        </w:trPr>
        <w:tc>
          <w:tcPr>
            <w:tcW w:w="3400"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Комиссионная выплата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0,7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3,5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6,1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6,7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7,3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7,9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7,9   </w:t>
            </w:r>
          </w:p>
        </w:tc>
      </w:tr>
      <w:tr w:rsidR="00E76A5C" w:rsidRPr="00F745DD" w:rsidTr="002A5D7A">
        <w:trPr>
          <w:trHeight w:val="70"/>
        </w:trPr>
        <w:tc>
          <w:tcPr>
            <w:tcW w:w="3400"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Стоимость договора лизинга на конец года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201,5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455,9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496,5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542,2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593,7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593,7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593,7   </w:t>
            </w:r>
          </w:p>
        </w:tc>
      </w:tr>
      <w:tr w:rsidR="00E76A5C" w:rsidRPr="00F745DD" w:rsidTr="00F856AA">
        <w:trPr>
          <w:trHeight w:val="73"/>
        </w:trPr>
        <w:tc>
          <w:tcPr>
            <w:tcW w:w="3400" w:type="dxa"/>
            <w:hideMark/>
          </w:tcPr>
          <w:p w:rsidR="00E76A5C" w:rsidRPr="00F745DD" w:rsidRDefault="00E76A5C" w:rsidP="00E76A5C">
            <w:pPr>
              <w:jc w:val="both"/>
              <w:rPr>
                <w:rFonts w:cs="Arial Unicode MS"/>
                <w:u w:color="000000"/>
                <w:lang w:val="ru-RU" w:eastAsia="ru-RU"/>
              </w:rPr>
            </w:pPr>
            <w:r w:rsidRPr="00F745DD">
              <w:rPr>
                <w:rFonts w:cs="Arial Unicode MS"/>
                <w:u w:color="000000"/>
                <w:lang w:val="ru-RU" w:eastAsia="ru-RU"/>
              </w:rPr>
              <w:t xml:space="preserve">Процентная выплата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5,5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24,0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38,9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36,6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34,3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31,4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u w:color="000000"/>
                <w:lang w:val="ru-RU" w:eastAsia="ru-RU"/>
              </w:rPr>
            </w:pPr>
            <w:r w:rsidRPr="00F745DD">
              <w:rPr>
                <w:color w:val="000000"/>
                <w:u w:color="000000"/>
                <w:lang w:val="ru-RU" w:eastAsia="ru-RU"/>
              </w:rPr>
              <w:t xml:space="preserve">23,5   </w:t>
            </w:r>
          </w:p>
        </w:tc>
      </w:tr>
    </w:tbl>
    <w:p w:rsidR="006F543B" w:rsidRDefault="00E72E03" w:rsidP="00690F81">
      <w:pPr>
        <w:spacing w:line="360" w:lineRule="auto"/>
        <w:jc w:val="both"/>
        <w:rPr>
          <w:rFonts w:cs="Arial Unicode MS"/>
          <w:u w:color="000000"/>
          <w:lang w:val="ru-RU" w:eastAsia="ru-RU"/>
        </w:rPr>
      </w:pPr>
      <w:r>
        <w:rPr>
          <w:rFonts w:cs="Arial Unicode MS"/>
          <w:u w:color="000000"/>
          <w:lang w:val="ru-RU" w:eastAsia="ru-RU"/>
        </w:rPr>
        <w:lastRenderedPageBreak/>
        <w:t>(</w:t>
      </w:r>
      <w:proofErr w:type="gramStart"/>
      <w:r>
        <w:rPr>
          <w:rFonts w:cs="Arial Unicode MS"/>
          <w:u w:color="000000"/>
          <w:lang w:val="ru-RU" w:eastAsia="ru-RU"/>
        </w:rPr>
        <w:t>продолжение</w:t>
      </w:r>
      <w:proofErr w:type="gramEnd"/>
      <w:r>
        <w:rPr>
          <w:rFonts w:cs="Arial Unicode MS"/>
          <w:u w:color="000000"/>
          <w:lang w:val="ru-RU" w:eastAsia="ru-RU"/>
        </w:rPr>
        <w:t>)</w:t>
      </w:r>
    </w:p>
    <w:tbl>
      <w:tblPr>
        <w:tblStyle w:val="a9"/>
        <w:tblW w:w="9748" w:type="dxa"/>
        <w:tblLook w:val="04A0" w:firstRow="1" w:lastRow="0" w:firstColumn="1" w:lastColumn="0" w:noHBand="0" w:noVBand="1"/>
      </w:tblPr>
      <w:tblGrid>
        <w:gridCol w:w="3400"/>
        <w:gridCol w:w="887"/>
        <w:gridCol w:w="888"/>
        <w:gridCol w:w="1035"/>
        <w:gridCol w:w="887"/>
        <w:gridCol w:w="888"/>
        <w:gridCol w:w="887"/>
        <w:gridCol w:w="876"/>
      </w:tblGrid>
      <w:tr w:rsidR="00E72E03" w:rsidRPr="00F745DD" w:rsidTr="0043219F">
        <w:trPr>
          <w:trHeight w:val="70"/>
        </w:trPr>
        <w:tc>
          <w:tcPr>
            <w:tcW w:w="3400" w:type="dxa"/>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Выплата части стоимости договора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7,4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34,8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61,2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66,7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72,9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79,2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79,2   </w:t>
            </w:r>
          </w:p>
        </w:tc>
      </w:tr>
      <w:tr w:rsidR="00E72E03" w:rsidRPr="00F745DD" w:rsidTr="0043219F">
        <w:trPr>
          <w:trHeight w:val="70"/>
        </w:trPr>
        <w:tc>
          <w:tcPr>
            <w:tcW w:w="3400" w:type="dxa"/>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Затраты по лизингу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13,6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62,3   </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106,3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110,0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114,5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118,5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110,6   </w:t>
            </w:r>
          </w:p>
        </w:tc>
      </w:tr>
      <w:tr w:rsidR="00E72E03" w:rsidRPr="00F745DD" w:rsidTr="0043219F">
        <w:trPr>
          <w:trHeight w:val="241"/>
        </w:trPr>
        <w:tc>
          <w:tcPr>
            <w:tcW w:w="3400" w:type="dxa"/>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Экономия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2,8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13,9   </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23,0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13,1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6,9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6,3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4,7   </w:t>
            </w:r>
          </w:p>
        </w:tc>
      </w:tr>
      <w:tr w:rsidR="00E72E03" w:rsidRPr="00F745DD" w:rsidTr="0043219F">
        <w:trPr>
          <w:trHeight w:val="155"/>
        </w:trPr>
        <w:tc>
          <w:tcPr>
            <w:tcW w:w="3400" w:type="dxa"/>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Затраты с учетом экономии </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10,8   </w:t>
            </w:r>
          </w:p>
        </w:tc>
        <w:tc>
          <w:tcPr>
            <w:tcW w:w="888" w:type="dxa"/>
            <w:tcBorders>
              <w:top w:val="nil"/>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48,4   </w:t>
            </w:r>
          </w:p>
        </w:tc>
        <w:tc>
          <w:tcPr>
            <w:tcW w:w="1035" w:type="dxa"/>
            <w:tcBorders>
              <w:top w:val="nil"/>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83,3   </w:t>
            </w:r>
          </w:p>
        </w:tc>
        <w:tc>
          <w:tcPr>
            <w:tcW w:w="887" w:type="dxa"/>
            <w:tcBorders>
              <w:top w:val="nil"/>
              <w:left w:val="nil"/>
              <w:bottom w:val="single" w:sz="4" w:space="0" w:color="auto"/>
              <w:right w:val="single" w:sz="4" w:space="0" w:color="auto"/>
            </w:tcBorders>
            <w:shd w:val="clear" w:color="auto" w:fill="auto"/>
            <w:noWrap/>
            <w:vAlign w:val="bottom"/>
            <w:hideMark/>
          </w:tcPr>
          <w:p w:rsidR="00E72E03" w:rsidRPr="00F745DD" w:rsidRDefault="00E72E03" w:rsidP="0043219F">
            <w:pPr>
              <w:rPr>
                <w:color w:val="000000"/>
              </w:rPr>
            </w:pPr>
            <w:r w:rsidRPr="00F745DD">
              <w:rPr>
                <w:color w:val="000000"/>
              </w:rPr>
              <w:t xml:space="preserve">96,9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107,6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112,2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u w:color="000000"/>
                <w:lang w:val="ru-RU" w:eastAsia="ru-RU"/>
              </w:rPr>
            </w:pPr>
            <w:r w:rsidRPr="00F745DD">
              <w:rPr>
                <w:color w:val="000000"/>
                <w:u w:color="000000"/>
                <w:lang w:val="ru-RU" w:eastAsia="ru-RU"/>
              </w:rPr>
              <w:t xml:space="preserve">105,9   </w:t>
            </w:r>
          </w:p>
        </w:tc>
      </w:tr>
      <w:tr w:rsidR="00E72E03" w:rsidRPr="00F745DD" w:rsidTr="0043219F">
        <w:trPr>
          <w:trHeight w:val="70"/>
        </w:trPr>
        <w:tc>
          <w:tcPr>
            <w:tcW w:w="3400" w:type="dxa"/>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Дисконтированные затраты </w:t>
            </w:r>
          </w:p>
        </w:tc>
        <w:tc>
          <w:tcPr>
            <w:tcW w:w="887" w:type="dxa"/>
            <w:tcBorders>
              <w:top w:val="nil"/>
              <w:left w:val="single" w:sz="4" w:space="0" w:color="auto"/>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9,3</w:t>
            </w:r>
          </w:p>
        </w:tc>
        <w:tc>
          <w:tcPr>
            <w:tcW w:w="888" w:type="dxa"/>
            <w:tcBorders>
              <w:top w:val="nil"/>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36,5</w:t>
            </w:r>
          </w:p>
        </w:tc>
        <w:tc>
          <w:tcPr>
            <w:tcW w:w="1035" w:type="dxa"/>
            <w:tcBorders>
              <w:top w:val="nil"/>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53,4</w:t>
            </w:r>
          </w:p>
        </w:tc>
        <w:tc>
          <w:tcPr>
            <w:tcW w:w="887" w:type="dxa"/>
            <w:tcBorders>
              <w:top w:val="nil"/>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53,6</w:t>
            </w:r>
          </w:p>
        </w:tc>
        <w:tc>
          <w:tcPr>
            <w:tcW w:w="888" w:type="dxa"/>
            <w:tcBorders>
              <w:top w:val="single" w:sz="4" w:space="0" w:color="auto"/>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51,3</w:t>
            </w:r>
          </w:p>
        </w:tc>
        <w:tc>
          <w:tcPr>
            <w:tcW w:w="887" w:type="dxa"/>
            <w:tcBorders>
              <w:top w:val="single" w:sz="4" w:space="0" w:color="auto"/>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46,2</w:t>
            </w:r>
          </w:p>
        </w:tc>
        <w:tc>
          <w:tcPr>
            <w:tcW w:w="876" w:type="dxa"/>
            <w:tcBorders>
              <w:top w:val="single" w:sz="4" w:space="0" w:color="auto"/>
              <w:left w:val="nil"/>
              <w:bottom w:val="single" w:sz="4" w:space="0" w:color="auto"/>
              <w:right w:val="single" w:sz="4" w:space="0" w:color="auto"/>
            </w:tcBorders>
            <w:shd w:val="clear" w:color="auto" w:fill="auto"/>
            <w:noWrap/>
            <w:hideMark/>
          </w:tcPr>
          <w:p w:rsidR="00E72E03" w:rsidRPr="00F745DD" w:rsidRDefault="00E72E03" w:rsidP="0043219F">
            <w:pPr>
              <w:rPr>
                <w:color w:val="000000"/>
              </w:rPr>
            </w:pPr>
            <w:r w:rsidRPr="00F745DD">
              <w:rPr>
                <w:color w:val="000000"/>
              </w:rPr>
              <w:t>37,6</w:t>
            </w:r>
          </w:p>
        </w:tc>
      </w:tr>
      <w:tr w:rsidR="00E72E03" w:rsidRPr="00F745DD" w:rsidTr="0043219F">
        <w:trPr>
          <w:trHeight w:val="522"/>
        </w:trPr>
        <w:tc>
          <w:tcPr>
            <w:tcW w:w="3400" w:type="dxa"/>
            <w:noWrap/>
            <w:hideMark/>
          </w:tcPr>
          <w:p w:rsidR="00E72E03" w:rsidRPr="00F745DD" w:rsidRDefault="00E72E03" w:rsidP="0043219F">
            <w:pPr>
              <w:jc w:val="both"/>
              <w:rPr>
                <w:rFonts w:cs="Arial Unicode MS"/>
                <w:u w:color="000000"/>
                <w:lang w:val="ru-RU" w:eastAsia="ru-RU"/>
              </w:rPr>
            </w:pPr>
            <w:r w:rsidRPr="00F745DD">
              <w:rPr>
                <w:rFonts w:cs="Arial Unicode MS"/>
                <w:u w:color="000000"/>
                <w:lang w:val="ru-RU" w:eastAsia="ru-RU"/>
              </w:rPr>
              <w:t xml:space="preserve">Накопленные дисконтированные затраты </w:t>
            </w:r>
          </w:p>
        </w:tc>
        <w:tc>
          <w:tcPr>
            <w:tcW w:w="887" w:type="dxa"/>
            <w:shd w:val="clear" w:color="auto" w:fill="auto"/>
            <w:noWrap/>
            <w:hideMark/>
          </w:tcPr>
          <w:p w:rsidR="00E72E03" w:rsidRPr="00F745DD" w:rsidRDefault="00E72E03" w:rsidP="0043219F">
            <w:pPr>
              <w:rPr>
                <w:color w:val="000000"/>
              </w:rPr>
            </w:pPr>
            <w:r w:rsidRPr="00F745DD">
              <w:rPr>
                <w:color w:val="000000"/>
              </w:rPr>
              <w:t>9,3</w:t>
            </w:r>
          </w:p>
        </w:tc>
        <w:tc>
          <w:tcPr>
            <w:tcW w:w="888" w:type="dxa"/>
            <w:shd w:val="clear" w:color="auto" w:fill="auto"/>
            <w:noWrap/>
            <w:hideMark/>
          </w:tcPr>
          <w:p w:rsidR="00E72E03" w:rsidRPr="00F745DD" w:rsidRDefault="00E72E03" w:rsidP="0043219F">
            <w:pPr>
              <w:rPr>
                <w:color w:val="000000"/>
              </w:rPr>
            </w:pPr>
            <w:r w:rsidRPr="00F745DD">
              <w:rPr>
                <w:color w:val="000000"/>
              </w:rPr>
              <w:t>45,8</w:t>
            </w:r>
          </w:p>
        </w:tc>
        <w:tc>
          <w:tcPr>
            <w:tcW w:w="1035" w:type="dxa"/>
            <w:shd w:val="clear" w:color="auto" w:fill="auto"/>
            <w:noWrap/>
            <w:hideMark/>
          </w:tcPr>
          <w:p w:rsidR="00E72E03" w:rsidRPr="00F745DD" w:rsidRDefault="00E72E03" w:rsidP="0043219F">
            <w:pPr>
              <w:rPr>
                <w:color w:val="000000"/>
              </w:rPr>
            </w:pPr>
            <w:r w:rsidRPr="00F745DD">
              <w:rPr>
                <w:color w:val="000000"/>
              </w:rPr>
              <w:t>99,2</w:t>
            </w:r>
          </w:p>
        </w:tc>
        <w:tc>
          <w:tcPr>
            <w:tcW w:w="887" w:type="dxa"/>
            <w:shd w:val="clear" w:color="auto" w:fill="auto"/>
            <w:noWrap/>
            <w:hideMark/>
          </w:tcPr>
          <w:p w:rsidR="00E72E03" w:rsidRPr="00F745DD" w:rsidRDefault="00E72E03" w:rsidP="0043219F">
            <w:pPr>
              <w:rPr>
                <w:color w:val="000000"/>
              </w:rPr>
            </w:pPr>
            <w:r w:rsidRPr="00F745DD">
              <w:rPr>
                <w:color w:val="000000"/>
              </w:rPr>
              <w:t>152,8</w:t>
            </w:r>
          </w:p>
        </w:tc>
        <w:tc>
          <w:tcPr>
            <w:tcW w:w="888" w:type="dxa"/>
            <w:shd w:val="clear" w:color="auto" w:fill="auto"/>
            <w:noWrap/>
            <w:hideMark/>
          </w:tcPr>
          <w:p w:rsidR="00E72E03" w:rsidRPr="00F745DD" w:rsidRDefault="00E72E03" w:rsidP="0043219F">
            <w:pPr>
              <w:rPr>
                <w:color w:val="000000"/>
              </w:rPr>
            </w:pPr>
            <w:r w:rsidRPr="00F745DD">
              <w:rPr>
                <w:color w:val="000000"/>
              </w:rPr>
              <w:t>204,1</w:t>
            </w:r>
          </w:p>
        </w:tc>
        <w:tc>
          <w:tcPr>
            <w:tcW w:w="887" w:type="dxa"/>
            <w:shd w:val="clear" w:color="auto" w:fill="auto"/>
            <w:noWrap/>
            <w:hideMark/>
          </w:tcPr>
          <w:p w:rsidR="00E72E03" w:rsidRPr="00F745DD" w:rsidRDefault="00E72E03" w:rsidP="0043219F">
            <w:pPr>
              <w:rPr>
                <w:color w:val="000000"/>
              </w:rPr>
            </w:pPr>
            <w:r w:rsidRPr="00F745DD">
              <w:rPr>
                <w:color w:val="000000"/>
              </w:rPr>
              <w:t>250,3</w:t>
            </w:r>
          </w:p>
        </w:tc>
        <w:tc>
          <w:tcPr>
            <w:tcW w:w="876" w:type="dxa"/>
            <w:shd w:val="clear" w:color="auto" w:fill="auto"/>
            <w:noWrap/>
            <w:hideMark/>
          </w:tcPr>
          <w:p w:rsidR="00E72E03" w:rsidRPr="00F745DD" w:rsidRDefault="00E72E03" w:rsidP="0043219F">
            <w:pPr>
              <w:rPr>
                <w:color w:val="000000"/>
              </w:rPr>
            </w:pPr>
            <w:r w:rsidRPr="00F745DD">
              <w:rPr>
                <w:color w:val="000000"/>
              </w:rPr>
              <w:t>287,9</w:t>
            </w:r>
          </w:p>
        </w:tc>
      </w:tr>
    </w:tbl>
    <w:p w:rsidR="00E72E03" w:rsidRPr="00E76A5C" w:rsidRDefault="00E72E03" w:rsidP="00690F81">
      <w:pPr>
        <w:spacing w:line="360" w:lineRule="auto"/>
        <w:jc w:val="both"/>
        <w:rPr>
          <w:rFonts w:cs="Arial Unicode MS"/>
          <w:u w:color="000000"/>
          <w:lang w:val="ru-RU" w:eastAsia="ru-RU"/>
        </w:rPr>
      </w:pPr>
    </w:p>
    <w:tbl>
      <w:tblPr>
        <w:tblStyle w:val="a9"/>
        <w:tblW w:w="9711" w:type="dxa"/>
        <w:tblLook w:val="04A0" w:firstRow="1" w:lastRow="0" w:firstColumn="1" w:lastColumn="0" w:noHBand="0" w:noVBand="1"/>
      </w:tblPr>
      <w:tblGrid>
        <w:gridCol w:w="4270"/>
        <w:gridCol w:w="885"/>
        <w:gridCol w:w="1031"/>
        <w:gridCol w:w="884"/>
        <w:gridCol w:w="885"/>
        <w:gridCol w:w="884"/>
        <w:gridCol w:w="872"/>
      </w:tblGrid>
      <w:tr w:rsidR="00E76A5C" w:rsidRPr="00F745DD" w:rsidTr="002A5D7A">
        <w:trPr>
          <w:trHeight w:val="141"/>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2027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2028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2029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2030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2031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2032   </w:t>
            </w:r>
          </w:p>
        </w:tc>
      </w:tr>
      <w:tr w:rsidR="00E76A5C" w:rsidRPr="00F745DD" w:rsidTr="002A5D7A">
        <w:trPr>
          <w:trHeight w:val="193"/>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Комиссионная выплата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7,9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2,7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0,9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0,3   </w:t>
            </w:r>
          </w:p>
        </w:tc>
      </w:tr>
      <w:tr w:rsidR="00E76A5C" w:rsidRPr="00F745DD" w:rsidTr="002A5D7A">
        <w:trPr>
          <w:trHeight w:val="147"/>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Стоимость договора лизинга на конец года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571,5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392,2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137,8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97,3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51,6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     </w:t>
            </w:r>
          </w:p>
        </w:tc>
      </w:tr>
      <w:tr w:rsidR="00E76A5C" w:rsidRPr="00F745DD" w:rsidTr="002A5D7A">
        <w:trPr>
          <w:trHeight w:val="147"/>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Процентная выплата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15,6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8,5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3,9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0,7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0,1   </w:t>
            </w:r>
          </w:p>
        </w:tc>
      </w:tr>
      <w:tr w:rsidR="00E76A5C" w:rsidRPr="00F745DD" w:rsidTr="002A5D7A">
        <w:trPr>
          <w:trHeight w:val="199"/>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Выплата части стоимости договора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78,7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58,7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27,4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15,2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9,4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2,9   </w:t>
            </w:r>
          </w:p>
        </w:tc>
      </w:tr>
      <w:tr w:rsidR="00E76A5C" w:rsidRPr="00F745DD" w:rsidTr="002A5D7A">
        <w:trPr>
          <w:trHeight w:val="233"/>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по лизингу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102,2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73,1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34,1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18,7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11,1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3,2   </w:t>
            </w:r>
          </w:p>
        </w:tc>
      </w:tr>
      <w:tr w:rsidR="00E76A5C" w:rsidRPr="00F745DD" w:rsidTr="002A5D7A">
        <w:trPr>
          <w:trHeight w:val="127"/>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0,0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-11,7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-5,5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-3,0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-1,9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-0,6   </w:t>
            </w:r>
          </w:p>
        </w:tc>
      </w:tr>
      <w:tr w:rsidR="00E76A5C" w:rsidRPr="00F745DD" w:rsidTr="002A5D7A">
        <w:trPr>
          <w:trHeight w:val="177"/>
        </w:trPr>
        <w:tc>
          <w:tcPr>
            <w:tcW w:w="427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102,2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84,8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39,6   </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21,8   </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13,0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3,8   </w:t>
            </w:r>
          </w:p>
        </w:tc>
      </w:tr>
      <w:tr w:rsidR="00897A95" w:rsidRPr="00F745DD" w:rsidTr="00897A95">
        <w:trPr>
          <w:trHeight w:val="229"/>
        </w:trPr>
        <w:tc>
          <w:tcPr>
            <w:tcW w:w="4270" w:type="dxa"/>
            <w:noWrap/>
            <w:hideMark/>
          </w:tcPr>
          <w:p w:rsidR="00897A95" w:rsidRPr="00F745DD" w:rsidRDefault="00897A95" w:rsidP="00897A95">
            <w:pPr>
              <w:jc w:val="both"/>
              <w:rPr>
                <w:rFonts w:cs="Arial Unicode MS"/>
                <w:szCs w:val="20"/>
                <w:u w:color="000000"/>
                <w:lang w:val="ru-RU" w:eastAsia="ru-RU"/>
              </w:rPr>
            </w:pPr>
            <w:r w:rsidRPr="00F745DD">
              <w:rPr>
                <w:rFonts w:cs="Arial Unicode MS"/>
                <w:szCs w:val="20"/>
                <w:u w:color="000000"/>
                <w:lang w:val="ru-RU" w:eastAsia="ru-RU"/>
              </w:rPr>
              <w:t xml:space="preserve">Дисконтированные затраты </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30,8</w:t>
            </w:r>
          </w:p>
        </w:tc>
        <w:tc>
          <w:tcPr>
            <w:tcW w:w="1031" w:type="dxa"/>
            <w:tcBorders>
              <w:top w:val="single" w:sz="4" w:space="0" w:color="auto"/>
              <w:left w:val="nil"/>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22,4</w:t>
            </w:r>
          </w:p>
        </w:tc>
        <w:tc>
          <w:tcPr>
            <w:tcW w:w="884" w:type="dxa"/>
            <w:tcBorders>
              <w:top w:val="single" w:sz="4" w:space="0" w:color="auto"/>
              <w:left w:val="nil"/>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9,1</w:t>
            </w:r>
          </w:p>
        </w:tc>
        <w:tc>
          <w:tcPr>
            <w:tcW w:w="885" w:type="dxa"/>
            <w:tcBorders>
              <w:top w:val="single" w:sz="4" w:space="0" w:color="auto"/>
              <w:left w:val="nil"/>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4,3</w:t>
            </w:r>
          </w:p>
        </w:tc>
        <w:tc>
          <w:tcPr>
            <w:tcW w:w="884" w:type="dxa"/>
            <w:tcBorders>
              <w:top w:val="single" w:sz="4" w:space="0" w:color="auto"/>
              <w:left w:val="nil"/>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2,2</w:t>
            </w:r>
          </w:p>
        </w:tc>
        <w:tc>
          <w:tcPr>
            <w:tcW w:w="872" w:type="dxa"/>
            <w:tcBorders>
              <w:top w:val="single" w:sz="4" w:space="0" w:color="auto"/>
              <w:left w:val="nil"/>
              <w:bottom w:val="single" w:sz="4" w:space="0" w:color="auto"/>
              <w:right w:val="single" w:sz="4" w:space="0" w:color="auto"/>
            </w:tcBorders>
            <w:shd w:val="clear" w:color="auto" w:fill="auto"/>
            <w:noWrap/>
            <w:hideMark/>
          </w:tcPr>
          <w:p w:rsidR="00897A95" w:rsidRPr="00F745DD" w:rsidRDefault="00897A95" w:rsidP="00897A95">
            <w:pPr>
              <w:rPr>
                <w:color w:val="000000"/>
                <w:szCs w:val="20"/>
              </w:rPr>
            </w:pPr>
            <w:r w:rsidRPr="00F745DD">
              <w:rPr>
                <w:color w:val="000000"/>
                <w:szCs w:val="20"/>
              </w:rPr>
              <w:t>0,6</w:t>
            </w:r>
          </w:p>
        </w:tc>
      </w:tr>
      <w:tr w:rsidR="006E73A1" w:rsidRPr="00F745DD" w:rsidTr="006E73A1">
        <w:trPr>
          <w:trHeight w:val="121"/>
        </w:trPr>
        <w:tc>
          <w:tcPr>
            <w:tcW w:w="4270" w:type="dxa"/>
            <w:noWrap/>
            <w:hideMark/>
          </w:tcPr>
          <w:p w:rsidR="006E73A1" w:rsidRPr="00F745DD" w:rsidRDefault="006E73A1" w:rsidP="006E73A1">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rsidR="006E73A1" w:rsidRPr="00F745DD" w:rsidRDefault="006E73A1" w:rsidP="006E73A1">
            <w:pPr>
              <w:rPr>
                <w:color w:val="000000"/>
                <w:szCs w:val="20"/>
              </w:rPr>
            </w:pPr>
            <w:r w:rsidRPr="00F745DD">
              <w:rPr>
                <w:color w:val="000000"/>
                <w:szCs w:val="20"/>
              </w:rPr>
              <w:t>318,7</w:t>
            </w:r>
          </w:p>
        </w:tc>
        <w:tc>
          <w:tcPr>
            <w:tcW w:w="1031" w:type="dxa"/>
            <w:tcBorders>
              <w:top w:val="single" w:sz="4" w:space="0" w:color="auto"/>
              <w:left w:val="nil"/>
              <w:bottom w:val="single" w:sz="4" w:space="0" w:color="auto"/>
              <w:right w:val="single" w:sz="4" w:space="0" w:color="auto"/>
            </w:tcBorders>
            <w:shd w:val="clear" w:color="auto" w:fill="auto"/>
            <w:noWrap/>
            <w:hideMark/>
          </w:tcPr>
          <w:p w:rsidR="006E73A1" w:rsidRPr="00F745DD" w:rsidRDefault="006E73A1" w:rsidP="006E73A1">
            <w:pPr>
              <w:rPr>
                <w:color w:val="000000"/>
                <w:szCs w:val="20"/>
              </w:rPr>
            </w:pPr>
            <w:r w:rsidRPr="00F745DD">
              <w:rPr>
                <w:color w:val="000000"/>
                <w:szCs w:val="20"/>
              </w:rPr>
              <w:t>341,1</w:t>
            </w:r>
          </w:p>
        </w:tc>
        <w:tc>
          <w:tcPr>
            <w:tcW w:w="884" w:type="dxa"/>
            <w:tcBorders>
              <w:top w:val="single" w:sz="4" w:space="0" w:color="auto"/>
              <w:left w:val="nil"/>
              <w:bottom w:val="single" w:sz="4" w:space="0" w:color="auto"/>
              <w:right w:val="single" w:sz="4" w:space="0" w:color="auto"/>
            </w:tcBorders>
            <w:shd w:val="clear" w:color="auto" w:fill="auto"/>
            <w:noWrap/>
            <w:hideMark/>
          </w:tcPr>
          <w:p w:rsidR="006E73A1" w:rsidRPr="00F745DD" w:rsidRDefault="006E73A1" w:rsidP="006E73A1">
            <w:pPr>
              <w:rPr>
                <w:color w:val="000000"/>
                <w:szCs w:val="20"/>
              </w:rPr>
            </w:pPr>
            <w:r w:rsidRPr="00F745DD">
              <w:rPr>
                <w:color w:val="000000"/>
                <w:szCs w:val="20"/>
              </w:rPr>
              <w:t>350,1</w:t>
            </w:r>
          </w:p>
        </w:tc>
        <w:tc>
          <w:tcPr>
            <w:tcW w:w="885" w:type="dxa"/>
            <w:tcBorders>
              <w:top w:val="single" w:sz="4" w:space="0" w:color="auto"/>
              <w:left w:val="nil"/>
              <w:bottom w:val="single" w:sz="4" w:space="0" w:color="auto"/>
              <w:right w:val="single" w:sz="4" w:space="0" w:color="auto"/>
            </w:tcBorders>
            <w:shd w:val="clear" w:color="auto" w:fill="auto"/>
            <w:noWrap/>
            <w:hideMark/>
          </w:tcPr>
          <w:p w:rsidR="006E73A1" w:rsidRPr="00F745DD" w:rsidRDefault="006E73A1" w:rsidP="006E73A1">
            <w:pPr>
              <w:rPr>
                <w:color w:val="000000"/>
                <w:szCs w:val="20"/>
              </w:rPr>
            </w:pPr>
            <w:r w:rsidRPr="00F745DD">
              <w:rPr>
                <w:color w:val="000000"/>
                <w:szCs w:val="20"/>
              </w:rPr>
              <w:t>354,4</w:t>
            </w:r>
          </w:p>
        </w:tc>
        <w:tc>
          <w:tcPr>
            <w:tcW w:w="884" w:type="dxa"/>
            <w:tcBorders>
              <w:top w:val="single" w:sz="4" w:space="0" w:color="auto"/>
              <w:left w:val="nil"/>
              <w:bottom w:val="single" w:sz="4" w:space="0" w:color="auto"/>
              <w:right w:val="single" w:sz="4" w:space="0" w:color="auto"/>
            </w:tcBorders>
            <w:shd w:val="clear" w:color="auto" w:fill="auto"/>
            <w:noWrap/>
            <w:hideMark/>
          </w:tcPr>
          <w:p w:rsidR="006E73A1" w:rsidRPr="00F745DD" w:rsidRDefault="006E73A1" w:rsidP="006E73A1">
            <w:pPr>
              <w:rPr>
                <w:color w:val="000000"/>
                <w:szCs w:val="20"/>
              </w:rPr>
            </w:pPr>
            <w:r w:rsidRPr="00F745DD">
              <w:rPr>
                <w:color w:val="000000"/>
                <w:szCs w:val="20"/>
              </w:rPr>
              <w:t>356,7</w:t>
            </w:r>
          </w:p>
        </w:tc>
        <w:tc>
          <w:tcPr>
            <w:tcW w:w="872" w:type="dxa"/>
            <w:tcBorders>
              <w:top w:val="single" w:sz="4" w:space="0" w:color="auto"/>
              <w:left w:val="nil"/>
              <w:bottom w:val="single" w:sz="4" w:space="0" w:color="auto"/>
              <w:right w:val="single" w:sz="4" w:space="0" w:color="auto"/>
            </w:tcBorders>
            <w:shd w:val="clear" w:color="auto" w:fill="auto"/>
            <w:noWrap/>
            <w:hideMark/>
          </w:tcPr>
          <w:p w:rsidR="006E73A1" w:rsidRPr="00F745DD" w:rsidRDefault="006E73A1" w:rsidP="006E73A1">
            <w:pPr>
              <w:rPr>
                <w:b/>
                <w:color w:val="000000"/>
                <w:szCs w:val="20"/>
              </w:rPr>
            </w:pPr>
            <w:r w:rsidRPr="00F745DD">
              <w:rPr>
                <w:b/>
                <w:color w:val="000000"/>
                <w:szCs w:val="20"/>
              </w:rPr>
              <w:t>357,2</w:t>
            </w:r>
          </w:p>
        </w:tc>
      </w:tr>
    </w:tbl>
    <w:p w:rsidR="00E76A5C" w:rsidRPr="00E76A5C" w:rsidRDefault="00E76A5C" w:rsidP="00E72E03">
      <w:pPr>
        <w:spacing w:before="160" w:line="360" w:lineRule="auto"/>
        <w:ind w:firstLine="709"/>
        <w:jc w:val="both"/>
        <w:rPr>
          <w:rFonts w:cs="Arial Unicode MS"/>
          <w:u w:color="000000"/>
          <w:lang w:val="ru-RU" w:eastAsia="ru-RU"/>
        </w:rPr>
      </w:pPr>
      <w:r w:rsidRPr="00E76A5C">
        <w:rPr>
          <w:rFonts w:cs="Arial Unicode MS"/>
          <w:u w:color="000000"/>
          <w:lang w:val="ru-RU" w:eastAsia="ru-RU"/>
        </w:rPr>
        <w:t>В случае опции</w:t>
      </w:r>
      <w:r w:rsidR="000436AE">
        <w:rPr>
          <w:rFonts w:cs="Arial Unicode MS"/>
          <w:u w:color="000000"/>
          <w:lang w:val="ru-RU" w:eastAsia="ru-RU"/>
        </w:rPr>
        <w:t xml:space="preserve"> кредитования затраты р</w:t>
      </w:r>
      <w:r w:rsidR="006F543B">
        <w:rPr>
          <w:rFonts w:cs="Arial Unicode MS"/>
          <w:u w:color="000000"/>
          <w:lang w:val="ru-RU" w:eastAsia="ru-RU"/>
        </w:rPr>
        <w:t>асчет представлен в Таблице 3.21</w:t>
      </w:r>
      <w:r w:rsidR="000436AE">
        <w:rPr>
          <w:rFonts w:cs="Arial Unicode MS"/>
          <w:u w:color="000000"/>
          <w:lang w:val="ru-RU" w:eastAsia="ru-RU"/>
        </w:rPr>
        <w:t>. Методология</w:t>
      </w:r>
      <w:r w:rsidR="00E854AE">
        <w:rPr>
          <w:rFonts w:cs="Arial Unicode MS"/>
          <w:u w:color="000000"/>
          <w:lang w:val="ru-RU" w:eastAsia="ru-RU"/>
        </w:rPr>
        <w:t xml:space="preserve"> расчета аналогична случаю лизинга за исключением расчета комиссионной выплаты.</w:t>
      </w:r>
    </w:p>
    <w:p w:rsidR="00E76A5C" w:rsidRPr="00E76A5C" w:rsidRDefault="006F543B" w:rsidP="00E72E03">
      <w:pPr>
        <w:spacing w:before="160" w:line="360" w:lineRule="auto"/>
        <w:rPr>
          <w:rFonts w:cs="Arial Unicode MS"/>
          <w:u w:color="000000"/>
          <w:lang w:val="ru-RU" w:eastAsia="ru-RU"/>
        </w:rPr>
      </w:pPr>
      <w:r>
        <w:rPr>
          <w:rFonts w:cs="Arial Unicode MS"/>
          <w:u w:color="000000"/>
          <w:lang w:val="ru-RU" w:eastAsia="ru-RU"/>
        </w:rPr>
        <w:t>Таблица 3.21</w:t>
      </w:r>
      <w:r w:rsidR="00E76A5C" w:rsidRPr="00E76A5C">
        <w:rPr>
          <w:rFonts w:cs="Arial Unicode MS"/>
          <w:u w:color="000000"/>
          <w:lang w:val="ru-RU" w:eastAsia="ru-RU"/>
        </w:rPr>
        <w:t>. Расчет затрат при использовании кредитной опции, млн. руб.</w:t>
      </w:r>
    </w:p>
    <w:tbl>
      <w:tblPr>
        <w:tblStyle w:val="a9"/>
        <w:tblW w:w="9692" w:type="dxa"/>
        <w:tblLook w:val="04A0" w:firstRow="1" w:lastRow="0" w:firstColumn="1" w:lastColumn="0" w:noHBand="0" w:noVBand="1"/>
      </w:tblPr>
      <w:tblGrid>
        <w:gridCol w:w="3964"/>
        <w:gridCol w:w="851"/>
        <w:gridCol w:w="850"/>
        <w:gridCol w:w="851"/>
        <w:gridCol w:w="850"/>
        <w:gridCol w:w="851"/>
        <w:gridCol w:w="756"/>
        <w:gridCol w:w="766"/>
      </w:tblGrid>
      <w:tr w:rsidR="00E76A5C" w:rsidRPr="00F745DD" w:rsidTr="00957086">
        <w:trPr>
          <w:trHeight w:val="70"/>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2020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2021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2022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2023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2024   </w:t>
            </w:r>
          </w:p>
        </w:tc>
        <w:tc>
          <w:tcPr>
            <w:tcW w:w="709"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76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r>
      <w:tr w:rsidR="00E76A5C" w:rsidRPr="00F745DD" w:rsidTr="00957086">
        <w:trPr>
          <w:trHeight w:val="73"/>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Стоимость договора кредита на конец года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201,5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455,9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496,5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542,2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593,7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593,7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593,7   </w:t>
            </w:r>
          </w:p>
        </w:tc>
      </w:tr>
      <w:tr w:rsidR="00E76A5C" w:rsidRPr="00F745DD" w:rsidTr="00957086">
        <w:trPr>
          <w:trHeight w:val="161"/>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Процентная выплата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6,9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30,5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49,4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46,5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43,5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39,9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29,8   </w:t>
            </w:r>
          </w:p>
        </w:tc>
      </w:tr>
      <w:tr w:rsidR="00E76A5C" w:rsidRPr="00F745DD" w:rsidTr="00957086">
        <w:trPr>
          <w:trHeight w:val="73"/>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Выплата тела кредита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7,4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34,8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61,2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66,7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72,9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79,2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79,2   </w:t>
            </w:r>
          </w:p>
        </w:tc>
      </w:tr>
      <w:tr w:rsidR="00E76A5C" w:rsidRPr="00F745DD" w:rsidTr="00957086">
        <w:trPr>
          <w:trHeight w:val="240"/>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по кредиту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14,3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65,2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110,6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113,2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116,4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119,0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109,0   </w:t>
            </w:r>
          </w:p>
        </w:tc>
      </w:tr>
      <w:tr w:rsidR="00E76A5C" w:rsidRPr="00F745DD" w:rsidTr="00957086">
        <w:trPr>
          <w:trHeight w:val="106"/>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1,4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6,1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9,9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9,3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8,7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8,0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6,0   </w:t>
            </w:r>
          </w:p>
        </w:tc>
      </w:tr>
      <w:tr w:rsidR="00E76A5C" w:rsidRPr="00F745DD" w:rsidTr="00957086">
        <w:trPr>
          <w:trHeight w:val="137"/>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13,0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59,1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100,7   </w:t>
            </w:r>
          </w:p>
        </w:tc>
        <w:tc>
          <w:tcPr>
            <w:tcW w:w="850"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103,9   </w:t>
            </w:r>
          </w:p>
        </w:tc>
        <w:tc>
          <w:tcPr>
            <w:tcW w:w="851"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107,7   </w:t>
            </w:r>
          </w:p>
        </w:tc>
        <w:tc>
          <w:tcPr>
            <w:tcW w:w="709"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111,1   </w:t>
            </w:r>
          </w:p>
        </w:tc>
        <w:tc>
          <w:tcPr>
            <w:tcW w:w="766" w:type="dxa"/>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103,0   </w:t>
            </w:r>
          </w:p>
        </w:tc>
      </w:tr>
      <w:tr w:rsidR="00E76A5C" w:rsidRPr="00F745DD" w:rsidTr="00957086">
        <w:trPr>
          <w:trHeight w:val="73"/>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Дисконтированные затраты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11,2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44,0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64,6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57,5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51,4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45,7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36,5   </w:t>
            </w:r>
          </w:p>
        </w:tc>
      </w:tr>
      <w:tr w:rsidR="00E76A5C" w:rsidRPr="00F745DD" w:rsidTr="00957086">
        <w:trPr>
          <w:trHeight w:val="273"/>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11,2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55,2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119,8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177,2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228,6   </w:t>
            </w:r>
          </w:p>
        </w:tc>
        <w:tc>
          <w:tcPr>
            <w:tcW w:w="709"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274,2   </w:t>
            </w:r>
          </w:p>
        </w:tc>
        <w:tc>
          <w:tcPr>
            <w:tcW w:w="766"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310,8   </w:t>
            </w:r>
          </w:p>
        </w:tc>
      </w:tr>
    </w:tbl>
    <w:p w:rsidR="00E76A5C" w:rsidRPr="00E76A5C" w:rsidRDefault="00E76A5C" w:rsidP="00957086">
      <w:pPr>
        <w:spacing w:line="360" w:lineRule="auto"/>
        <w:jc w:val="both"/>
        <w:rPr>
          <w:rFonts w:cs="Arial Unicode MS"/>
          <w:u w:color="000000"/>
          <w:lang w:val="ru-RU" w:eastAsia="ru-RU"/>
        </w:rPr>
      </w:pPr>
    </w:p>
    <w:tbl>
      <w:tblPr>
        <w:tblStyle w:val="a9"/>
        <w:tblW w:w="9682" w:type="dxa"/>
        <w:tblLook w:val="04A0" w:firstRow="1" w:lastRow="0" w:firstColumn="1" w:lastColumn="0" w:noHBand="0" w:noVBand="1"/>
      </w:tblPr>
      <w:tblGrid>
        <w:gridCol w:w="4248"/>
        <w:gridCol w:w="1134"/>
        <w:gridCol w:w="992"/>
        <w:gridCol w:w="851"/>
        <w:gridCol w:w="850"/>
        <w:gridCol w:w="851"/>
        <w:gridCol w:w="756"/>
      </w:tblGrid>
      <w:tr w:rsidR="00E76A5C" w:rsidRPr="00F745DD" w:rsidTr="00E72E03">
        <w:trPr>
          <w:trHeight w:val="70"/>
        </w:trPr>
        <w:tc>
          <w:tcPr>
            <w:tcW w:w="4248"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113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992"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75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r>
      <w:tr w:rsidR="00E76A5C" w:rsidRPr="00F745DD" w:rsidTr="00E72E03">
        <w:trPr>
          <w:trHeight w:val="73"/>
        </w:trPr>
        <w:tc>
          <w:tcPr>
            <w:tcW w:w="4248"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Стоимость договора кредита на конец года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571,5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392,2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137,8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97,3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51,6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     </w:t>
            </w:r>
          </w:p>
        </w:tc>
      </w:tr>
      <w:tr w:rsidR="00E76A5C" w:rsidRPr="00F745DD" w:rsidTr="00E72E03">
        <w:trPr>
          <w:trHeight w:val="212"/>
        </w:trPr>
        <w:tc>
          <w:tcPr>
            <w:tcW w:w="4248"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Процентная выплата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19,8   </w:t>
            </w:r>
          </w:p>
        </w:tc>
        <w:tc>
          <w:tcPr>
            <w:tcW w:w="99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5,0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0,3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0,3   </w:t>
            </w:r>
          </w:p>
        </w:tc>
        <w:tc>
          <w:tcPr>
            <w:tcW w:w="756"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0,3   </w:t>
            </w:r>
          </w:p>
        </w:tc>
      </w:tr>
      <w:tr w:rsidR="00E76A5C" w:rsidRPr="00F745DD" w:rsidTr="00E72E03">
        <w:trPr>
          <w:trHeight w:val="82"/>
        </w:trPr>
        <w:tc>
          <w:tcPr>
            <w:tcW w:w="4248"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Выплата тела кредита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78,7   </w:t>
            </w:r>
          </w:p>
        </w:tc>
        <w:tc>
          <w:tcPr>
            <w:tcW w:w="99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58,7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27,4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9,4   </w:t>
            </w:r>
          </w:p>
        </w:tc>
        <w:tc>
          <w:tcPr>
            <w:tcW w:w="756"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2,9   </w:t>
            </w:r>
          </w:p>
        </w:tc>
      </w:tr>
      <w:tr w:rsidR="00E76A5C" w:rsidRPr="00F745DD" w:rsidTr="00E72E03">
        <w:trPr>
          <w:trHeight w:val="100"/>
        </w:trPr>
        <w:tc>
          <w:tcPr>
            <w:tcW w:w="4248"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по кредиту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98,5   </w:t>
            </w:r>
          </w:p>
        </w:tc>
        <w:tc>
          <w:tcPr>
            <w:tcW w:w="992"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69,5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32,4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10,3   </w:t>
            </w:r>
          </w:p>
        </w:tc>
        <w:tc>
          <w:tcPr>
            <w:tcW w:w="756"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3,0   </w:t>
            </w:r>
          </w:p>
        </w:tc>
      </w:tr>
    </w:tbl>
    <w:p w:rsidR="00E72E03" w:rsidRDefault="00E72E03" w:rsidP="00E72E03">
      <w:pPr>
        <w:spacing w:before="120" w:line="360" w:lineRule="auto"/>
        <w:jc w:val="both"/>
        <w:rPr>
          <w:rFonts w:cs="Arial Unicode MS"/>
          <w:u w:color="000000"/>
          <w:lang w:val="ru-RU" w:eastAsia="ru-RU"/>
        </w:rPr>
      </w:pPr>
      <w:r>
        <w:rPr>
          <w:rFonts w:cs="Arial Unicode MS"/>
          <w:u w:color="000000"/>
          <w:lang w:val="ru-RU" w:eastAsia="ru-RU"/>
        </w:rPr>
        <w:lastRenderedPageBreak/>
        <w:t>(</w:t>
      </w:r>
      <w:proofErr w:type="gramStart"/>
      <w:r>
        <w:rPr>
          <w:rFonts w:cs="Arial Unicode MS"/>
          <w:u w:color="000000"/>
          <w:lang w:val="ru-RU" w:eastAsia="ru-RU"/>
        </w:rPr>
        <w:t>продолжение</w:t>
      </w:r>
      <w:proofErr w:type="gramEnd"/>
      <w:r>
        <w:rPr>
          <w:rFonts w:cs="Arial Unicode MS"/>
          <w:u w:color="000000"/>
          <w:lang w:val="ru-RU" w:eastAsia="ru-RU"/>
        </w:rPr>
        <w:t>)</w:t>
      </w:r>
    </w:p>
    <w:tbl>
      <w:tblPr>
        <w:tblStyle w:val="a9"/>
        <w:tblW w:w="9679" w:type="dxa"/>
        <w:tblLook w:val="04A0" w:firstRow="1" w:lastRow="0" w:firstColumn="1" w:lastColumn="0" w:noHBand="0" w:noVBand="1"/>
      </w:tblPr>
      <w:tblGrid>
        <w:gridCol w:w="4248"/>
        <w:gridCol w:w="1134"/>
        <w:gridCol w:w="992"/>
        <w:gridCol w:w="851"/>
        <w:gridCol w:w="850"/>
        <w:gridCol w:w="851"/>
        <w:gridCol w:w="756"/>
      </w:tblGrid>
      <w:tr w:rsidR="00E72E03" w:rsidRPr="00F745DD" w:rsidTr="0043219F">
        <w:trPr>
          <w:trHeight w:val="65"/>
        </w:trPr>
        <w:tc>
          <w:tcPr>
            <w:tcW w:w="4248" w:type="dxa"/>
            <w:tcBorders>
              <w:top w:val="single" w:sz="4" w:space="0" w:color="auto"/>
              <w:left w:val="single" w:sz="4" w:space="0" w:color="auto"/>
              <w:bottom w:val="single" w:sz="4" w:space="0" w:color="auto"/>
              <w:right w:val="single" w:sz="4" w:space="0" w:color="auto"/>
            </w:tcBorders>
            <w:noWrap/>
            <w:hideMark/>
          </w:tcPr>
          <w:p w:rsidR="00E72E03" w:rsidRPr="00F745DD" w:rsidRDefault="00E72E03" w:rsidP="0043219F">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4,0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2,1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1,0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0,5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0,2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0,0   </w:t>
            </w:r>
          </w:p>
        </w:tc>
      </w:tr>
      <w:tr w:rsidR="00E72E03" w:rsidRPr="00F745DD" w:rsidTr="0043219F">
        <w:trPr>
          <w:trHeight w:val="238"/>
        </w:trPr>
        <w:tc>
          <w:tcPr>
            <w:tcW w:w="4248" w:type="dxa"/>
            <w:tcBorders>
              <w:top w:val="single" w:sz="4" w:space="0" w:color="auto"/>
              <w:left w:val="single" w:sz="4" w:space="0" w:color="auto"/>
              <w:bottom w:val="single" w:sz="4" w:space="0" w:color="auto"/>
              <w:right w:val="single" w:sz="4" w:space="0" w:color="auto"/>
            </w:tcBorders>
            <w:noWrap/>
            <w:hideMark/>
          </w:tcPr>
          <w:p w:rsidR="00E72E03" w:rsidRPr="00F745DD" w:rsidRDefault="00E72E03" w:rsidP="0043219F">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94,6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67,3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31,4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17,2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10,1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2,9   </w:t>
            </w:r>
          </w:p>
        </w:tc>
      </w:tr>
      <w:tr w:rsidR="00E72E03" w:rsidRPr="00F745DD" w:rsidTr="0043219F">
        <w:trPr>
          <w:trHeight w:val="73"/>
        </w:trPr>
        <w:tc>
          <w:tcPr>
            <w:tcW w:w="4248" w:type="dxa"/>
            <w:tcBorders>
              <w:top w:val="single" w:sz="4" w:space="0" w:color="auto"/>
              <w:left w:val="single" w:sz="4" w:space="0" w:color="auto"/>
              <w:bottom w:val="single" w:sz="4" w:space="0" w:color="auto"/>
              <w:right w:val="single" w:sz="4" w:space="0" w:color="auto"/>
            </w:tcBorders>
            <w:noWrap/>
            <w:hideMark/>
          </w:tcPr>
          <w:p w:rsidR="00E72E03" w:rsidRPr="00F745DD" w:rsidRDefault="00E72E03" w:rsidP="0043219F">
            <w:pPr>
              <w:jc w:val="both"/>
              <w:rPr>
                <w:rFonts w:cs="Arial Unicode MS"/>
                <w:szCs w:val="20"/>
                <w:u w:color="000000"/>
                <w:lang w:val="ru-RU" w:eastAsia="ru-RU"/>
              </w:rPr>
            </w:pPr>
            <w:r w:rsidRPr="00F745DD">
              <w:rPr>
                <w:rFonts w:cs="Arial Unicode MS"/>
                <w:szCs w:val="20"/>
                <w:u w:color="000000"/>
                <w:lang w:val="ru-RU" w:eastAsia="ru-RU"/>
              </w:rPr>
              <w:t xml:space="preserve">Дисконтированные затраты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28,9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17,8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7,2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3,4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1,7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0,4   </w:t>
            </w:r>
          </w:p>
        </w:tc>
      </w:tr>
      <w:tr w:rsidR="00E72E03" w:rsidRPr="00F745DD" w:rsidTr="0043219F">
        <w:trPr>
          <w:trHeight w:val="265"/>
        </w:trPr>
        <w:tc>
          <w:tcPr>
            <w:tcW w:w="4248" w:type="dxa"/>
            <w:tcBorders>
              <w:top w:val="single" w:sz="4" w:space="0" w:color="auto"/>
              <w:left w:val="single" w:sz="4" w:space="0" w:color="auto"/>
              <w:bottom w:val="single" w:sz="4" w:space="0" w:color="auto"/>
              <w:right w:val="single" w:sz="4" w:space="0" w:color="auto"/>
            </w:tcBorders>
            <w:noWrap/>
            <w:hideMark/>
          </w:tcPr>
          <w:p w:rsidR="00E72E03" w:rsidRPr="00F745DD" w:rsidRDefault="00E72E03" w:rsidP="0043219F">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339,7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357,5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364,7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368,1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color w:val="000000"/>
                <w:szCs w:val="20"/>
                <w:u w:color="000000"/>
                <w:lang w:val="ru-RU" w:eastAsia="ru-RU"/>
              </w:rPr>
            </w:pPr>
            <w:r w:rsidRPr="00F745DD">
              <w:rPr>
                <w:color w:val="000000"/>
                <w:szCs w:val="20"/>
                <w:u w:color="000000"/>
                <w:lang w:val="ru-RU" w:eastAsia="ru-RU"/>
              </w:rPr>
              <w:t xml:space="preserve">369,9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E03" w:rsidRPr="00F745DD" w:rsidRDefault="00E72E03" w:rsidP="0043219F">
            <w:pPr>
              <w:rPr>
                <w:b/>
                <w:color w:val="000000"/>
                <w:szCs w:val="20"/>
                <w:u w:color="000000"/>
                <w:lang w:val="ru-RU" w:eastAsia="ru-RU"/>
              </w:rPr>
            </w:pPr>
            <w:r w:rsidRPr="00F745DD">
              <w:rPr>
                <w:b/>
                <w:color w:val="000000"/>
                <w:szCs w:val="20"/>
                <w:u w:color="000000"/>
                <w:lang w:val="ru-RU" w:eastAsia="ru-RU"/>
              </w:rPr>
              <w:t xml:space="preserve">370,3   </w:t>
            </w:r>
          </w:p>
        </w:tc>
      </w:tr>
    </w:tbl>
    <w:p w:rsidR="00E76A5C" w:rsidRPr="00E76A5C" w:rsidRDefault="00957086" w:rsidP="00E72E03">
      <w:pPr>
        <w:spacing w:before="160" w:line="360" w:lineRule="auto"/>
        <w:ind w:firstLine="709"/>
        <w:jc w:val="both"/>
        <w:rPr>
          <w:rFonts w:cs="Arial Unicode MS"/>
          <w:u w:color="000000"/>
          <w:lang w:val="ru-RU" w:eastAsia="ru-RU"/>
        </w:rPr>
      </w:pPr>
      <w:r>
        <w:rPr>
          <w:rFonts w:cs="Arial Unicode MS"/>
          <w:u w:color="000000"/>
          <w:lang w:val="ru-RU" w:eastAsia="ru-RU"/>
        </w:rPr>
        <w:t xml:space="preserve">Значение накопленных дисконтированных затрат на конец </w:t>
      </w:r>
      <w:r w:rsidR="00663AAF">
        <w:rPr>
          <w:rFonts w:cs="Arial Unicode MS"/>
          <w:u w:color="000000"/>
          <w:lang w:val="ru-RU" w:eastAsia="ru-RU"/>
        </w:rPr>
        <w:t xml:space="preserve">периода лизингового и кредитного договора свидетельствует о выгодности применения опции лизинга при функционировании без различных преференций и льгот по налогу на прибыль, </w:t>
      </w:r>
      <w:r w:rsidR="00663AAF" w:rsidRPr="00E76A5C">
        <w:rPr>
          <w:rFonts w:cs="Arial Unicode MS"/>
          <w:u w:color="000000"/>
          <w:lang w:val="ru-RU" w:eastAsia="ru-RU"/>
        </w:rPr>
        <w:t>так как общие дисконтированные затраты за весь период за</w:t>
      </w:r>
      <w:r w:rsidR="006E73A1">
        <w:rPr>
          <w:rFonts w:cs="Arial Unicode MS"/>
          <w:u w:color="000000"/>
          <w:lang w:val="ru-RU" w:eastAsia="ru-RU"/>
        </w:rPr>
        <w:t>ключения договора составляют 357</w:t>
      </w:r>
      <w:r w:rsidR="00663AAF" w:rsidRPr="00E76A5C">
        <w:rPr>
          <w:rFonts w:cs="Arial Unicode MS"/>
          <w:u w:color="000000"/>
          <w:lang w:val="ru-RU" w:eastAsia="ru-RU"/>
        </w:rPr>
        <w:t>,2 млн. руб., в то время как кредитная опция бу</w:t>
      </w:r>
      <w:r w:rsidR="00663AAF">
        <w:rPr>
          <w:rFonts w:cs="Arial Unicode MS"/>
          <w:u w:color="000000"/>
          <w:lang w:val="ru-RU" w:eastAsia="ru-RU"/>
        </w:rPr>
        <w:t>дет стоить фирме 370,3 млн. руб. Однако, в связи с указанием на высокую налоговую эффективность размещения производственных мощностей в рамках территории опережающего социально-экономического развития, необходимо также оценить выгодность лизинга и кредита при изменении значений экономии.</w:t>
      </w:r>
    </w:p>
    <w:p w:rsidR="00E76A5C" w:rsidRPr="00E854AE" w:rsidRDefault="00E76A5C" w:rsidP="006F543B">
      <w:pPr>
        <w:spacing w:line="360" w:lineRule="auto"/>
        <w:ind w:firstLine="709"/>
        <w:jc w:val="both"/>
        <w:rPr>
          <w:rFonts w:cs="Arial Unicode MS"/>
          <w:color w:val="FF0000"/>
          <w:u w:color="000000"/>
          <w:lang w:val="ru-RU" w:eastAsia="ru-RU"/>
        </w:rPr>
      </w:pPr>
      <w:r w:rsidRPr="00E76A5C">
        <w:rPr>
          <w:rFonts w:cs="Arial Unicode MS"/>
          <w:u w:color="000000"/>
          <w:lang w:val="ru-RU" w:eastAsia="ru-RU"/>
        </w:rPr>
        <w:t>Очевидно, необходимо также рассмотреть выгодность данных опций при функционировании фирмы в качестве резидента территории опережающего социально-экономического развития. В данном случае затраты по опциям заемного финансирования будут определяться с участием налоговой экономии, образующейся при сравнении опций собственного финансирования без использования территориальных налоговых льгот резидента и заемного финансирования определенного вида в рамках территории опережающего социально-экономического развития. Таким образом, расчеты будут характеризоваться следующими данными</w:t>
      </w:r>
      <w:r w:rsidR="006F543B">
        <w:rPr>
          <w:rFonts w:cs="Arial Unicode MS"/>
          <w:u w:color="000000"/>
          <w:lang w:val="ru-RU" w:eastAsia="ru-RU"/>
        </w:rPr>
        <w:t xml:space="preserve"> (Таблицы 3.22, 3.23)</w:t>
      </w:r>
    </w:p>
    <w:p w:rsidR="00E76A5C" w:rsidRPr="00E76A5C" w:rsidRDefault="006F543B" w:rsidP="00E72E03">
      <w:pPr>
        <w:spacing w:before="160" w:line="360" w:lineRule="auto"/>
        <w:rPr>
          <w:rFonts w:cs="Arial Unicode MS"/>
          <w:u w:color="000000"/>
          <w:lang w:val="ru-RU" w:eastAsia="ru-RU"/>
        </w:rPr>
      </w:pPr>
      <w:r>
        <w:rPr>
          <w:rFonts w:cs="Arial Unicode MS"/>
          <w:u w:color="000000"/>
          <w:lang w:val="ru-RU" w:eastAsia="ru-RU"/>
        </w:rPr>
        <w:t>Таблица 3.22</w:t>
      </w:r>
      <w:r w:rsidR="00E76A5C" w:rsidRPr="00E76A5C">
        <w:rPr>
          <w:rFonts w:cs="Arial Unicode MS"/>
          <w:u w:color="000000"/>
          <w:lang w:val="ru-RU" w:eastAsia="ru-RU"/>
        </w:rPr>
        <w:t>. Расчет затрат по лизингу при функционировании в рамках ТОСЭР, млн. руб.</w:t>
      </w:r>
    </w:p>
    <w:tbl>
      <w:tblPr>
        <w:tblStyle w:val="a9"/>
        <w:tblW w:w="9697" w:type="dxa"/>
        <w:tblLook w:val="04A0" w:firstRow="1" w:lastRow="0" w:firstColumn="1" w:lastColumn="0" w:noHBand="0" w:noVBand="1"/>
      </w:tblPr>
      <w:tblGrid>
        <w:gridCol w:w="3823"/>
        <w:gridCol w:w="850"/>
        <w:gridCol w:w="851"/>
        <w:gridCol w:w="850"/>
        <w:gridCol w:w="851"/>
        <w:gridCol w:w="850"/>
        <w:gridCol w:w="851"/>
        <w:gridCol w:w="765"/>
        <w:gridCol w:w="6"/>
      </w:tblGrid>
      <w:tr w:rsidR="00E76A5C" w:rsidRPr="00F745DD" w:rsidTr="00E854AE">
        <w:trPr>
          <w:trHeight w:val="160"/>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2020   </w:t>
            </w:r>
          </w:p>
        </w:tc>
        <w:tc>
          <w:tcPr>
            <w:tcW w:w="851"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2021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2022   </w:t>
            </w:r>
          </w:p>
        </w:tc>
        <w:tc>
          <w:tcPr>
            <w:tcW w:w="851"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2023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2024   </w:t>
            </w:r>
          </w:p>
        </w:tc>
        <w:tc>
          <w:tcPr>
            <w:tcW w:w="851"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771" w:type="dxa"/>
            <w:gridSpan w:val="2"/>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r>
      <w:tr w:rsidR="00E76A5C" w:rsidRPr="00F745DD" w:rsidTr="00E854AE">
        <w:trPr>
          <w:trHeight w:val="54"/>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19,5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35,9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28,1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29,8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31,7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17,2   </w:t>
            </w:r>
          </w:p>
        </w:tc>
        <w:tc>
          <w:tcPr>
            <w:tcW w:w="771" w:type="dxa"/>
            <w:gridSpan w:val="2"/>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17,5   </w:t>
            </w:r>
          </w:p>
        </w:tc>
      </w:tr>
      <w:tr w:rsidR="00E76A5C" w:rsidRPr="00F745DD" w:rsidTr="00E854AE">
        <w:trPr>
          <w:trHeight w:val="276"/>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26,3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78,2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80,2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82,7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101,4   </w:t>
            </w:r>
          </w:p>
        </w:tc>
        <w:tc>
          <w:tcPr>
            <w:tcW w:w="771" w:type="dxa"/>
            <w:gridSpan w:val="2"/>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93,1   </w:t>
            </w:r>
          </w:p>
        </w:tc>
      </w:tr>
      <w:tr w:rsidR="000D35A7" w:rsidRPr="00F745DD" w:rsidTr="00E854AE">
        <w:trPr>
          <w:trHeight w:val="221"/>
        </w:trPr>
        <w:tc>
          <w:tcPr>
            <w:tcW w:w="3823" w:type="dxa"/>
            <w:noWrap/>
            <w:hideMark/>
          </w:tcPr>
          <w:p w:rsidR="000D35A7" w:rsidRPr="00F745DD" w:rsidRDefault="000D35A7" w:rsidP="000D35A7">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lang w:val="ru-RU"/>
              </w:rPr>
              <w:t>-</w:t>
            </w:r>
            <w:r w:rsidRPr="00F745DD">
              <w:rPr>
                <w:color w:val="000000"/>
                <w:szCs w:val="20"/>
              </w:rPr>
              <w:t xml:space="preserve">5,1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14,4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64,3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108,3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147,4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189,1   </w:t>
            </w:r>
          </w:p>
        </w:tc>
        <w:tc>
          <w:tcPr>
            <w:tcW w:w="771"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222,1   </w:t>
            </w:r>
          </w:p>
        </w:tc>
      </w:tr>
      <w:tr w:rsidR="00E76A5C" w:rsidRPr="00F745DD" w:rsidTr="00E854AE">
        <w:trPr>
          <w:gridAfter w:val="1"/>
          <w:wAfter w:w="6" w:type="dxa"/>
          <w:trHeight w:val="58"/>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851"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851"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850" w:type="dxa"/>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1616" w:type="dxa"/>
            <w:gridSpan w:val="2"/>
            <w:tcBorders>
              <w:bottom w:val="single" w:sz="4" w:space="0" w:color="auto"/>
            </w:tcBorders>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r>
      <w:tr w:rsidR="00E76A5C" w:rsidRPr="00F745DD" w:rsidTr="00E854AE">
        <w:trPr>
          <w:gridAfter w:val="1"/>
          <w:wAfter w:w="6" w:type="dxa"/>
          <w:trHeight w:val="66"/>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16,0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11,0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18,7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690F81" w:rsidP="00E76A5C">
            <w:pPr>
              <w:rPr>
                <w:color w:val="000000"/>
                <w:szCs w:val="20"/>
                <w:u w:color="000000"/>
                <w:lang w:val="ru-RU" w:eastAsia="ru-RU"/>
              </w:rPr>
            </w:pPr>
            <w:r w:rsidRPr="00F745DD">
              <w:rPr>
                <w:color w:val="000000"/>
                <w:szCs w:val="20"/>
                <w:u w:color="000000"/>
                <w:lang w:val="ru-RU" w:eastAsia="ru-RU"/>
              </w:rPr>
              <w:t>-</w:t>
            </w:r>
            <w:r w:rsidR="00E76A5C" w:rsidRPr="00F745DD">
              <w:rPr>
                <w:color w:val="000000"/>
                <w:szCs w:val="20"/>
                <w:u w:color="000000"/>
                <w:lang w:val="ru-RU" w:eastAsia="ru-RU"/>
              </w:rPr>
              <w:t xml:space="preserve">3,0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690F81" w:rsidP="00E76A5C">
            <w:pPr>
              <w:rPr>
                <w:color w:val="000000"/>
                <w:szCs w:val="20"/>
                <w:u w:color="000000"/>
                <w:lang w:val="ru-RU" w:eastAsia="ru-RU"/>
              </w:rPr>
            </w:pPr>
            <w:r w:rsidRPr="00F745DD">
              <w:rPr>
                <w:color w:val="000000"/>
                <w:szCs w:val="20"/>
                <w:u w:color="000000"/>
                <w:lang w:val="ru-RU" w:eastAsia="ru-RU"/>
              </w:rPr>
              <w:t>-</w:t>
            </w:r>
            <w:r w:rsidR="00E76A5C" w:rsidRPr="00F745DD">
              <w:rPr>
                <w:color w:val="000000"/>
                <w:szCs w:val="20"/>
                <w:u w:color="000000"/>
                <w:lang w:val="ru-RU" w:eastAsia="ru-RU"/>
              </w:rPr>
              <w:t xml:space="preserve">1,9   </w:t>
            </w:r>
          </w:p>
        </w:tc>
        <w:tc>
          <w:tcPr>
            <w:tcW w:w="1616" w:type="dxa"/>
            <w:gridSpan w:val="2"/>
            <w:tcBorders>
              <w:top w:val="nil"/>
              <w:left w:val="nil"/>
              <w:bottom w:val="single" w:sz="4" w:space="0" w:color="auto"/>
              <w:right w:val="single" w:sz="4" w:space="0" w:color="auto"/>
            </w:tcBorders>
            <w:shd w:val="clear" w:color="auto" w:fill="auto"/>
            <w:noWrap/>
            <w:vAlign w:val="bottom"/>
            <w:hideMark/>
          </w:tcPr>
          <w:p w:rsidR="00E76A5C" w:rsidRPr="00F745DD" w:rsidRDefault="00690F81" w:rsidP="00E76A5C">
            <w:pPr>
              <w:rPr>
                <w:color w:val="000000"/>
                <w:szCs w:val="20"/>
                <w:u w:color="000000"/>
                <w:lang w:val="ru-RU" w:eastAsia="ru-RU"/>
              </w:rPr>
            </w:pPr>
            <w:r w:rsidRPr="00F745DD">
              <w:rPr>
                <w:color w:val="000000"/>
                <w:szCs w:val="20"/>
                <w:u w:color="000000"/>
                <w:lang w:val="ru-RU" w:eastAsia="ru-RU"/>
              </w:rPr>
              <w:t>-</w:t>
            </w:r>
            <w:r w:rsidR="00E76A5C" w:rsidRPr="00F745DD">
              <w:rPr>
                <w:color w:val="000000"/>
                <w:szCs w:val="20"/>
                <w:u w:color="000000"/>
                <w:lang w:val="ru-RU" w:eastAsia="ru-RU"/>
              </w:rPr>
              <w:t xml:space="preserve">0,6   </w:t>
            </w:r>
          </w:p>
        </w:tc>
      </w:tr>
      <w:tr w:rsidR="00E76A5C" w:rsidRPr="00F745DD" w:rsidTr="00E854AE">
        <w:trPr>
          <w:gridAfter w:val="1"/>
          <w:wAfter w:w="6" w:type="dxa"/>
          <w:trHeight w:val="237"/>
        </w:trPr>
        <w:tc>
          <w:tcPr>
            <w:tcW w:w="3823"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86,2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62,0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15,4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21,8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13,0   </w:t>
            </w:r>
          </w:p>
        </w:tc>
        <w:tc>
          <w:tcPr>
            <w:tcW w:w="1616" w:type="dxa"/>
            <w:gridSpan w:val="2"/>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3,8   </w:t>
            </w:r>
          </w:p>
        </w:tc>
      </w:tr>
      <w:tr w:rsidR="000D35A7" w:rsidRPr="00F745DD" w:rsidTr="00E854AE">
        <w:trPr>
          <w:gridAfter w:val="1"/>
          <w:wAfter w:w="6" w:type="dxa"/>
          <w:trHeight w:val="237"/>
        </w:trPr>
        <w:tc>
          <w:tcPr>
            <w:tcW w:w="3823" w:type="dxa"/>
            <w:noWrap/>
            <w:hideMark/>
          </w:tcPr>
          <w:p w:rsidR="000D35A7" w:rsidRPr="00F745DD" w:rsidRDefault="000D35A7" w:rsidP="000D35A7">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248,2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264,4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267,9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272,1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color w:val="000000"/>
                <w:szCs w:val="20"/>
              </w:rPr>
            </w:pPr>
            <w:r w:rsidRPr="00F745DD">
              <w:rPr>
                <w:color w:val="000000"/>
                <w:szCs w:val="20"/>
              </w:rPr>
              <w:t xml:space="preserve">274,3   </w:t>
            </w:r>
          </w:p>
        </w:tc>
        <w:tc>
          <w:tcPr>
            <w:tcW w:w="1616"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5A7" w:rsidRPr="00F745DD" w:rsidRDefault="000D35A7" w:rsidP="000D35A7">
            <w:pPr>
              <w:rPr>
                <w:b/>
                <w:color w:val="000000"/>
                <w:szCs w:val="20"/>
              </w:rPr>
            </w:pPr>
            <w:r w:rsidRPr="00F745DD">
              <w:rPr>
                <w:b/>
                <w:color w:val="000000"/>
                <w:szCs w:val="20"/>
              </w:rPr>
              <w:t xml:space="preserve">274,9   </w:t>
            </w:r>
          </w:p>
        </w:tc>
      </w:tr>
    </w:tbl>
    <w:p w:rsidR="00E76A5C" w:rsidRDefault="00E76A5C" w:rsidP="00E76A5C">
      <w:pPr>
        <w:spacing w:after="160"/>
        <w:jc w:val="both"/>
        <w:rPr>
          <w:rFonts w:cs="Arial Unicode MS"/>
          <w:u w:color="000000"/>
          <w:lang w:val="ru-RU" w:eastAsia="ru-RU"/>
        </w:rPr>
      </w:pPr>
    </w:p>
    <w:p w:rsidR="00BE47C9" w:rsidRDefault="00BE47C9" w:rsidP="00E76A5C">
      <w:pPr>
        <w:spacing w:after="160"/>
        <w:jc w:val="both"/>
        <w:rPr>
          <w:rFonts w:cs="Arial Unicode MS"/>
          <w:u w:color="000000"/>
          <w:lang w:val="ru-RU" w:eastAsia="ru-RU"/>
        </w:rPr>
      </w:pPr>
    </w:p>
    <w:p w:rsidR="00BE47C9" w:rsidRPr="00E76A5C" w:rsidRDefault="00BE47C9" w:rsidP="00E76A5C">
      <w:pPr>
        <w:spacing w:after="160"/>
        <w:jc w:val="both"/>
        <w:rPr>
          <w:rFonts w:cs="Arial Unicode MS"/>
          <w:u w:color="000000"/>
          <w:lang w:val="ru-RU" w:eastAsia="ru-RU"/>
        </w:rPr>
      </w:pPr>
    </w:p>
    <w:p w:rsidR="00E76A5C" w:rsidRPr="00E76A5C" w:rsidRDefault="006F543B" w:rsidP="006F543B">
      <w:pPr>
        <w:spacing w:after="160"/>
        <w:rPr>
          <w:rFonts w:cs="Arial Unicode MS"/>
          <w:u w:color="000000"/>
          <w:lang w:val="ru-RU" w:eastAsia="ru-RU"/>
        </w:rPr>
      </w:pPr>
      <w:r>
        <w:rPr>
          <w:rFonts w:cs="Arial Unicode MS"/>
          <w:u w:color="000000"/>
          <w:lang w:val="ru-RU" w:eastAsia="ru-RU"/>
        </w:rPr>
        <w:lastRenderedPageBreak/>
        <w:t>Таблица 3.23</w:t>
      </w:r>
      <w:r w:rsidR="00E76A5C" w:rsidRPr="00E76A5C">
        <w:rPr>
          <w:rFonts w:cs="Arial Unicode MS"/>
          <w:u w:color="000000"/>
          <w:lang w:val="ru-RU" w:eastAsia="ru-RU"/>
        </w:rPr>
        <w:t>. Расчет затрат по кредиту при функционировании в рамках ТОСЭР, млн. руб.</w:t>
      </w:r>
    </w:p>
    <w:tbl>
      <w:tblPr>
        <w:tblStyle w:val="a9"/>
        <w:tblW w:w="9680" w:type="dxa"/>
        <w:tblLook w:val="04A0" w:firstRow="1" w:lastRow="0" w:firstColumn="1" w:lastColumn="0" w:noHBand="0" w:noVBand="1"/>
      </w:tblPr>
      <w:tblGrid>
        <w:gridCol w:w="3964"/>
        <w:gridCol w:w="851"/>
        <w:gridCol w:w="850"/>
        <w:gridCol w:w="851"/>
        <w:gridCol w:w="850"/>
        <w:gridCol w:w="851"/>
        <w:gridCol w:w="756"/>
        <w:gridCol w:w="756"/>
      </w:tblGrid>
      <w:tr w:rsidR="00E76A5C" w:rsidRPr="00F745DD" w:rsidTr="00E72E03">
        <w:trPr>
          <w:trHeight w:val="148"/>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2020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2021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2022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2023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2024   </w:t>
            </w:r>
          </w:p>
        </w:tc>
        <w:tc>
          <w:tcPr>
            <w:tcW w:w="756"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2025   </w:t>
            </w:r>
          </w:p>
        </w:tc>
        <w:tc>
          <w:tcPr>
            <w:tcW w:w="707"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2026   </w:t>
            </w:r>
          </w:p>
        </w:tc>
      </w:tr>
      <w:tr w:rsidR="00966C61" w:rsidRPr="00F745DD" w:rsidTr="00E72E03">
        <w:trPr>
          <w:trHeight w:val="70"/>
        </w:trPr>
        <w:tc>
          <w:tcPr>
            <w:tcW w:w="3964" w:type="dxa"/>
            <w:noWrap/>
            <w:hideMark/>
          </w:tcPr>
          <w:p w:rsidR="00966C61" w:rsidRPr="00F745DD" w:rsidRDefault="00966C61" w:rsidP="00966C61">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19,5   </w:t>
            </w:r>
          </w:p>
        </w:tc>
        <w:tc>
          <w:tcPr>
            <w:tcW w:w="850"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35,9   </w:t>
            </w:r>
          </w:p>
        </w:tc>
        <w:tc>
          <w:tcPr>
            <w:tcW w:w="851"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28,1   </w:t>
            </w:r>
          </w:p>
        </w:tc>
        <w:tc>
          <w:tcPr>
            <w:tcW w:w="850"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29,8   </w:t>
            </w:r>
          </w:p>
        </w:tc>
        <w:tc>
          <w:tcPr>
            <w:tcW w:w="851"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31,7   </w:t>
            </w:r>
          </w:p>
        </w:tc>
        <w:tc>
          <w:tcPr>
            <w:tcW w:w="756"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17,2   </w:t>
            </w:r>
          </w:p>
        </w:tc>
        <w:tc>
          <w:tcPr>
            <w:tcW w:w="707"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17,3   </w:t>
            </w:r>
          </w:p>
        </w:tc>
      </w:tr>
      <w:tr w:rsidR="00E76A5C" w:rsidRPr="00F745DD" w:rsidTr="00E72E03">
        <w:trPr>
          <w:trHeight w:val="250"/>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13,0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59,1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100,7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103,9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107,7   </w:t>
            </w:r>
          </w:p>
        </w:tc>
        <w:tc>
          <w:tcPr>
            <w:tcW w:w="756"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111,1   </w:t>
            </w:r>
          </w:p>
        </w:tc>
        <w:tc>
          <w:tcPr>
            <w:tcW w:w="707"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103,0   </w:t>
            </w:r>
          </w:p>
        </w:tc>
      </w:tr>
      <w:tr w:rsidR="00E76A5C" w:rsidRPr="00F745DD" w:rsidTr="00E72E03">
        <w:trPr>
          <w:trHeight w:val="96"/>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-4,5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17,3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70,2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116,3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156,7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198,5   </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231,1   </w:t>
            </w:r>
          </w:p>
        </w:tc>
      </w:tr>
      <w:tr w:rsidR="00E76A5C" w:rsidRPr="00F745DD" w:rsidTr="00E72E03">
        <w:trPr>
          <w:trHeight w:val="110"/>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Год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2027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2028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2029   </w:t>
            </w:r>
          </w:p>
        </w:tc>
        <w:tc>
          <w:tcPr>
            <w:tcW w:w="850"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2030   </w:t>
            </w:r>
          </w:p>
        </w:tc>
        <w:tc>
          <w:tcPr>
            <w:tcW w:w="851"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2031   </w:t>
            </w:r>
          </w:p>
        </w:tc>
        <w:tc>
          <w:tcPr>
            <w:tcW w:w="1463" w:type="dxa"/>
            <w:gridSpan w:val="2"/>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2032   </w:t>
            </w:r>
          </w:p>
        </w:tc>
      </w:tr>
      <w:tr w:rsidR="00966C61" w:rsidRPr="00F745DD" w:rsidTr="00E72E03">
        <w:trPr>
          <w:trHeight w:val="66"/>
        </w:trPr>
        <w:tc>
          <w:tcPr>
            <w:tcW w:w="3964" w:type="dxa"/>
            <w:noWrap/>
            <w:hideMark/>
          </w:tcPr>
          <w:p w:rsidR="00966C61" w:rsidRPr="00F745DD" w:rsidRDefault="00966C61" w:rsidP="00966C61">
            <w:pPr>
              <w:jc w:val="both"/>
              <w:rPr>
                <w:rFonts w:cs="Arial Unicode MS"/>
                <w:szCs w:val="20"/>
                <w:u w:color="000000"/>
                <w:lang w:val="ru-RU" w:eastAsia="ru-RU"/>
              </w:rPr>
            </w:pPr>
            <w:r w:rsidRPr="00F745DD">
              <w:rPr>
                <w:rFonts w:cs="Arial Unicode MS"/>
                <w:szCs w:val="20"/>
                <w:u w:color="000000"/>
                <w:lang w:val="ru-RU" w:eastAsia="ru-RU"/>
              </w:rPr>
              <w:t xml:space="preserve">Экономия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17,4   </w:t>
            </w:r>
          </w:p>
        </w:tc>
        <w:tc>
          <w:tcPr>
            <w:tcW w:w="850"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19,3   </w:t>
            </w:r>
          </w:p>
        </w:tc>
        <w:tc>
          <w:tcPr>
            <w:tcW w:w="851"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22,6   </w:t>
            </w:r>
          </w:p>
        </w:tc>
        <w:tc>
          <w:tcPr>
            <w:tcW w:w="850"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0,5   </w:t>
            </w:r>
          </w:p>
        </w:tc>
        <w:tc>
          <w:tcPr>
            <w:tcW w:w="851" w:type="dxa"/>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0,2   </w:t>
            </w:r>
          </w:p>
        </w:tc>
        <w:tc>
          <w:tcPr>
            <w:tcW w:w="1463" w:type="dxa"/>
            <w:gridSpan w:val="2"/>
            <w:tcBorders>
              <w:top w:val="single" w:sz="4" w:space="0" w:color="auto"/>
              <w:left w:val="nil"/>
              <w:bottom w:val="single" w:sz="4" w:space="0" w:color="auto"/>
              <w:right w:val="single" w:sz="4" w:space="0" w:color="auto"/>
            </w:tcBorders>
            <w:shd w:val="clear" w:color="auto" w:fill="auto"/>
            <w:noWrap/>
            <w:hideMark/>
          </w:tcPr>
          <w:p w:rsidR="00966C61" w:rsidRPr="00F745DD" w:rsidRDefault="00966C61" w:rsidP="00966C61">
            <w:pPr>
              <w:rPr>
                <w:color w:val="000000"/>
                <w:szCs w:val="20"/>
              </w:rPr>
            </w:pPr>
            <w:r w:rsidRPr="00F745DD">
              <w:rPr>
                <w:color w:val="000000"/>
                <w:szCs w:val="20"/>
              </w:rPr>
              <w:t xml:space="preserve">0,0   </w:t>
            </w:r>
          </w:p>
        </w:tc>
      </w:tr>
      <w:tr w:rsidR="00E76A5C" w:rsidRPr="00F745DD" w:rsidTr="00E72E03">
        <w:trPr>
          <w:trHeight w:val="250"/>
        </w:trPr>
        <w:tc>
          <w:tcPr>
            <w:tcW w:w="3964" w:type="dxa"/>
            <w:noWrap/>
            <w:hideMark/>
          </w:tcPr>
          <w:p w:rsidR="00E76A5C" w:rsidRPr="00F745DD" w:rsidRDefault="00E76A5C" w:rsidP="00E76A5C">
            <w:pPr>
              <w:jc w:val="both"/>
              <w:rPr>
                <w:rFonts w:cs="Arial Unicode MS"/>
                <w:szCs w:val="20"/>
                <w:u w:color="000000"/>
                <w:lang w:val="ru-RU" w:eastAsia="ru-RU"/>
              </w:rPr>
            </w:pPr>
            <w:r w:rsidRPr="00F745DD">
              <w:rPr>
                <w:rFonts w:cs="Arial Unicode MS"/>
                <w:szCs w:val="20"/>
                <w:u w:color="000000"/>
                <w:lang w:val="ru-RU" w:eastAsia="ru-RU"/>
              </w:rPr>
              <w:t xml:space="preserve">Затраты с учетом экономии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94,6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67,3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31,4   </w:t>
            </w:r>
          </w:p>
        </w:tc>
        <w:tc>
          <w:tcPr>
            <w:tcW w:w="850"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17,2   </w:t>
            </w:r>
          </w:p>
        </w:tc>
        <w:tc>
          <w:tcPr>
            <w:tcW w:w="851" w:type="dxa"/>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10,1   </w:t>
            </w:r>
          </w:p>
        </w:tc>
        <w:tc>
          <w:tcPr>
            <w:tcW w:w="1463" w:type="dxa"/>
            <w:gridSpan w:val="2"/>
            <w:tcBorders>
              <w:top w:val="nil"/>
              <w:left w:val="nil"/>
              <w:bottom w:val="single" w:sz="4" w:space="0" w:color="auto"/>
              <w:right w:val="single" w:sz="4" w:space="0" w:color="auto"/>
            </w:tcBorders>
            <w:shd w:val="clear" w:color="auto" w:fill="auto"/>
            <w:noWrap/>
            <w:vAlign w:val="bottom"/>
            <w:hideMark/>
          </w:tcPr>
          <w:p w:rsidR="00E76A5C" w:rsidRPr="00F745DD" w:rsidRDefault="00E76A5C" w:rsidP="00E76A5C">
            <w:pPr>
              <w:rPr>
                <w:color w:val="000000"/>
                <w:szCs w:val="20"/>
                <w:u w:color="000000"/>
                <w:lang w:val="ru-RU" w:eastAsia="ru-RU"/>
              </w:rPr>
            </w:pPr>
            <w:r w:rsidRPr="00F745DD">
              <w:rPr>
                <w:color w:val="000000"/>
                <w:szCs w:val="20"/>
                <w:u w:color="000000"/>
                <w:lang w:val="ru-RU" w:eastAsia="ru-RU"/>
              </w:rPr>
              <w:t xml:space="preserve">2,9   </w:t>
            </w:r>
          </w:p>
        </w:tc>
      </w:tr>
      <w:tr w:rsidR="006F543B" w:rsidRPr="00F745DD" w:rsidTr="00E72E03">
        <w:trPr>
          <w:trHeight w:val="250"/>
        </w:trPr>
        <w:tc>
          <w:tcPr>
            <w:tcW w:w="3964" w:type="dxa"/>
            <w:noWrap/>
            <w:hideMark/>
          </w:tcPr>
          <w:p w:rsidR="006F543B" w:rsidRPr="00F745DD" w:rsidRDefault="006F543B" w:rsidP="0043219F">
            <w:pPr>
              <w:jc w:val="both"/>
              <w:rPr>
                <w:rFonts w:cs="Arial Unicode MS"/>
                <w:szCs w:val="20"/>
                <w:u w:color="000000"/>
                <w:lang w:val="ru-RU" w:eastAsia="ru-RU"/>
              </w:rPr>
            </w:pPr>
            <w:r w:rsidRPr="00F745DD">
              <w:rPr>
                <w:rFonts w:cs="Arial Unicode MS"/>
                <w:szCs w:val="20"/>
                <w:u w:color="000000"/>
                <w:lang w:val="ru-RU" w:eastAsia="ru-RU"/>
              </w:rPr>
              <w:t xml:space="preserve">Накопленные дисконтированные затраты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43B" w:rsidRPr="00F745DD" w:rsidRDefault="006F543B" w:rsidP="0043219F">
            <w:pPr>
              <w:rPr>
                <w:color w:val="000000"/>
                <w:szCs w:val="20"/>
                <w:u w:color="000000"/>
                <w:lang w:val="ru-RU" w:eastAsia="ru-RU"/>
              </w:rPr>
            </w:pPr>
            <w:r w:rsidRPr="00F745DD">
              <w:rPr>
                <w:color w:val="000000"/>
                <w:szCs w:val="20"/>
                <w:u w:color="000000"/>
                <w:lang w:val="ru-RU" w:eastAsia="ru-RU"/>
              </w:rPr>
              <w:t xml:space="preserve">255,9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F543B" w:rsidRPr="00F745DD" w:rsidRDefault="006F543B" w:rsidP="0043219F">
            <w:pPr>
              <w:rPr>
                <w:color w:val="000000"/>
                <w:szCs w:val="20"/>
                <w:u w:color="000000"/>
                <w:lang w:val="ru-RU" w:eastAsia="ru-RU"/>
              </w:rPr>
            </w:pPr>
            <w:r w:rsidRPr="00F745DD">
              <w:rPr>
                <w:color w:val="000000"/>
                <w:szCs w:val="20"/>
                <w:u w:color="000000"/>
                <w:lang w:val="ru-RU" w:eastAsia="ru-RU"/>
              </w:rPr>
              <w:t xml:space="preserve">269,1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F543B" w:rsidRPr="00F745DD" w:rsidRDefault="006F543B" w:rsidP="0043219F">
            <w:pPr>
              <w:rPr>
                <w:color w:val="000000"/>
                <w:szCs w:val="20"/>
                <w:u w:color="000000"/>
                <w:lang w:val="ru-RU" w:eastAsia="ru-RU"/>
              </w:rPr>
            </w:pPr>
            <w:r w:rsidRPr="00F745DD">
              <w:rPr>
                <w:color w:val="000000"/>
                <w:szCs w:val="20"/>
                <w:u w:color="000000"/>
                <w:lang w:val="ru-RU" w:eastAsia="ru-RU"/>
              </w:rPr>
              <w:t xml:space="preserve">271,4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F543B" w:rsidRPr="00F745DD" w:rsidRDefault="006F543B" w:rsidP="0043219F">
            <w:pPr>
              <w:rPr>
                <w:color w:val="000000"/>
                <w:szCs w:val="20"/>
                <w:u w:color="000000"/>
                <w:lang w:val="ru-RU" w:eastAsia="ru-RU"/>
              </w:rPr>
            </w:pPr>
            <w:r w:rsidRPr="00F745DD">
              <w:rPr>
                <w:color w:val="000000"/>
                <w:szCs w:val="20"/>
                <w:u w:color="000000"/>
                <w:lang w:val="ru-RU" w:eastAsia="ru-RU"/>
              </w:rPr>
              <w:t xml:space="preserve">274,8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F543B" w:rsidRPr="00F745DD" w:rsidRDefault="006F543B" w:rsidP="0043219F">
            <w:pPr>
              <w:rPr>
                <w:color w:val="000000"/>
                <w:szCs w:val="20"/>
                <w:u w:color="000000"/>
                <w:lang w:val="ru-RU" w:eastAsia="ru-RU"/>
              </w:rPr>
            </w:pPr>
            <w:r w:rsidRPr="00F745DD">
              <w:rPr>
                <w:color w:val="000000"/>
                <w:szCs w:val="20"/>
                <w:u w:color="000000"/>
                <w:lang w:val="ru-RU" w:eastAsia="ru-RU"/>
              </w:rPr>
              <w:t xml:space="preserve">276,5   </w:t>
            </w:r>
          </w:p>
        </w:tc>
        <w:tc>
          <w:tcPr>
            <w:tcW w:w="14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F543B" w:rsidRPr="00F745DD" w:rsidRDefault="006F543B" w:rsidP="0043219F">
            <w:pPr>
              <w:rPr>
                <w:b/>
                <w:color w:val="000000"/>
                <w:szCs w:val="20"/>
                <w:u w:color="000000"/>
                <w:lang w:val="ru-RU" w:eastAsia="ru-RU"/>
              </w:rPr>
            </w:pPr>
            <w:r w:rsidRPr="00F745DD">
              <w:rPr>
                <w:b/>
                <w:color w:val="000000"/>
                <w:szCs w:val="20"/>
                <w:u w:color="000000"/>
                <w:lang w:val="ru-RU" w:eastAsia="ru-RU"/>
              </w:rPr>
              <w:t xml:space="preserve">277,0   </w:t>
            </w:r>
          </w:p>
        </w:tc>
      </w:tr>
    </w:tbl>
    <w:p w:rsidR="006F543B" w:rsidRDefault="006F543B" w:rsidP="006F543B">
      <w:pPr>
        <w:spacing w:line="360" w:lineRule="auto"/>
        <w:jc w:val="both"/>
        <w:rPr>
          <w:rFonts w:cs="Arial Unicode MS"/>
          <w:u w:color="000000"/>
          <w:lang w:val="ru-RU" w:eastAsia="ru-RU"/>
        </w:rPr>
      </w:pPr>
    </w:p>
    <w:p w:rsidR="00E76A5C" w:rsidRPr="00E76A5C" w:rsidRDefault="00663AAF" w:rsidP="00C55297">
      <w:pPr>
        <w:spacing w:line="360" w:lineRule="auto"/>
        <w:ind w:firstLine="709"/>
        <w:jc w:val="both"/>
        <w:rPr>
          <w:rFonts w:cs="Arial Unicode MS"/>
          <w:u w:color="000000"/>
          <w:lang w:val="ru-RU" w:eastAsia="ru-RU"/>
        </w:rPr>
      </w:pPr>
      <w:r>
        <w:rPr>
          <w:rFonts w:cs="Arial Unicode MS"/>
          <w:u w:color="000000"/>
          <w:lang w:val="ru-RU" w:eastAsia="ru-RU"/>
        </w:rPr>
        <w:t>Даже</w:t>
      </w:r>
      <w:r w:rsidR="00E76A5C" w:rsidRPr="00E76A5C">
        <w:rPr>
          <w:rFonts w:cs="Arial Unicode MS"/>
          <w:u w:color="000000"/>
          <w:lang w:val="ru-RU" w:eastAsia="ru-RU"/>
        </w:rPr>
        <w:t xml:space="preserve"> при нивелировании некоторых лизинговых льгот в первоначальные периоды функционирования фирмы в качестве резидента территории опережающего развития, лизинговая опция остается более выгодной, хоть и наблюдается очень низкое превышение</w:t>
      </w:r>
      <w:r w:rsidR="000D35A7">
        <w:rPr>
          <w:rFonts w:cs="Arial Unicode MS"/>
          <w:u w:color="000000"/>
          <w:lang w:val="ru-RU" w:eastAsia="ru-RU"/>
        </w:rPr>
        <w:t xml:space="preserve"> затрат по договору кредита: 274,9</w:t>
      </w:r>
      <w:r w:rsidR="00E76A5C" w:rsidRPr="00E76A5C">
        <w:rPr>
          <w:rFonts w:cs="Arial Unicode MS"/>
          <w:u w:color="000000"/>
          <w:lang w:val="ru-RU" w:eastAsia="ru-RU"/>
        </w:rPr>
        <w:t xml:space="preserve"> млн. руб. по лизингу против 277 млн. руб. по кредитной опции. </w:t>
      </w:r>
    </w:p>
    <w:p w:rsidR="00E76A5C" w:rsidRPr="00E76A5C" w:rsidRDefault="00E76A5C" w:rsidP="00C55297">
      <w:pPr>
        <w:spacing w:line="360" w:lineRule="auto"/>
        <w:ind w:firstLine="709"/>
        <w:jc w:val="both"/>
        <w:rPr>
          <w:rFonts w:cs="Arial Unicode MS"/>
          <w:u w:color="000000"/>
          <w:lang w:val="ru-RU" w:eastAsia="ru-RU"/>
        </w:rPr>
      </w:pPr>
      <w:r w:rsidRPr="00E76A5C">
        <w:rPr>
          <w:rFonts w:cs="Arial Unicode MS"/>
          <w:u w:color="000000"/>
          <w:lang w:val="ru-RU" w:eastAsia="ru-RU"/>
        </w:rPr>
        <w:t>Очевидно, выгодность применения лизинговой опции в данном случае сильно зависит от изменения с</w:t>
      </w:r>
      <w:r w:rsidR="00DF7AFC">
        <w:rPr>
          <w:rFonts w:cs="Arial Unicode MS"/>
          <w:u w:color="000000"/>
          <w:lang w:val="ru-RU" w:eastAsia="ru-RU"/>
        </w:rPr>
        <w:t xml:space="preserve">тавки дисконтирования, которая </w:t>
      </w:r>
      <w:r w:rsidRPr="00E76A5C">
        <w:rPr>
          <w:rFonts w:cs="Arial Unicode MS"/>
          <w:u w:color="000000"/>
          <w:lang w:val="ru-RU" w:eastAsia="ru-RU"/>
        </w:rPr>
        <w:t>не может быть рассчитана с необходимой точностью. Однако, тогда можно предположить, что потери, образующиеся в результате ошибки в выборе типа заемного финансирования в ситуации использования льгот по ТОСЭР, не будут для фирмы значительными.</w:t>
      </w:r>
    </w:p>
    <w:p w:rsidR="008A05B1" w:rsidRDefault="008A05B1" w:rsidP="00C55297">
      <w:pPr>
        <w:spacing w:line="360" w:lineRule="auto"/>
        <w:ind w:firstLine="709"/>
        <w:jc w:val="both"/>
        <w:rPr>
          <w:rFonts w:cs="Arial Unicode MS"/>
          <w:u w:color="000000"/>
          <w:lang w:val="ru-RU" w:eastAsia="ru-RU"/>
        </w:rPr>
      </w:pPr>
      <w:r>
        <w:rPr>
          <w:rFonts w:cs="Arial Unicode MS"/>
          <w:u w:color="000000"/>
          <w:lang w:val="ru-RU" w:eastAsia="ru-RU"/>
        </w:rPr>
        <w:t xml:space="preserve">Однако, следует упомянуть, что </w:t>
      </w:r>
      <w:r w:rsidR="005F7CFD">
        <w:rPr>
          <w:rFonts w:cs="Arial Unicode MS"/>
          <w:u w:color="000000"/>
          <w:lang w:val="ru-RU" w:eastAsia="ru-RU"/>
        </w:rPr>
        <w:t>использование источников заемного финансирования выгодно лишь при условии наличия источников вложения высвобождаемых в результате операционной деятельности денежных потоков, чтобы не возникало издержек из-за возможностей альтернативного вложения капитала. В данном случае зарабатываемая прибыль может быть вложена в прочие капиталовложения, которые составляют большую часть от совокупных инвестиций, а также рекомендуется рассмотрение прочих вложений денежных средств в доходные активы.</w:t>
      </w:r>
    </w:p>
    <w:p w:rsidR="00663AAF" w:rsidRDefault="00663AAF" w:rsidP="00C55297">
      <w:pPr>
        <w:spacing w:line="360" w:lineRule="auto"/>
        <w:ind w:firstLine="709"/>
        <w:jc w:val="both"/>
        <w:rPr>
          <w:rFonts w:cs="Arial Unicode MS"/>
          <w:u w:color="000000"/>
          <w:lang w:val="ru-RU" w:eastAsia="ru-RU"/>
        </w:rPr>
      </w:pPr>
      <w:r>
        <w:rPr>
          <w:rFonts w:cs="Arial Unicode MS"/>
          <w:u w:color="000000"/>
          <w:lang w:val="ru-RU" w:eastAsia="ru-RU"/>
        </w:rPr>
        <w:t>Для принятия решения о включении лизинговой опции в выстраиваемую стратегию оптимизации налоговой нагрузки на фирму необходимо произвести сравнение стоимости собственного финансирования машин и оборудования, а также заключения лизингового договора с реальной стоимостью.</w:t>
      </w:r>
    </w:p>
    <w:p w:rsidR="006F543B" w:rsidRPr="00E76A5C" w:rsidRDefault="00663AAF" w:rsidP="006F543B">
      <w:pPr>
        <w:spacing w:line="360" w:lineRule="auto"/>
        <w:ind w:firstLine="709"/>
        <w:jc w:val="both"/>
        <w:rPr>
          <w:rFonts w:cs="Arial Unicode MS"/>
          <w:color w:val="000000"/>
          <w:u w:color="000000"/>
          <w:lang w:val="ru-RU" w:eastAsia="ru-RU"/>
        </w:rPr>
      </w:pPr>
      <w:r w:rsidRPr="00E76A5C">
        <w:rPr>
          <w:rFonts w:cs="Arial Unicode MS"/>
          <w:u w:color="000000"/>
          <w:lang w:val="ru-RU" w:eastAsia="ru-RU"/>
        </w:rPr>
        <w:t xml:space="preserve">Для расчета наиболее вероятного объема средств, затрачиваемого на применение опции лизинга производственного оборудования необходимо определить среднерыночную </w:t>
      </w:r>
      <w:r w:rsidRPr="00E76A5C">
        <w:rPr>
          <w:rFonts w:cs="Arial Unicode MS"/>
          <w:u w:color="000000"/>
          <w:lang w:val="ru-RU" w:eastAsia="ru-RU"/>
        </w:rPr>
        <w:lastRenderedPageBreak/>
        <w:t xml:space="preserve">стоимость работы в рамках такого договора. </w:t>
      </w:r>
      <w:r w:rsidRPr="00E76A5C">
        <w:rPr>
          <w:rFonts w:cs="Arial Unicode MS"/>
          <w:color w:val="000000"/>
          <w:u w:color="000000"/>
          <w:lang w:val="ru-RU" w:eastAsia="ru-RU"/>
        </w:rPr>
        <w:t>Средние условия, предоставляемые лизинговыми компаниями можно рассчитать с использованием опции налогового калькулятора</w:t>
      </w:r>
      <w:r w:rsidRPr="00E76A5C">
        <w:rPr>
          <w:rFonts w:cs="Arial Unicode MS"/>
          <w:color w:val="000000"/>
          <w:u w:color="000000"/>
          <w:vertAlign w:val="superscript"/>
          <w:lang w:val="ru-RU" w:eastAsia="ru-RU"/>
        </w:rPr>
        <w:footnoteReference w:id="64"/>
      </w:r>
      <w:r w:rsidRPr="00E76A5C">
        <w:rPr>
          <w:rFonts w:cs="Arial Unicode MS"/>
          <w:color w:val="000000"/>
          <w:u w:color="000000"/>
          <w:lang w:val="ru-RU" w:eastAsia="ru-RU"/>
        </w:rPr>
        <w:t>, использующего при расчетах среднерыночные процентные ставки по лизинговым договорам. Предположим, что при наиболее вероятном варианте реализации инвестиционного проекта можно рассчитывать на предоставление лизингового кредитования на максимальный предлагаемый срок –</w:t>
      </w:r>
      <w:r w:rsidRPr="00E76A5C">
        <w:rPr>
          <w:rFonts w:cs="Arial Unicode MS"/>
          <w:u w:color="000000"/>
          <w:lang w:val="ru-RU" w:eastAsia="ru-RU"/>
        </w:rPr>
        <w:t xml:space="preserve"> 90 </w:t>
      </w:r>
      <w:r w:rsidRPr="00E76A5C">
        <w:rPr>
          <w:rFonts w:cs="Arial Unicode MS"/>
          <w:color w:val="000000"/>
          <w:u w:color="000000"/>
          <w:lang w:val="ru-RU" w:eastAsia="ru-RU"/>
        </w:rPr>
        <w:t>месяцев при обеспечении гарантии собственников в случае необходимости. Таким образом, ежемесячная ставка по договору лизинга составит 1,51%. При консультации с менеджером лизинговой компании «Европлан» в рамках телефонного разговора получена информация о средних ставках по комиссионному вознаграждению лизингодателю, которое составляет около 4% в год от стоимости предмета договора. Данная информация необходима для расчета комиссионного вознаграждения, которое является частью общих затрат фирмы, рассчитываемых с использованием найденной среднерыночной ставки, но не может быть использовано для определения налоговой экономии, как было выяснено ранее.</w:t>
      </w:r>
      <w:r w:rsidR="006F543B">
        <w:rPr>
          <w:rFonts w:cs="Arial Unicode MS"/>
          <w:color w:val="000000"/>
          <w:u w:color="000000"/>
          <w:lang w:val="ru-RU" w:eastAsia="ru-RU"/>
        </w:rPr>
        <w:t xml:space="preserve"> Таблица 3.24 демонстрирует расчет затрат по договору лизинга.</w:t>
      </w:r>
    </w:p>
    <w:p w:rsidR="00663AAF" w:rsidRPr="00E76A5C" w:rsidRDefault="00663AAF" w:rsidP="00E72E03">
      <w:pPr>
        <w:spacing w:before="160" w:line="360" w:lineRule="auto"/>
        <w:rPr>
          <w:rFonts w:cs="Arial Unicode MS"/>
          <w:color w:val="000000"/>
          <w:u w:color="000000"/>
          <w:lang w:val="ru-RU" w:eastAsia="ru-RU"/>
        </w:rPr>
      </w:pPr>
      <w:r>
        <w:rPr>
          <w:rFonts w:cs="Arial Unicode MS"/>
          <w:color w:val="000000"/>
          <w:u w:color="000000"/>
          <w:lang w:val="ru-RU" w:eastAsia="ru-RU"/>
        </w:rPr>
        <w:t xml:space="preserve">Таблица </w:t>
      </w:r>
      <w:r w:rsidR="006F543B">
        <w:rPr>
          <w:rFonts w:cs="Arial Unicode MS"/>
          <w:color w:val="000000"/>
          <w:u w:color="000000"/>
          <w:lang w:val="ru-RU" w:eastAsia="ru-RU"/>
        </w:rPr>
        <w:t>3.24</w:t>
      </w:r>
      <w:r w:rsidRPr="00E76A5C">
        <w:rPr>
          <w:rFonts w:cs="Arial Unicode MS"/>
          <w:color w:val="000000"/>
          <w:u w:color="000000"/>
          <w:lang w:val="ru-RU" w:eastAsia="ru-RU"/>
        </w:rPr>
        <w:t>. Расчет затрат по лизингу, млн. руб.</w:t>
      </w:r>
    </w:p>
    <w:tbl>
      <w:tblPr>
        <w:tblStyle w:val="a9"/>
        <w:tblW w:w="0" w:type="auto"/>
        <w:tblLook w:val="04A0" w:firstRow="1" w:lastRow="0" w:firstColumn="1" w:lastColumn="0" w:noHBand="0" w:noVBand="1"/>
      </w:tblPr>
      <w:tblGrid>
        <w:gridCol w:w="2648"/>
        <w:gridCol w:w="1198"/>
        <w:gridCol w:w="972"/>
        <w:gridCol w:w="972"/>
        <w:gridCol w:w="972"/>
        <w:gridCol w:w="972"/>
        <w:gridCol w:w="972"/>
        <w:gridCol w:w="972"/>
      </w:tblGrid>
      <w:tr w:rsidR="00663AAF" w:rsidRPr="00A07A74" w:rsidTr="008F2D9F">
        <w:trPr>
          <w:trHeight w:val="70"/>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Год </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2020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2021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2023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2024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2025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2026   </w:t>
            </w:r>
          </w:p>
        </w:tc>
      </w:tr>
      <w:tr w:rsidR="00663AAF" w:rsidRPr="00A07A74" w:rsidTr="008F2D9F">
        <w:trPr>
          <w:trHeight w:val="331"/>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Комиссионное вознаграждение </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10,4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18,4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20,0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21,9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23,7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23,7   </w:t>
            </w:r>
          </w:p>
        </w:tc>
      </w:tr>
      <w:tr w:rsidR="00663AAF" w:rsidRPr="00A07A74" w:rsidTr="008F2D9F">
        <w:trPr>
          <w:trHeight w:val="285"/>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Стоимость договора лизинга на конец года </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201,5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455,9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496,5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542,2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593,7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593,7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593,7   </w:t>
            </w:r>
          </w:p>
        </w:tc>
      </w:tr>
      <w:tr w:rsidR="00663AAF" w:rsidRPr="00A07A74" w:rsidTr="008F2D9F">
        <w:trPr>
          <w:trHeight w:val="70"/>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Процентная выплата + комиссионное вознаграждение</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9,9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43,6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70,6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66,5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62,3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57,1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42,7   </w:t>
            </w:r>
          </w:p>
        </w:tc>
      </w:tr>
      <w:tr w:rsidR="00663AAF" w:rsidRPr="00A07A74" w:rsidTr="008F2D9F">
        <w:trPr>
          <w:trHeight w:val="360"/>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Выплата части стоимости договора </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7,4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34,8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61,2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66,7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72,9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79,2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79,2   </w:t>
            </w:r>
          </w:p>
        </w:tc>
      </w:tr>
      <w:tr w:rsidR="00663AAF" w:rsidRPr="00A07A74" w:rsidTr="008F2D9F">
        <w:trPr>
          <w:trHeight w:val="285"/>
        </w:trPr>
        <w:tc>
          <w:tcPr>
            <w:tcW w:w="264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Объем затрат, включаемых в расходы по налогу на прибыль </w:t>
            </w:r>
          </w:p>
        </w:tc>
        <w:tc>
          <w:tcPr>
            <w:tcW w:w="1198"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22,3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104,3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182,5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138,8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135,1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136,2   </w:t>
            </w:r>
          </w:p>
        </w:tc>
        <w:tc>
          <w:tcPr>
            <w:tcW w:w="972"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121,9   </w:t>
            </w:r>
          </w:p>
        </w:tc>
      </w:tr>
      <w:tr w:rsidR="006B4727" w:rsidRPr="00A07A74" w:rsidTr="006B4727">
        <w:trPr>
          <w:trHeight w:val="285"/>
        </w:trPr>
        <w:tc>
          <w:tcPr>
            <w:tcW w:w="2648" w:type="dxa"/>
            <w:noWrap/>
          </w:tcPr>
          <w:p w:rsidR="006B4727" w:rsidRPr="00A07A74" w:rsidRDefault="006B4727" w:rsidP="006B4727">
            <w:pPr>
              <w:jc w:val="both"/>
              <w:rPr>
                <w:rFonts w:cs="Arial Unicode MS"/>
                <w:color w:val="000000"/>
                <w:szCs w:val="20"/>
                <w:u w:color="000000"/>
                <w:lang w:val="ru-RU" w:eastAsia="ru-RU"/>
              </w:rPr>
            </w:pPr>
            <w:r w:rsidRPr="00A07A74">
              <w:rPr>
                <w:rFonts w:cs="Arial Unicode MS"/>
                <w:color w:val="000000"/>
                <w:szCs w:val="20"/>
                <w:u w:color="000000"/>
                <w:lang w:val="ru-RU" w:eastAsia="ru-RU"/>
              </w:rPr>
              <w:t>Экономия</w:t>
            </w: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2,53</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11,81</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20,59</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10,42</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8,08</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6,66</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3,78</w:t>
            </w:r>
          </w:p>
        </w:tc>
      </w:tr>
      <w:tr w:rsidR="006B4727" w:rsidRPr="00A07A74" w:rsidTr="006B4727">
        <w:trPr>
          <w:trHeight w:val="285"/>
        </w:trPr>
        <w:tc>
          <w:tcPr>
            <w:tcW w:w="2648" w:type="dxa"/>
            <w:noWrap/>
          </w:tcPr>
          <w:p w:rsidR="006B4727" w:rsidRPr="00A07A74" w:rsidRDefault="006B4727" w:rsidP="006B4727">
            <w:pPr>
              <w:jc w:val="both"/>
              <w:rPr>
                <w:rFonts w:cs="Arial Unicode MS"/>
                <w:color w:val="000000"/>
                <w:szCs w:val="20"/>
                <w:u w:color="000000"/>
                <w:lang w:val="ru-RU" w:eastAsia="ru-RU"/>
              </w:rPr>
            </w:pPr>
            <w:r w:rsidRPr="00A07A74">
              <w:rPr>
                <w:rFonts w:cs="Arial Unicode MS"/>
                <w:color w:val="000000"/>
                <w:szCs w:val="20"/>
                <w:u w:color="000000"/>
                <w:lang w:val="ru-RU" w:eastAsia="ru-RU"/>
              </w:rPr>
              <w:t>Дисконтированные затраты</w:t>
            </w:r>
          </w:p>
        </w:tc>
        <w:tc>
          <w:tcPr>
            <w:tcW w:w="1198" w:type="dxa"/>
            <w:tcBorders>
              <w:top w:val="single" w:sz="4" w:space="0" w:color="auto"/>
              <w:left w:val="single" w:sz="4" w:space="0" w:color="auto"/>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12,1</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44,7</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61,2</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55,3</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46,9</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39,2</w:t>
            </w:r>
          </w:p>
        </w:tc>
        <w:tc>
          <w:tcPr>
            <w:tcW w:w="972" w:type="dxa"/>
            <w:tcBorders>
              <w:top w:val="single" w:sz="4" w:space="0" w:color="auto"/>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29,2</w:t>
            </w:r>
          </w:p>
        </w:tc>
      </w:tr>
      <w:tr w:rsidR="006B4727" w:rsidRPr="00A07A74" w:rsidTr="006B4727">
        <w:trPr>
          <w:trHeight w:val="285"/>
        </w:trPr>
        <w:tc>
          <w:tcPr>
            <w:tcW w:w="2648" w:type="dxa"/>
            <w:noWrap/>
          </w:tcPr>
          <w:p w:rsidR="006B4727" w:rsidRPr="00A07A74" w:rsidRDefault="006B4727" w:rsidP="006B4727">
            <w:pPr>
              <w:jc w:val="both"/>
              <w:rPr>
                <w:rFonts w:cs="Arial Unicode MS"/>
                <w:color w:val="000000"/>
                <w:szCs w:val="20"/>
                <w:u w:color="000000"/>
                <w:lang w:val="ru-RU" w:eastAsia="ru-RU"/>
              </w:rPr>
            </w:pPr>
            <w:r w:rsidRPr="00A07A74">
              <w:rPr>
                <w:rFonts w:cs="Arial Unicode MS"/>
                <w:color w:val="000000"/>
                <w:szCs w:val="20"/>
                <w:u w:color="000000"/>
                <w:lang w:val="ru-RU" w:eastAsia="ru-RU"/>
              </w:rPr>
              <w:t>Накопленные дисконтированные затраты</w:t>
            </w:r>
          </w:p>
        </w:tc>
        <w:tc>
          <w:tcPr>
            <w:tcW w:w="1198" w:type="dxa"/>
            <w:tcBorders>
              <w:top w:val="nil"/>
              <w:left w:val="single" w:sz="4" w:space="0" w:color="auto"/>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12,1</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56,8</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118,0</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173,3</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220,2</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259,4</w:t>
            </w:r>
          </w:p>
        </w:tc>
        <w:tc>
          <w:tcPr>
            <w:tcW w:w="972" w:type="dxa"/>
            <w:tcBorders>
              <w:top w:val="nil"/>
              <w:left w:val="nil"/>
              <w:bottom w:val="single" w:sz="4" w:space="0" w:color="auto"/>
              <w:right w:val="single" w:sz="4" w:space="0" w:color="auto"/>
            </w:tcBorders>
            <w:shd w:val="clear" w:color="auto" w:fill="auto"/>
            <w:noWrap/>
          </w:tcPr>
          <w:p w:rsidR="006B4727" w:rsidRPr="00A07A74" w:rsidRDefault="006B4727" w:rsidP="006B4727">
            <w:pPr>
              <w:rPr>
                <w:color w:val="000000"/>
                <w:szCs w:val="20"/>
              </w:rPr>
            </w:pPr>
            <w:r w:rsidRPr="00A07A74">
              <w:rPr>
                <w:color w:val="000000"/>
                <w:szCs w:val="20"/>
              </w:rPr>
              <w:t>288,6</w:t>
            </w:r>
          </w:p>
        </w:tc>
      </w:tr>
    </w:tbl>
    <w:p w:rsidR="00663AAF" w:rsidRDefault="00663AAF" w:rsidP="00663AAF">
      <w:pPr>
        <w:jc w:val="both"/>
        <w:rPr>
          <w:rFonts w:cs="Arial Unicode MS"/>
          <w:color w:val="000000"/>
          <w:u w:color="000000"/>
          <w:lang w:val="ru-RU" w:eastAsia="ru-RU"/>
        </w:rPr>
      </w:pPr>
    </w:p>
    <w:p w:rsidR="00E72E03" w:rsidRDefault="00E72E03" w:rsidP="00663AAF">
      <w:pPr>
        <w:jc w:val="both"/>
        <w:rPr>
          <w:rFonts w:cs="Arial Unicode MS"/>
          <w:color w:val="000000"/>
          <w:u w:color="000000"/>
          <w:lang w:val="ru-RU" w:eastAsia="ru-RU"/>
        </w:rPr>
      </w:pPr>
    </w:p>
    <w:p w:rsidR="00E72E03" w:rsidRDefault="00E72E03" w:rsidP="00663AAF">
      <w:pPr>
        <w:jc w:val="both"/>
        <w:rPr>
          <w:rFonts w:cs="Arial Unicode MS"/>
          <w:color w:val="000000"/>
          <w:u w:color="000000"/>
          <w:lang w:val="ru-RU" w:eastAsia="ru-RU"/>
        </w:rPr>
      </w:pPr>
    </w:p>
    <w:p w:rsidR="00E72E03" w:rsidRPr="00E76A5C" w:rsidRDefault="00E72E03" w:rsidP="00663AAF">
      <w:pPr>
        <w:jc w:val="both"/>
        <w:rPr>
          <w:rFonts w:cs="Arial Unicode MS"/>
          <w:color w:val="000000"/>
          <w:u w:color="000000"/>
          <w:lang w:val="ru-RU" w:eastAsia="ru-RU"/>
        </w:rPr>
      </w:pPr>
      <w:r>
        <w:rPr>
          <w:rFonts w:cs="Arial Unicode MS"/>
          <w:color w:val="000000"/>
          <w:u w:color="000000"/>
          <w:lang w:val="ru-RU" w:eastAsia="ru-RU"/>
        </w:rPr>
        <w:lastRenderedPageBreak/>
        <w:t>(</w:t>
      </w:r>
      <w:proofErr w:type="gramStart"/>
      <w:r>
        <w:rPr>
          <w:rFonts w:cs="Arial Unicode MS"/>
          <w:color w:val="000000"/>
          <w:u w:color="000000"/>
          <w:lang w:val="ru-RU" w:eastAsia="ru-RU"/>
        </w:rPr>
        <w:t>продолжение</w:t>
      </w:r>
      <w:proofErr w:type="gramEnd"/>
      <w:r>
        <w:rPr>
          <w:rFonts w:cs="Arial Unicode MS"/>
          <w:color w:val="000000"/>
          <w:u w:color="000000"/>
          <w:lang w:val="ru-RU" w:eastAsia="ru-RU"/>
        </w:rPr>
        <w:t>)</w:t>
      </w:r>
    </w:p>
    <w:tbl>
      <w:tblPr>
        <w:tblStyle w:val="a9"/>
        <w:tblW w:w="0" w:type="auto"/>
        <w:tblLook w:val="04A0" w:firstRow="1" w:lastRow="0" w:firstColumn="1" w:lastColumn="0" w:noHBand="0" w:noVBand="1"/>
      </w:tblPr>
      <w:tblGrid>
        <w:gridCol w:w="2975"/>
        <w:gridCol w:w="1329"/>
        <w:gridCol w:w="1074"/>
        <w:gridCol w:w="1075"/>
        <w:gridCol w:w="1075"/>
        <w:gridCol w:w="1075"/>
        <w:gridCol w:w="1075"/>
      </w:tblGrid>
      <w:tr w:rsidR="00663AAF" w:rsidRPr="00A07A74" w:rsidTr="008F2D9F">
        <w:trPr>
          <w:trHeight w:val="158"/>
        </w:trPr>
        <w:tc>
          <w:tcPr>
            <w:tcW w:w="29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Год </w:t>
            </w:r>
          </w:p>
        </w:tc>
        <w:tc>
          <w:tcPr>
            <w:tcW w:w="1329"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2027   </w:t>
            </w:r>
          </w:p>
        </w:tc>
        <w:tc>
          <w:tcPr>
            <w:tcW w:w="1074"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2028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2029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2030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2031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2032   </w:t>
            </w:r>
          </w:p>
        </w:tc>
      </w:tr>
      <w:tr w:rsidR="00663AAF" w:rsidRPr="00A07A74" w:rsidTr="008F2D9F">
        <w:trPr>
          <w:trHeight w:val="203"/>
        </w:trPr>
        <w:tc>
          <w:tcPr>
            <w:tcW w:w="29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Комиссионное вознаграждение </w:t>
            </w:r>
          </w:p>
        </w:tc>
        <w:tc>
          <w:tcPr>
            <w:tcW w:w="1329"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23,6   </w:t>
            </w:r>
          </w:p>
        </w:tc>
        <w:tc>
          <w:tcPr>
            <w:tcW w:w="1074"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17,6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8,2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4,6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2,8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0,9   </w:t>
            </w:r>
          </w:p>
        </w:tc>
      </w:tr>
      <w:tr w:rsidR="00663AAF" w:rsidRPr="00A07A74" w:rsidTr="008F2D9F">
        <w:trPr>
          <w:trHeight w:val="285"/>
        </w:trPr>
        <w:tc>
          <w:tcPr>
            <w:tcW w:w="29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Стоимость договора лизинга на конец года </w:t>
            </w:r>
          </w:p>
        </w:tc>
        <w:tc>
          <w:tcPr>
            <w:tcW w:w="1329"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571,5   </w:t>
            </w:r>
          </w:p>
        </w:tc>
        <w:tc>
          <w:tcPr>
            <w:tcW w:w="1074"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392,2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137,8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97,3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51,6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     </w:t>
            </w:r>
          </w:p>
        </w:tc>
      </w:tr>
      <w:tr w:rsidR="00663AAF" w:rsidRPr="00A07A74" w:rsidTr="008F2D9F">
        <w:trPr>
          <w:trHeight w:val="70"/>
        </w:trPr>
        <w:tc>
          <w:tcPr>
            <w:tcW w:w="29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Процентная выплата + комиссионное вознаграждение</w:t>
            </w:r>
          </w:p>
        </w:tc>
        <w:tc>
          <w:tcPr>
            <w:tcW w:w="1329"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28,3   </w:t>
            </w:r>
          </w:p>
        </w:tc>
        <w:tc>
          <w:tcPr>
            <w:tcW w:w="1074"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15,4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7,1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3,6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1,3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0,1   </w:t>
            </w:r>
          </w:p>
        </w:tc>
      </w:tr>
      <w:tr w:rsidR="00663AAF" w:rsidRPr="00A07A74" w:rsidTr="008F2D9F">
        <w:trPr>
          <w:trHeight w:val="285"/>
        </w:trPr>
        <w:tc>
          <w:tcPr>
            <w:tcW w:w="29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Выплата части стоимости договора </w:t>
            </w:r>
          </w:p>
        </w:tc>
        <w:tc>
          <w:tcPr>
            <w:tcW w:w="1329"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78,7   </w:t>
            </w:r>
          </w:p>
        </w:tc>
        <w:tc>
          <w:tcPr>
            <w:tcW w:w="1074"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58,7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27,4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15,2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9,4   </w:t>
            </w:r>
          </w:p>
        </w:tc>
        <w:tc>
          <w:tcPr>
            <w:tcW w:w="1075" w:type="dxa"/>
            <w:noWrap/>
            <w:hideMark/>
          </w:tcPr>
          <w:p w:rsidR="00663AAF" w:rsidRPr="00A07A74" w:rsidRDefault="00663AAF" w:rsidP="008F2D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2,9   </w:t>
            </w:r>
          </w:p>
        </w:tc>
      </w:tr>
      <w:tr w:rsidR="006F543B" w:rsidRPr="00A07A74" w:rsidTr="006F543B">
        <w:trPr>
          <w:trHeight w:val="285"/>
        </w:trPr>
        <w:tc>
          <w:tcPr>
            <w:tcW w:w="2975"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Объем затрат, включаемых в расходы по налогу на прибыль </w:t>
            </w:r>
          </w:p>
        </w:tc>
        <w:tc>
          <w:tcPr>
            <w:tcW w:w="1329"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107,1   </w:t>
            </w:r>
          </w:p>
        </w:tc>
        <w:tc>
          <w:tcPr>
            <w:tcW w:w="1074"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74,1   </w:t>
            </w:r>
          </w:p>
        </w:tc>
        <w:tc>
          <w:tcPr>
            <w:tcW w:w="1075"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8,3   </w:t>
            </w:r>
          </w:p>
        </w:tc>
        <w:tc>
          <w:tcPr>
            <w:tcW w:w="1075"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   </w:t>
            </w:r>
          </w:p>
        </w:tc>
        <w:tc>
          <w:tcPr>
            <w:tcW w:w="1075"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     </w:t>
            </w:r>
          </w:p>
        </w:tc>
        <w:tc>
          <w:tcPr>
            <w:tcW w:w="1075" w:type="dxa"/>
            <w:noWrap/>
            <w:hideMark/>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 xml:space="preserve">-     </w:t>
            </w:r>
          </w:p>
        </w:tc>
      </w:tr>
      <w:tr w:rsidR="006F543B" w:rsidRPr="00A07A74" w:rsidTr="006F543B">
        <w:trPr>
          <w:trHeight w:val="285"/>
        </w:trPr>
        <w:tc>
          <w:tcPr>
            <w:tcW w:w="2975" w:type="dxa"/>
            <w:noWrap/>
          </w:tcPr>
          <w:p w:rsidR="006F543B" w:rsidRPr="00A07A74" w:rsidRDefault="006F543B"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Экономия</w:t>
            </w:r>
          </w:p>
        </w:tc>
        <w:tc>
          <w:tcPr>
            <w:tcW w:w="1329" w:type="dxa"/>
            <w:noWrap/>
          </w:tcPr>
          <w:p w:rsidR="006F543B" w:rsidRPr="00A07A74" w:rsidRDefault="006F543B" w:rsidP="0043219F">
            <w:pPr>
              <w:rPr>
                <w:color w:val="000000"/>
                <w:szCs w:val="20"/>
              </w:rPr>
            </w:pPr>
            <w:r w:rsidRPr="00A07A74">
              <w:rPr>
                <w:color w:val="000000"/>
                <w:szCs w:val="20"/>
              </w:rPr>
              <w:t>0,95</w:t>
            </w:r>
          </w:p>
        </w:tc>
        <w:tc>
          <w:tcPr>
            <w:tcW w:w="1074" w:type="dxa"/>
            <w:noWrap/>
          </w:tcPr>
          <w:p w:rsidR="006F543B" w:rsidRPr="00A07A74" w:rsidRDefault="006F543B" w:rsidP="0043219F">
            <w:pPr>
              <w:rPr>
                <w:color w:val="000000"/>
                <w:szCs w:val="20"/>
              </w:rPr>
            </w:pPr>
            <w:r w:rsidRPr="00A07A74">
              <w:rPr>
                <w:color w:val="000000"/>
                <w:szCs w:val="20"/>
              </w:rPr>
              <w:t>-0,45</w:t>
            </w:r>
          </w:p>
        </w:tc>
        <w:tc>
          <w:tcPr>
            <w:tcW w:w="1075" w:type="dxa"/>
            <w:noWrap/>
          </w:tcPr>
          <w:p w:rsidR="006F543B" w:rsidRPr="00A07A74" w:rsidRDefault="006F543B" w:rsidP="0043219F">
            <w:pPr>
              <w:rPr>
                <w:color w:val="000000"/>
                <w:szCs w:val="20"/>
              </w:rPr>
            </w:pPr>
            <w:r w:rsidRPr="00A07A74">
              <w:rPr>
                <w:color w:val="000000"/>
                <w:szCs w:val="20"/>
              </w:rPr>
              <w:t>-5,47</w:t>
            </w:r>
          </w:p>
        </w:tc>
        <w:tc>
          <w:tcPr>
            <w:tcW w:w="1075" w:type="dxa"/>
            <w:noWrap/>
          </w:tcPr>
          <w:p w:rsidR="006F543B" w:rsidRPr="00A07A74" w:rsidRDefault="006F543B" w:rsidP="0043219F">
            <w:pPr>
              <w:rPr>
                <w:color w:val="000000"/>
                <w:szCs w:val="20"/>
              </w:rPr>
            </w:pPr>
            <w:r w:rsidRPr="00A07A74">
              <w:rPr>
                <w:color w:val="000000"/>
                <w:szCs w:val="20"/>
              </w:rPr>
              <w:t>-3,95</w:t>
            </w:r>
          </w:p>
        </w:tc>
        <w:tc>
          <w:tcPr>
            <w:tcW w:w="1075" w:type="dxa"/>
            <w:noWrap/>
          </w:tcPr>
          <w:p w:rsidR="006F543B" w:rsidRPr="00A07A74" w:rsidRDefault="006F543B" w:rsidP="0043219F">
            <w:pPr>
              <w:rPr>
                <w:color w:val="000000"/>
                <w:szCs w:val="20"/>
              </w:rPr>
            </w:pPr>
            <w:r w:rsidRPr="00A07A74">
              <w:rPr>
                <w:color w:val="000000"/>
                <w:szCs w:val="20"/>
              </w:rPr>
              <w:t>-2,45</w:t>
            </w:r>
          </w:p>
        </w:tc>
        <w:tc>
          <w:tcPr>
            <w:tcW w:w="1075" w:type="dxa"/>
            <w:noWrap/>
          </w:tcPr>
          <w:p w:rsidR="006F543B" w:rsidRPr="00A07A74" w:rsidRDefault="006F543B" w:rsidP="0043219F">
            <w:pPr>
              <w:rPr>
                <w:color w:val="000000"/>
                <w:szCs w:val="20"/>
              </w:rPr>
            </w:pPr>
            <w:r w:rsidRPr="00A07A74">
              <w:rPr>
                <w:color w:val="000000"/>
                <w:szCs w:val="20"/>
              </w:rPr>
              <w:t>-0,79</w:t>
            </w:r>
          </w:p>
        </w:tc>
      </w:tr>
      <w:tr w:rsidR="00A07A74" w:rsidRPr="00A07A74" w:rsidTr="0043219F">
        <w:trPr>
          <w:trHeight w:val="285"/>
        </w:trPr>
        <w:tc>
          <w:tcPr>
            <w:tcW w:w="2975" w:type="dxa"/>
            <w:noWrap/>
          </w:tcPr>
          <w:p w:rsidR="00A07A74" w:rsidRPr="00A07A74" w:rsidRDefault="00A07A74"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Дисконтированные затраты</w:t>
            </w:r>
          </w:p>
        </w:tc>
        <w:tc>
          <w:tcPr>
            <w:tcW w:w="1329" w:type="dxa"/>
            <w:tcBorders>
              <w:top w:val="single" w:sz="4" w:space="0" w:color="auto"/>
              <w:left w:val="single" w:sz="4" w:space="0" w:color="auto"/>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21,5</w:t>
            </w:r>
          </w:p>
        </w:tc>
        <w:tc>
          <w:tcPr>
            <w:tcW w:w="1074" w:type="dxa"/>
            <w:tcBorders>
              <w:top w:val="single" w:sz="4" w:space="0" w:color="auto"/>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12,4</w:t>
            </w:r>
          </w:p>
        </w:tc>
        <w:tc>
          <w:tcPr>
            <w:tcW w:w="1075" w:type="dxa"/>
            <w:tcBorders>
              <w:top w:val="single" w:sz="4" w:space="0" w:color="auto"/>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5,5</w:t>
            </w:r>
          </w:p>
        </w:tc>
        <w:tc>
          <w:tcPr>
            <w:tcW w:w="1075" w:type="dxa"/>
            <w:tcBorders>
              <w:top w:val="single" w:sz="4" w:space="0" w:color="auto"/>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3,2</w:t>
            </w:r>
          </w:p>
        </w:tc>
        <w:tc>
          <w:tcPr>
            <w:tcW w:w="1075" w:type="dxa"/>
            <w:tcBorders>
              <w:top w:val="single" w:sz="4" w:space="0" w:color="auto"/>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1,8</w:t>
            </w:r>
          </w:p>
        </w:tc>
        <w:tc>
          <w:tcPr>
            <w:tcW w:w="1075" w:type="dxa"/>
            <w:tcBorders>
              <w:top w:val="single" w:sz="4" w:space="0" w:color="auto"/>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0,5</w:t>
            </w:r>
          </w:p>
        </w:tc>
      </w:tr>
      <w:tr w:rsidR="00A07A74" w:rsidRPr="00A07A74" w:rsidTr="0043219F">
        <w:trPr>
          <w:trHeight w:val="285"/>
        </w:trPr>
        <w:tc>
          <w:tcPr>
            <w:tcW w:w="2975" w:type="dxa"/>
            <w:noWrap/>
          </w:tcPr>
          <w:p w:rsidR="00A07A74" w:rsidRPr="00A07A74" w:rsidRDefault="00A07A74" w:rsidP="0043219F">
            <w:pPr>
              <w:jc w:val="both"/>
              <w:rPr>
                <w:rFonts w:cs="Arial Unicode MS"/>
                <w:color w:val="000000"/>
                <w:szCs w:val="20"/>
                <w:u w:color="000000"/>
                <w:lang w:val="ru-RU" w:eastAsia="ru-RU"/>
              </w:rPr>
            </w:pPr>
            <w:r w:rsidRPr="00A07A74">
              <w:rPr>
                <w:rFonts w:cs="Arial Unicode MS"/>
                <w:color w:val="000000"/>
                <w:szCs w:val="20"/>
                <w:u w:color="000000"/>
                <w:lang w:val="ru-RU" w:eastAsia="ru-RU"/>
              </w:rPr>
              <w:t>Накопленные дисконтированные затраты</w:t>
            </w:r>
          </w:p>
        </w:tc>
        <w:tc>
          <w:tcPr>
            <w:tcW w:w="1329" w:type="dxa"/>
            <w:tcBorders>
              <w:top w:val="nil"/>
              <w:left w:val="single" w:sz="4" w:space="0" w:color="auto"/>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310,2</w:t>
            </w:r>
          </w:p>
        </w:tc>
        <w:tc>
          <w:tcPr>
            <w:tcW w:w="1074" w:type="dxa"/>
            <w:tcBorders>
              <w:top w:val="nil"/>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322,6</w:t>
            </w:r>
          </w:p>
        </w:tc>
        <w:tc>
          <w:tcPr>
            <w:tcW w:w="1075" w:type="dxa"/>
            <w:tcBorders>
              <w:top w:val="nil"/>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328,1</w:t>
            </w:r>
          </w:p>
        </w:tc>
        <w:tc>
          <w:tcPr>
            <w:tcW w:w="1075" w:type="dxa"/>
            <w:tcBorders>
              <w:top w:val="nil"/>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331,3</w:t>
            </w:r>
          </w:p>
        </w:tc>
        <w:tc>
          <w:tcPr>
            <w:tcW w:w="1075" w:type="dxa"/>
            <w:tcBorders>
              <w:top w:val="nil"/>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333,1</w:t>
            </w:r>
          </w:p>
        </w:tc>
        <w:tc>
          <w:tcPr>
            <w:tcW w:w="1075" w:type="dxa"/>
            <w:tcBorders>
              <w:top w:val="nil"/>
              <w:left w:val="nil"/>
              <w:bottom w:val="single" w:sz="4" w:space="0" w:color="auto"/>
              <w:right w:val="single" w:sz="4" w:space="0" w:color="auto"/>
            </w:tcBorders>
            <w:shd w:val="clear" w:color="auto" w:fill="auto"/>
            <w:noWrap/>
          </w:tcPr>
          <w:p w:rsidR="00A07A74" w:rsidRPr="00A07A74" w:rsidRDefault="00A07A74" w:rsidP="0043219F">
            <w:pPr>
              <w:rPr>
                <w:color w:val="000000"/>
                <w:szCs w:val="20"/>
              </w:rPr>
            </w:pPr>
            <w:r w:rsidRPr="00A07A74">
              <w:rPr>
                <w:color w:val="000000"/>
                <w:szCs w:val="20"/>
              </w:rPr>
              <w:t>333,6</w:t>
            </w:r>
          </w:p>
        </w:tc>
      </w:tr>
    </w:tbl>
    <w:p w:rsidR="006F543B" w:rsidRDefault="006B4727" w:rsidP="00E72E03">
      <w:pPr>
        <w:spacing w:before="160" w:line="360" w:lineRule="auto"/>
        <w:ind w:firstLine="709"/>
        <w:jc w:val="both"/>
        <w:rPr>
          <w:rFonts w:cs="Arial Unicode MS"/>
          <w:u w:color="000000"/>
          <w:lang w:val="ru-RU" w:eastAsia="ru-RU"/>
        </w:rPr>
      </w:pPr>
      <w:r>
        <w:rPr>
          <w:rFonts w:cs="Arial Unicode MS"/>
          <w:u w:color="000000"/>
          <w:lang w:val="ru-RU" w:eastAsia="ru-RU"/>
        </w:rPr>
        <w:t>Накопленные дисконтированные затраты, продемонстрированные в Таблице</w:t>
      </w:r>
      <w:r w:rsidR="00CD37EC">
        <w:rPr>
          <w:rFonts w:cs="Arial Unicode MS"/>
          <w:u w:color="000000"/>
          <w:lang w:val="ru-RU" w:eastAsia="ru-RU"/>
        </w:rPr>
        <w:t xml:space="preserve"> 3.25</w:t>
      </w:r>
      <w:r w:rsidR="004D48C8">
        <w:rPr>
          <w:rFonts w:cs="Arial Unicode MS"/>
          <w:u w:color="000000"/>
          <w:lang w:val="ru-RU" w:eastAsia="ru-RU"/>
        </w:rPr>
        <w:t>, необходимо сравнить с дисконтированными затратами при собственном финансировании машин и оборудования, представленных в Таблиц</w:t>
      </w:r>
      <w:r w:rsidR="006F543B">
        <w:rPr>
          <w:rFonts w:cs="Arial Unicode MS"/>
          <w:u w:color="000000"/>
          <w:lang w:val="ru-RU" w:eastAsia="ru-RU"/>
        </w:rPr>
        <w:t>е 3.25</w:t>
      </w:r>
      <w:r w:rsidR="004D48C8">
        <w:rPr>
          <w:rFonts w:cs="Arial Unicode MS"/>
          <w:u w:color="000000"/>
          <w:lang w:val="ru-RU" w:eastAsia="ru-RU"/>
        </w:rPr>
        <w:t>.</w:t>
      </w:r>
    </w:p>
    <w:p w:rsidR="006B4727" w:rsidRPr="00E76A5C" w:rsidRDefault="006F543B" w:rsidP="00E72E03">
      <w:pPr>
        <w:spacing w:before="160" w:line="360" w:lineRule="auto"/>
        <w:jc w:val="both"/>
        <w:rPr>
          <w:rFonts w:cs="Arial Unicode MS"/>
          <w:u w:color="000000"/>
          <w:lang w:val="ru-RU" w:eastAsia="ru-RU"/>
        </w:rPr>
      </w:pPr>
      <w:r>
        <w:rPr>
          <w:rFonts w:cs="Arial Unicode MS"/>
          <w:u w:color="000000"/>
          <w:lang w:val="ru-RU" w:eastAsia="ru-RU"/>
        </w:rPr>
        <w:t>Таблица 3.25</w:t>
      </w:r>
      <w:r w:rsidR="006B4727" w:rsidRPr="00E76A5C">
        <w:rPr>
          <w:rFonts w:cs="Arial Unicode MS"/>
          <w:u w:color="000000"/>
          <w:lang w:val="ru-RU" w:eastAsia="ru-RU"/>
        </w:rPr>
        <w:t>. Затраты на закупку машин и оборудования за счет собственных средств собственников, млн. руб.</w:t>
      </w:r>
    </w:p>
    <w:tbl>
      <w:tblPr>
        <w:tblStyle w:val="a9"/>
        <w:tblW w:w="9681" w:type="dxa"/>
        <w:tblLook w:val="04A0" w:firstRow="1" w:lastRow="0" w:firstColumn="1" w:lastColumn="0" w:noHBand="0" w:noVBand="1"/>
      </w:tblPr>
      <w:tblGrid>
        <w:gridCol w:w="3377"/>
        <w:gridCol w:w="1321"/>
        <w:gridCol w:w="1322"/>
        <w:gridCol w:w="1322"/>
        <w:gridCol w:w="1178"/>
        <w:gridCol w:w="1161"/>
      </w:tblGrid>
      <w:tr w:rsidR="006B4727" w:rsidRPr="00A07A74" w:rsidTr="008F2D9F">
        <w:trPr>
          <w:trHeight w:val="128"/>
        </w:trPr>
        <w:tc>
          <w:tcPr>
            <w:tcW w:w="3377"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Год </w:t>
            </w:r>
          </w:p>
        </w:tc>
        <w:tc>
          <w:tcPr>
            <w:tcW w:w="1321"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2020   </w:t>
            </w:r>
          </w:p>
        </w:tc>
        <w:tc>
          <w:tcPr>
            <w:tcW w:w="1322"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2021   </w:t>
            </w:r>
          </w:p>
        </w:tc>
        <w:tc>
          <w:tcPr>
            <w:tcW w:w="1322"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2022   </w:t>
            </w:r>
          </w:p>
        </w:tc>
        <w:tc>
          <w:tcPr>
            <w:tcW w:w="1178"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2023   </w:t>
            </w:r>
          </w:p>
        </w:tc>
        <w:tc>
          <w:tcPr>
            <w:tcW w:w="1161"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2024   </w:t>
            </w:r>
          </w:p>
        </w:tc>
      </w:tr>
      <w:tr w:rsidR="006B4727" w:rsidRPr="00A07A74" w:rsidTr="008F2D9F">
        <w:trPr>
          <w:trHeight w:val="253"/>
        </w:trPr>
        <w:tc>
          <w:tcPr>
            <w:tcW w:w="3377"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Затраты на капиталовложения </w:t>
            </w:r>
          </w:p>
        </w:tc>
        <w:tc>
          <w:tcPr>
            <w:tcW w:w="132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201,5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254,4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40,5   </w:t>
            </w:r>
          </w:p>
        </w:tc>
        <w:tc>
          <w:tcPr>
            <w:tcW w:w="1178"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45,7   </w:t>
            </w:r>
          </w:p>
        </w:tc>
        <w:tc>
          <w:tcPr>
            <w:tcW w:w="116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51,6   </w:t>
            </w:r>
          </w:p>
        </w:tc>
      </w:tr>
      <w:tr w:rsidR="006B4727" w:rsidRPr="00A07A74" w:rsidTr="008F2D9F">
        <w:trPr>
          <w:trHeight w:val="128"/>
        </w:trPr>
        <w:tc>
          <w:tcPr>
            <w:tcW w:w="3377"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Дисконтированные затраты </w:t>
            </w:r>
          </w:p>
        </w:tc>
        <w:tc>
          <w:tcPr>
            <w:tcW w:w="132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174,7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191,3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26,4   </w:t>
            </w:r>
          </w:p>
        </w:tc>
        <w:tc>
          <w:tcPr>
            <w:tcW w:w="1178"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25,8   </w:t>
            </w:r>
          </w:p>
        </w:tc>
        <w:tc>
          <w:tcPr>
            <w:tcW w:w="116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25,3   </w:t>
            </w:r>
          </w:p>
        </w:tc>
      </w:tr>
      <w:tr w:rsidR="006B4727" w:rsidRPr="00A07A74" w:rsidTr="008F2D9F">
        <w:trPr>
          <w:trHeight w:val="258"/>
        </w:trPr>
        <w:tc>
          <w:tcPr>
            <w:tcW w:w="3377" w:type="dxa"/>
            <w:hideMark/>
          </w:tcPr>
          <w:p w:rsidR="006B4727" w:rsidRPr="00A07A74" w:rsidRDefault="006B4727" w:rsidP="008F2D9F">
            <w:pPr>
              <w:jc w:val="both"/>
              <w:rPr>
                <w:rFonts w:cs="Arial Unicode MS"/>
                <w:szCs w:val="20"/>
                <w:u w:color="000000"/>
                <w:lang w:val="ru-RU" w:eastAsia="ru-RU"/>
              </w:rPr>
            </w:pPr>
            <w:r w:rsidRPr="00A07A74">
              <w:rPr>
                <w:rFonts w:cs="Arial Unicode MS"/>
                <w:szCs w:val="20"/>
                <w:u w:color="000000"/>
                <w:lang w:val="ru-RU" w:eastAsia="ru-RU"/>
              </w:rPr>
              <w:t xml:space="preserve">Накопленные дисконтированные затраты </w:t>
            </w:r>
          </w:p>
        </w:tc>
        <w:tc>
          <w:tcPr>
            <w:tcW w:w="132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174,7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366,0   </w:t>
            </w:r>
          </w:p>
        </w:tc>
        <w:tc>
          <w:tcPr>
            <w:tcW w:w="1322"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392,5   </w:t>
            </w:r>
          </w:p>
        </w:tc>
        <w:tc>
          <w:tcPr>
            <w:tcW w:w="1178"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418,3   </w:t>
            </w:r>
          </w:p>
        </w:tc>
        <w:tc>
          <w:tcPr>
            <w:tcW w:w="1161" w:type="dxa"/>
            <w:shd w:val="clear" w:color="auto" w:fill="auto"/>
            <w:noWrap/>
            <w:vAlign w:val="bottom"/>
            <w:hideMark/>
          </w:tcPr>
          <w:p w:rsidR="006B4727" w:rsidRPr="00A07A74" w:rsidRDefault="006B4727" w:rsidP="008F2D9F">
            <w:pPr>
              <w:rPr>
                <w:szCs w:val="20"/>
                <w:u w:color="000000"/>
                <w:lang w:val="ru-RU" w:eastAsia="ru-RU"/>
              </w:rPr>
            </w:pPr>
            <w:r w:rsidRPr="00A07A74">
              <w:rPr>
                <w:szCs w:val="20"/>
                <w:u w:color="000000"/>
                <w:lang w:val="ru-RU" w:eastAsia="ru-RU"/>
              </w:rPr>
              <w:t xml:space="preserve">443,6   </w:t>
            </w:r>
          </w:p>
        </w:tc>
      </w:tr>
    </w:tbl>
    <w:p w:rsidR="004D48C8" w:rsidRDefault="004D48C8" w:rsidP="00E72E03">
      <w:pPr>
        <w:spacing w:before="160" w:line="360" w:lineRule="auto"/>
        <w:ind w:firstLine="709"/>
        <w:jc w:val="both"/>
        <w:rPr>
          <w:rFonts w:cs="Arial Unicode MS"/>
          <w:u w:color="000000"/>
          <w:lang w:val="ru-RU" w:eastAsia="ru-RU"/>
        </w:rPr>
      </w:pPr>
      <w:r>
        <w:rPr>
          <w:rFonts w:cs="Arial Unicode MS"/>
          <w:u w:color="000000"/>
          <w:lang w:val="ru-RU" w:eastAsia="ru-RU"/>
        </w:rPr>
        <w:t>Превышение затрат по собственному финансированию подтверждает тезис о возможности включения в оптимизационную стратегию опции лизинга.</w:t>
      </w:r>
    </w:p>
    <w:p w:rsidR="006F543B" w:rsidRPr="00E76A5C" w:rsidRDefault="006F543B" w:rsidP="009338F4">
      <w:pPr>
        <w:spacing w:line="360" w:lineRule="auto"/>
        <w:ind w:firstLine="709"/>
        <w:jc w:val="both"/>
        <w:rPr>
          <w:rFonts w:cs="Arial Unicode MS"/>
          <w:u w:color="000000"/>
          <w:lang w:val="ru-RU" w:eastAsia="ru-RU"/>
        </w:rPr>
      </w:pPr>
    </w:p>
    <w:p w:rsidR="00E76A5C" w:rsidRPr="00564F75" w:rsidRDefault="002E2409" w:rsidP="00C55297">
      <w:pPr>
        <w:pStyle w:val="3"/>
        <w:jc w:val="center"/>
        <w:rPr>
          <w:rFonts w:eastAsia="Times New Roman"/>
          <w:color w:val="000000" w:themeColor="text1"/>
          <w:u w:color="000000"/>
          <w:lang w:val="ru-RU" w:eastAsia="ru-RU"/>
        </w:rPr>
      </w:pPr>
      <w:bookmarkStart w:id="27" w:name="_Toc37551925"/>
      <w:bookmarkStart w:id="28" w:name="_Toc41518292"/>
      <w:r>
        <w:rPr>
          <w:rFonts w:eastAsia="Times New Roman"/>
          <w:color w:val="000000" w:themeColor="text1"/>
          <w:u w:color="000000"/>
          <w:lang w:val="ru-RU" w:eastAsia="ru-RU"/>
        </w:rPr>
        <w:t>3.2</w:t>
      </w:r>
      <w:r w:rsidR="00E76A5C" w:rsidRPr="00564F75">
        <w:rPr>
          <w:rFonts w:eastAsia="Times New Roman"/>
          <w:color w:val="000000" w:themeColor="text1"/>
          <w:u w:color="000000"/>
          <w:lang w:val="ru-RU" w:eastAsia="ru-RU"/>
        </w:rPr>
        <w:t>.</w:t>
      </w:r>
      <w:r w:rsidR="00A31096" w:rsidRPr="00564F75">
        <w:rPr>
          <w:rFonts w:eastAsia="Times New Roman"/>
          <w:color w:val="000000" w:themeColor="text1"/>
          <w:u w:color="000000"/>
          <w:lang w:val="ru-RU" w:eastAsia="ru-RU"/>
        </w:rPr>
        <w:t>3.</w:t>
      </w:r>
      <w:r w:rsidR="00E76A5C" w:rsidRPr="00564F75">
        <w:rPr>
          <w:rFonts w:eastAsia="Times New Roman"/>
          <w:color w:val="000000" w:themeColor="text1"/>
          <w:u w:color="000000"/>
          <w:lang w:val="ru-RU" w:eastAsia="ru-RU"/>
        </w:rPr>
        <w:t xml:space="preserve"> Рассмотрение оптимизационного механизма изменения порядка начисления амортизации</w:t>
      </w:r>
      <w:bookmarkEnd w:id="27"/>
      <w:bookmarkEnd w:id="28"/>
    </w:p>
    <w:p w:rsidR="00C55297" w:rsidRPr="00C55297" w:rsidRDefault="00C55297" w:rsidP="00C55297">
      <w:pPr>
        <w:rPr>
          <w:lang w:val="ru-RU" w:eastAsia="ru-RU"/>
        </w:rPr>
      </w:pPr>
    </w:p>
    <w:p w:rsidR="00E76A5C" w:rsidRPr="00BE47C9" w:rsidRDefault="00E76A5C" w:rsidP="00BE47C9">
      <w:pPr>
        <w:spacing w:line="360" w:lineRule="auto"/>
        <w:ind w:firstLine="709"/>
        <w:jc w:val="both"/>
        <w:rPr>
          <w:rFonts w:eastAsia="Times New Roman"/>
          <w:color w:val="000000"/>
          <w:u w:color="FF0000"/>
          <w:lang w:val="ru-RU" w:eastAsia="ru-RU"/>
        </w:rPr>
      </w:pPr>
      <w:r w:rsidRPr="00E76A5C">
        <w:rPr>
          <w:rFonts w:cs="Arial Unicode MS"/>
          <w:color w:val="000000"/>
          <w:u w:color="FF0000"/>
          <w:lang w:val="ru-RU" w:eastAsia="ru-RU"/>
        </w:rPr>
        <w:t xml:space="preserve">Ещё одним методом, позволяющим получать налоговую выгоду в связи с перераспределением затрат, уплачиваемых в бюджет Российской Федерации, является выбор метода амортизации имущества для целей налогового учёта и его закрепление в учетной политике фирмы. Перераспределение налоговых затрат с учётом фактора дисконтирования во </w:t>
      </w:r>
      <w:r w:rsidRPr="00E76A5C">
        <w:rPr>
          <w:rFonts w:cs="Arial Unicode MS"/>
          <w:color w:val="000000"/>
          <w:u w:color="FF0000"/>
          <w:lang w:val="ru-RU" w:eastAsia="ru-RU"/>
        </w:rPr>
        <w:lastRenderedPageBreak/>
        <w:t>времени позволяет достичь искусственно созданной определенной налоговой экономии, возникающей из-за возможности высвобождения свободных денежных средств и возможности их вложения в бизнес-линию и прочие доходные активы.</w:t>
      </w:r>
      <w:r w:rsidR="004D48C8">
        <w:rPr>
          <w:rFonts w:cs="Arial Unicode MS"/>
          <w:color w:val="000000"/>
          <w:u w:color="FF0000"/>
          <w:lang w:val="ru-RU" w:eastAsia="ru-RU"/>
        </w:rPr>
        <w:t xml:space="preserve"> Очевидно, что при использовании стандартных ставок по налогу на прибыль, образуется преимущество в дисконтированных налоговых затратах. Однако, необходимо исследовать эффективность применения такой опции в совокупности с использованием льгот, принесенных фирме географическим положением в ТОСЭР.</w:t>
      </w:r>
      <w:r w:rsidR="00BE47C9">
        <w:rPr>
          <w:rFonts w:eastAsia="Times New Roman"/>
          <w:color w:val="000000"/>
          <w:u w:color="FF0000"/>
          <w:lang w:val="ru-RU" w:eastAsia="ru-RU"/>
        </w:rPr>
        <w:t xml:space="preserve"> </w:t>
      </w:r>
      <w:r w:rsidRPr="00E76A5C">
        <w:rPr>
          <w:rFonts w:cs="Arial Unicode MS"/>
          <w:color w:val="000000"/>
          <w:u w:color="FF0000"/>
          <w:lang w:val="ru-RU" w:eastAsia="ru-RU"/>
        </w:rPr>
        <w:t xml:space="preserve">Рассмотрим эффективность применения нелинейного метода начисления амортизации с учётом имеющихся сроков полезного использования основных средств и нематериальных активов. Показатели объема амортизации в таком случае указаны в </w:t>
      </w:r>
      <w:r w:rsidRPr="00A31096">
        <w:rPr>
          <w:rFonts w:cs="Arial Unicode MS"/>
          <w:color w:val="000000" w:themeColor="text1"/>
          <w:u w:color="FF0000"/>
          <w:lang w:val="ru-RU" w:eastAsia="ru-RU"/>
        </w:rPr>
        <w:t xml:space="preserve">Приложении 3. </w:t>
      </w:r>
      <w:r w:rsidRPr="00E76A5C">
        <w:rPr>
          <w:rFonts w:cs="Arial Unicode MS"/>
          <w:color w:val="000000"/>
          <w:u w:color="FF0000"/>
          <w:lang w:val="ru-RU" w:eastAsia="ru-RU"/>
        </w:rPr>
        <w:t xml:space="preserve">Исследование недисконтированных оценок, очевидно, демонстрирует отрицательный совокупный эффект в экономии налогообложения, так как в рассматриваемый период включается полный срок использования оборудования и большая часть срока амортизации нематериальных активов. </w:t>
      </w:r>
    </w:p>
    <w:p w:rsidR="006F543B" w:rsidRPr="00E76A5C" w:rsidRDefault="00E76A5C" w:rsidP="006F543B">
      <w:pPr>
        <w:spacing w:line="360" w:lineRule="auto"/>
        <w:ind w:firstLine="709"/>
        <w:jc w:val="both"/>
        <w:rPr>
          <w:rFonts w:cs="Arial Unicode MS"/>
          <w:u w:color="FF0000"/>
          <w:lang w:val="ru-RU" w:eastAsia="ru-RU"/>
        </w:rPr>
      </w:pPr>
      <w:r w:rsidRPr="00E76A5C">
        <w:rPr>
          <w:rFonts w:cs="Arial Unicode MS"/>
          <w:u w:color="FF0000"/>
          <w:lang w:val="ru-RU" w:eastAsia="ru-RU"/>
        </w:rPr>
        <w:t>Метод расчета амортизационных отчислений при нелинейной амортизации предполагает использование нормы амортизации 2,7%</w:t>
      </w:r>
      <w:r w:rsidRPr="00E76A5C">
        <w:rPr>
          <w:rFonts w:cs="Arial Unicode MS"/>
          <w:u w:color="FF0000"/>
          <w:vertAlign w:val="superscript"/>
          <w:lang w:val="ru-RU" w:eastAsia="ru-RU"/>
        </w:rPr>
        <w:footnoteReference w:id="65"/>
      </w:r>
      <w:r w:rsidRPr="00E76A5C">
        <w:rPr>
          <w:rFonts w:cs="Arial Unicode MS"/>
          <w:u w:color="FF0000"/>
          <w:lang w:val="ru-RU" w:eastAsia="ru-RU"/>
        </w:rPr>
        <w:t xml:space="preserve"> в месяц, так как машины и оборудование, а также нематериальные активы принадлежат к пятой амортизационной группе. Норма амортизации применяется к остаточной стоимости амортизируемого имущества, но при этом когда сумма амортизационной группы становится меньше 20000 рублей – амортизация прекращается и сумма списывается в прочие расходы.</w:t>
      </w:r>
      <w:r w:rsidR="006F543B">
        <w:rPr>
          <w:rFonts w:cs="Arial Unicode MS"/>
          <w:u w:color="FF0000"/>
          <w:lang w:val="ru-RU" w:eastAsia="ru-RU"/>
        </w:rPr>
        <w:t xml:space="preserve"> Таблица 3.26 демонстрирует расчет эффективности применения нелинейной амортизации с льготами по преференциальной зоне.</w:t>
      </w:r>
    </w:p>
    <w:p w:rsidR="00E76A5C" w:rsidRPr="00E76A5C" w:rsidRDefault="006F543B" w:rsidP="00E72E03">
      <w:pPr>
        <w:spacing w:before="160" w:line="360" w:lineRule="auto"/>
        <w:rPr>
          <w:rFonts w:cs="Arial Unicode MS"/>
          <w:color w:val="000000"/>
          <w:u w:color="FF0000"/>
          <w:lang w:val="ru-RU" w:eastAsia="ru-RU"/>
        </w:rPr>
      </w:pPr>
      <w:r>
        <w:rPr>
          <w:rFonts w:cs="Arial Unicode MS"/>
          <w:color w:val="000000"/>
          <w:u w:color="FF0000"/>
          <w:lang w:val="ru-RU" w:eastAsia="ru-RU"/>
        </w:rPr>
        <w:t>Таблица 3.26</w:t>
      </w:r>
      <w:r w:rsidR="00E76A5C" w:rsidRPr="00E76A5C">
        <w:rPr>
          <w:rFonts w:cs="Arial Unicode MS"/>
          <w:color w:val="000000"/>
          <w:u w:color="FF0000"/>
          <w:lang w:val="ru-RU" w:eastAsia="ru-RU"/>
        </w:rPr>
        <w:t>. Расчет эффективности экономии при использовании нелинейной амортизации в рамках ТОСЭР в недисконтированных показателях, млн. руб.</w:t>
      </w:r>
    </w:p>
    <w:tbl>
      <w:tblPr>
        <w:tblStyle w:val="a9"/>
        <w:tblW w:w="0" w:type="auto"/>
        <w:tblLook w:val="04A0" w:firstRow="1" w:lastRow="0" w:firstColumn="1" w:lastColumn="0" w:noHBand="0" w:noVBand="1"/>
      </w:tblPr>
      <w:tblGrid>
        <w:gridCol w:w="2046"/>
        <w:gridCol w:w="1025"/>
        <w:gridCol w:w="1025"/>
        <w:gridCol w:w="1026"/>
        <w:gridCol w:w="1172"/>
        <w:gridCol w:w="1172"/>
        <w:gridCol w:w="1172"/>
        <w:gridCol w:w="1013"/>
      </w:tblGrid>
      <w:tr w:rsidR="00E76A5C" w:rsidRPr="00A07A74" w:rsidTr="00A339F4">
        <w:trPr>
          <w:trHeight w:val="48"/>
        </w:trPr>
        <w:tc>
          <w:tcPr>
            <w:tcW w:w="2046"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Год </w:t>
            </w:r>
          </w:p>
        </w:tc>
        <w:tc>
          <w:tcPr>
            <w:tcW w:w="1025"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2020   </w:t>
            </w:r>
          </w:p>
        </w:tc>
        <w:tc>
          <w:tcPr>
            <w:tcW w:w="1025"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2021   </w:t>
            </w:r>
          </w:p>
        </w:tc>
        <w:tc>
          <w:tcPr>
            <w:tcW w:w="1026"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2022   </w:t>
            </w:r>
          </w:p>
        </w:tc>
        <w:tc>
          <w:tcPr>
            <w:tcW w:w="117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2023   </w:t>
            </w:r>
          </w:p>
        </w:tc>
        <w:tc>
          <w:tcPr>
            <w:tcW w:w="117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2024   </w:t>
            </w:r>
          </w:p>
        </w:tc>
        <w:tc>
          <w:tcPr>
            <w:tcW w:w="117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2025   </w:t>
            </w:r>
          </w:p>
        </w:tc>
        <w:tc>
          <w:tcPr>
            <w:tcW w:w="1013"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2026   </w:t>
            </w:r>
          </w:p>
        </w:tc>
      </w:tr>
      <w:tr w:rsidR="00E76A5C" w:rsidRPr="00A07A74" w:rsidTr="00A339F4">
        <w:trPr>
          <w:trHeight w:val="196"/>
        </w:trPr>
        <w:tc>
          <w:tcPr>
            <w:tcW w:w="2046" w:type="dxa"/>
            <w:noWrap/>
            <w:hideMark/>
          </w:tcPr>
          <w:p w:rsidR="00E76A5C" w:rsidRPr="00A07A74" w:rsidRDefault="00E76A5C" w:rsidP="00E76A5C">
            <w:pPr>
              <w:jc w:val="both"/>
              <w:rPr>
                <w:rFonts w:cs="Arial Unicode MS"/>
                <w:b/>
                <w:color w:val="000000"/>
                <w:szCs w:val="20"/>
                <w:u w:color="FF0000"/>
                <w:lang w:val="ru-RU" w:eastAsia="ru-RU"/>
              </w:rPr>
            </w:pPr>
            <w:r w:rsidRPr="00A07A74">
              <w:rPr>
                <w:rFonts w:cs="Arial Unicode MS"/>
                <w:b/>
                <w:color w:val="000000"/>
                <w:szCs w:val="20"/>
                <w:u w:color="FF0000"/>
                <w:lang w:val="ru-RU" w:eastAsia="ru-RU"/>
              </w:rPr>
              <w:t xml:space="preserve">Объем налогов и сборов после оптимизации, в т. ч.: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34,2   </w:t>
            </w:r>
          </w:p>
        </w:tc>
        <w:tc>
          <w:tcPr>
            <w:tcW w:w="1025"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77,4   </w:t>
            </w:r>
          </w:p>
        </w:tc>
        <w:tc>
          <w:tcPr>
            <w:tcW w:w="1026"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84,3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92,1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100,8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143,0   </w:t>
            </w:r>
          </w:p>
        </w:tc>
        <w:tc>
          <w:tcPr>
            <w:tcW w:w="1013"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155,0   </w:t>
            </w:r>
          </w:p>
        </w:tc>
      </w:tr>
      <w:tr w:rsidR="00E76A5C" w:rsidRPr="00A07A74" w:rsidTr="00A339F4">
        <w:trPr>
          <w:trHeight w:val="196"/>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6F3B6F">
            <w:pPr>
              <w:jc w:val="right"/>
              <w:rPr>
                <w:color w:val="000000"/>
                <w:szCs w:val="20"/>
                <w:u w:color="000000"/>
                <w:lang w:val="ru-RU" w:eastAsia="ru-RU"/>
              </w:rPr>
            </w:pPr>
            <w:r w:rsidRPr="00A07A74">
              <w:rPr>
                <w:color w:val="000000"/>
                <w:szCs w:val="20"/>
                <w:u w:color="000000"/>
                <w:lang w:val="ru-RU" w:eastAsia="ru-RU"/>
              </w:rPr>
              <w:t xml:space="preserve">Налог на прибыль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38,1   </w:t>
            </w:r>
          </w:p>
        </w:tc>
        <w:tc>
          <w:tcPr>
            <w:tcW w:w="1013"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45,9   </w:t>
            </w:r>
          </w:p>
        </w:tc>
      </w:tr>
      <w:tr w:rsidR="00E76A5C" w:rsidRPr="00A07A74" w:rsidTr="006F3B6F">
        <w:trPr>
          <w:trHeight w:val="73"/>
        </w:trPr>
        <w:tc>
          <w:tcPr>
            <w:tcW w:w="2046" w:type="dxa"/>
            <w:tcBorders>
              <w:top w:val="nil"/>
              <w:left w:val="single" w:sz="4" w:space="0" w:color="auto"/>
              <w:bottom w:val="single" w:sz="4" w:space="0" w:color="auto"/>
              <w:right w:val="single" w:sz="4" w:space="0" w:color="auto"/>
            </w:tcBorders>
            <w:shd w:val="clear" w:color="auto" w:fill="auto"/>
            <w:noWrap/>
            <w:vAlign w:val="bottom"/>
          </w:tcPr>
          <w:p w:rsidR="00E76A5C" w:rsidRPr="00A07A74" w:rsidRDefault="00E76A5C" w:rsidP="006F3B6F">
            <w:pPr>
              <w:jc w:val="right"/>
              <w:rPr>
                <w:color w:val="000000"/>
                <w:szCs w:val="20"/>
                <w:u w:color="000000"/>
                <w:lang w:val="ru-RU" w:eastAsia="ru-RU"/>
              </w:rPr>
            </w:pPr>
            <w:r w:rsidRPr="00A07A74">
              <w:rPr>
                <w:color w:val="000000"/>
                <w:szCs w:val="20"/>
                <w:u w:color="000000"/>
                <w:lang w:val="ru-RU" w:eastAsia="ru-RU"/>
              </w:rPr>
              <w:t xml:space="preserve">Налог на имущество </w:t>
            </w:r>
          </w:p>
        </w:tc>
        <w:tc>
          <w:tcPr>
            <w:tcW w:w="1025"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5"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6"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13"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r>
      <w:tr w:rsidR="00E76A5C" w:rsidRPr="00A07A74" w:rsidTr="00A339F4">
        <w:trPr>
          <w:trHeight w:val="196"/>
        </w:trPr>
        <w:tc>
          <w:tcPr>
            <w:tcW w:w="2046"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Разница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5"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26"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7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-0,1   </w:t>
            </w:r>
          </w:p>
        </w:tc>
        <w:tc>
          <w:tcPr>
            <w:tcW w:w="1013"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-5,5   </w:t>
            </w:r>
          </w:p>
        </w:tc>
      </w:tr>
    </w:tbl>
    <w:p w:rsidR="00E72E03" w:rsidRPr="00E76A5C" w:rsidRDefault="00E76A5C" w:rsidP="00E76A5C">
      <w:pPr>
        <w:spacing w:line="360" w:lineRule="auto"/>
        <w:jc w:val="both"/>
        <w:rPr>
          <w:rFonts w:cs="Arial Unicode MS"/>
          <w:color w:val="000000"/>
          <w:u w:color="FF0000"/>
          <w:lang w:val="ru-RU" w:eastAsia="ru-RU"/>
        </w:rPr>
      </w:pPr>
      <w:r w:rsidRPr="00E76A5C">
        <w:rPr>
          <w:rFonts w:cs="Arial Unicode MS"/>
          <w:color w:val="000000"/>
          <w:u w:color="FF0000"/>
          <w:lang w:val="ru-RU" w:eastAsia="ru-RU"/>
        </w:rPr>
        <w:lastRenderedPageBreak/>
        <w:t>(</w:t>
      </w:r>
      <w:proofErr w:type="gramStart"/>
      <w:r w:rsidRPr="00E76A5C">
        <w:rPr>
          <w:rFonts w:cs="Arial Unicode MS"/>
          <w:color w:val="000000"/>
          <w:u w:color="FF0000"/>
          <w:lang w:val="ru-RU" w:eastAsia="ru-RU"/>
        </w:rPr>
        <w:t>продолжение</w:t>
      </w:r>
      <w:proofErr w:type="gramEnd"/>
      <w:r w:rsidRPr="00E76A5C">
        <w:rPr>
          <w:rFonts w:cs="Arial Unicode MS"/>
          <w:color w:val="000000"/>
          <w:u w:color="FF0000"/>
          <w:lang w:val="ru-RU" w:eastAsia="ru-RU"/>
        </w:rPr>
        <w:t>)</w:t>
      </w:r>
    </w:p>
    <w:tbl>
      <w:tblPr>
        <w:tblStyle w:val="a9"/>
        <w:tblW w:w="0" w:type="auto"/>
        <w:tblLook w:val="04A0" w:firstRow="1" w:lastRow="0" w:firstColumn="1" w:lastColumn="0" w:noHBand="0" w:noVBand="1"/>
      </w:tblPr>
      <w:tblGrid>
        <w:gridCol w:w="2497"/>
        <w:gridCol w:w="1191"/>
        <w:gridCol w:w="1192"/>
        <w:gridCol w:w="1192"/>
        <w:gridCol w:w="1192"/>
        <w:gridCol w:w="1192"/>
        <w:gridCol w:w="1192"/>
      </w:tblGrid>
      <w:tr w:rsidR="00E76A5C" w:rsidRPr="00A07A74" w:rsidTr="00A339F4">
        <w:trPr>
          <w:trHeight w:val="65"/>
        </w:trPr>
        <w:tc>
          <w:tcPr>
            <w:tcW w:w="2497"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Год </w:t>
            </w:r>
          </w:p>
        </w:tc>
        <w:tc>
          <w:tcPr>
            <w:tcW w:w="1191"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2027   </w:t>
            </w:r>
          </w:p>
        </w:tc>
        <w:tc>
          <w:tcPr>
            <w:tcW w:w="119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2028   </w:t>
            </w:r>
          </w:p>
        </w:tc>
        <w:tc>
          <w:tcPr>
            <w:tcW w:w="119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2029   </w:t>
            </w:r>
          </w:p>
        </w:tc>
        <w:tc>
          <w:tcPr>
            <w:tcW w:w="119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2030   </w:t>
            </w:r>
          </w:p>
        </w:tc>
        <w:tc>
          <w:tcPr>
            <w:tcW w:w="119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2031   </w:t>
            </w:r>
          </w:p>
        </w:tc>
        <w:tc>
          <w:tcPr>
            <w:tcW w:w="1192" w:type="dxa"/>
            <w:noWrap/>
            <w:hideMark/>
          </w:tcPr>
          <w:p w:rsidR="00E76A5C" w:rsidRPr="00A07A74" w:rsidRDefault="00E76A5C" w:rsidP="00E76A5C">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2032   </w:t>
            </w:r>
          </w:p>
        </w:tc>
      </w:tr>
      <w:tr w:rsidR="00E76A5C" w:rsidRPr="00A07A74" w:rsidTr="00A339F4">
        <w:trPr>
          <w:trHeight w:val="239"/>
        </w:trPr>
        <w:tc>
          <w:tcPr>
            <w:tcW w:w="2497" w:type="dxa"/>
            <w:noWrap/>
            <w:hideMark/>
          </w:tcPr>
          <w:p w:rsidR="00E76A5C" w:rsidRPr="00A07A74" w:rsidRDefault="00E76A5C" w:rsidP="00E76A5C">
            <w:pPr>
              <w:jc w:val="both"/>
              <w:rPr>
                <w:rFonts w:cs="Arial Unicode MS"/>
                <w:b/>
                <w:color w:val="000000"/>
                <w:szCs w:val="20"/>
                <w:u w:color="FF0000"/>
                <w:lang w:val="ru-RU" w:eastAsia="ru-RU"/>
              </w:rPr>
            </w:pPr>
            <w:r w:rsidRPr="00A07A74">
              <w:rPr>
                <w:rFonts w:cs="Arial Unicode MS"/>
                <w:b/>
                <w:color w:val="000000"/>
                <w:szCs w:val="20"/>
                <w:u w:color="FF0000"/>
                <w:lang w:val="ru-RU" w:eastAsia="ru-RU"/>
              </w:rPr>
              <w:t xml:space="preserve">Объем налогов и сборов после оптимизации, в т. ч.: </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165,7   </w:t>
            </w:r>
          </w:p>
        </w:tc>
        <w:tc>
          <w:tcPr>
            <w:tcW w:w="119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175,7   </w:t>
            </w:r>
          </w:p>
        </w:tc>
        <w:tc>
          <w:tcPr>
            <w:tcW w:w="119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185,1   </w:t>
            </w:r>
          </w:p>
        </w:tc>
        <w:tc>
          <w:tcPr>
            <w:tcW w:w="119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390,1   </w:t>
            </w:r>
          </w:p>
        </w:tc>
        <w:tc>
          <w:tcPr>
            <w:tcW w:w="119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406,2   </w:t>
            </w:r>
          </w:p>
        </w:tc>
        <w:tc>
          <w:tcPr>
            <w:tcW w:w="1192" w:type="dxa"/>
            <w:tcBorders>
              <w:top w:val="nil"/>
              <w:left w:val="nil"/>
              <w:bottom w:val="single" w:sz="4" w:space="0" w:color="auto"/>
              <w:right w:val="single" w:sz="4" w:space="0" w:color="auto"/>
            </w:tcBorders>
            <w:shd w:val="clear" w:color="auto" w:fill="auto"/>
            <w:noWrap/>
            <w:vAlign w:val="bottom"/>
            <w:hideMark/>
          </w:tcPr>
          <w:p w:rsidR="00E76A5C" w:rsidRPr="00A07A74" w:rsidRDefault="00E76A5C" w:rsidP="00E76A5C">
            <w:pPr>
              <w:rPr>
                <w:b/>
                <w:color w:val="000000"/>
                <w:szCs w:val="20"/>
                <w:u w:color="000000"/>
                <w:lang w:val="ru-RU" w:eastAsia="ru-RU"/>
              </w:rPr>
            </w:pPr>
            <w:r w:rsidRPr="00A07A74">
              <w:rPr>
                <w:b/>
                <w:color w:val="000000"/>
                <w:szCs w:val="20"/>
                <w:u w:color="000000"/>
                <w:lang w:val="ru-RU" w:eastAsia="ru-RU"/>
              </w:rPr>
              <w:t xml:space="preserve">                     422,5   </w:t>
            </w:r>
          </w:p>
        </w:tc>
      </w:tr>
      <w:tr w:rsidR="00E76A5C" w:rsidRPr="00A07A74" w:rsidTr="00A339F4">
        <w:trPr>
          <w:trHeight w:val="184"/>
        </w:trPr>
        <w:tc>
          <w:tcPr>
            <w:tcW w:w="2497" w:type="dxa"/>
            <w:noWrap/>
          </w:tcPr>
          <w:p w:rsidR="00E76A5C" w:rsidRPr="00A07A74" w:rsidRDefault="00E76A5C" w:rsidP="00E76A5C">
            <w:pPr>
              <w:jc w:val="right"/>
              <w:rPr>
                <w:rFonts w:cs="Arial Unicode MS"/>
                <w:color w:val="000000"/>
                <w:szCs w:val="20"/>
                <w:u w:color="FF0000"/>
                <w:lang w:val="ru-RU" w:eastAsia="ru-RU"/>
              </w:rPr>
            </w:pPr>
            <w:r w:rsidRPr="00A07A74">
              <w:rPr>
                <w:rFonts w:cs="Arial Unicode MS"/>
                <w:color w:val="000000"/>
                <w:szCs w:val="20"/>
                <w:u w:color="FF0000"/>
                <w:lang w:val="ru-RU" w:eastAsia="ru-RU"/>
              </w:rPr>
              <w:t>Налог на прибыль</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52,3   </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57,7   </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62,4   </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78,9   </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84,4   </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89,5   </w:t>
            </w:r>
          </w:p>
        </w:tc>
      </w:tr>
      <w:tr w:rsidR="006F543B" w:rsidRPr="00A07A74" w:rsidTr="006F543B">
        <w:trPr>
          <w:trHeight w:val="103"/>
        </w:trPr>
        <w:tc>
          <w:tcPr>
            <w:tcW w:w="2497" w:type="dxa"/>
            <w:noWrap/>
          </w:tcPr>
          <w:p w:rsidR="006F543B" w:rsidRPr="00A07A74" w:rsidRDefault="006F543B" w:rsidP="0043219F">
            <w:pPr>
              <w:jc w:val="right"/>
              <w:rPr>
                <w:rFonts w:cs="Arial Unicode MS"/>
                <w:color w:val="000000"/>
                <w:szCs w:val="20"/>
                <w:u w:color="FF0000"/>
                <w:lang w:val="ru-RU" w:eastAsia="ru-RU"/>
              </w:rPr>
            </w:pPr>
            <w:r w:rsidRPr="00A07A74">
              <w:rPr>
                <w:rFonts w:cs="Arial Unicode MS"/>
                <w:color w:val="000000"/>
                <w:szCs w:val="20"/>
                <w:u w:color="FF0000"/>
                <w:lang w:val="ru-RU" w:eastAsia="ru-RU"/>
              </w:rPr>
              <w:t>Налог на имущество</w:t>
            </w:r>
          </w:p>
        </w:tc>
        <w:tc>
          <w:tcPr>
            <w:tcW w:w="1191"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     </w:t>
            </w:r>
          </w:p>
        </w:tc>
        <w:tc>
          <w:tcPr>
            <w:tcW w:w="1192"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     </w:t>
            </w:r>
          </w:p>
        </w:tc>
        <w:tc>
          <w:tcPr>
            <w:tcW w:w="1192"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     </w:t>
            </w:r>
          </w:p>
        </w:tc>
        <w:tc>
          <w:tcPr>
            <w:tcW w:w="1192"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44,9   </w:t>
            </w:r>
          </w:p>
        </w:tc>
        <w:tc>
          <w:tcPr>
            <w:tcW w:w="1192"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44,9   </w:t>
            </w:r>
          </w:p>
        </w:tc>
        <w:tc>
          <w:tcPr>
            <w:tcW w:w="1192" w:type="dxa"/>
            <w:shd w:val="clear" w:color="auto" w:fill="auto"/>
            <w:noWrap/>
            <w:vAlign w:val="bottom"/>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44,9   </w:t>
            </w:r>
          </w:p>
        </w:tc>
      </w:tr>
      <w:tr w:rsidR="006F543B" w:rsidRPr="00A07A74" w:rsidTr="006F543B">
        <w:trPr>
          <w:trHeight w:val="130"/>
        </w:trPr>
        <w:tc>
          <w:tcPr>
            <w:tcW w:w="2497" w:type="dxa"/>
            <w:noWrap/>
            <w:hideMark/>
          </w:tcPr>
          <w:p w:rsidR="006F543B" w:rsidRPr="00A07A74" w:rsidRDefault="006F543B" w:rsidP="0043219F">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Разница </w:t>
            </w:r>
          </w:p>
        </w:tc>
        <w:tc>
          <w:tcPr>
            <w:tcW w:w="1191"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-9,4   </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-9,8   </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-8,0   </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-16,4   </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-11,7   </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 xml:space="preserve">-6,6   </w:t>
            </w:r>
          </w:p>
        </w:tc>
      </w:tr>
      <w:tr w:rsidR="006F543B" w:rsidRPr="00A07A74" w:rsidTr="006F543B">
        <w:trPr>
          <w:trHeight w:val="239"/>
        </w:trPr>
        <w:tc>
          <w:tcPr>
            <w:tcW w:w="2497" w:type="dxa"/>
            <w:noWrap/>
            <w:hideMark/>
          </w:tcPr>
          <w:p w:rsidR="006F543B" w:rsidRPr="00A07A74" w:rsidRDefault="006F543B" w:rsidP="0043219F">
            <w:pPr>
              <w:jc w:val="both"/>
              <w:rPr>
                <w:rFonts w:cs="Arial Unicode MS"/>
                <w:color w:val="000000"/>
                <w:szCs w:val="20"/>
                <w:u w:color="FF0000"/>
                <w:lang w:val="ru-RU" w:eastAsia="ru-RU"/>
              </w:rPr>
            </w:pPr>
            <w:r w:rsidRPr="00A07A74">
              <w:rPr>
                <w:rFonts w:cs="Arial Unicode MS"/>
                <w:color w:val="000000"/>
                <w:szCs w:val="20"/>
                <w:u w:color="FF0000"/>
                <w:lang w:val="ru-RU" w:eastAsia="ru-RU"/>
              </w:rPr>
              <w:t xml:space="preserve">Эффект </w:t>
            </w:r>
          </w:p>
        </w:tc>
        <w:tc>
          <w:tcPr>
            <w:tcW w:w="1191"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-6,0%</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-5,9%</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-4,5%</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-4,4%</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-3,0%</w:t>
            </w:r>
          </w:p>
        </w:tc>
        <w:tc>
          <w:tcPr>
            <w:tcW w:w="1192" w:type="dxa"/>
            <w:shd w:val="clear" w:color="auto" w:fill="auto"/>
            <w:noWrap/>
            <w:vAlign w:val="bottom"/>
            <w:hideMark/>
          </w:tcPr>
          <w:p w:rsidR="006F543B" w:rsidRPr="00A07A74" w:rsidRDefault="006F543B" w:rsidP="0043219F">
            <w:pPr>
              <w:rPr>
                <w:color w:val="000000"/>
                <w:szCs w:val="20"/>
                <w:u w:color="000000"/>
                <w:lang w:val="ru-RU" w:eastAsia="ru-RU"/>
              </w:rPr>
            </w:pPr>
            <w:r w:rsidRPr="00A07A74">
              <w:rPr>
                <w:color w:val="000000"/>
                <w:szCs w:val="20"/>
                <w:u w:color="000000"/>
                <w:lang w:val="ru-RU" w:eastAsia="ru-RU"/>
              </w:rPr>
              <w:t>-1,6%</w:t>
            </w:r>
          </w:p>
        </w:tc>
      </w:tr>
    </w:tbl>
    <w:p w:rsidR="006F543B" w:rsidRPr="00E76A5C" w:rsidRDefault="006F543B" w:rsidP="006F543B">
      <w:pPr>
        <w:spacing w:line="360" w:lineRule="auto"/>
        <w:jc w:val="both"/>
        <w:rPr>
          <w:rFonts w:cs="Arial Unicode MS"/>
          <w:color w:val="000000"/>
          <w:u w:color="FF0000"/>
          <w:lang w:val="ru-RU" w:eastAsia="ru-RU"/>
        </w:rPr>
      </w:pPr>
    </w:p>
    <w:p w:rsidR="00E76A5C" w:rsidRDefault="00E76A5C" w:rsidP="00F745DD">
      <w:pPr>
        <w:spacing w:line="360" w:lineRule="auto"/>
        <w:ind w:firstLine="709"/>
        <w:jc w:val="both"/>
        <w:rPr>
          <w:rFonts w:cs="Arial Unicode MS"/>
          <w:color w:val="000000"/>
          <w:u w:color="FF0000"/>
          <w:lang w:val="ru-RU" w:eastAsia="ru-RU"/>
        </w:rPr>
      </w:pPr>
      <w:r w:rsidRPr="00E76A5C">
        <w:rPr>
          <w:rFonts w:cs="Arial Unicode MS"/>
          <w:color w:val="000000"/>
          <w:u w:color="FF0000"/>
          <w:lang w:val="ru-RU" w:eastAsia="ru-RU"/>
        </w:rPr>
        <w:t>Таким образом, можно наблюдать отрицательный эффект в периодах, в которых появляется уплата налога на прибыль, как и в предыдущем рассмотренном случае, однако, такой отрицательный эффект не сопровождается положительной экономией в первоначальных периодах. Как следствие, можно наблюдать совокупный объем налоговой экономии -2,85% в недисконтированных показателях и -2,29% в дисконтированных показателях, что о</w:t>
      </w:r>
      <w:r w:rsidR="004D48C8">
        <w:rPr>
          <w:rFonts w:cs="Arial Unicode MS"/>
          <w:color w:val="000000"/>
          <w:u w:color="FF0000"/>
          <w:lang w:val="ru-RU" w:eastAsia="ru-RU"/>
        </w:rPr>
        <w:t>пределенно не является выгодным и не может быть включено в оптимизационную стратегию.</w:t>
      </w:r>
    </w:p>
    <w:p w:rsidR="006F543B" w:rsidRPr="00E76A5C" w:rsidRDefault="006F543B" w:rsidP="00F745DD">
      <w:pPr>
        <w:spacing w:line="360" w:lineRule="auto"/>
        <w:ind w:firstLine="709"/>
        <w:jc w:val="both"/>
        <w:rPr>
          <w:rFonts w:cs="Arial Unicode MS"/>
          <w:color w:val="000000"/>
          <w:u w:color="FF0000"/>
          <w:lang w:val="ru-RU" w:eastAsia="ru-RU"/>
        </w:rPr>
      </w:pPr>
    </w:p>
    <w:p w:rsidR="00E76A5C" w:rsidRPr="002E2409" w:rsidRDefault="002E2409" w:rsidP="00E76A5C">
      <w:pPr>
        <w:keepNext/>
        <w:keepLines/>
        <w:spacing w:before="40" w:line="259" w:lineRule="auto"/>
        <w:jc w:val="center"/>
        <w:outlineLvl w:val="1"/>
        <w:rPr>
          <w:rFonts w:eastAsia="Times New Roman"/>
          <w:szCs w:val="26"/>
          <w:u w:color="000000"/>
          <w:lang w:val="ru-RU" w:eastAsia="ru-RU"/>
        </w:rPr>
      </w:pPr>
      <w:bookmarkStart w:id="29" w:name="_Toc37551926"/>
      <w:bookmarkStart w:id="30" w:name="_Toc41518293"/>
      <w:r w:rsidRPr="002E2409">
        <w:rPr>
          <w:rFonts w:eastAsia="Times New Roman"/>
          <w:szCs w:val="26"/>
          <w:u w:color="000000"/>
          <w:lang w:val="ru-RU" w:eastAsia="ru-RU"/>
        </w:rPr>
        <w:t>3.3</w:t>
      </w:r>
      <w:r w:rsidR="00E76A5C" w:rsidRPr="002E2409">
        <w:rPr>
          <w:rFonts w:eastAsia="Times New Roman"/>
          <w:szCs w:val="26"/>
          <w:u w:color="000000"/>
          <w:lang w:val="ru-RU" w:eastAsia="ru-RU"/>
        </w:rPr>
        <w:t>. Выведение конечной оптимизационной стратегии и определение налоговых эффектов</w:t>
      </w:r>
      <w:bookmarkEnd w:id="29"/>
      <w:bookmarkEnd w:id="30"/>
    </w:p>
    <w:p w:rsidR="00E76A5C" w:rsidRPr="00E76A5C" w:rsidRDefault="00E76A5C" w:rsidP="00F745DD">
      <w:pPr>
        <w:spacing w:after="160" w:line="259" w:lineRule="auto"/>
        <w:ind w:firstLine="709"/>
        <w:rPr>
          <w:rFonts w:ascii="Calibri" w:hAnsi="Calibri" w:cs="Arial Unicode MS"/>
          <w:color w:val="000000"/>
          <w:sz w:val="22"/>
          <w:szCs w:val="22"/>
          <w:u w:color="000000"/>
          <w:lang w:val="ru-RU" w:eastAsia="ru-RU"/>
        </w:rPr>
      </w:pPr>
    </w:p>
    <w:p w:rsidR="00E76A5C" w:rsidRDefault="00E76A5C" w:rsidP="00F745DD">
      <w:pPr>
        <w:spacing w:line="360" w:lineRule="auto"/>
        <w:ind w:firstLine="709"/>
        <w:jc w:val="both"/>
        <w:rPr>
          <w:rFonts w:cs="Arial Unicode MS"/>
          <w:u w:color="000000"/>
          <w:lang w:val="ru-RU" w:eastAsia="ru-RU"/>
        </w:rPr>
      </w:pPr>
      <w:r w:rsidRPr="00E76A5C">
        <w:rPr>
          <w:rFonts w:cs="Arial Unicode MS"/>
          <w:u w:color="000000"/>
          <w:lang w:val="ru-RU" w:eastAsia="ru-RU"/>
        </w:rPr>
        <w:t>Таким образом, наиболее выгодным вариантом для рассматриваемой фирмы будет следующая стратегия налоговой оптимизации, построенная на промежуток с 2020 по 2032 годы: использование льгот по резидентству на территории опережающего социально-экономического развития, применение линейного метода а</w:t>
      </w:r>
      <w:r w:rsidR="009338F4">
        <w:rPr>
          <w:rFonts w:cs="Arial Unicode MS"/>
          <w:u w:color="000000"/>
          <w:lang w:val="ru-RU" w:eastAsia="ru-RU"/>
        </w:rPr>
        <w:t>мортизации для имущества фирмы</w:t>
      </w:r>
      <w:r w:rsidRPr="00E76A5C">
        <w:rPr>
          <w:rFonts w:cs="Arial Unicode MS"/>
          <w:u w:color="000000"/>
          <w:lang w:val="ru-RU" w:eastAsia="ru-RU"/>
        </w:rPr>
        <w:t>, а также заключение договора лизинга производственного оборудования при постановке имущества на баланс лизингополучателя и применения к амортизационным отчислениям машин и оборудования разрешенного повышающего коэффициента 3.</w:t>
      </w:r>
    </w:p>
    <w:p w:rsidR="009338F4" w:rsidRDefault="009338F4" w:rsidP="00F745DD">
      <w:pPr>
        <w:spacing w:line="360" w:lineRule="auto"/>
        <w:ind w:firstLine="709"/>
        <w:jc w:val="both"/>
        <w:rPr>
          <w:rFonts w:cs="Arial Unicode MS"/>
          <w:color w:val="000000" w:themeColor="text1"/>
          <w:u w:color="000000"/>
          <w:lang w:val="ru-RU" w:eastAsia="ru-RU"/>
        </w:rPr>
      </w:pPr>
      <w:r>
        <w:rPr>
          <w:rFonts w:cs="Arial Unicode MS"/>
          <w:u w:color="000000"/>
          <w:lang w:val="ru-RU" w:eastAsia="ru-RU"/>
        </w:rPr>
        <w:t>В результате можно рассчитать новые показатели налоговой нагрузки и финансовые коэффициенты, которые относятся к реализации инвестиционного проекта.</w:t>
      </w:r>
      <w:r w:rsidR="004F5F0F">
        <w:rPr>
          <w:rFonts w:cs="Arial Unicode MS"/>
          <w:u w:color="000000"/>
          <w:lang w:val="ru-RU" w:eastAsia="ru-RU"/>
        </w:rPr>
        <w:t xml:space="preserve"> Т</w:t>
      </w:r>
      <w:r w:rsidR="006F543B">
        <w:rPr>
          <w:rFonts w:cs="Arial Unicode MS"/>
          <w:u w:color="000000"/>
          <w:lang w:val="ru-RU" w:eastAsia="ru-RU"/>
        </w:rPr>
        <w:t>аблица 3.27</w:t>
      </w:r>
      <w:r w:rsidR="00F80954">
        <w:rPr>
          <w:rFonts w:cs="Arial Unicode MS"/>
          <w:u w:color="000000"/>
          <w:lang w:val="ru-RU" w:eastAsia="ru-RU"/>
        </w:rPr>
        <w:t>, Таблица 3.28</w:t>
      </w:r>
      <w:r w:rsidR="004F5F0F">
        <w:rPr>
          <w:rFonts w:cs="Arial Unicode MS"/>
          <w:u w:color="000000"/>
          <w:lang w:val="ru-RU" w:eastAsia="ru-RU"/>
        </w:rPr>
        <w:t xml:space="preserve"> и Рисунок 3.2 демонстрируют значительное сокращения налоговой нагрузки по методу Федеральной налоговой службы.</w:t>
      </w:r>
      <w:r w:rsidR="00CD37EC">
        <w:rPr>
          <w:rFonts w:cs="Arial Unicode MS"/>
          <w:u w:color="000000"/>
          <w:lang w:val="ru-RU" w:eastAsia="ru-RU"/>
        </w:rPr>
        <w:t xml:space="preserve"> </w:t>
      </w:r>
      <w:r w:rsidR="00CD37EC" w:rsidRPr="00E0345B">
        <w:rPr>
          <w:rFonts w:cs="Arial Unicode MS"/>
          <w:color w:val="000000" w:themeColor="text1"/>
          <w:u w:color="000000"/>
          <w:lang w:val="ru-RU" w:eastAsia="ru-RU"/>
        </w:rPr>
        <w:t xml:space="preserve">Очевидно, льготы по резидентству в рамках территории опережающего социально-экономического развития прекращаются в 2030 году, ровно как и </w:t>
      </w:r>
      <w:r w:rsidR="00CD37EC">
        <w:rPr>
          <w:rFonts w:cs="Arial Unicode MS"/>
          <w:color w:val="000000" w:themeColor="text1"/>
          <w:u w:color="000000"/>
          <w:lang w:val="ru-RU" w:eastAsia="ru-RU"/>
        </w:rPr>
        <w:t xml:space="preserve">положительная </w:t>
      </w:r>
      <w:r w:rsidR="00CD37EC" w:rsidRPr="00E0345B">
        <w:rPr>
          <w:rFonts w:cs="Arial Unicode MS"/>
          <w:color w:val="000000" w:themeColor="text1"/>
          <w:u w:color="000000"/>
          <w:lang w:val="ru-RU" w:eastAsia="ru-RU"/>
        </w:rPr>
        <w:t xml:space="preserve">экономия, образовавшаяся в результате заключения лизингового договора, в результате чего налоговая нагрузка демонстрирует после оптимизации в данных периодах более высокие показатели. Однако, такой сценарий является наиболее оптимальным, как доказано в проведенном исследовании, в особенности с учетом фактора временной </w:t>
      </w:r>
      <w:r w:rsidR="00CD37EC" w:rsidRPr="00E0345B">
        <w:rPr>
          <w:rFonts w:cs="Arial Unicode MS"/>
          <w:color w:val="000000" w:themeColor="text1"/>
          <w:u w:color="000000"/>
          <w:lang w:val="ru-RU" w:eastAsia="ru-RU"/>
        </w:rPr>
        <w:lastRenderedPageBreak/>
        <w:t>стоимости денежных средств</w:t>
      </w:r>
      <w:r w:rsidR="002C27C2">
        <w:rPr>
          <w:rFonts w:cs="Arial Unicode MS"/>
          <w:color w:val="000000" w:themeColor="text1"/>
          <w:u w:color="000000"/>
          <w:lang w:val="ru-RU" w:eastAsia="ru-RU"/>
        </w:rPr>
        <w:t>, который не учитывается при расчете налоговой нагрузки в динамике. Так, теперь в период капиталовложений (2020-2024 годы), совершаемых фирмой, средняя налоговая нагрузка на выручку составляет 5,5%, в промежутке от 2025 до 2029 года – 7,4%, а в течение 2030-2032 года – 16,5%.</w:t>
      </w:r>
    </w:p>
    <w:p w:rsidR="00A07A74" w:rsidRPr="00CD37EC" w:rsidRDefault="00A07A74" w:rsidP="00F80954">
      <w:pPr>
        <w:spacing w:after="160" w:line="360" w:lineRule="auto"/>
        <w:ind w:firstLine="709"/>
        <w:jc w:val="both"/>
        <w:rPr>
          <w:rFonts w:cs="Arial Unicode MS"/>
          <w:color w:val="000000" w:themeColor="text1"/>
          <w:u w:color="000000"/>
          <w:lang w:val="ru-RU" w:eastAsia="ru-RU"/>
        </w:rPr>
      </w:pPr>
      <w:r>
        <w:rPr>
          <w:rFonts w:cs="Arial Unicode MS"/>
          <w:u w:color="000000"/>
          <w:lang w:val="ru-RU" w:eastAsia="ru-RU"/>
        </w:rPr>
        <w:t>Аналогичная динамика прослеживается при анализе налоговой нагрузки на добавленную стоимость (Рисунок 3.3</w:t>
      </w:r>
      <w:r w:rsidR="00F80954">
        <w:rPr>
          <w:rFonts w:cs="Arial Unicode MS"/>
          <w:u w:color="000000"/>
          <w:lang w:val="ru-RU" w:eastAsia="ru-RU"/>
        </w:rPr>
        <w:t xml:space="preserve"> и Таблица 3.27, 3.28</w:t>
      </w:r>
      <w:r>
        <w:rPr>
          <w:rFonts w:cs="Arial Unicode MS"/>
          <w:u w:color="000000"/>
          <w:lang w:val="ru-RU" w:eastAsia="ru-RU"/>
        </w:rPr>
        <w:t>), которая также подверглась значительному снижению на указанных временных интервалах функционирования фирмы. Так, в пер</w:t>
      </w:r>
      <w:r>
        <w:rPr>
          <w:rFonts w:cs="Arial Unicode MS"/>
          <w:color w:val="000000" w:themeColor="text1"/>
          <w:u w:color="000000"/>
          <w:lang w:val="ru-RU" w:eastAsia="ru-RU"/>
        </w:rPr>
        <w:t>иод с 2020 по 2024 год средняя налоговая нагрузка на добавленную стоимость составляет 7,7%, в промежутке от 2025 до 2029 года – 10%, а в течение 2030-2032 года – 23%.</w:t>
      </w:r>
    </w:p>
    <w:p w:rsidR="00E76A5C" w:rsidRPr="00E76A5C" w:rsidRDefault="006F543B" w:rsidP="00E72E03">
      <w:pPr>
        <w:spacing w:line="360" w:lineRule="auto"/>
        <w:jc w:val="both"/>
        <w:rPr>
          <w:rFonts w:cs="Arial Unicode MS"/>
          <w:u w:color="000000"/>
          <w:lang w:val="ru-RU" w:eastAsia="ru-RU"/>
        </w:rPr>
      </w:pPr>
      <w:r>
        <w:rPr>
          <w:rFonts w:cs="Arial Unicode MS"/>
          <w:u w:color="000000"/>
          <w:lang w:val="ru-RU" w:eastAsia="ru-RU"/>
        </w:rPr>
        <w:t>Таблица 3.27</w:t>
      </w:r>
      <w:r w:rsidR="00E76A5C" w:rsidRPr="00E76A5C">
        <w:rPr>
          <w:rFonts w:cs="Arial Unicode MS"/>
          <w:u w:color="000000"/>
          <w:lang w:val="ru-RU" w:eastAsia="ru-RU"/>
        </w:rPr>
        <w:t>. Налоговая нагрузка, рассчитанная различными методами, за 2020-2024 годы, %</w:t>
      </w:r>
    </w:p>
    <w:tbl>
      <w:tblPr>
        <w:tblStyle w:val="a9"/>
        <w:tblW w:w="9661" w:type="dxa"/>
        <w:tblLook w:val="04A0" w:firstRow="1" w:lastRow="0" w:firstColumn="1" w:lastColumn="0" w:noHBand="0" w:noVBand="1"/>
      </w:tblPr>
      <w:tblGrid>
        <w:gridCol w:w="2485"/>
        <w:gridCol w:w="1610"/>
        <w:gridCol w:w="1465"/>
        <w:gridCol w:w="1464"/>
        <w:gridCol w:w="1318"/>
        <w:gridCol w:w="1319"/>
      </w:tblGrid>
      <w:tr w:rsidR="00E76A5C" w:rsidRPr="00A07A74" w:rsidTr="002A5D7A">
        <w:trPr>
          <w:trHeight w:val="20"/>
        </w:trPr>
        <w:tc>
          <w:tcPr>
            <w:tcW w:w="2485"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Год</w:t>
            </w:r>
          </w:p>
        </w:tc>
        <w:tc>
          <w:tcPr>
            <w:tcW w:w="1610"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2020</w:t>
            </w:r>
          </w:p>
        </w:tc>
        <w:tc>
          <w:tcPr>
            <w:tcW w:w="1465"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2021</w:t>
            </w:r>
          </w:p>
        </w:tc>
        <w:tc>
          <w:tcPr>
            <w:tcW w:w="146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2022</w:t>
            </w:r>
          </w:p>
        </w:tc>
        <w:tc>
          <w:tcPr>
            <w:tcW w:w="1318"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2023</w:t>
            </w:r>
          </w:p>
        </w:tc>
        <w:tc>
          <w:tcPr>
            <w:tcW w:w="1319"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2024</w:t>
            </w:r>
          </w:p>
        </w:tc>
      </w:tr>
      <w:tr w:rsidR="00E76A5C" w:rsidRPr="00A07A74" w:rsidTr="002A5D7A">
        <w:trPr>
          <w:trHeight w:val="75"/>
        </w:trPr>
        <w:tc>
          <w:tcPr>
            <w:tcW w:w="2485"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Налоговая нагрузка по методу ФНС</w:t>
            </w:r>
          </w:p>
        </w:tc>
        <w:tc>
          <w:tcPr>
            <w:tcW w:w="1610"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5,5</w:t>
            </w:r>
          </w:p>
        </w:tc>
        <w:tc>
          <w:tcPr>
            <w:tcW w:w="1465"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5,5</w:t>
            </w:r>
          </w:p>
        </w:tc>
        <w:tc>
          <w:tcPr>
            <w:tcW w:w="146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5,5</w:t>
            </w:r>
          </w:p>
        </w:tc>
        <w:tc>
          <w:tcPr>
            <w:tcW w:w="1318"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5,5</w:t>
            </w:r>
          </w:p>
        </w:tc>
        <w:tc>
          <w:tcPr>
            <w:tcW w:w="1319"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5,5</w:t>
            </w:r>
          </w:p>
        </w:tc>
      </w:tr>
      <w:tr w:rsidR="00E76A5C" w:rsidRPr="00A07A74" w:rsidTr="002A5D7A">
        <w:trPr>
          <w:trHeight w:val="329"/>
        </w:trPr>
        <w:tc>
          <w:tcPr>
            <w:tcW w:w="2485"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Налоговая нагрузка на добавленную стоимость</w:t>
            </w:r>
            <w:r w:rsidR="001B2903" w:rsidRPr="00A07A74">
              <w:rPr>
                <w:rFonts w:cs="Arial Unicode MS"/>
                <w:u w:color="000000"/>
                <w:lang w:val="ru-RU" w:eastAsia="ru-RU"/>
              </w:rPr>
              <w:t xml:space="preserve"> без учета НДС</w:t>
            </w:r>
          </w:p>
        </w:tc>
        <w:tc>
          <w:tcPr>
            <w:tcW w:w="1610"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7,7</w:t>
            </w:r>
          </w:p>
        </w:tc>
        <w:tc>
          <w:tcPr>
            <w:tcW w:w="1465"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7,7</w:t>
            </w:r>
          </w:p>
        </w:tc>
        <w:tc>
          <w:tcPr>
            <w:tcW w:w="146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7,7</w:t>
            </w:r>
          </w:p>
        </w:tc>
        <w:tc>
          <w:tcPr>
            <w:tcW w:w="1318"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7,7</w:t>
            </w:r>
          </w:p>
        </w:tc>
        <w:tc>
          <w:tcPr>
            <w:tcW w:w="1319"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7,7</w:t>
            </w:r>
          </w:p>
        </w:tc>
      </w:tr>
    </w:tbl>
    <w:p w:rsidR="00E76A5C" w:rsidRPr="00E76A5C" w:rsidRDefault="00E76A5C" w:rsidP="00ED6FA4">
      <w:pPr>
        <w:spacing w:line="360" w:lineRule="auto"/>
        <w:jc w:val="both"/>
        <w:rPr>
          <w:rFonts w:cs="Arial Unicode MS"/>
          <w:u w:color="000000"/>
          <w:lang w:val="ru-RU" w:eastAsia="ru-RU"/>
        </w:rPr>
      </w:pPr>
    </w:p>
    <w:p w:rsidR="00E76A5C" w:rsidRPr="00E76A5C" w:rsidRDefault="00F80954" w:rsidP="00ED6FA4">
      <w:pPr>
        <w:spacing w:line="360" w:lineRule="auto"/>
        <w:jc w:val="both"/>
        <w:rPr>
          <w:rFonts w:cs="Arial Unicode MS"/>
          <w:u w:color="000000"/>
          <w:lang w:val="ru-RU" w:eastAsia="ru-RU"/>
        </w:rPr>
      </w:pPr>
      <w:r>
        <w:rPr>
          <w:rFonts w:cs="Arial Unicode MS"/>
          <w:u w:color="000000"/>
          <w:lang w:val="ru-RU" w:eastAsia="ru-RU"/>
        </w:rPr>
        <w:t>Таблица 3.28</w:t>
      </w:r>
      <w:r w:rsidR="00E76A5C" w:rsidRPr="00E76A5C">
        <w:rPr>
          <w:rFonts w:cs="Arial Unicode MS"/>
          <w:u w:color="000000"/>
          <w:lang w:val="ru-RU" w:eastAsia="ru-RU"/>
        </w:rPr>
        <w:t>. Налоговая нагрузка, рассчитанная различными методами, за 2025-2032 годы, %</w:t>
      </w:r>
    </w:p>
    <w:tbl>
      <w:tblPr>
        <w:tblStyle w:val="a9"/>
        <w:tblW w:w="0" w:type="auto"/>
        <w:tblLook w:val="04A0" w:firstRow="1" w:lastRow="0" w:firstColumn="1" w:lastColumn="0" w:noHBand="0" w:noVBand="1"/>
      </w:tblPr>
      <w:tblGrid>
        <w:gridCol w:w="3889"/>
        <w:gridCol w:w="733"/>
        <w:gridCol w:w="696"/>
        <w:gridCol w:w="696"/>
        <w:gridCol w:w="734"/>
        <w:gridCol w:w="737"/>
        <w:gridCol w:w="741"/>
        <w:gridCol w:w="756"/>
        <w:gridCol w:w="696"/>
      </w:tblGrid>
      <w:tr w:rsidR="00E76A5C" w:rsidRPr="00A07A74" w:rsidTr="00B50737">
        <w:trPr>
          <w:trHeight w:val="53"/>
        </w:trPr>
        <w:tc>
          <w:tcPr>
            <w:tcW w:w="3889"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Год</w:t>
            </w:r>
          </w:p>
        </w:tc>
        <w:tc>
          <w:tcPr>
            <w:tcW w:w="733"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2025</w:t>
            </w:r>
          </w:p>
        </w:tc>
        <w:tc>
          <w:tcPr>
            <w:tcW w:w="696"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2026</w:t>
            </w:r>
          </w:p>
        </w:tc>
        <w:tc>
          <w:tcPr>
            <w:tcW w:w="696"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2027</w:t>
            </w:r>
          </w:p>
        </w:tc>
        <w:tc>
          <w:tcPr>
            <w:tcW w:w="734"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2028</w:t>
            </w:r>
          </w:p>
        </w:tc>
        <w:tc>
          <w:tcPr>
            <w:tcW w:w="737"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2029</w:t>
            </w:r>
          </w:p>
        </w:tc>
        <w:tc>
          <w:tcPr>
            <w:tcW w:w="741"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2030</w:t>
            </w:r>
          </w:p>
        </w:tc>
        <w:tc>
          <w:tcPr>
            <w:tcW w:w="756"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2031</w:t>
            </w:r>
          </w:p>
        </w:tc>
        <w:tc>
          <w:tcPr>
            <w:tcW w:w="696"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2032</w:t>
            </w:r>
          </w:p>
        </w:tc>
      </w:tr>
      <w:tr w:rsidR="00E76A5C" w:rsidRPr="00A07A74" w:rsidTr="00441FA4">
        <w:trPr>
          <w:trHeight w:val="51"/>
        </w:trPr>
        <w:tc>
          <w:tcPr>
            <w:tcW w:w="3889" w:type="dxa"/>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Налоговая нагрузка по методу ФНС</w:t>
            </w:r>
          </w:p>
        </w:tc>
        <w:tc>
          <w:tcPr>
            <w:tcW w:w="733"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7,0</w:t>
            </w:r>
          </w:p>
        </w:tc>
        <w:tc>
          <w:tcPr>
            <w:tcW w:w="696"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7,2</w:t>
            </w:r>
          </w:p>
        </w:tc>
        <w:tc>
          <w:tcPr>
            <w:tcW w:w="696"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7,3</w:t>
            </w:r>
          </w:p>
        </w:tc>
        <w:tc>
          <w:tcPr>
            <w:tcW w:w="734"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7,6</w:t>
            </w:r>
          </w:p>
        </w:tc>
        <w:tc>
          <w:tcPr>
            <w:tcW w:w="737"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7,9</w:t>
            </w:r>
          </w:p>
        </w:tc>
        <w:tc>
          <w:tcPr>
            <w:tcW w:w="741"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16,3</w:t>
            </w:r>
          </w:p>
        </w:tc>
        <w:tc>
          <w:tcPr>
            <w:tcW w:w="756"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16,6</w:t>
            </w:r>
          </w:p>
        </w:tc>
        <w:tc>
          <w:tcPr>
            <w:tcW w:w="696"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16,7</w:t>
            </w:r>
          </w:p>
        </w:tc>
      </w:tr>
      <w:tr w:rsidR="00441FA4" w:rsidRPr="00A07A74" w:rsidTr="00441FA4">
        <w:trPr>
          <w:trHeight w:val="207"/>
        </w:trPr>
        <w:tc>
          <w:tcPr>
            <w:tcW w:w="3889" w:type="dxa"/>
            <w:hideMark/>
          </w:tcPr>
          <w:p w:rsidR="00441FA4" w:rsidRPr="00A07A74" w:rsidRDefault="00441FA4" w:rsidP="00441FA4">
            <w:pPr>
              <w:jc w:val="both"/>
              <w:rPr>
                <w:rFonts w:cs="Arial Unicode MS"/>
                <w:u w:color="000000"/>
                <w:lang w:val="ru-RU" w:eastAsia="ru-RU"/>
              </w:rPr>
            </w:pPr>
            <w:r w:rsidRPr="00A07A74">
              <w:rPr>
                <w:rFonts w:cs="Arial Unicode MS"/>
                <w:u w:color="000000"/>
                <w:lang w:val="ru-RU" w:eastAsia="ru-RU"/>
              </w:rPr>
              <w:t xml:space="preserve">Методика В. В. Зябрикова </w:t>
            </w:r>
            <w:r w:rsidR="00ED6FA4" w:rsidRPr="00A07A74">
              <w:rPr>
                <w:rFonts w:cs="Arial Unicode MS"/>
                <w:u w:color="000000"/>
                <w:lang w:val="ru-RU" w:eastAsia="ru-RU"/>
              </w:rPr>
              <w:t xml:space="preserve">№ </w:t>
            </w:r>
            <w:r w:rsidRPr="00A07A74">
              <w:rPr>
                <w:rFonts w:cs="Arial Unicode MS"/>
                <w:u w:color="000000"/>
                <w:lang w:val="ru-RU" w:eastAsia="ru-RU"/>
              </w:rPr>
              <w:t>1</w:t>
            </w:r>
            <w:r w:rsidR="001B2903" w:rsidRPr="00A07A74">
              <w:rPr>
                <w:rFonts w:cs="Arial Unicode MS"/>
                <w:u w:color="000000"/>
                <w:lang w:val="ru-RU" w:eastAsia="ru-RU"/>
              </w:rPr>
              <w:t xml:space="preserve"> / Налоговая нагрузка на добавленную стоимость без учета НДС</w:t>
            </w:r>
          </w:p>
        </w:tc>
        <w:tc>
          <w:tcPr>
            <w:tcW w:w="733" w:type="dxa"/>
            <w:tcBorders>
              <w:top w:val="single" w:sz="4" w:space="0" w:color="auto"/>
              <w:left w:val="nil"/>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9,3</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9,5</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9,8</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10,3</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11,1</w:t>
            </w:r>
          </w:p>
        </w:tc>
        <w:tc>
          <w:tcPr>
            <w:tcW w:w="741"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22,6</w:t>
            </w:r>
          </w:p>
        </w:tc>
        <w:tc>
          <w:tcPr>
            <w:tcW w:w="75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23,0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23,3</w:t>
            </w:r>
          </w:p>
        </w:tc>
      </w:tr>
      <w:tr w:rsidR="00441FA4" w:rsidRPr="00A07A74" w:rsidTr="00441FA4">
        <w:trPr>
          <w:trHeight w:val="285"/>
        </w:trPr>
        <w:tc>
          <w:tcPr>
            <w:tcW w:w="3889" w:type="dxa"/>
            <w:hideMark/>
          </w:tcPr>
          <w:p w:rsidR="00441FA4" w:rsidRPr="00A07A74" w:rsidRDefault="00441FA4" w:rsidP="00441FA4">
            <w:pPr>
              <w:jc w:val="both"/>
              <w:rPr>
                <w:rFonts w:cs="Arial Unicode MS"/>
                <w:u w:color="000000"/>
                <w:lang w:val="ru-RU" w:eastAsia="ru-RU"/>
              </w:rPr>
            </w:pPr>
            <w:r w:rsidRPr="00A07A74">
              <w:rPr>
                <w:rFonts w:cs="Arial Unicode MS"/>
                <w:u w:color="000000"/>
                <w:lang w:val="ru-RU" w:eastAsia="ru-RU"/>
              </w:rPr>
              <w:t xml:space="preserve">Методика В. В. Зябрикова </w:t>
            </w:r>
            <w:r w:rsidR="00ED6FA4" w:rsidRPr="00A07A74">
              <w:rPr>
                <w:rFonts w:cs="Arial Unicode MS"/>
                <w:u w:color="000000"/>
                <w:lang w:val="ru-RU" w:eastAsia="ru-RU"/>
              </w:rPr>
              <w:t xml:space="preserve">№ </w:t>
            </w:r>
            <w:r w:rsidRPr="00A07A74">
              <w:rPr>
                <w:rFonts w:cs="Arial Unicode MS"/>
                <w:u w:color="000000"/>
                <w:lang w:val="ru-RU" w:eastAsia="ru-RU"/>
              </w:rPr>
              <w:t>2</w:t>
            </w:r>
          </w:p>
        </w:tc>
        <w:tc>
          <w:tcPr>
            <w:tcW w:w="733" w:type="dxa"/>
            <w:tcBorders>
              <w:top w:val="single" w:sz="4" w:space="0" w:color="auto"/>
              <w:left w:val="nil"/>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29,3</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29,5</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29,8</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30,3</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31,1</w:t>
            </w:r>
          </w:p>
        </w:tc>
        <w:tc>
          <w:tcPr>
            <w:tcW w:w="741"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42,6</w:t>
            </w:r>
          </w:p>
        </w:tc>
        <w:tc>
          <w:tcPr>
            <w:tcW w:w="75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43,0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rsidR="00441FA4" w:rsidRPr="00A07A74" w:rsidRDefault="00441FA4" w:rsidP="00441FA4">
            <w:pPr>
              <w:rPr>
                <w:color w:val="000000"/>
                <w:szCs w:val="22"/>
              </w:rPr>
            </w:pPr>
            <w:r w:rsidRPr="00A07A74">
              <w:rPr>
                <w:color w:val="000000"/>
                <w:szCs w:val="22"/>
              </w:rPr>
              <w:t>43,3</w:t>
            </w:r>
          </w:p>
        </w:tc>
      </w:tr>
      <w:tr w:rsidR="00B50737" w:rsidRPr="00A07A74" w:rsidTr="00441FA4">
        <w:trPr>
          <w:trHeight w:val="285"/>
        </w:trPr>
        <w:tc>
          <w:tcPr>
            <w:tcW w:w="3889" w:type="dxa"/>
          </w:tcPr>
          <w:p w:rsidR="00B50737" w:rsidRPr="00A07A74" w:rsidRDefault="00B50737" w:rsidP="00B50737">
            <w:pPr>
              <w:jc w:val="both"/>
              <w:rPr>
                <w:rFonts w:cs="Arial Unicode MS"/>
                <w:u w:color="000000"/>
                <w:lang w:val="ru-RU" w:eastAsia="ru-RU"/>
              </w:rPr>
            </w:pPr>
            <w:r w:rsidRPr="00A07A74">
              <w:rPr>
                <w:rFonts w:cs="Arial Unicode MS"/>
                <w:u w:color="000000"/>
                <w:lang w:val="ru-RU" w:eastAsia="ru-RU"/>
              </w:rPr>
              <w:t xml:space="preserve">Методика В. В. Зябрикова </w:t>
            </w:r>
            <w:r w:rsidR="00ED6FA4" w:rsidRPr="00A07A74">
              <w:rPr>
                <w:rFonts w:cs="Arial Unicode MS"/>
                <w:u w:color="000000"/>
                <w:lang w:val="ru-RU" w:eastAsia="ru-RU"/>
              </w:rPr>
              <w:t xml:space="preserve">№ </w:t>
            </w:r>
            <w:r w:rsidRPr="00A07A74">
              <w:rPr>
                <w:rFonts w:cs="Arial Unicode MS"/>
                <w:u w:color="000000"/>
                <w:lang w:val="ru-RU" w:eastAsia="ru-RU"/>
              </w:rPr>
              <w:t>3</w:t>
            </w:r>
          </w:p>
        </w:tc>
        <w:tc>
          <w:tcPr>
            <w:tcW w:w="733" w:type="dxa"/>
            <w:tcBorders>
              <w:top w:val="single" w:sz="4" w:space="0" w:color="auto"/>
              <w:left w:val="nil"/>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24,2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24,4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24,6   </w:t>
            </w:r>
          </w:p>
        </w:tc>
        <w:tc>
          <w:tcPr>
            <w:tcW w:w="734"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25,0   </w:t>
            </w:r>
          </w:p>
        </w:tc>
        <w:tc>
          <w:tcPr>
            <w:tcW w:w="737"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25,4   </w:t>
            </w:r>
          </w:p>
        </w:tc>
        <w:tc>
          <w:tcPr>
            <w:tcW w:w="741"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37,1   </w:t>
            </w:r>
          </w:p>
        </w:tc>
        <w:tc>
          <w:tcPr>
            <w:tcW w:w="75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37,5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37,7   </w:t>
            </w:r>
          </w:p>
        </w:tc>
      </w:tr>
      <w:tr w:rsidR="00B50737" w:rsidRPr="00A07A74" w:rsidTr="00B50737">
        <w:trPr>
          <w:trHeight w:val="285"/>
        </w:trPr>
        <w:tc>
          <w:tcPr>
            <w:tcW w:w="3889" w:type="dxa"/>
          </w:tcPr>
          <w:p w:rsidR="00B50737" w:rsidRPr="00A07A74" w:rsidRDefault="00B50737" w:rsidP="00B50737">
            <w:pPr>
              <w:jc w:val="both"/>
              <w:rPr>
                <w:rFonts w:cs="Arial Unicode MS"/>
                <w:u w:color="000000"/>
                <w:lang w:val="ru-RU" w:eastAsia="ru-RU"/>
              </w:rPr>
            </w:pPr>
            <w:r w:rsidRPr="00A07A74">
              <w:rPr>
                <w:rFonts w:cs="Arial Unicode MS"/>
                <w:u w:color="000000"/>
                <w:lang w:val="ru-RU" w:eastAsia="ru-RU"/>
              </w:rPr>
              <w:t xml:space="preserve">Методика В. В. Зябрикова </w:t>
            </w:r>
            <w:r w:rsidR="00ED6FA4" w:rsidRPr="00A07A74">
              <w:rPr>
                <w:rFonts w:cs="Arial Unicode MS"/>
                <w:u w:color="000000"/>
                <w:lang w:val="ru-RU" w:eastAsia="ru-RU"/>
              </w:rPr>
              <w:t xml:space="preserve">№ </w:t>
            </w:r>
            <w:r w:rsidRPr="00A07A74">
              <w:rPr>
                <w:rFonts w:cs="Arial Unicode MS"/>
                <w:u w:color="000000"/>
                <w:lang w:val="ru-RU" w:eastAsia="ru-RU"/>
              </w:rPr>
              <w:t>4</w:t>
            </w:r>
          </w:p>
        </w:tc>
        <w:tc>
          <w:tcPr>
            <w:tcW w:w="733" w:type="dxa"/>
            <w:tcBorders>
              <w:top w:val="single" w:sz="4" w:space="0" w:color="auto"/>
              <w:left w:val="nil"/>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4,2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4,4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4,6   </w:t>
            </w:r>
          </w:p>
        </w:tc>
        <w:tc>
          <w:tcPr>
            <w:tcW w:w="734"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5,0   </w:t>
            </w:r>
          </w:p>
        </w:tc>
        <w:tc>
          <w:tcPr>
            <w:tcW w:w="737"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5,4   </w:t>
            </w:r>
          </w:p>
        </w:tc>
        <w:tc>
          <w:tcPr>
            <w:tcW w:w="741"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17,1   </w:t>
            </w:r>
          </w:p>
        </w:tc>
        <w:tc>
          <w:tcPr>
            <w:tcW w:w="75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17,5   </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B50737" w:rsidRPr="00A07A74" w:rsidRDefault="00B50737" w:rsidP="00B50737">
            <w:pPr>
              <w:rPr>
                <w:color w:val="000000"/>
              </w:rPr>
            </w:pPr>
            <w:r w:rsidRPr="00A07A74">
              <w:rPr>
                <w:color w:val="000000"/>
              </w:rPr>
              <w:t xml:space="preserve">17,7   </w:t>
            </w:r>
          </w:p>
        </w:tc>
      </w:tr>
    </w:tbl>
    <w:p w:rsidR="00E76A5C" w:rsidRPr="002C27C2" w:rsidRDefault="00A36C0B" w:rsidP="002C27C2">
      <w:pPr>
        <w:spacing w:line="360" w:lineRule="auto"/>
        <w:ind w:firstLine="709"/>
        <w:jc w:val="both"/>
        <w:rPr>
          <w:rFonts w:cs="Arial Unicode MS"/>
          <w:color w:val="000000" w:themeColor="text1"/>
          <w:u w:color="000000"/>
          <w:lang w:val="ru-RU" w:eastAsia="ru-RU"/>
        </w:rPr>
      </w:pPr>
      <w:r>
        <w:rPr>
          <w:rFonts w:cs="Arial Unicode MS"/>
          <w:color w:val="000000" w:themeColor="text1"/>
          <w:u w:color="000000"/>
          <w:lang w:val="ru-RU" w:eastAsia="ru-RU"/>
        </w:rPr>
        <w:t xml:space="preserve"> </w:t>
      </w:r>
    </w:p>
    <w:p w:rsidR="00E76A5C" w:rsidRDefault="00E76A5C" w:rsidP="00E76A5C">
      <w:pPr>
        <w:spacing w:after="160" w:line="360" w:lineRule="auto"/>
        <w:jc w:val="center"/>
        <w:rPr>
          <w:rFonts w:cs="Arial Unicode MS"/>
          <w:u w:color="000000"/>
          <w:lang w:val="ru-RU" w:eastAsia="ru-RU"/>
        </w:rPr>
      </w:pPr>
      <w:r w:rsidRPr="00E76A5C">
        <w:rPr>
          <w:rFonts w:cs="Arial Unicode MS"/>
          <w:noProof/>
          <w:u w:color="000000"/>
          <w:lang w:val="ru-RU" w:eastAsia="ru-RU"/>
        </w:rPr>
        <w:lastRenderedPageBreak/>
        <w:drawing>
          <wp:inline distT="0" distB="0" distL="0" distR="0" wp14:anchorId="2E8CDE34" wp14:editId="6D352F9A">
            <wp:extent cx="3707842" cy="2160396"/>
            <wp:effectExtent l="0" t="0" r="6985"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04E2" w:rsidRDefault="004F5F0F" w:rsidP="003504E2">
      <w:pPr>
        <w:spacing w:after="160"/>
        <w:jc w:val="center"/>
        <w:rPr>
          <w:rFonts w:cs="Arial Unicode MS"/>
          <w:u w:color="000000"/>
          <w:lang w:val="ru-RU" w:eastAsia="ru-RU"/>
        </w:rPr>
      </w:pPr>
      <w:r>
        <w:rPr>
          <w:rFonts w:cs="Arial Unicode MS"/>
          <w:u w:color="000000"/>
          <w:lang w:val="ru-RU" w:eastAsia="ru-RU"/>
        </w:rPr>
        <w:t>Рисунок 3.2</w:t>
      </w:r>
      <w:r w:rsidR="003504E2" w:rsidRPr="003504E2">
        <w:rPr>
          <w:rFonts w:cs="Arial Unicode MS"/>
          <w:u w:color="000000"/>
          <w:lang w:val="ru-RU" w:eastAsia="ru-RU"/>
        </w:rPr>
        <w:t>. Динамика показателя налоговой нагрузки по методу ФНС до и после оптимизационных мероприятий</w:t>
      </w:r>
    </w:p>
    <w:p w:rsidR="001A0A84" w:rsidRPr="00CD37EC" w:rsidRDefault="001A0A84" w:rsidP="00F745DD">
      <w:pPr>
        <w:spacing w:line="360" w:lineRule="auto"/>
        <w:ind w:firstLine="709"/>
        <w:jc w:val="both"/>
        <w:rPr>
          <w:rFonts w:cs="Arial Unicode MS"/>
          <w:color w:val="000000" w:themeColor="text1"/>
          <w:u w:color="000000"/>
          <w:lang w:val="ru-RU" w:eastAsia="ru-RU"/>
        </w:rPr>
      </w:pPr>
      <w:r>
        <w:rPr>
          <w:rFonts w:cs="Arial Unicode MS"/>
          <w:color w:val="000000" w:themeColor="text1"/>
          <w:u w:color="000000"/>
          <w:lang w:val="ru-RU" w:eastAsia="ru-RU"/>
        </w:rPr>
        <w:t>В условиях средних и высоких систематических и несиситематических рисков, которые влияют на ставки дисконтирования и временную ценность денежных средств, такие высокие показатели экономии в первоначальные периоды функционирования фирм, обремененных значительными инвестициями и периодом окупаемости, могут играть значительную роль в оптимизации финансово-хозяйственной деятельности и устойчивости новых фирм.</w:t>
      </w:r>
    </w:p>
    <w:p w:rsidR="002C27C2" w:rsidRPr="00E76A5C" w:rsidRDefault="002C27C2" w:rsidP="002C27C2">
      <w:pPr>
        <w:spacing w:line="360" w:lineRule="auto"/>
        <w:ind w:firstLine="709"/>
        <w:jc w:val="both"/>
        <w:rPr>
          <w:rFonts w:cs="Arial Unicode MS"/>
          <w:u w:color="000000"/>
          <w:lang w:val="ru-RU" w:eastAsia="ru-RU"/>
        </w:rPr>
      </w:pPr>
    </w:p>
    <w:p w:rsidR="00E76A5C" w:rsidRDefault="001B2903" w:rsidP="00E76A5C">
      <w:pPr>
        <w:spacing w:after="160" w:line="360" w:lineRule="auto"/>
        <w:jc w:val="center"/>
        <w:rPr>
          <w:rFonts w:cs="Arial Unicode MS"/>
          <w:u w:color="000000"/>
          <w:lang w:val="ru-RU" w:eastAsia="ru-RU"/>
        </w:rPr>
      </w:pPr>
      <w:r>
        <w:rPr>
          <w:noProof/>
          <w:lang w:val="ru-RU" w:eastAsia="ru-RU"/>
        </w:rPr>
        <w:drawing>
          <wp:inline distT="0" distB="0" distL="0" distR="0" wp14:anchorId="1212CCFF" wp14:editId="14867CFC">
            <wp:extent cx="3687445" cy="2179320"/>
            <wp:effectExtent l="0" t="0" r="8255"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04E2" w:rsidRPr="00E76A5C" w:rsidRDefault="003504E2" w:rsidP="003504E2">
      <w:pPr>
        <w:spacing w:after="160"/>
        <w:jc w:val="center"/>
        <w:rPr>
          <w:rFonts w:cs="Arial Unicode MS"/>
          <w:u w:color="000000"/>
          <w:lang w:val="ru-RU" w:eastAsia="ru-RU"/>
        </w:rPr>
      </w:pPr>
      <w:r w:rsidRPr="00E76A5C">
        <w:rPr>
          <w:rFonts w:cs="Arial Unicode MS"/>
          <w:u w:color="000000"/>
          <w:lang w:val="ru-RU" w:eastAsia="ru-RU"/>
        </w:rPr>
        <w:t>Рисунок</w:t>
      </w:r>
      <w:r w:rsidR="00A07A74">
        <w:rPr>
          <w:rFonts w:cs="Arial Unicode MS"/>
          <w:u w:color="000000"/>
          <w:lang w:val="ru-RU" w:eastAsia="ru-RU"/>
        </w:rPr>
        <w:t xml:space="preserve"> 3.3</w:t>
      </w:r>
      <w:r w:rsidRPr="00E76A5C">
        <w:rPr>
          <w:rFonts w:cs="Arial Unicode MS"/>
          <w:u w:color="000000"/>
          <w:lang w:val="ru-RU" w:eastAsia="ru-RU"/>
        </w:rPr>
        <w:t>. Динамика показателя налоговой нагрузки на добавленную стоимость до и по</w:t>
      </w:r>
      <w:r>
        <w:rPr>
          <w:rFonts w:cs="Arial Unicode MS"/>
          <w:u w:color="000000"/>
          <w:lang w:val="ru-RU" w:eastAsia="ru-RU"/>
        </w:rPr>
        <w:t>сле оптимизационных мероприятий</w:t>
      </w:r>
    </w:p>
    <w:p w:rsidR="003C6072" w:rsidRPr="008B5AD6" w:rsidRDefault="001B2903" w:rsidP="00F745DD">
      <w:pPr>
        <w:spacing w:line="360" w:lineRule="auto"/>
        <w:ind w:firstLine="709"/>
        <w:jc w:val="both"/>
        <w:rPr>
          <w:rFonts w:cs="Arial Unicode MS"/>
          <w:color w:val="000000" w:themeColor="text1"/>
          <w:u w:color="000000"/>
          <w:lang w:val="ru-RU" w:eastAsia="ru-RU"/>
        </w:rPr>
      </w:pPr>
      <w:r>
        <w:rPr>
          <w:rFonts w:cs="Arial Unicode MS"/>
          <w:color w:val="000000" w:themeColor="text1"/>
          <w:u w:color="000000"/>
          <w:lang w:val="ru-RU" w:eastAsia="ru-RU"/>
        </w:rPr>
        <w:t>В прочих рассматриваемых методиках, оценивающих влияние неявных издержек по налогу на добавленную стоимость на результирующий показатель налоговой нагрузки, также наблюдается существенное снижение</w:t>
      </w:r>
      <w:r w:rsidR="004F1C4B" w:rsidRPr="004F1C4B">
        <w:rPr>
          <w:rFonts w:cs="Arial Unicode MS"/>
          <w:color w:val="000000" w:themeColor="text1"/>
          <w:u w:color="000000"/>
          <w:lang w:val="ru-RU" w:eastAsia="ru-RU"/>
        </w:rPr>
        <w:t>.</w:t>
      </w:r>
      <w:r>
        <w:rPr>
          <w:rFonts w:cs="Arial Unicode MS"/>
          <w:color w:val="000000" w:themeColor="text1"/>
          <w:u w:color="000000"/>
          <w:lang w:val="ru-RU" w:eastAsia="ru-RU"/>
        </w:rPr>
        <w:t xml:space="preserve"> Теперь даже в предположении об обременении фирмы полной нагрузкой (методика В. В. Зябрикова № 2), значения индикатора налогового бремени не превышают 31,1% в промежутке до 2030 года.</w:t>
      </w:r>
    </w:p>
    <w:p w:rsidR="00E76A5C" w:rsidRPr="00E76A5C" w:rsidRDefault="003C6072" w:rsidP="00F745DD">
      <w:pPr>
        <w:spacing w:line="360" w:lineRule="auto"/>
        <w:ind w:firstLine="709"/>
        <w:jc w:val="both"/>
        <w:rPr>
          <w:rFonts w:cs="Arial Unicode MS"/>
          <w:u w:color="000000"/>
          <w:lang w:val="ru-RU" w:eastAsia="ru-RU"/>
        </w:rPr>
      </w:pPr>
      <w:r>
        <w:rPr>
          <w:rFonts w:cs="Arial Unicode MS"/>
          <w:u w:color="000000"/>
          <w:lang w:val="ru-RU" w:eastAsia="ru-RU"/>
        </w:rPr>
        <w:lastRenderedPageBreak/>
        <w:t>И</w:t>
      </w:r>
      <w:r w:rsidR="00E76A5C" w:rsidRPr="00E76A5C">
        <w:rPr>
          <w:rFonts w:cs="Arial Unicode MS"/>
          <w:u w:color="000000"/>
          <w:lang w:val="ru-RU" w:eastAsia="ru-RU"/>
        </w:rPr>
        <w:t xml:space="preserve">меет смысл рассчитать эффективность избранного комплекса оптимизационных мероприятий, осуществляемых в рамках инвестиционного проекта для снижения налоговой нагрузки, чтобы убедиться, что показатели нагрузки, не подверженные и не учитывающие фактор дисконтирования, действительно являются наиболее оптимальными при участии в расчете фактора временной ценности денежных средств. </w:t>
      </w:r>
      <w:r w:rsidR="008F2D9F">
        <w:rPr>
          <w:rFonts w:cs="Arial Unicode MS"/>
          <w:u w:color="000000"/>
          <w:lang w:val="ru-RU" w:eastAsia="ru-RU"/>
        </w:rPr>
        <w:t>Расчет эффективности осуществляется путем отношения экономии налоговых платежей к количеству отвлекаемых на налоги средств, включающих налог на прибыль, налог на имущество, страховые взносы и налога на доходы физических лиц, исключая налог на добавленную стоимость, который уплачивается в стандартном сценарии покупателем.</w:t>
      </w:r>
    </w:p>
    <w:p w:rsidR="00E76A5C" w:rsidRPr="00E76A5C" w:rsidRDefault="008F2D9F" w:rsidP="00C02243">
      <w:pPr>
        <w:spacing w:after="160" w:line="360" w:lineRule="auto"/>
        <w:jc w:val="both"/>
        <w:rPr>
          <w:rFonts w:cs="Arial Unicode MS"/>
          <w:u w:color="000000"/>
          <w:lang w:val="ru-RU" w:eastAsia="ru-RU"/>
        </w:rPr>
      </w:pPr>
      <w:r>
        <w:rPr>
          <w:rFonts w:cs="Arial Unicode MS"/>
          <w:u w:color="000000"/>
          <w:lang w:val="ru-RU" w:eastAsia="ru-RU"/>
        </w:rPr>
        <w:t>Таблица 3.30</w:t>
      </w:r>
      <w:r w:rsidR="00E76A5C" w:rsidRPr="00E76A5C">
        <w:rPr>
          <w:rFonts w:cs="Arial Unicode MS"/>
          <w:u w:color="000000"/>
          <w:lang w:val="ru-RU" w:eastAsia="ru-RU"/>
        </w:rPr>
        <w:t>. Расчет налоговой экономии при избранной совокупности методов налоговой оптимизации, млн. руб.</w:t>
      </w:r>
    </w:p>
    <w:tbl>
      <w:tblPr>
        <w:tblStyle w:val="a9"/>
        <w:tblW w:w="9693" w:type="dxa"/>
        <w:tblLook w:val="04A0" w:firstRow="1" w:lastRow="0" w:firstColumn="1" w:lastColumn="0" w:noHBand="0" w:noVBand="1"/>
      </w:tblPr>
      <w:tblGrid>
        <w:gridCol w:w="2547"/>
        <w:gridCol w:w="992"/>
        <w:gridCol w:w="992"/>
        <w:gridCol w:w="1134"/>
        <w:gridCol w:w="993"/>
        <w:gridCol w:w="992"/>
        <w:gridCol w:w="992"/>
        <w:gridCol w:w="1051"/>
      </w:tblGrid>
      <w:tr w:rsidR="00E76A5C" w:rsidRPr="00A07A74" w:rsidTr="00CC636F">
        <w:trPr>
          <w:trHeight w:val="187"/>
        </w:trPr>
        <w:tc>
          <w:tcPr>
            <w:tcW w:w="2547"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Объем налогов и с</w:t>
            </w:r>
            <w:r w:rsidR="00690F81" w:rsidRPr="00A07A74">
              <w:rPr>
                <w:rFonts w:cs="Arial Unicode MS"/>
                <w:szCs w:val="20"/>
                <w:u w:color="000000"/>
                <w:lang w:val="ru-RU" w:eastAsia="ru-RU"/>
              </w:rPr>
              <w:t>боров/Год</w:t>
            </w:r>
          </w:p>
        </w:tc>
        <w:tc>
          <w:tcPr>
            <w:tcW w:w="992"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2020   </w:t>
            </w:r>
          </w:p>
        </w:tc>
        <w:tc>
          <w:tcPr>
            <w:tcW w:w="992"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2021   </w:t>
            </w:r>
          </w:p>
        </w:tc>
        <w:tc>
          <w:tcPr>
            <w:tcW w:w="1134"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2022   </w:t>
            </w:r>
          </w:p>
        </w:tc>
        <w:tc>
          <w:tcPr>
            <w:tcW w:w="993"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2023   </w:t>
            </w:r>
          </w:p>
        </w:tc>
        <w:tc>
          <w:tcPr>
            <w:tcW w:w="992"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2024   </w:t>
            </w:r>
          </w:p>
        </w:tc>
        <w:tc>
          <w:tcPr>
            <w:tcW w:w="992"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2025   </w:t>
            </w:r>
          </w:p>
        </w:tc>
        <w:tc>
          <w:tcPr>
            <w:tcW w:w="1051"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2026   </w:t>
            </w:r>
          </w:p>
        </w:tc>
      </w:tr>
      <w:tr w:rsidR="00E76A5C" w:rsidRPr="00A07A74" w:rsidTr="00CC636F">
        <w:trPr>
          <w:trHeight w:val="55"/>
        </w:trPr>
        <w:tc>
          <w:tcPr>
            <w:tcW w:w="2547"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До оптимизации, в т. ч.: </w:t>
            </w:r>
          </w:p>
        </w:tc>
        <w:tc>
          <w:tcPr>
            <w:tcW w:w="992"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95,2   </w:t>
            </w:r>
          </w:p>
        </w:tc>
        <w:tc>
          <w:tcPr>
            <w:tcW w:w="992"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218,5   </w:t>
            </w:r>
          </w:p>
        </w:tc>
        <w:tc>
          <w:tcPr>
            <w:tcW w:w="1134"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241,4   </w:t>
            </w:r>
          </w:p>
        </w:tc>
        <w:tc>
          <w:tcPr>
            <w:tcW w:w="993"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262,2   </w:t>
            </w:r>
          </w:p>
        </w:tc>
        <w:tc>
          <w:tcPr>
            <w:tcW w:w="992"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285,8   </w:t>
            </w:r>
          </w:p>
        </w:tc>
        <w:tc>
          <w:tcPr>
            <w:tcW w:w="992"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297,1   </w:t>
            </w:r>
          </w:p>
        </w:tc>
        <w:tc>
          <w:tcPr>
            <w:tcW w:w="1051"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308,5   </w:t>
            </w:r>
          </w:p>
        </w:tc>
      </w:tr>
      <w:tr w:rsidR="00E76A5C" w:rsidRPr="00A07A74" w:rsidTr="00CC636F">
        <w:trPr>
          <w:trHeight w:val="55"/>
        </w:trPr>
        <w:tc>
          <w:tcPr>
            <w:tcW w:w="2547"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Налог на прибыль</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19,5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35,9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28,1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29,8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31,7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31,1   </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34,3   </w:t>
            </w:r>
          </w:p>
        </w:tc>
      </w:tr>
      <w:tr w:rsidR="00E76A5C" w:rsidRPr="00A07A74" w:rsidTr="00CC636F">
        <w:trPr>
          <w:trHeight w:val="55"/>
        </w:trPr>
        <w:tc>
          <w:tcPr>
            <w:tcW w:w="2547"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Налог на имущество</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4,2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20,9   </w:t>
            </w:r>
          </w:p>
        </w:tc>
        <w:tc>
          <w:tcPr>
            <w:tcW w:w="1134"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37,3   </w:t>
            </w:r>
          </w:p>
        </w:tc>
        <w:tc>
          <w:tcPr>
            <w:tcW w:w="993"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40,3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43,6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47,1   </w:t>
            </w:r>
          </w:p>
        </w:tc>
        <w:tc>
          <w:tcPr>
            <w:tcW w:w="1051"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46,6   </w:t>
            </w:r>
          </w:p>
        </w:tc>
      </w:tr>
      <w:tr w:rsidR="00E76A5C" w:rsidRPr="00A07A74" w:rsidTr="00C76C29">
        <w:trPr>
          <w:trHeight w:val="55"/>
        </w:trPr>
        <w:tc>
          <w:tcPr>
            <w:tcW w:w="2547"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Страховые взносы</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49,8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112,8   </w:t>
            </w:r>
          </w:p>
        </w:tc>
        <w:tc>
          <w:tcPr>
            <w:tcW w:w="1134"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122,8   </w:t>
            </w:r>
          </w:p>
        </w:tc>
        <w:tc>
          <w:tcPr>
            <w:tcW w:w="993"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134,1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146,8   </w:t>
            </w:r>
          </w:p>
        </w:tc>
        <w:tc>
          <w:tcPr>
            <w:tcW w:w="992"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152,7   </w:t>
            </w:r>
          </w:p>
        </w:tc>
        <w:tc>
          <w:tcPr>
            <w:tcW w:w="1051" w:type="dxa"/>
            <w:tcBorders>
              <w:top w:val="nil"/>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158,8   </w:t>
            </w:r>
          </w:p>
        </w:tc>
      </w:tr>
      <w:tr w:rsidR="00C76C29" w:rsidRPr="00A07A74" w:rsidTr="00C76C29">
        <w:trPr>
          <w:trHeight w:val="195"/>
        </w:trPr>
        <w:tc>
          <w:tcPr>
            <w:tcW w:w="2547" w:type="dxa"/>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После оптимизации, в т. ч.: </w:t>
            </w:r>
          </w:p>
        </w:tc>
        <w:tc>
          <w:tcPr>
            <w:tcW w:w="992" w:type="dxa"/>
            <w:tcBorders>
              <w:bottom w:val="single" w:sz="4" w:space="0" w:color="auto"/>
            </w:tcBorders>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34,2   </w:t>
            </w:r>
          </w:p>
        </w:tc>
        <w:tc>
          <w:tcPr>
            <w:tcW w:w="992" w:type="dxa"/>
            <w:tcBorders>
              <w:bottom w:val="single" w:sz="4" w:space="0" w:color="auto"/>
            </w:tcBorders>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77,4   </w:t>
            </w:r>
          </w:p>
        </w:tc>
        <w:tc>
          <w:tcPr>
            <w:tcW w:w="1134" w:type="dxa"/>
            <w:tcBorders>
              <w:bottom w:val="single" w:sz="4" w:space="0" w:color="auto"/>
            </w:tcBorders>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84,3   </w:t>
            </w:r>
          </w:p>
        </w:tc>
        <w:tc>
          <w:tcPr>
            <w:tcW w:w="993" w:type="dxa"/>
            <w:tcBorders>
              <w:bottom w:val="single" w:sz="4" w:space="0" w:color="auto"/>
            </w:tcBorders>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92,1   </w:t>
            </w:r>
          </w:p>
        </w:tc>
        <w:tc>
          <w:tcPr>
            <w:tcW w:w="992" w:type="dxa"/>
            <w:tcBorders>
              <w:bottom w:val="single" w:sz="4" w:space="0" w:color="auto"/>
            </w:tcBorders>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100,8   </w:t>
            </w:r>
          </w:p>
        </w:tc>
        <w:tc>
          <w:tcPr>
            <w:tcW w:w="992" w:type="dxa"/>
            <w:tcBorders>
              <w:top w:val="single" w:sz="4" w:space="0" w:color="auto"/>
              <w:left w:val="nil"/>
              <w:bottom w:val="single" w:sz="4" w:space="0" w:color="auto"/>
              <w:right w:val="single" w:sz="4" w:space="0" w:color="auto"/>
            </w:tcBorders>
            <w:shd w:val="clear" w:color="auto" w:fill="auto"/>
            <w:noWrap/>
            <w:hideMark/>
          </w:tcPr>
          <w:p w:rsidR="00C76C29" w:rsidRPr="00A07A74" w:rsidRDefault="00C76C29" w:rsidP="00C76C29">
            <w:pPr>
              <w:rPr>
                <w:b/>
                <w:color w:val="000000"/>
                <w:szCs w:val="20"/>
              </w:rPr>
            </w:pPr>
            <w:r w:rsidRPr="00A07A74">
              <w:rPr>
                <w:b/>
                <w:color w:val="000000"/>
                <w:szCs w:val="20"/>
              </w:rPr>
              <w:t xml:space="preserve">126,5   </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C76C29" w:rsidRPr="00A07A74" w:rsidRDefault="00C76C29" w:rsidP="00C76C29">
            <w:pPr>
              <w:rPr>
                <w:b/>
                <w:color w:val="000000"/>
                <w:szCs w:val="20"/>
              </w:rPr>
            </w:pPr>
            <w:r w:rsidRPr="00A07A74">
              <w:rPr>
                <w:b/>
                <w:color w:val="000000"/>
                <w:szCs w:val="20"/>
              </w:rPr>
              <w:t xml:space="preserve">134,8   </w:t>
            </w:r>
          </w:p>
        </w:tc>
      </w:tr>
      <w:tr w:rsidR="00C76C29" w:rsidRPr="00A07A74" w:rsidTr="00C76C29">
        <w:trPr>
          <w:trHeight w:val="195"/>
        </w:trPr>
        <w:tc>
          <w:tcPr>
            <w:tcW w:w="2547" w:type="dxa"/>
            <w:noWrap/>
          </w:tcPr>
          <w:p w:rsidR="00C76C29" w:rsidRPr="00A07A74" w:rsidRDefault="00C76C29" w:rsidP="00C76C29">
            <w:pPr>
              <w:jc w:val="right"/>
              <w:rPr>
                <w:rFonts w:cs="Arial Unicode MS"/>
                <w:szCs w:val="20"/>
                <w:u w:color="000000"/>
                <w:lang w:val="ru-RU" w:eastAsia="ru-RU"/>
              </w:rPr>
            </w:pPr>
            <w:r w:rsidRPr="00A07A74">
              <w:rPr>
                <w:rFonts w:cs="Arial Unicode MS"/>
                <w:szCs w:val="20"/>
                <w:u w:color="000000"/>
                <w:lang w:val="ru-RU" w:eastAsia="ru-RU"/>
              </w:rPr>
              <w:t>Налог на прибыль</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u w:color="000000"/>
                <w:lang w:val="ru-RU" w:eastAsia="ru-RU"/>
              </w:rPr>
            </w:pPr>
            <w:r w:rsidRPr="00A07A74">
              <w:rPr>
                <w:color w:val="000000"/>
                <w:szCs w:val="20"/>
                <w:u w:color="000000"/>
                <w:lang w:val="ru-RU"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u w:color="000000"/>
                <w:lang w:val="ru-RU" w:eastAsia="ru-RU"/>
              </w:rPr>
            </w:pPr>
            <w:r w:rsidRPr="00A07A74">
              <w:rPr>
                <w:color w:val="000000"/>
                <w:szCs w:val="20"/>
                <w:u w:color="000000"/>
                <w:lang w:val="ru-RU" w:eastAsia="ru-RU"/>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21,6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25,8   </w:t>
            </w:r>
          </w:p>
        </w:tc>
      </w:tr>
      <w:tr w:rsidR="00E76A5C" w:rsidRPr="00A07A74" w:rsidTr="00C76C29">
        <w:trPr>
          <w:trHeight w:val="195"/>
        </w:trPr>
        <w:tc>
          <w:tcPr>
            <w:tcW w:w="2547"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Налог на имущество</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     </w:t>
            </w:r>
          </w:p>
        </w:tc>
      </w:tr>
      <w:tr w:rsidR="00E76A5C" w:rsidRPr="00A07A74" w:rsidTr="00C76C29">
        <w:trPr>
          <w:trHeight w:val="195"/>
        </w:trPr>
        <w:tc>
          <w:tcPr>
            <w:tcW w:w="2547"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Страховые взносы</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12,6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28,6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31,1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34,0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37,2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38,7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40,2   </w:t>
            </w:r>
          </w:p>
        </w:tc>
      </w:tr>
      <w:tr w:rsidR="00C76C29" w:rsidRPr="00A07A74" w:rsidTr="00C76C29">
        <w:trPr>
          <w:trHeight w:val="55"/>
        </w:trPr>
        <w:tc>
          <w:tcPr>
            <w:tcW w:w="2547"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Экономия </w:t>
            </w:r>
          </w:p>
        </w:tc>
        <w:tc>
          <w:tcPr>
            <w:tcW w:w="992" w:type="dxa"/>
            <w:tcBorders>
              <w:top w:val="single" w:sz="4" w:space="0" w:color="auto"/>
            </w:tcBorders>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61,0   </w:t>
            </w:r>
          </w:p>
        </w:tc>
        <w:tc>
          <w:tcPr>
            <w:tcW w:w="992" w:type="dxa"/>
            <w:tcBorders>
              <w:top w:val="single" w:sz="4" w:space="0" w:color="auto"/>
            </w:tcBorders>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141,1   </w:t>
            </w:r>
          </w:p>
        </w:tc>
        <w:tc>
          <w:tcPr>
            <w:tcW w:w="1134" w:type="dxa"/>
            <w:tcBorders>
              <w:top w:val="single" w:sz="4" w:space="0" w:color="auto"/>
            </w:tcBorders>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157,1   </w:t>
            </w:r>
          </w:p>
        </w:tc>
        <w:tc>
          <w:tcPr>
            <w:tcW w:w="993" w:type="dxa"/>
            <w:tcBorders>
              <w:top w:val="single" w:sz="4" w:space="0" w:color="auto"/>
            </w:tcBorders>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170,2   </w:t>
            </w:r>
          </w:p>
        </w:tc>
        <w:tc>
          <w:tcPr>
            <w:tcW w:w="992" w:type="dxa"/>
            <w:tcBorders>
              <w:top w:val="single" w:sz="4" w:space="0" w:color="auto"/>
            </w:tcBorders>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185,0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6C29" w:rsidRPr="00A07A74" w:rsidRDefault="00C76C29" w:rsidP="00C76C29">
            <w:pPr>
              <w:jc w:val="both"/>
              <w:rPr>
                <w:szCs w:val="20"/>
              </w:rPr>
            </w:pPr>
            <w:r w:rsidRPr="00A07A74">
              <w:rPr>
                <w:szCs w:val="20"/>
              </w:rPr>
              <w:t xml:space="preserve">170,6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C29" w:rsidRPr="00A07A74" w:rsidRDefault="00C76C29" w:rsidP="00C76C29">
            <w:pPr>
              <w:jc w:val="both"/>
              <w:rPr>
                <w:szCs w:val="20"/>
              </w:rPr>
            </w:pPr>
            <w:r w:rsidRPr="00A07A74">
              <w:rPr>
                <w:szCs w:val="20"/>
              </w:rPr>
              <w:t xml:space="preserve">173,7   </w:t>
            </w:r>
          </w:p>
        </w:tc>
      </w:tr>
      <w:tr w:rsidR="00C76C29" w:rsidRPr="00A07A74" w:rsidTr="00C76C29">
        <w:trPr>
          <w:trHeight w:val="227"/>
        </w:trPr>
        <w:tc>
          <w:tcPr>
            <w:tcW w:w="2547"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 xml:space="preserve">Эффективность </w:t>
            </w:r>
          </w:p>
        </w:tc>
        <w:tc>
          <w:tcPr>
            <w:tcW w:w="992"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64,1%</w:t>
            </w:r>
          </w:p>
        </w:tc>
        <w:tc>
          <w:tcPr>
            <w:tcW w:w="992"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64,6%</w:t>
            </w:r>
          </w:p>
        </w:tc>
        <w:tc>
          <w:tcPr>
            <w:tcW w:w="1134"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65,1%</w:t>
            </w:r>
          </w:p>
        </w:tc>
        <w:tc>
          <w:tcPr>
            <w:tcW w:w="993"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64,9%</w:t>
            </w:r>
          </w:p>
        </w:tc>
        <w:tc>
          <w:tcPr>
            <w:tcW w:w="992" w:type="dxa"/>
            <w:noWrap/>
            <w:hideMark/>
          </w:tcPr>
          <w:p w:rsidR="00C76C29" w:rsidRPr="00A07A74" w:rsidRDefault="00C76C29" w:rsidP="00C76C29">
            <w:pPr>
              <w:jc w:val="both"/>
              <w:rPr>
                <w:rFonts w:cs="Arial Unicode MS"/>
                <w:szCs w:val="20"/>
                <w:u w:color="000000"/>
                <w:lang w:val="ru-RU" w:eastAsia="ru-RU"/>
              </w:rPr>
            </w:pPr>
            <w:r w:rsidRPr="00A07A74">
              <w:rPr>
                <w:rFonts w:cs="Arial Unicode MS"/>
                <w:szCs w:val="20"/>
                <w:u w:color="000000"/>
                <w:lang w:val="ru-RU" w:eastAsia="ru-RU"/>
              </w:rPr>
              <w:t>64,7%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6C29" w:rsidRPr="00A07A74" w:rsidRDefault="00C76C29" w:rsidP="00C76C29">
            <w:pPr>
              <w:jc w:val="both"/>
              <w:rPr>
                <w:szCs w:val="20"/>
              </w:rPr>
            </w:pPr>
            <w:r w:rsidRPr="00A07A74">
              <w:rPr>
                <w:szCs w:val="20"/>
              </w:rPr>
              <w:t>57,4%</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C29" w:rsidRPr="00A07A74" w:rsidRDefault="00C76C29" w:rsidP="00C76C29">
            <w:pPr>
              <w:jc w:val="both"/>
              <w:rPr>
                <w:szCs w:val="20"/>
              </w:rPr>
            </w:pPr>
            <w:r w:rsidRPr="00A07A74">
              <w:rPr>
                <w:szCs w:val="20"/>
              </w:rPr>
              <w:t>56,29%</w:t>
            </w:r>
          </w:p>
        </w:tc>
      </w:tr>
    </w:tbl>
    <w:p w:rsidR="00E76A5C" w:rsidRPr="00E76A5C" w:rsidRDefault="00E76A5C" w:rsidP="00E76A5C">
      <w:pPr>
        <w:spacing w:line="360" w:lineRule="auto"/>
        <w:jc w:val="both"/>
        <w:rPr>
          <w:rFonts w:cs="Arial Unicode MS"/>
          <w:u w:color="000000"/>
          <w:lang w:val="ru-RU" w:eastAsia="ru-RU"/>
        </w:rPr>
      </w:pPr>
    </w:p>
    <w:tbl>
      <w:tblPr>
        <w:tblStyle w:val="a9"/>
        <w:tblW w:w="9691" w:type="dxa"/>
        <w:tblLook w:val="04A0" w:firstRow="1" w:lastRow="0" w:firstColumn="1" w:lastColumn="0" w:noHBand="0" w:noVBand="1"/>
      </w:tblPr>
      <w:tblGrid>
        <w:gridCol w:w="2095"/>
        <w:gridCol w:w="1266"/>
        <w:gridCol w:w="1266"/>
        <w:gridCol w:w="1266"/>
        <w:gridCol w:w="1266"/>
        <w:gridCol w:w="1266"/>
        <w:gridCol w:w="1266"/>
      </w:tblGrid>
      <w:tr w:rsidR="00E76A5C" w:rsidRPr="00A07A74" w:rsidTr="00CC636F">
        <w:trPr>
          <w:trHeight w:val="394"/>
        </w:trPr>
        <w:tc>
          <w:tcPr>
            <w:tcW w:w="2095" w:type="dxa"/>
            <w:noWrap/>
            <w:hideMark/>
          </w:tcPr>
          <w:p w:rsidR="00E76A5C" w:rsidRPr="00A07A74" w:rsidRDefault="00690F81" w:rsidP="00E76A5C">
            <w:pPr>
              <w:jc w:val="both"/>
              <w:rPr>
                <w:rFonts w:cs="Arial Unicode MS"/>
                <w:szCs w:val="20"/>
                <w:u w:color="000000"/>
                <w:lang w:val="ru-RU" w:eastAsia="ru-RU"/>
              </w:rPr>
            </w:pPr>
            <w:r w:rsidRPr="00A07A74">
              <w:rPr>
                <w:rFonts w:cs="Arial Unicode MS"/>
                <w:szCs w:val="20"/>
                <w:u w:color="000000"/>
                <w:lang w:val="ru-RU" w:eastAsia="ru-RU"/>
              </w:rPr>
              <w:t>Объем налогов и сборов/Год</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2027   </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2028   </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2029   </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2030   </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2031   </w:t>
            </w:r>
          </w:p>
        </w:tc>
        <w:tc>
          <w:tcPr>
            <w:tcW w:w="1266" w:type="dxa"/>
            <w:noWrap/>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2032   </w:t>
            </w:r>
          </w:p>
        </w:tc>
      </w:tr>
      <w:tr w:rsidR="00E76A5C" w:rsidRPr="00A07A74" w:rsidTr="00CC636F">
        <w:trPr>
          <w:trHeight w:val="95"/>
        </w:trPr>
        <w:tc>
          <w:tcPr>
            <w:tcW w:w="2095" w:type="dxa"/>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До оптимизации, в т. ч.: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320,5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337,0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356,2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373,6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394,5   </w:t>
            </w:r>
          </w:p>
        </w:tc>
        <w:tc>
          <w:tcPr>
            <w:tcW w:w="1266" w:type="dxa"/>
            <w:tcBorders>
              <w:bottom w:val="single" w:sz="4" w:space="0" w:color="auto"/>
            </w:tcBorders>
            <w:noWrap/>
            <w:hideMark/>
          </w:tcPr>
          <w:p w:rsidR="00E76A5C" w:rsidRPr="00A07A74" w:rsidRDefault="00E76A5C" w:rsidP="00E76A5C">
            <w:pPr>
              <w:jc w:val="both"/>
              <w:rPr>
                <w:rFonts w:cs="Arial Unicode MS"/>
                <w:b/>
                <w:szCs w:val="20"/>
                <w:u w:color="000000"/>
                <w:lang w:val="ru-RU" w:eastAsia="ru-RU"/>
              </w:rPr>
            </w:pPr>
            <w:r w:rsidRPr="00A07A74">
              <w:rPr>
                <w:rFonts w:cs="Arial Unicode MS"/>
                <w:b/>
                <w:szCs w:val="20"/>
                <w:u w:color="000000"/>
                <w:lang w:val="ru-RU" w:eastAsia="ru-RU"/>
              </w:rPr>
              <w:t xml:space="preserve">415,9   </w:t>
            </w:r>
          </w:p>
        </w:tc>
      </w:tr>
      <w:tr w:rsidR="00E76A5C" w:rsidRPr="00A07A74" w:rsidTr="00CC636F">
        <w:trPr>
          <w:trHeight w:val="95"/>
        </w:trPr>
        <w:tc>
          <w:tcPr>
            <w:tcW w:w="2095"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Налог на прибыль</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37,7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45,1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55,0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62,7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73,4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84,2   </w:t>
            </w:r>
          </w:p>
        </w:tc>
      </w:tr>
      <w:tr w:rsidR="00E76A5C" w:rsidRPr="00A07A74" w:rsidTr="00CC636F">
        <w:trPr>
          <w:trHeight w:val="95"/>
        </w:trPr>
        <w:tc>
          <w:tcPr>
            <w:tcW w:w="2095"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Налог на имущество</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46,1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45,6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45,1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44,6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44,1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43,6   </w:t>
            </w:r>
          </w:p>
        </w:tc>
      </w:tr>
      <w:tr w:rsidR="00E76A5C" w:rsidRPr="00A07A74" w:rsidTr="00CC636F">
        <w:trPr>
          <w:trHeight w:val="95"/>
        </w:trPr>
        <w:tc>
          <w:tcPr>
            <w:tcW w:w="2095" w:type="dxa"/>
            <w:noWrap/>
          </w:tcPr>
          <w:p w:rsidR="00E76A5C" w:rsidRPr="00A07A74" w:rsidRDefault="00E76A5C" w:rsidP="00E76A5C">
            <w:pPr>
              <w:jc w:val="right"/>
              <w:rPr>
                <w:rFonts w:cs="Arial Unicode MS"/>
                <w:szCs w:val="20"/>
                <w:u w:color="000000"/>
                <w:lang w:val="ru-RU" w:eastAsia="ru-RU"/>
              </w:rPr>
            </w:pPr>
            <w:r w:rsidRPr="00A07A74">
              <w:rPr>
                <w:rFonts w:cs="Arial Unicode MS"/>
                <w:szCs w:val="20"/>
                <w:u w:color="000000"/>
                <w:lang w:val="ru-RU" w:eastAsia="ru-RU"/>
              </w:rPr>
              <w:t>Страховые взносы</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165,2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171,8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178,7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185,8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193,2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201,0   </w:t>
            </w:r>
          </w:p>
        </w:tc>
      </w:tr>
      <w:tr w:rsidR="00C76C29" w:rsidRPr="00A07A74" w:rsidTr="00C76C29">
        <w:trPr>
          <w:trHeight w:val="95"/>
        </w:trPr>
        <w:tc>
          <w:tcPr>
            <w:tcW w:w="2095" w:type="dxa"/>
            <w:noWrap/>
            <w:hideMark/>
          </w:tcPr>
          <w:p w:rsidR="00C76C29" w:rsidRPr="00A07A74" w:rsidRDefault="00C76C29" w:rsidP="00C76C29">
            <w:pPr>
              <w:jc w:val="both"/>
              <w:rPr>
                <w:rFonts w:cs="Arial Unicode MS"/>
                <w:b/>
                <w:szCs w:val="20"/>
                <w:u w:color="000000"/>
                <w:lang w:val="ru-RU" w:eastAsia="ru-RU"/>
              </w:rPr>
            </w:pPr>
            <w:r w:rsidRPr="00A07A74">
              <w:rPr>
                <w:rFonts w:cs="Arial Unicode MS"/>
                <w:b/>
                <w:szCs w:val="20"/>
                <w:u w:color="000000"/>
                <w:lang w:val="ru-RU" w:eastAsia="ru-RU"/>
              </w:rPr>
              <w:t xml:space="preserve">После оптимизации, в т. ч.: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lang w:val="ru-RU"/>
              </w:rPr>
              <w:t xml:space="preserve"> </w:t>
            </w:r>
            <w:r w:rsidRPr="00A07A74">
              <w:rPr>
                <w:b/>
                <w:szCs w:val="20"/>
              </w:rPr>
              <w:t xml:space="preserve">143,5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rPr>
              <w:t xml:space="preserve"> 157,0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rPr>
              <w:t xml:space="preserve"> 176,1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rPr>
              <w:t xml:space="preserve"> 373,6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rPr>
              <w:t xml:space="preserve"> 394,5   </w:t>
            </w:r>
          </w:p>
        </w:tc>
        <w:tc>
          <w:tcPr>
            <w:tcW w:w="1266" w:type="dxa"/>
            <w:tcBorders>
              <w:top w:val="single" w:sz="4" w:space="0" w:color="auto"/>
              <w:bottom w:val="single" w:sz="4" w:space="0" w:color="auto"/>
            </w:tcBorders>
            <w:noWrap/>
            <w:hideMark/>
          </w:tcPr>
          <w:p w:rsidR="00C76C29" w:rsidRPr="00A07A74" w:rsidRDefault="00C76C29" w:rsidP="00C76C29">
            <w:pPr>
              <w:rPr>
                <w:b/>
                <w:szCs w:val="20"/>
              </w:rPr>
            </w:pPr>
            <w:r w:rsidRPr="00A07A74">
              <w:rPr>
                <w:b/>
                <w:szCs w:val="20"/>
              </w:rPr>
              <w:t xml:space="preserve"> 415,9   </w:t>
            </w:r>
          </w:p>
        </w:tc>
      </w:tr>
      <w:tr w:rsidR="00C76C29" w:rsidRPr="00A07A74" w:rsidTr="00C76C29">
        <w:trPr>
          <w:trHeight w:val="131"/>
        </w:trPr>
        <w:tc>
          <w:tcPr>
            <w:tcW w:w="2095" w:type="dxa"/>
            <w:noWrap/>
          </w:tcPr>
          <w:p w:rsidR="00C76C29" w:rsidRPr="00A07A74" w:rsidRDefault="00C76C29" w:rsidP="00C76C29">
            <w:pPr>
              <w:jc w:val="right"/>
              <w:rPr>
                <w:rFonts w:cs="Arial Unicode MS"/>
                <w:szCs w:val="20"/>
                <w:u w:color="000000"/>
                <w:lang w:val="ru-RU" w:eastAsia="ru-RU"/>
              </w:rPr>
            </w:pPr>
            <w:r w:rsidRPr="00A07A74">
              <w:rPr>
                <w:rFonts w:cs="Arial Unicode MS"/>
                <w:szCs w:val="20"/>
                <w:u w:color="000000"/>
                <w:lang w:val="ru-RU" w:eastAsia="ru-RU"/>
              </w:rPr>
              <w:t>Налог на прибыль</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30,1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39,1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53,4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62,7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73,4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C29" w:rsidRPr="00A07A74" w:rsidRDefault="00C76C29" w:rsidP="00C76C29">
            <w:pPr>
              <w:rPr>
                <w:color w:val="000000"/>
                <w:szCs w:val="20"/>
              </w:rPr>
            </w:pPr>
            <w:r w:rsidRPr="00A07A74">
              <w:rPr>
                <w:color w:val="000000"/>
                <w:szCs w:val="20"/>
              </w:rPr>
              <w:t xml:space="preserve">84,2   </w:t>
            </w:r>
          </w:p>
        </w:tc>
      </w:tr>
    </w:tbl>
    <w:p w:rsidR="007C51B3" w:rsidRDefault="00E72E03" w:rsidP="00E72E03">
      <w:pPr>
        <w:spacing w:line="360" w:lineRule="auto"/>
        <w:jc w:val="both"/>
        <w:rPr>
          <w:rFonts w:cs="Arial Unicode MS"/>
          <w:u w:color="000000"/>
          <w:lang w:val="ru-RU" w:eastAsia="ru-RU"/>
        </w:rPr>
      </w:pPr>
      <w:r w:rsidRPr="00E72E03">
        <w:rPr>
          <w:rFonts w:cs="Arial Unicode MS"/>
          <w:u w:color="000000"/>
          <w:lang w:val="ru-RU" w:eastAsia="ru-RU"/>
        </w:rPr>
        <w:lastRenderedPageBreak/>
        <w:t>(</w:t>
      </w:r>
      <w:proofErr w:type="gramStart"/>
      <w:r w:rsidRPr="00E72E03">
        <w:rPr>
          <w:rFonts w:cs="Arial Unicode MS"/>
          <w:u w:color="000000"/>
          <w:lang w:val="ru-RU" w:eastAsia="ru-RU"/>
        </w:rPr>
        <w:t>продолжение</w:t>
      </w:r>
      <w:proofErr w:type="gramEnd"/>
      <w:r w:rsidRPr="00E72E03">
        <w:rPr>
          <w:rFonts w:cs="Arial Unicode MS"/>
          <w:u w:color="000000"/>
          <w:lang w:val="ru-RU" w:eastAsia="ru-RU"/>
        </w:rPr>
        <w:t>)</w:t>
      </w:r>
    </w:p>
    <w:tbl>
      <w:tblPr>
        <w:tblStyle w:val="a9"/>
        <w:tblW w:w="9691" w:type="dxa"/>
        <w:tblLook w:val="04A0" w:firstRow="1" w:lastRow="0" w:firstColumn="1" w:lastColumn="0" w:noHBand="0" w:noVBand="1"/>
      </w:tblPr>
      <w:tblGrid>
        <w:gridCol w:w="2095"/>
        <w:gridCol w:w="1266"/>
        <w:gridCol w:w="1266"/>
        <w:gridCol w:w="1266"/>
        <w:gridCol w:w="1266"/>
        <w:gridCol w:w="1266"/>
        <w:gridCol w:w="1266"/>
      </w:tblGrid>
      <w:tr w:rsidR="00E72E03" w:rsidRPr="00A07A74" w:rsidTr="0043219F">
        <w:trPr>
          <w:trHeight w:val="95"/>
        </w:trPr>
        <w:tc>
          <w:tcPr>
            <w:tcW w:w="2095" w:type="dxa"/>
            <w:noWrap/>
          </w:tcPr>
          <w:p w:rsidR="00E72E03" w:rsidRPr="00A07A74" w:rsidRDefault="00E72E03" w:rsidP="0043219F">
            <w:pPr>
              <w:jc w:val="right"/>
              <w:rPr>
                <w:rFonts w:cs="Arial Unicode MS"/>
                <w:szCs w:val="20"/>
                <w:u w:color="000000"/>
                <w:lang w:val="ru-RU" w:eastAsia="ru-RU"/>
              </w:rPr>
            </w:pPr>
            <w:r w:rsidRPr="00A07A74">
              <w:rPr>
                <w:rFonts w:cs="Arial Unicode MS"/>
                <w:szCs w:val="20"/>
                <w:u w:color="000000"/>
                <w:lang w:val="ru-RU" w:eastAsia="ru-RU"/>
              </w:rPr>
              <w:t>Налог на имущество</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44,6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44,1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43,6   </w:t>
            </w:r>
          </w:p>
        </w:tc>
      </w:tr>
      <w:tr w:rsidR="00E72E03" w:rsidRPr="00A07A74" w:rsidTr="0043219F">
        <w:trPr>
          <w:trHeight w:val="95"/>
        </w:trPr>
        <w:tc>
          <w:tcPr>
            <w:tcW w:w="2095" w:type="dxa"/>
            <w:noWrap/>
          </w:tcPr>
          <w:p w:rsidR="00E72E03" w:rsidRPr="00A07A74" w:rsidRDefault="00E72E03" w:rsidP="0043219F">
            <w:pPr>
              <w:jc w:val="right"/>
              <w:rPr>
                <w:rFonts w:cs="Arial Unicode MS"/>
                <w:szCs w:val="20"/>
                <w:u w:color="000000"/>
                <w:lang w:val="ru-RU" w:eastAsia="ru-RU"/>
              </w:rPr>
            </w:pPr>
            <w:r w:rsidRPr="00A07A74">
              <w:rPr>
                <w:rFonts w:cs="Arial Unicode MS"/>
                <w:szCs w:val="20"/>
                <w:u w:color="000000"/>
                <w:lang w:val="ru-RU" w:eastAsia="ru-RU"/>
              </w:rPr>
              <w:t>Страховые взносы</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41,8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43,5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45,3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185,8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193,2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E03" w:rsidRPr="00A07A74" w:rsidRDefault="00E72E03" w:rsidP="0043219F">
            <w:pPr>
              <w:rPr>
                <w:color w:val="000000"/>
                <w:szCs w:val="20"/>
                <w:u w:color="000000"/>
                <w:lang w:val="ru-RU" w:eastAsia="ru-RU"/>
              </w:rPr>
            </w:pPr>
            <w:r w:rsidRPr="00A07A74">
              <w:rPr>
                <w:color w:val="000000"/>
                <w:szCs w:val="20"/>
                <w:u w:color="000000"/>
                <w:lang w:val="ru-RU" w:eastAsia="ru-RU"/>
              </w:rPr>
              <w:t xml:space="preserve">201,0   </w:t>
            </w:r>
          </w:p>
        </w:tc>
      </w:tr>
      <w:tr w:rsidR="00E72E03" w:rsidRPr="00A07A74" w:rsidTr="0043219F">
        <w:trPr>
          <w:trHeight w:val="95"/>
        </w:trPr>
        <w:tc>
          <w:tcPr>
            <w:tcW w:w="2095" w:type="dxa"/>
            <w:noWrap/>
            <w:hideMark/>
          </w:tcPr>
          <w:p w:rsidR="00E72E03" w:rsidRPr="00A07A74" w:rsidRDefault="00E72E03" w:rsidP="0043219F">
            <w:pPr>
              <w:jc w:val="both"/>
              <w:rPr>
                <w:rFonts w:cs="Arial Unicode MS"/>
                <w:szCs w:val="20"/>
                <w:u w:color="000000"/>
                <w:lang w:val="ru-RU" w:eastAsia="ru-RU"/>
              </w:rPr>
            </w:pPr>
            <w:r w:rsidRPr="00A07A74">
              <w:rPr>
                <w:rFonts w:cs="Arial Unicode MS"/>
                <w:szCs w:val="20"/>
                <w:u w:color="000000"/>
                <w:lang w:val="ru-RU" w:eastAsia="ru-RU"/>
              </w:rPr>
              <w:t xml:space="preserve">Экономия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 xml:space="preserve">177,0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 xml:space="preserve">180,0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 xml:space="preserve">180,1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lang w:val="ru-RU"/>
              </w:rPr>
              <w:t>-</w:t>
            </w:r>
            <w:r w:rsidRPr="00A07A74">
              <w:rPr>
                <w:szCs w:val="20"/>
              </w:rPr>
              <w:t xml:space="preserve">0,04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 xml:space="preserve">0,04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lang w:val="ru-RU"/>
              </w:rPr>
              <w:t>-</w:t>
            </w:r>
            <w:r w:rsidRPr="00A07A74">
              <w:rPr>
                <w:szCs w:val="20"/>
              </w:rPr>
              <w:t xml:space="preserve">0,01   </w:t>
            </w:r>
          </w:p>
        </w:tc>
      </w:tr>
      <w:tr w:rsidR="00E72E03" w:rsidRPr="00A07A74" w:rsidTr="0043219F">
        <w:trPr>
          <w:trHeight w:val="394"/>
        </w:trPr>
        <w:tc>
          <w:tcPr>
            <w:tcW w:w="2095" w:type="dxa"/>
            <w:noWrap/>
            <w:hideMark/>
          </w:tcPr>
          <w:p w:rsidR="00E72E03" w:rsidRPr="00A07A74" w:rsidRDefault="00E72E03" w:rsidP="0043219F">
            <w:pPr>
              <w:jc w:val="both"/>
              <w:rPr>
                <w:rFonts w:cs="Arial Unicode MS"/>
                <w:szCs w:val="20"/>
                <w:u w:color="000000"/>
                <w:lang w:val="ru-RU" w:eastAsia="ru-RU"/>
              </w:rPr>
            </w:pPr>
            <w:r w:rsidRPr="00A07A74">
              <w:rPr>
                <w:rFonts w:cs="Arial Unicode MS"/>
                <w:szCs w:val="20"/>
                <w:u w:color="000000"/>
                <w:lang w:val="ru-RU" w:eastAsia="ru-RU"/>
              </w:rPr>
              <w:t xml:space="preserve">Эффективность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55,22%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53,41%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50,56%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-0,01%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-0,01%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E03" w:rsidRPr="00A07A74" w:rsidRDefault="00E72E03" w:rsidP="0043219F">
            <w:pPr>
              <w:jc w:val="both"/>
              <w:rPr>
                <w:szCs w:val="20"/>
              </w:rPr>
            </w:pPr>
            <w:r w:rsidRPr="00A07A74">
              <w:rPr>
                <w:szCs w:val="20"/>
              </w:rPr>
              <w:t>0,00%</w:t>
            </w:r>
          </w:p>
        </w:tc>
      </w:tr>
    </w:tbl>
    <w:p w:rsidR="00E76A5C" w:rsidRPr="00E76A5C" w:rsidRDefault="00E76A5C" w:rsidP="00E72E03">
      <w:pPr>
        <w:spacing w:before="160" w:line="360" w:lineRule="auto"/>
        <w:ind w:firstLine="709"/>
        <w:jc w:val="both"/>
        <w:rPr>
          <w:rFonts w:cs="Arial Unicode MS"/>
          <w:u w:color="000000"/>
          <w:lang w:val="ru-RU" w:eastAsia="ru-RU"/>
        </w:rPr>
      </w:pPr>
      <w:r w:rsidRPr="00E76A5C">
        <w:rPr>
          <w:rFonts w:cs="Arial Unicode MS"/>
          <w:u w:color="000000"/>
          <w:lang w:val="ru-RU" w:eastAsia="ru-RU"/>
        </w:rPr>
        <w:t xml:space="preserve">Таким образом, </w:t>
      </w:r>
      <w:r w:rsidR="003B3B78">
        <w:rPr>
          <w:rFonts w:cs="Arial Unicode MS"/>
          <w:u w:color="000000"/>
          <w:lang w:val="ru-RU" w:eastAsia="ru-RU"/>
        </w:rPr>
        <w:t>Таблица 3.30 указывает на большой объем экономии отвлекаемых налогообложением денежных средств с 2020 по 2029 годы, который варьируется от в среднем 65% до 50%. И</w:t>
      </w:r>
      <w:r w:rsidRPr="00E76A5C">
        <w:rPr>
          <w:rFonts w:cs="Arial Unicode MS"/>
          <w:u w:color="000000"/>
          <w:lang w:val="ru-RU" w:eastAsia="ru-RU"/>
        </w:rPr>
        <w:t>спользование лизинговой опции позволило увеличить размер экономии с 2025 по 2029 годы по сравнению с экономией, рассмотренной при использовании льгот территории опережающего социально-экономического развития. В 2030 году заключение договора лизинга создает налоговую переплату, однако, она несопоставима, как было выяснено ранее, с размером экономии в предыдущие годы как в дисконтированном, та</w:t>
      </w:r>
      <w:r w:rsidR="008F2D9F">
        <w:rPr>
          <w:rFonts w:cs="Arial Unicode MS"/>
          <w:u w:color="000000"/>
          <w:lang w:val="ru-RU" w:eastAsia="ru-RU"/>
        </w:rPr>
        <w:t xml:space="preserve">к и в недисконтированном виде. </w:t>
      </w:r>
    </w:p>
    <w:p w:rsidR="00E76A5C" w:rsidRPr="003B3B78" w:rsidRDefault="00E76A5C" w:rsidP="00F745DD">
      <w:pPr>
        <w:spacing w:line="360" w:lineRule="auto"/>
        <w:ind w:firstLine="709"/>
        <w:jc w:val="both"/>
        <w:rPr>
          <w:u w:color="000000"/>
          <w:lang w:val="ru-RU" w:eastAsia="ru-RU"/>
        </w:rPr>
      </w:pPr>
      <w:r w:rsidRPr="00E76A5C">
        <w:rPr>
          <w:rFonts w:cs="Arial Unicode MS"/>
          <w:u w:color="000000"/>
          <w:lang w:val="ru-RU" w:eastAsia="ru-RU"/>
        </w:rPr>
        <w:t>Выведенная стратегия налоговой оптимизации с элементами стратегии финансирования проекта позволяет также достигнуть иных финансовых показателей реализуемого бизнеса.</w:t>
      </w:r>
      <w:r w:rsidR="003B3B78">
        <w:rPr>
          <w:rFonts w:cs="Arial Unicode MS"/>
          <w:u w:color="000000"/>
          <w:lang w:val="ru-RU" w:eastAsia="ru-RU"/>
        </w:rPr>
        <w:t xml:space="preserve"> </w:t>
      </w:r>
      <w:r w:rsidR="003B3B78" w:rsidRPr="00E76A5C">
        <w:rPr>
          <w:u w:color="000000"/>
          <w:lang w:val="ru-RU" w:eastAsia="ru-RU"/>
        </w:rPr>
        <w:t>Расчет чистой приведенной стоимости</w:t>
      </w:r>
      <w:r w:rsidR="00E72E03">
        <w:rPr>
          <w:u w:color="000000"/>
          <w:lang w:val="ru-RU" w:eastAsia="ru-RU"/>
        </w:rPr>
        <w:t xml:space="preserve"> (Таблицы 3.32, 3.33, 3.34</w:t>
      </w:r>
      <w:r w:rsidR="003B3B78">
        <w:rPr>
          <w:u w:color="000000"/>
          <w:lang w:val="ru-RU" w:eastAsia="ru-RU"/>
        </w:rPr>
        <w:t>)</w:t>
      </w:r>
      <w:r w:rsidR="003B3B78" w:rsidRPr="00E76A5C">
        <w:rPr>
          <w:u w:color="000000"/>
          <w:lang w:val="ru-RU" w:eastAsia="ru-RU"/>
        </w:rPr>
        <w:t xml:space="preserve"> проведен аналогично первоначальным расчетам финансовых показателей, однако, средний прирост рассчитывается исходя из прироста денежных потоков 2033-2040 годов, так как они характеризуют</w:t>
      </w:r>
      <w:r w:rsidR="003B3B78">
        <w:rPr>
          <w:u w:color="000000"/>
          <w:lang w:val="ru-RU" w:eastAsia="ru-RU"/>
        </w:rPr>
        <w:t>ся относительной стабильностью из-за окончания</w:t>
      </w:r>
      <w:r w:rsidR="003B3B78" w:rsidRPr="00E76A5C">
        <w:rPr>
          <w:u w:color="000000"/>
          <w:lang w:val="ru-RU" w:eastAsia="ru-RU"/>
        </w:rPr>
        <w:t xml:space="preserve"> периода выплаты заемных средств. Таким образом, стоимость бизнеса с учетом фактора дисконтирования удалось повысить по сравнению со стандартным сценарием, что характеризует также эффективность сопутствующей налоговой финансовой оптимизации проекта. Внутренней нормой доходности для рассматриваемой компании при временном предположении о ее бесконечно</w:t>
      </w:r>
      <w:r w:rsidR="003B3B78">
        <w:rPr>
          <w:u w:color="000000"/>
          <w:lang w:val="ru-RU" w:eastAsia="ru-RU"/>
        </w:rPr>
        <w:t>м функционировании является 48,3</w:t>
      </w:r>
      <w:r w:rsidR="003B3B78" w:rsidRPr="00E76A5C">
        <w:rPr>
          <w:u w:color="000000"/>
          <w:lang w:val="ru-RU" w:eastAsia="ru-RU"/>
        </w:rPr>
        <w:t>% - значение повысилось по сравнению с финансово-хозяйственной стратегией до оптимизации, что также свидетельствует о повышении эффект</w:t>
      </w:r>
      <w:r w:rsidR="003B3B78">
        <w:rPr>
          <w:u w:color="000000"/>
          <w:lang w:val="ru-RU" w:eastAsia="ru-RU"/>
        </w:rPr>
        <w:t>ивности проекта в рамках фирмы.</w:t>
      </w:r>
    </w:p>
    <w:p w:rsidR="00E76A5C" w:rsidRPr="00E76A5C" w:rsidRDefault="00E72E03" w:rsidP="00E72E03">
      <w:pPr>
        <w:spacing w:before="160" w:line="360" w:lineRule="auto"/>
        <w:jc w:val="both"/>
        <w:rPr>
          <w:rFonts w:cs="Arial Unicode MS"/>
          <w:u w:color="000000"/>
          <w:lang w:val="ru-RU" w:eastAsia="ru-RU"/>
        </w:rPr>
      </w:pPr>
      <w:r>
        <w:rPr>
          <w:rFonts w:cs="Arial Unicode MS"/>
          <w:u w:color="000000"/>
          <w:lang w:val="ru-RU" w:eastAsia="ru-RU"/>
        </w:rPr>
        <w:t>Таблица 3.31</w:t>
      </w:r>
      <w:r w:rsidR="00E76A5C" w:rsidRPr="00E76A5C">
        <w:rPr>
          <w:rFonts w:cs="Arial Unicode MS"/>
          <w:u w:color="000000"/>
          <w:lang w:val="ru-RU" w:eastAsia="ru-RU"/>
        </w:rPr>
        <w:t>. Расчет денежных потоков и инвестиций с учетом стратегии финансирования и условий налогообложения</w:t>
      </w:r>
    </w:p>
    <w:tbl>
      <w:tblPr>
        <w:tblStyle w:val="a9"/>
        <w:tblW w:w="0" w:type="auto"/>
        <w:tblLook w:val="04A0" w:firstRow="1" w:lastRow="0" w:firstColumn="1" w:lastColumn="0" w:noHBand="0" w:noVBand="1"/>
      </w:tblPr>
      <w:tblGrid>
        <w:gridCol w:w="2122"/>
        <w:gridCol w:w="992"/>
        <w:gridCol w:w="1134"/>
        <w:gridCol w:w="1134"/>
        <w:gridCol w:w="1134"/>
        <w:gridCol w:w="1134"/>
        <w:gridCol w:w="992"/>
        <w:gridCol w:w="1036"/>
      </w:tblGrid>
      <w:tr w:rsidR="00D64CB7" w:rsidRPr="00A07A74" w:rsidTr="00A07A74">
        <w:trPr>
          <w:trHeight w:val="240"/>
        </w:trPr>
        <w:tc>
          <w:tcPr>
            <w:tcW w:w="2122"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Год </w:t>
            </w:r>
          </w:p>
        </w:tc>
        <w:tc>
          <w:tcPr>
            <w:tcW w:w="992"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2020   </w:t>
            </w:r>
          </w:p>
        </w:tc>
        <w:tc>
          <w:tcPr>
            <w:tcW w:w="113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2021   </w:t>
            </w:r>
          </w:p>
        </w:tc>
        <w:tc>
          <w:tcPr>
            <w:tcW w:w="113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2022   </w:t>
            </w:r>
          </w:p>
        </w:tc>
        <w:tc>
          <w:tcPr>
            <w:tcW w:w="113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2023   </w:t>
            </w:r>
          </w:p>
        </w:tc>
        <w:tc>
          <w:tcPr>
            <w:tcW w:w="1134"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2024   </w:t>
            </w:r>
          </w:p>
        </w:tc>
        <w:tc>
          <w:tcPr>
            <w:tcW w:w="992"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2025   </w:t>
            </w:r>
          </w:p>
        </w:tc>
        <w:tc>
          <w:tcPr>
            <w:tcW w:w="1036" w:type="dxa"/>
            <w:tcBorders>
              <w:bottom w:val="single" w:sz="4" w:space="0" w:color="auto"/>
            </w:tcBorders>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2026   </w:t>
            </w:r>
          </w:p>
        </w:tc>
      </w:tr>
      <w:tr w:rsidR="006D4BF7" w:rsidRPr="00A07A74" w:rsidTr="00A07A74">
        <w:trPr>
          <w:trHeight w:val="80"/>
        </w:trPr>
        <w:tc>
          <w:tcPr>
            <w:tcW w:w="2122"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Денежный поток </w:t>
            </w:r>
          </w:p>
        </w:tc>
        <w:tc>
          <w:tcPr>
            <w:tcW w:w="992"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136,9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276,9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261,6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291,2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324,3   </w:t>
            </w:r>
          </w:p>
        </w:tc>
        <w:tc>
          <w:tcPr>
            <w:tcW w:w="992" w:type="dxa"/>
            <w:tcBorders>
              <w:top w:val="single" w:sz="4" w:space="0" w:color="auto"/>
              <w:left w:val="nil"/>
              <w:bottom w:val="single" w:sz="4" w:space="0" w:color="auto"/>
              <w:right w:val="single" w:sz="4" w:space="0" w:color="auto"/>
            </w:tcBorders>
            <w:shd w:val="clear" w:color="auto" w:fill="auto"/>
            <w:noWrap/>
            <w:hideMark/>
          </w:tcPr>
          <w:p w:rsidR="006D4BF7" w:rsidRPr="00A07A74" w:rsidRDefault="006D4BF7" w:rsidP="006D4BF7">
            <w:pPr>
              <w:rPr>
                <w:color w:val="000000"/>
                <w:szCs w:val="20"/>
              </w:rPr>
            </w:pPr>
            <w:r w:rsidRPr="00A07A74">
              <w:rPr>
                <w:color w:val="000000"/>
                <w:szCs w:val="20"/>
              </w:rPr>
              <w:t>324,3</w:t>
            </w:r>
          </w:p>
        </w:tc>
        <w:tc>
          <w:tcPr>
            <w:tcW w:w="1036" w:type="dxa"/>
            <w:tcBorders>
              <w:top w:val="single" w:sz="4" w:space="0" w:color="auto"/>
              <w:left w:val="single" w:sz="4" w:space="0" w:color="auto"/>
              <w:bottom w:val="single" w:sz="4" w:space="0" w:color="auto"/>
              <w:right w:val="single" w:sz="4" w:space="0" w:color="auto"/>
            </w:tcBorders>
            <w:shd w:val="clear" w:color="auto" w:fill="auto"/>
            <w:noWrap/>
            <w:hideMark/>
          </w:tcPr>
          <w:p w:rsidR="006D4BF7" w:rsidRPr="00A07A74" w:rsidRDefault="006D4BF7" w:rsidP="006D4BF7">
            <w:pPr>
              <w:rPr>
                <w:color w:val="000000"/>
                <w:szCs w:val="20"/>
              </w:rPr>
            </w:pPr>
            <w:r w:rsidRPr="00A07A74">
              <w:rPr>
                <w:color w:val="000000"/>
                <w:szCs w:val="20"/>
              </w:rPr>
              <w:t>319,0</w:t>
            </w:r>
          </w:p>
        </w:tc>
      </w:tr>
      <w:tr w:rsidR="006D4BF7" w:rsidRPr="00A07A74" w:rsidTr="00A07A74">
        <w:trPr>
          <w:trHeight w:val="126"/>
        </w:trPr>
        <w:tc>
          <w:tcPr>
            <w:tcW w:w="2122"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Накопленный денежный поток </w:t>
            </w:r>
          </w:p>
        </w:tc>
        <w:tc>
          <w:tcPr>
            <w:tcW w:w="992"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136,9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413,8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675,4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966,5   </w:t>
            </w:r>
          </w:p>
        </w:tc>
        <w:tc>
          <w:tcPr>
            <w:tcW w:w="1134" w:type="dxa"/>
            <w:noWrap/>
            <w:hideMark/>
          </w:tcPr>
          <w:p w:rsidR="006D4BF7" w:rsidRPr="00A07A74" w:rsidRDefault="006D4BF7" w:rsidP="006D4BF7">
            <w:pPr>
              <w:jc w:val="both"/>
              <w:rPr>
                <w:rFonts w:cs="Arial Unicode MS"/>
                <w:u w:color="000000"/>
                <w:lang w:val="ru-RU" w:eastAsia="ru-RU"/>
              </w:rPr>
            </w:pPr>
            <w:r w:rsidRPr="00A07A74">
              <w:rPr>
                <w:rFonts w:cs="Arial Unicode MS"/>
                <w:u w:color="000000"/>
                <w:lang w:val="ru-RU" w:eastAsia="ru-RU"/>
              </w:rPr>
              <w:t xml:space="preserve">1 290,9   </w:t>
            </w:r>
          </w:p>
        </w:tc>
        <w:tc>
          <w:tcPr>
            <w:tcW w:w="992" w:type="dxa"/>
            <w:tcBorders>
              <w:top w:val="single" w:sz="4" w:space="0" w:color="auto"/>
              <w:left w:val="nil"/>
              <w:bottom w:val="single" w:sz="4" w:space="0" w:color="auto"/>
              <w:right w:val="single" w:sz="4" w:space="0" w:color="auto"/>
            </w:tcBorders>
            <w:shd w:val="clear" w:color="auto" w:fill="auto"/>
            <w:noWrap/>
            <w:hideMark/>
          </w:tcPr>
          <w:p w:rsidR="006D4BF7" w:rsidRPr="00A07A74" w:rsidRDefault="006D4BF7" w:rsidP="006D4BF7">
            <w:pPr>
              <w:rPr>
                <w:color w:val="000000"/>
                <w:szCs w:val="20"/>
              </w:rPr>
            </w:pPr>
            <w:r w:rsidRPr="00A07A74">
              <w:rPr>
                <w:color w:val="000000"/>
                <w:szCs w:val="20"/>
              </w:rPr>
              <w:t xml:space="preserve">1 609,9   </w:t>
            </w:r>
          </w:p>
        </w:tc>
        <w:tc>
          <w:tcPr>
            <w:tcW w:w="1036" w:type="dxa"/>
            <w:tcBorders>
              <w:top w:val="single" w:sz="4" w:space="0" w:color="auto"/>
              <w:left w:val="single" w:sz="4" w:space="0" w:color="auto"/>
              <w:bottom w:val="single" w:sz="4" w:space="0" w:color="auto"/>
              <w:right w:val="single" w:sz="4" w:space="0" w:color="auto"/>
            </w:tcBorders>
            <w:shd w:val="clear" w:color="auto" w:fill="auto"/>
            <w:noWrap/>
            <w:hideMark/>
          </w:tcPr>
          <w:p w:rsidR="006D4BF7" w:rsidRPr="00A07A74" w:rsidRDefault="006D4BF7" w:rsidP="006D4BF7">
            <w:pPr>
              <w:rPr>
                <w:color w:val="000000"/>
                <w:szCs w:val="20"/>
              </w:rPr>
            </w:pPr>
            <w:r w:rsidRPr="00A07A74">
              <w:rPr>
                <w:color w:val="000000"/>
                <w:szCs w:val="20"/>
              </w:rPr>
              <w:t xml:space="preserve">1 959,1   </w:t>
            </w:r>
          </w:p>
        </w:tc>
      </w:tr>
    </w:tbl>
    <w:p w:rsidR="00BE47C9" w:rsidRDefault="00BE47C9" w:rsidP="00BE47C9">
      <w:pPr>
        <w:spacing w:line="360" w:lineRule="auto"/>
        <w:jc w:val="both"/>
        <w:rPr>
          <w:rFonts w:cs="Arial Unicode MS"/>
          <w:u w:color="000000"/>
          <w:lang w:val="ru-RU" w:eastAsia="ru-RU"/>
        </w:rPr>
      </w:pPr>
      <w:r>
        <w:rPr>
          <w:rFonts w:cs="Arial Unicode MS"/>
          <w:u w:color="000000"/>
          <w:lang w:val="ru-RU" w:eastAsia="ru-RU"/>
        </w:rPr>
        <w:lastRenderedPageBreak/>
        <w:t>(</w:t>
      </w:r>
      <w:proofErr w:type="gramStart"/>
      <w:r>
        <w:rPr>
          <w:rFonts w:cs="Arial Unicode MS"/>
          <w:u w:color="000000"/>
          <w:lang w:val="ru-RU" w:eastAsia="ru-RU"/>
        </w:rPr>
        <w:t>продолжение</w:t>
      </w:r>
      <w:proofErr w:type="gramEnd"/>
      <w:r>
        <w:rPr>
          <w:rFonts w:cs="Arial Unicode MS"/>
          <w:u w:color="000000"/>
          <w:lang w:val="ru-RU" w:eastAsia="ru-RU"/>
        </w:rPr>
        <w:t>)</w:t>
      </w:r>
    </w:p>
    <w:tbl>
      <w:tblPr>
        <w:tblStyle w:val="a9"/>
        <w:tblW w:w="0" w:type="auto"/>
        <w:tblLook w:val="04A0" w:firstRow="1" w:lastRow="0" w:firstColumn="1" w:lastColumn="0" w:noHBand="0" w:noVBand="1"/>
      </w:tblPr>
      <w:tblGrid>
        <w:gridCol w:w="2122"/>
        <w:gridCol w:w="992"/>
        <w:gridCol w:w="1134"/>
        <w:gridCol w:w="1134"/>
        <w:gridCol w:w="1134"/>
        <w:gridCol w:w="1134"/>
        <w:gridCol w:w="992"/>
        <w:gridCol w:w="1036"/>
      </w:tblGrid>
      <w:tr w:rsidR="00BE47C9" w:rsidRPr="00A07A74" w:rsidTr="0043219F">
        <w:trPr>
          <w:trHeight w:val="70"/>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Инвестиции </w:t>
            </w:r>
          </w:p>
        </w:tc>
        <w:tc>
          <w:tcPr>
            <w:tcW w:w="99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1 033,5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1 304,9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207,9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234,3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264,6   </w:t>
            </w:r>
          </w:p>
        </w:tc>
        <w:tc>
          <w:tcPr>
            <w:tcW w:w="992"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1036"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r>
      <w:tr w:rsidR="00BE47C9" w:rsidRPr="00A07A74" w:rsidTr="0043219F">
        <w:trPr>
          <w:trHeight w:val="76"/>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Накопленные инвестиции </w:t>
            </w:r>
          </w:p>
        </w:tc>
        <w:tc>
          <w:tcPr>
            <w:tcW w:w="99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1 033,5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2 338,5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2 546,3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2 780,7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99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1036"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r>
      <w:tr w:rsidR="00BE47C9" w:rsidRPr="00A07A74" w:rsidTr="0043219F">
        <w:trPr>
          <w:trHeight w:val="122"/>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Год </w:t>
            </w:r>
          </w:p>
        </w:tc>
        <w:tc>
          <w:tcPr>
            <w:tcW w:w="992" w:type="dxa"/>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2027   </w:t>
            </w:r>
          </w:p>
        </w:tc>
        <w:tc>
          <w:tcPr>
            <w:tcW w:w="1134" w:type="dxa"/>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2028   </w:t>
            </w:r>
          </w:p>
        </w:tc>
        <w:tc>
          <w:tcPr>
            <w:tcW w:w="1134" w:type="dxa"/>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2029   </w:t>
            </w:r>
          </w:p>
        </w:tc>
        <w:tc>
          <w:tcPr>
            <w:tcW w:w="1134" w:type="dxa"/>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2030   </w:t>
            </w:r>
          </w:p>
        </w:tc>
        <w:tc>
          <w:tcPr>
            <w:tcW w:w="1134" w:type="dxa"/>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2031   </w:t>
            </w:r>
          </w:p>
        </w:tc>
        <w:tc>
          <w:tcPr>
            <w:tcW w:w="2028" w:type="dxa"/>
            <w:gridSpan w:val="2"/>
            <w:tcBorders>
              <w:bottom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2032   </w:t>
            </w:r>
          </w:p>
        </w:tc>
      </w:tr>
      <w:tr w:rsidR="00BE47C9" w:rsidRPr="00A07A74" w:rsidTr="0043219F">
        <w:trPr>
          <w:trHeight w:val="192"/>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Денежный поток </w:t>
            </w:r>
          </w:p>
        </w:tc>
        <w:tc>
          <w:tcPr>
            <w:tcW w:w="992" w:type="dxa"/>
            <w:tcBorders>
              <w:top w:val="single" w:sz="4" w:space="0" w:color="auto"/>
              <w:left w:val="nil"/>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349,2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380,7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432,4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489,4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339,6</w:t>
            </w:r>
          </w:p>
        </w:tc>
        <w:tc>
          <w:tcPr>
            <w:tcW w:w="202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47C9" w:rsidRPr="00A07A74" w:rsidRDefault="00BE47C9" w:rsidP="0043219F">
            <w:pPr>
              <w:rPr>
                <w:color w:val="000000"/>
                <w:szCs w:val="20"/>
              </w:rPr>
            </w:pPr>
            <w:r w:rsidRPr="00A07A74">
              <w:rPr>
                <w:color w:val="000000"/>
                <w:szCs w:val="20"/>
              </w:rPr>
              <w:t>358,0</w:t>
            </w:r>
          </w:p>
        </w:tc>
      </w:tr>
      <w:tr w:rsidR="00BE47C9" w:rsidRPr="00A07A74" w:rsidTr="0043219F">
        <w:trPr>
          <w:trHeight w:val="73"/>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Накопленный денежный поток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2 339,8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2 772,1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3 261,5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3 601,2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3 959,2   </w:t>
            </w:r>
          </w:p>
        </w:tc>
        <w:tc>
          <w:tcPr>
            <w:tcW w:w="2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7C9" w:rsidRPr="00A07A74" w:rsidRDefault="00BE47C9" w:rsidP="0043219F">
            <w:pPr>
              <w:rPr>
                <w:color w:val="000000"/>
                <w:szCs w:val="20"/>
              </w:rPr>
            </w:pPr>
            <w:r w:rsidRPr="00A07A74">
              <w:rPr>
                <w:color w:val="000000"/>
                <w:szCs w:val="20"/>
              </w:rPr>
              <w:t xml:space="preserve">4 336,2   </w:t>
            </w:r>
          </w:p>
        </w:tc>
      </w:tr>
      <w:tr w:rsidR="00BE47C9" w:rsidRPr="00A07A74" w:rsidTr="0043219F">
        <w:trPr>
          <w:trHeight w:val="202"/>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Инвестиции </w:t>
            </w:r>
          </w:p>
        </w:tc>
        <w:tc>
          <w:tcPr>
            <w:tcW w:w="992"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1134"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1134"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1134"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1134" w:type="dxa"/>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c>
          <w:tcPr>
            <w:tcW w:w="2028" w:type="dxa"/>
            <w:gridSpan w:val="2"/>
            <w:tcBorders>
              <w:top w:val="single" w:sz="4" w:space="0" w:color="auto"/>
            </w:tcBorders>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     </w:t>
            </w:r>
          </w:p>
        </w:tc>
      </w:tr>
      <w:tr w:rsidR="00BE47C9" w:rsidRPr="00A07A74" w:rsidTr="0043219F">
        <w:trPr>
          <w:trHeight w:val="285"/>
        </w:trPr>
        <w:tc>
          <w:tcPr>
            <w:tcW w:w="212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Накопленные инвестиции </w:t>
            </w:r>
          </w:p>
        </w:tc>
        <w:tc>
          <w:tcPr>
            <w:tcW w:w="992"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1134" w:type="dxa"/>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c>
          <w:tcPr>
            <w:tcW w:w="2028" w:type="dxa"/>
            <w:gridSpan w:val="2"/>
            <w:noWrap/>
            <w:hideMark/>
          </w:tcPr>
          <w:p w:rsidR="00BE47C9" w:rsidRPr="00A07A74" w:rsidRDefault="00BE47C9" w:rsidP="0043219F">
            <w:pPr>
              <w:jc w:val="both"/>
              <w:rPr>
                <w:rFonts w:cs="Arial Unicode MS"/>
                <w:u w:color="000000"/>
                <w:lang w:val="ru-RU" w:eastAsia="ru-RU"/>
              </w:rPr>
            </w:pPr>
            <w:r w:rsidRPr="00A07A74">
              <w:rPr>
                <w:rFonts w:cs="Arial Unicode MS"/>
                <w:u w:color="000000"/>
                <w:lang w:val="ru-RU" w:eastAsia="ru-RU"/>
              </w:rPr>
              <w:t xml:space="preserve">3 045,2   </w:t>
            </w:r>
          </w:p>
        </w:tc>
      </w:tr>
    </w:tbl>
    <w:p w:rsidR="00E76A5C" w:rsidRPr="008770DB" w:rsidRDefault="003B3B78" w:rsidP="00E72E03">
      <w:pPr>
        <w:spacing w:before="160" w:line="360" w:lineRule="auto"/>
        <w:ind w:firstLine="709"/>
        <w:jc w:val="both"/>
        <w:rPr>
          <w:rFonts w:cs="Arial Unicode MS"/>
          <w:u w:color="000000"/>
          <w:lang w:val="ru-RU" w:eastAsia="ru-RU"/>
        </w:rPr>
      </w:pPr>
      <w:r>
        <w:rPr>
          <w:rFonts w:cs="Arial Unicode MS"/>
          <w:u w:color="000000"/>
          <w:lang w:val="ru-RU" w:eastAsia="ru-RU"/>
        </w:rPr>
        <w:t xml:space="preserve">Также </w:t>
      </w:r>
      <w:r w:rsidR="00E76A5C" w:rsidRPr="00E76A5C">
        <w:rPr>
          <w:rFonts w:cs="Arial Unicode MS"/>
          <w:u w:color="000000"/>
          <w:lang w:val="ru-RU" w:eastAsia="ru-RU"/>
        </w:rPr>
        <w:t>приведенные расчеты свидетельствуют, помимо описанных эффектов, о сокращении срока окупаемости до 2029 года, что подразумевает возврат инвестированных средств в течение де</w:t>
      </w:r>
      <w:r w:rsidR="006D4BF7">
        <w:rPr>
          <w:rFonts w:cs="Arial Unicode MS"/>
          <w:u w:color="000000"/>
          <w:lang w:val="ru-RU" w:eastAsia="ru-RU"/>
        </w:rPr>
        <w:t>сяти лет функционирования фирмы.</w:t>
      </w:r>
      <w:r w:rsidR="00E76A5C" w:rsidRPr="008770DB">
        <w:rPr>
          <w:rFonts w:cs="Arial Unicode MS"/>
          <w:u w:color="000000"/>
          <w:lang w:val="ru-RU" w:eastAsia="ru-RU"/>
        </w:rPr>
        <w:t xml:space="preserve"> </w:t>
      </w:r>
    </w:p>
    <w:p w:rsidR="00E76A5C" w:rsidRPr="00E76A5C" w:rsidRDefault="00E72E03" w:rsidP="00E72E03">
      <w:pPr>
        <w:spacing w:before="160" w:line="360" w:lineRule="auto"/>
        <w:jc w:val="both"/>
        <w:rPr>
          <w:rFonts w:cs="Arial Unicode MS"/>
          <w:u w:color="000000"/>
          <w:lang w:val="ru-RU" w:eastAsia="ru-RU"/>
        </w:rPr>
      </w:pPr>
      <w:r>
        <w:rPr>
          <w:rFonts w:cs="Arial Unicode MS"/>
          <w:u w:color="000000"/>
          <w:lang w:val="ru-RU" w:eastAsia="ru-RU"/>
        </w:rPr>
        <w:t>Таблица 3.32</w:t>
      </w:r>
      <w:r w:rsidR="00E76A5C" w:rsidRPr="00E76A5C">
        <w:rPr>
          <w:rFonts w:cs="Arial Unicode MS"/>
          <w:u w:color="000000"/>
          <w:lang w:val="ru-RU" w:eastAsia="ru-RU"/>
        </w:rPr>
        <w:t>. Расчет чистого приведенного эффекта, млн. руб.</w:t>
      </w:r>
    </w:p>
    <w:tbl>
      <w:tblPr>
        <w:tblStyle w:val="a9"/>
        <w:tblW w:w="0" w:type="auto"/>
        <w:tblLook w:val="04A0" w:firstRow="1" w:lastRow="0" w:firstColumn="1" w:lastColumn="0" w:noHBand="0" w:noVBand="1"/>
      </w:tblPr>
      <w:tblGrid>
        <w:gridCol w:w="4029"/>
        <w:gridCol w:w="815"/>
        <w:gridCol w:w="1006"/>
        <w:gridCol w:w="803"/>
        <w:gridCol w:w="756"/>
        <w:gridCol w:w="756"/>
        <w:gridCol w:w="757"/>
        <w:gridCol w:w="756"/>
      </w:tblGrid>
      <w:tr w:rsidR="00E72E03" w:rsidRPr="00A07A74" w:rsidTr="00E72E03">
        <w:trPr>
          <w:trHeight w:val="70"/>
        </w:trPr>
        <w:tc>
          <w:tcPr>
            <w:tcW w:w="4032"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Год </w:t>
            </w:r>
          </w:p>
        </w:tc>
        <w:tc>
          <w:tcPr>
            <w:tcW w:w="816"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2020   </w:t>
            </w:r>
          </w:p>
        </w:tc>
        <w:tc>
          <w:tcPr>
            <w:tcW w:w="1006"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2021   </w:t>
            </w:r>
          </w:p>
        </w:tc>
        <w:tc>
          <w:tcPr>
            <w:tcW w:w="803"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2022   </w:t>
            </w:r>
          </w:p>
        </w:tc>
        <w:tc>
          <w:tcPr>
            <w:tcW w:w="756"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2023   </w:t>
            </w:r>
          </w:p>
        </w:tc>
        <w:tc>
          <w:tcPr>
            <w:tcW w:w="752"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2024   </w:t>
            </w:r>
          </w:p>
        </w:tc>
        <w:tc>
          <w:tcPr>
            <w:tcW w:w="757"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2025   </w:t>
            </w:r>
          </w:p>
        </w:tc>
        <w:tc>
          <w:tcPr>
            <w:tcW w:w="756" w:type="dxa"/>
            <w:noWrap/>
            <w:hideMark/>
          </w:tcPr>
          <w:p w:rsidR="00E76A5C" w:rsidRPr="00A07A74" w:rsidRDefault="00E76A5C" w:rsidP="00E76A5C">
            <w:pPr>
              <w:jc w:val="both"/>
              <w:rPr>
                <w:rFonts w:cs="Arial Unicode MS"/>
                <w:u w:color="000000"/>
                <w:lang w:val="ru-RU" w:eastAsia="ru-RU"/>
              </w:rPr>
            </w:pPr>
            <w:r w:rsidRPr="00A07A74">
              <w:rPr>
                <w:rFonts w:cs="Arial Unicode MS"/>
                <w:u w:color="000000"/>
                <w:lang w:val="ru-RU" w:eastAsia="ru-RU"/>
              </w:rPr>
              <w:t xml:space="preserve">2026   </w:t>
            </w:r>
          </w:p>
        </w:tc>
      </w:tr>
      <w:tr w:rsidR="00E72E03" w:rsidRPr="00A07A74" w:rsidTr="00E72E03">
        <w:trPr>
          <w:trHeight w:val="112"/>
        </w:trPr>
        <w:tc>
          <w:tcPr>
            <w:tcW w:w="4032"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Чистый денежный поток </w:t>
            </w:r>
          </w:p>
        </w:tc>
        <w:tc>
          <w:tcPr>
            <w:tcW w:w="81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-896,7   </w:t>
            </w:r>
          </w:p>
        </w:tc>
        <w:tc>
          <w:tcPr>
            <w:tcW w:w="100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-1 028,0   </w:t>
            </w:r>
          </w:p>
        </w:tc>
        <w:tc>
          <w:tcPr>
            <w:tcW w:w="803"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53,7   </w:t>
            </w:r>
          </w:p>
        </w:tc>
        <w:tc>
          <w:tcPr>
            <w:tcW w:w="75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56,8   </w:t>
            </w:r>
          </w:p>
        </w:tc>
        <w:tc>
          <w:tcPr>
            <w:tcW w:w="752"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59,7   </w:t>
            </w:r>
          </w:p>
        </w:tc>
        <w:tc>
          <w:tcPr>
            <w:tcW w:w="757" w:type="dxa"/>
            <w:tcBorders>
              <w:top w:val="single" w:sz="4" w:space="0" w:color="auto"/>
              <w:left w:val="single" w:sz="4" w:space="0" w:color="auto"/>
              <w:bottom w:val="single" w:sz="4" w:space="0" w:color="auto"/>
              <w:right w:val="single" w:sz="4" w:space="0" w:color="auto"/>
            </w:tcBorders>
            <w:shd w:val="clear" w:color="auto" w:fill="auto"/>
            <w:noWrap/>
            <w:hideMark/>
          </w:tcPr>
          <w:p w:rsidR="00D7128C" w:rsidRPr="00A07A74" w:rsidRDefault="00D7128C" w:rsidP="00D7128C">
            <w:pPr>
              <w:rPr>
                <w:color w:val="000000"/>
                <w:szCs w:val="20"/>
              </w:rPr>
            </w:pPr>
            <w:r w:rsidRPr="00A07A74">
              <w:rPr>
                <w:color w:val="000000"/>
                <w:szCs w:val="20"/>
              </w:rPr>
              <w:t>319,0</w:t>
            </w:r>
          </w:p>
        </w:tc>
        <w:tc>
          <w:tcPr>
            <w:tcW w:w="756" w:type="dxa"/>
            <w:tcBorders>
              <w:top w:val="single" w:sz="4" w:space="0" w:color="auto"/>
              <w:left w:val="nil"/>
              <w:bottom w:val="single" w:sz="4" w:space="0" w:color="auto"/>
              <w:right w:val="single" w:sz="4" w:space="0" w:color="auto"/>
            </w:tcBorders>
            <w:shd w:val="clear" w:color="auto" w:fill="auto"/>
            <w:noWrap/>
            <w:hideMark/>
          </w:tcPr>
          <w:p w:rsidR="00D7128C" w:rsidRPr="00A07A74" w:rsidRDefault="00D7128C" w:rsidP="00D7128C">
            <w:pPr>
              <w:rPr>
                <w:color w:val="000000"/>
                <w:szCs w:val="20"/>
              </w:rPr>
            </w:pPr>
            <w:r w:rsidRPr="00A07A74">
              <w:rPr>
                <w:color w:val="000000"/>
                <w:szCs w:val="20"/>
              </w:rPr>
              <w:t>349,2</w:t>
            </w:r>
          </w:p>
        </w:tc>
      </w:tr>
      <w:tr w:rsidR="00E72E03" w:rsidRPr="00A07A74" w:rsidTr="00E72E03">
        <w:trPr>
          <w:trHeight w:val="158"/>
        </w:trPr>
        <w:tc>
          <w:tcPr>
            <w:tcW w:w="4032"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Чистый дисконтированный денежный поток </w:t>
            </w:r>
          </w:p>
        </w:tc>
        <w:tc>
          <w:tcPr>
            <w:tcW w:w="81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-772,7   </w:t>
            </w:r>
          </w:p>
        </w:tc>
        <w:tc>
          <w:tcPr>
            <w:tcW w:w="100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-763,4   </w:t>
            </w:r>
          </w:p>
        </w:tc>
        <w:tc>
          <w:tcPr>
            <w:tcW w:w="803"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34,4   </w:t>
            </w:r>
          </w:p>
        </w:tc>
        <w:tc>
          <w:tcPr>
            <w:tcW w:w="756"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31,3   </w:t>
            </w:r>
          </w:p>
        </w:tc>
        <w:tc>
          <w:tcPr>
            <w:tcW w:w="752" w:type="dxa"/>
            <w:noWrap/>
            <w:hideMark/>
          </w:tcPr>
          <w:p w:rsidR="00D7128C" w:rsidRPr="00A07A74" w:rsidRDefault="00D7128C" w:rsidP="00D7128C">
            <w:pPr>
              <w:jc w:val="both"/>
              <w:rPr>
                <w:rFonts w:cs="Arial Unicode MS"/>
                <w:u w:color="000000"/>
                <w:lang w:val="ru-RU" w:eastAsia="ru-RU"/>
              </w:rPr>
            </w:pPr>
            <w:r w:rsidRPr="00A07A74">
              <w:rPr>
                <w:rFonts w:cs="Arial Unicode MS"/>
                <w:u w:color="000000"/>
                <w:lang w:val="ru-RU" w:eastAsia="ru-RU"/>
              </w:rPr>
              <w:t xml:space="preserve">28,4   </w:t>
            </w:r>
          </w:p>
        </w:tc>
        <w:tc>
          <w:tcPr>
            <w:tcW w:w="757" w:type="dxa"/>
            <w:tcBorders>
              <w:top w:val="nil"/>
              <w:left w:val="single" w:sz="4" w:space="0" w:color="auto"/>
              <w:bottom w:val="single" w:sz="4" w:space="0" w:color="auto"/>
              <w:right w:val="single" w:sz="4" w:space="0" w:color="auto"/>
            </w:tcBorders>
            <w:shd w:val="clear" w:color="auto" w:fill="auto"/>
            <w:noWrap/>
            <w:hideMark/>
          </w:tcPr>
          <w:p w:rsidR="00D7128C" w:rsidRPr="00A07A74" w:rsidRDefault="00D7128C" w:rsidP="00D7128C">
            <w:pPr>
              <w:rPr>
                <w:color w:val="000000"/>
                <w:szCs w:val="20"/>
              </w:rPr>
            </w:pPr>
            <w:r w:rsidRPr="00A07A74">
              <w:rPr>
                <w:color w:val="000000"/>
                <w:szCs w:val="20"/>
              </w:rPr>
              <w:t>131,2</w:t>
            </w:r>
          </w:p>
        </w:tc>
        <w:tc>
          <w:tcPr>
            <w:tcW w:w="756" w:type="dxa"/>
            <w:tcBorders>
              <w:top w:val="nil"/>
              <w:left w:val="nil"/>
              <w:bottom w:val="single" w:sz="4" w:space="0" w:color="auto"/>
              <w:right w:val="single" w:sz="4" w:space="0" w:color="auto"/>
            </w:tcBorders>
            <w:shd w:val="clear" w:color="auto" w:fill="auto"/>
            <w:noWrap/>
            <w:hideMark/>
          </w:tcPr>
          <w:p w:rsidR="00D7128C" w:rsidRPr="00A07A74" w:rsidRDefault="00D7128C" w:rsidP="00D7128C">
            <w:pPr>
              <w:rPr>
                <w:color w:val="000000"/>
                <w:szCs w:val="20"/>
              </w:rPr>
            </w:pPr>
            <w:r w:rsidRPr="00A07A74">
              <w:rPr>
                <w:color w:val="000000"/>
                <w:szCs w:val="20"/>
              </w:rPr>
              <w:t>123,9</w:t>
            </w:r>
          </w:p>
        </w:tc>
      </w:tr>
      <w:tr w:rsidR="00E72E03" w:rsidRPr="00A07A74" w:rsidTr="00E72E03">
        <w:trPr>
          <w:trHeight w:val="70"/>
        </w:trPr>
        <w:tc>
          <w:tcPr>
            <w:tcW w:w="4032"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Год </w:t>
            </w:r>
          </w:p>
        </w:tc>
        <w:tc>
          <w:tcPr>
            <w:tcW w:w="816"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2027   </w:t>
            </w:r>
          </w:p>
        </w:tc>
        <w:tc>
          <w:tcPr>
            <w:tcW w:w="1006"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2028   </w:t>
            </w:r>
          </w:p>
        </w:tc>
        <w:tc>
          <w:tcPr>
            <w:tcW w:w="803"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2029   </w:t>
            </w:r>
          </w:p>
        </w:tc>
        <w:tc>
          <w:tcPr>
            <w:tcW w:w="756"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2030   </w:t>
            </w:r>
          </w:p>
        </w:tc>
        <w:tc>
          <w:tcPr>
            <w:tcW w:w="752"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2031   </w:t>
            </w:r>
          </w:p>
        </w:tc>
        <w:tc>
          <w:tcPr>
            <w:tcW w:w="1513" w:type="dxa"/>
            <w:gridSpan w:val="2"/>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2032   </w:t>
            </w:r>
          </w:p>
        </w:tc>
      </w:tr>
      <w:tr w:rsidR="00E72E03" w:rsidRPr="00A07A74" w:rsidTr="00E72E03">
        <w:trPr>
          <w:trHeight w:val="73"/>
        </w:trPr>
        <w:tc>
          <w:tcPr>
            <w:tcW w:w="4032"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Чистый денежный поток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380,7</w:t>
            </w:r>
          </w:p>
        </w:tc>
        <w:tc>
          <w:tcPr>
            <w:tcW w:w="1006" w:type="dxa"/>
            <w:tcBorders>
              <w:top w:val="single" w:sz="4" w:space="0" w:color="auto"/>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432,4</w:t>
            </w:r>
          </w:p>
        </w:tc>
        <w:tc>
          <w:tcPr>
            <w:tcW w:w="803" w:type="dxa"/>
            <w:tcBorders>
              <w:top w:val="single" w:sz="4" w:space="0" w:color="auto"/>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489,4</w:t>
            </w:r>
          </w:p>
        </w:tc>
        <w:tc>
          <w:tcPr>
            <w:tcW w:w="756" w:type="dxa"/>
            <w:tcBorders>
              <w:top w:val="single" w:sz="4" w:space="0" w:color="auto"/>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339,6</w:t>
            </w:r>
          </w:p>
        </w:tc>
        <w:tc>
          <w:tcPr>
            <w:tcW w:w="752" w:type="dxa"/>
            <w:tcBorders>
              <w:top w:val="single" w:sz="4" w:space="0" w:color="auto"/>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358,0</w:t>
            </w:r>
          </w:p>
        </w:tc>
        <w:tc>
          <w:tcPr>
            <w:tcW w:w="1513" w:type="dxa"/>
            <w:gridSpan w:val="2"/>
            <w:tcBorders>
              <w:top w:val="single" w:sz="4" w:space="0" w:color="auto"/>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377,0</w:t>
            </w:r>
          </w:p>
        </w:tc>
      </w:tr>
      <w:tr w:rsidR="00E72E03" w:rsidRPr="00A07A74" w:rsidTr="00E72E03">
        <w:trPr>
          <w:trHeight w:val="285"/>
        </w:trPr>
        <w:tc>
          <w:tcPr>
            <w:tcW w:w="4032" w:type="dxa"/>
            <w:noWrap/>
            <w:hideMark/>
          </w:tcPr>
          <w:p w:rsidR="00A07A74" w:rsidRPr="00A07A74" w:rsidRDefault="00A07A74" w:rsidP="0043219F">
            <w:pPr>
              <w:jc w:val="both"/>
              <w:rPr>
                <w:rFonts w:cs="Arial Unicode MS"/>
                <w:u w:color="000000"/>
                <w:lang w:val="ru-RU" w:eastAsia="ru-RU"/>
              </w:rPr>
            </w:pPr>
            <w:r w:rsidRPr="00A07A74">
              <w:rPr>
                <w:rFonts w:cs="Arial Unicode MS"/>
                <w:u w:color="000000"/>
                <w:lang w:val="ru-RU" w:eastAsia="ru-RU"/>
              </w:rPr>
              <w:t xml:space="preserve">Чистый дисконтированный денежный поток </w:t>
            </w:r>
          </w:p>
        </w:tc>
        <w:tc>
          <w:tcPr>
            <w:tcW w:w="816" w:type="dxa"/>
            <w:tcBorders>
              <w:top w:val="nil"/>
              <w:left w:val="single" w:sz="4" w:space="0" w:color="auto"/>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116,5</w:t>
            </w:r>
          </w:p>
        </w:tc>
        <w:tc>
          <w:tcPr>
            <w:tcW w:w="1006" w:type="dxa"/>
            <w:tcBorders>
              <w:top w:val="nil"/>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114,2</w:t>
            </w:r>
          </w:p>
        </w:tc>
        <w:tc>
          <w:tcPr>
            <w:tcW w:w="803" w:type="dxa"/>
            <w:tcBorders>
              <w:top w:val="nil"/>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112,0</w:t>
            </w:r>
          </w:p>
        </w:tc>
        <w:tc>
          <w:tcPr>
            <w:tcW w:w="756" w:type="dxa"/>
            <w:tcBorders>
              <w:top w:val="nil"/>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67,4</w:t>
            </w:r>
          </w:p>
        </w:tc>
        <w:tc>
          <w:tcPr>
            <w:tcW w:w="752" w:type="dxa"/>
            <w:tcBorders>
              <w:top w:val="nil"/>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61,7</w:t>
            </w:r>
          </w:p>
        </w:tc>
        <w:tc>
          <w:tcPr>
            <w:tcW w:w="1513" w:type="dxa"/>
            <w:gridSpan w:val="2"/>
            <w:tcBorders>
              <w:top w:val="nil"/>
              <w:left w:val="nil"/>
              <w:bottom w:val="single" w:sz="4" w:space="0" w:color="auto"/>
              <w:right w:val="single" w:sz="4" w:space="0" w:color="auto"/>
            </w:tcBorders>
            <w:shd w:val="clear" w:color="auto" w:fill="auto"/>
            <w:noWrap/>
            <w:hideMark/>
          </w:tcPr>
          <w:p w:rsidR="00A07A74" w:rsidRPr="00A07A74" w:rsidRDefault="00A07A74" w:rsidP="0043219F">
            <w:pPr>
              <w:rPr>
                <w:color w:val="000000"/>
                <w:szCs w:val="20"/>
              </w:rPr>
            </w:pPr>
            <w:r w:rsidRPr="00A07A74">
              <w:rPr>
                <w:color w:val="000000"/>
                <w:szCs w:val="20"/>
              </w:rPr>
              <w:t>56,4</w:t>
            </w:r>
          </w:p>
        </w:tc>
      </w:tr>
    </w:tbl>
    <w:p w:rsidR="00A07A74" w:rsidRDefault="00A07A74" w:rsidP="00A07A74">
      <w:pPr>
        <w:spacing w:line="360" w:lineRule="auto"/>
        <w:jc w:val="both"/>
        <w:rPr>
          <w:rFonts w:cs="Arial Unicode MS"/>
          <w:u w:color="000000"/>
          <w:lang w:val="ru-RU" w:eastAsia="ru-RU"/>
        </w:rPr>
      </w:pPr>
    </w:p>
    <w:p w:rsidR="007C51B3" w:rsidRPr="00E76A5C" w:rsidRDefault="00E72E03" w:rsidP="00A07A74">
      <w:pPr>
        <w:spacing w:line="360" w:lineRule="auto"/>
        <w:jc w:val="both"/>
        <w:rPr>
          <w:rFonts w:cs="Arial Unicode MS"/>
          <w:u w:color="000000"/>
          <w:lang w:val="ru-RU" w:eastAsia="ru-RU"/>
        </w:rPr>
      </w:pPr>
      <w:r>
        <w:rPr>
          <w:rFonts w:cs="Arial Unicode MS"/>
          <w:u w:color="000000"/>
          <w:lang w:val="ru-RU" w:eastAsia="ru-RU"/>
        </w:rPr>
        <w:t>Таблица 3.33</w:t>
      </w:r>
      <w:r w:rsidR="007C51B3">
        <w:rPr>
          <w:rFonts w:cs="Arial Unicode MS"/>
          <w:u w:color="000000"/>
          <w:lang w:val="ru-RU" w:eastAsia="ru-RU"/>
        </w:rPr>
        <w:t>. Прирост дене</w:t>
      </w:r>
      <w:r w:rsidR="008770DB">
        <w:rPr>
          <w:rFonts w:cs="Arial Unicode MS"/>
          <w:u w:color="000000"/>
          <w:lang w:val="ru-RU" w:eastAsia="ru-RU"/>
        </w:rPr>
        <w:t>жного потока с 2033 по 2040 годы (денежный поток в млн. руб., прирост – в %)</w:t>
      </w:r>
    </w:p>
    <w:tbl>
      <w:tblPr>
        <w:tblStyle w:val="a9"/>
        <w:tblW w:w="0" w:type="auto"/>
        <w:tblLook w:val="04A0" w:firstRow="1" w:lastRow="0" w:firstColumn="1" w:lastColumn="0" w:noHBand="0" w:noVBand="1"/>
      </w:tblPr>
      <w:tblGrid>
        <w:gridCol w:w="2440"/>
        <w:gridCol w:w="1130"/>
        <w:gridCol w:w="1128"/>
        <w:gridCol w:w="1130"/>
        <w:gridCol w:w="1128"/>
        <w:gridCol w:w="1130"/>
        <w:gridCol w:w="1536"/>
      </w:tblGrid>
      <w:tr w:rsidR="00D7128C" w:rsidRPr="00A07A74" w:rsidTr="00D7128C">
        <w:trPr>
          <w:trHeight w:val="289"/>
        </w:trPr>
        <w:tc>
          <w:tcPr>
            <w:tcW w:w="2440" w:type="dxa"/>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Год </w:t>
            </w:r>
          </w:p>
        </w:tc>
        <w:tc>
          <w:tcPr>
            <w:tcW w:w="1130" w:type="dxa"/>
            <w:tcBorders>
              <w:bottom w:val="single" w:sz="4" w:space="0" w:color="auto"/>
            </w:tcBorders>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2033   </w:t>
            </w:r>
          </w:p>
        </w:tc>
        <w:tc>
          <w:tcPr>
            <w:tcW w:w="1128" w:type="dxa"/>
            <w:tcBorders>
              <w:bottom w:val="single" w:sz="4" w:space="0" w:color="auto"/>
            </w:tcBorders>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2034   </w:t>
            </w:r>
          </w:p>
        </w:tc>
        <w:tc>
          <w:tcPr>
            <w:tcW w:w="1130" w:type="dxa"/>
            <w:tcBorders>
              <w:bottom w:val="single" w:sz="4" w:space="0" w:color="auto"/>
            </w:tcBorders>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2035   </w:t>
            </w:r>
          </w:p>
        </w:tc>
        <w:tc>
          <w:tcPr>
            <w:tcW w:w="1128" w:type="dxa"/>
            <w:tcBorders>
              <w:bottom w:val="single" w:sz="4" w:space="0" w:color="auto"/>
            </w:tcBorders>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2036   </w:t>
            </w:r>
          </w:p>
        </w:tc>
        <w:tc>
          <w:tcPr>
            <w:tcW w:w="1130" w:type="dxa"/>
            <w:tcBorders>
              <w:bottom w:val="single" w:sz="4" w:space="0" w:color="auto"/>
            </w:tcBorders>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2037   </w:t>
            </w:r>
          </w:p>
        </w:tc>
        <w:tc>
          <w:tcPr>
            <w:tcW w:w="1536" w:type="dxa"/>
            <w:noWrap/>
            <w:hideMark/>
          </w:tcPr>
          <w:p w:rsidR="00D7128C" w:rsidRPr="00A07A74" w:rsidRDefault="00D7128C" w:rsidP="00E76A5C">
            <w:pPr>
              <w:jc w:val="both"/>
              <w:rPr>
                <w:rFonts w:cs="Arial Unicode MS"/>
                <w:szCs w:val="20"/>
                <w:u w:color="000000"/>
                <w:lang w:val="ru-RU" w:eastAsia="ru-RU"/>
              </w:rPr>
            </w:pPr>
            <w:r w:rsidRPr="00A07A74">
              <w:rPr>
                <w:rFonts w:cs="Arial Unicode MS"/>
                <w:szCs w:val="20"/>
                <w:u w:color="000000"/>
                <w:lang w:val="ru-RU" w:eastAsia="ru-RU"/>
              </w:rPr>
              <w:t xml:space="preserve">Средний </w:t>
            </w:r>
          </w:p>
        </w:tc>
      </w:tr>
      <w:tr w:rsidR="00D7128C" w:rsidRPr="00A07A74" w:rsidTr="00D7128C">
        <w:trPr>
          <w:trHeight w:val="126"/>
        </w:trPr>
        <w:tc>
          <w:tcPr>
            <w:tcW w:w="2440" w:type="dxa"/>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 xml:space="preserve">Денежный поток </w:t>
            </w:r>
          </w:p>
        </w:tc>
        <w:tc>
          <w:tcPr>
            <w:tcW w:w="1130" w:type="dxa"/>
            <w:tcBorders>
              <w:top w:val="single" w:sz="4" w:space="0" w:color="auto"/>
              <w:left w:val="nil"/>
              <w:bottom w:val="single" w:sz="4" w:space="0" w:color="auto"/>
              <w:right w:val="single" w:sz="4" w:space="0" w:color="auto"/>
            </w:tcBorders>
            <w:shd w:val="clear" w:color="auto" w:fill="auto"/>
            <w:noWrap/>
          </w:tcPr>
          <w:p w:rsidR="00D7128C" w:rsidRPr="00A07A74" w:rsidRDefault="00D7128C" w:rsidP="00D7128C">
            <w:pPr>
              <w:rPr>
                <w:color w:val="000000"/>
                <w:szCs w:val="20"/>
              </w:rPr>
            </w:pPr>
            <w:r w:rsidRPr="00A07A74">
              <w:rPr>
                <w:color w:val="000000"/>
                <w:szCs w:val="20"/>
              </w:rPr>
              <w:t>395,7</w:t>
            </w:r>
          </w:p>
        </w:tc>
        <w:tc>
          <w:tcPr>
            <w:tcW w:w="1128" w:type="dxa"/>
            <w:tcBorders>
              <w:top w:val="single" w:sz="4" w:space="0" w:color="auto"/>
              <w:left w:val="single" w:sz="4" w:space="0" w:color="auto"/>
              <w:bottom w:val="single" w:sz="4" w:space="0" w:color="auto"/>
              <w:right w:val="single" w:sz="4" w:space="0" w:color="auto"/>
            </w:tcBorders>
            <w:shd w:val="clear" w:color="auto" w:fill="auto"/>
            <w:noWrap/>
          </w:tcPr>
          <w:p w:rsidR="00D7128C" w:rsidRPr="00A07A74" w:rsidRDefault="00D7128C" w:rsidP="00D7128C">
            <w:pPr>
              <w:rPr>
                <w:color w:val="000000"/>
                <w:szCs w:val="20"/>
              </w:rPr>
            </w:pPr>
            <w:r w:rsidRPr="00A07A74">
              <w:rPr>
                <w:color w:val="000000"/>
                <w:szCs w:val="20"/>
              </w:rPr>
              <w:t>411,8</w:t>
            </w:r>
          </w:p>
        </w:tc>
        <w:tc>
          <w:tcPr>
            <w:tcW w:w="1130" w:type="dxa"/>
            <w:tcBorders>
              <w:top w:val="single" w:sz="4" w:space="0" w:color="auto"/>
              <w:left w:val="single" w:sz="4" w:space="0" w:color="auto"/>
              <w:bottom w:val="single" w:sz="4" w:space="0" w:color="auto"/>
              <w:right w:val="single" w:sz="4" w:space="0" w:color="auto"/>
            </w:tcBorders>
            <w:shd w:val="clear" w:color="auto" w:fill="auto"/>
            <w:noWrap/>
          </w:tcPr>
          <w:p w:rsidR="00D7128C" w:rsidRPr="00A07A74" w:rsidRDefault="00D7128C" w:rsidP="00D7128C">
            <w:pPr>
              <w:rPr>
                <w:color w:val="000000"/>
                <w:szCs w:val="20"/>
              </w:rPr>
            </w:pPr>
            <w:r w:rsidRPr="00A07A74">
              <w:rPr>
                <w:color w:val="000000"/>
                <w:szCs w:val="20"/>
              </w:rPr>
              <w:t>428,5</w:t>
            </w:r>
          </w:p>
        </w:tc>
        <w:tc>
          <w:tcPr>
            <w:tcW w:w="1128" w:type="dxa"/>
            <w:tcBorders>
              <w:top w:val="single" w:sz="4" w:space="0" w:color="auto"/>
              <w:left w:val="single" w:sz="4" w:space="0" w:color="auto"/>
              <w:bottom w:val="single" w:sz="4" w:space="0" w:color="auto"/>
              <w:right w:val="single" w:sz="4" w:space="0" w:color="auto"/>
            </w:tcBorders>
            <w:shd w:val="clear" w:color="auto" w:fill="auto"/>
            <w:noWrap/>
          </w:tcPr>
          <w:p w:rsidR="00D7128C" w:rsidRPr="00A07A74" w:rsidRDefault="00D7128C" w:rsidP="00D7128C">
            <w:pPr>
              <w:rPr>
                <w:color w:val="000000"/>
                <w:szCs w:val="20"/>
              </w:rPr>
            </w:pPr>
            <w:r w:rsidRPr="00A07A74">
              <w:rPr>
                <w:color w:val="000000"/>
                <w:szCs w:val="20"/>
              </w:rPr>
              <w:t>447,2</w:t>
            </w:r>
          </w:p>
        </w:tc>
        <w:tc>
          <w:tcPr>
            <w:tcW w:w="1130" w:type="dxa"/>
            <w:tcBorders>
              <w:top w:val="single" w:sz="4" w:space="0" w:color="auto"/>
              <w:left w:val="single" w:sz="4" w:space="0" w:color="auto"/>
              <w:bottom w:val="single" w:sz="4" w:space="0" w:color="auto"/>
              <w:right w:val="nil"/>
            </w:tcBorders>
            <w:shd w:val="clear" w:color="auto" w:fill="auto"/>
            <w:noWrap/>
          </w:tcPr>
          <w:p w:rsidR="00D7128C" w:rsidRPr="00A07A74" w:rsidRDefault="00D7128C" w:rsidP="00D7128C">
            <w:pPr>
              <w:rPr>
                <w:color w:val="000000"/>
                <w:szCs w:val="20"/>
              </w:rPr>
            </w:pPr>
            <w:r w:rsidRPr="00A07A74">
              <w:rPr>
                <w:color w:val="000000"/>
                <w:szCs w:val="20"/>
              </w:rPr>
              <w:t>466,6</w:t>
            </w:r>
          </w:p>
        </w:tc>
        <w:tc>
          <w:tcPr>
            <w:tcW w:w="1536" w:type="dxa"/>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 </w:t>
            </w:r>
          </w:p>
        </w:tc>
      </w:tr>
      <w:tr w:rsidR="00D7128C" w:rsidRPr="00A07A74" w:rsidTr="00D7128C">
        <w:trPr>
          <w:trHeight w:val="126"/>
        </w:trPr>
        <w:tc>
          <w:tcPr>
            <w:tcW w:w="2440" w:type="dxa"/>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 xml:space="preserve">Прирост денежного потока </w:t>
            </w:r>
          </w:p>
        </w:tc>
        <w:tc>
          <w:tcPr>
            <w:tcW w:w="1130" w:type="dxa"/>
            <w:tcBorders>
              <w:top w:val="single" w:sz="4" w:space="0" w:color="auto"/>
            </w:tcBorders>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0,0%</w:t>
            </w:r>
          </w:p>
        </w:tc>
        <w:tc>
          <w:tcPr>
            <w:tcW w:w="1128" w:type="dxa"/>
            <w:tcBorders>
              <w:top w:val="single" w:sz="4" w:space="0" w:color="auto"/>
            </w:tcBorders>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4,5%</w:t>
            </w:r>
          </w:p>
        </w:tc>
        <w:tc>
          <w:tcPr>
            <w:tcW w:w="1130" w:type="dxa"/>
            <w:tcBorders>
              <w:top w:val="single" w:sz="4" w:space="0" w:color="auto"/>
            </w:tcBorders>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4,4%</w:t>
            </w:r>
          </w:p>
        </w:tc>
        <w:tc>
          <w:tcPr>
            <w:tcW w:w="1128" w:type="dxa"/>
            <w:tcBorders>
              <w:top w:val="single" w:sz="4" w:space="0" w:color="auto"/>
            </w:tcBorders>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4,4%</w:t>
            </w:r>
          </w:p>
        </w:tc>
        <w:tc>
          <w:tcPr>
            <w:tcW w:w="1130" w:type="dxa"/>
            <w:tcBorders>
              <w:top w:val="single" w:sz="4" w:space="0" w:color="auto"/>
            </w:tcBorders>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4,4%</w:t>
            </w:r>
          </w:p>
        </w:tc>
        <w:tc>
          <w:tcPr>
            <w:tcW w:w="1536" w:type="dxa"/>
            <w:noWrap/>
            <w:hideMark/>
          </w:tcPr>
          <w:p w:rsidR="00D7128C" w:rsidRPr="00A07A74" w:rsidRDefault="00D7128C" w:rsidP="00D7128C">
            <w:pPr>
              <w:jc w:val="both"/>
              <w:rPr>
                <w:rFonts w:cs="Arial Unicode MS"/>
                <w:szCs w:val="20"/>
                <w:u w:color="000000"/>
                <w:lang w:val="ru-RU" w:eastAsia="ru-RU"/>
              </w:rPr>
            </w:pPr>
            <w:r w:rsidRPr="00A07A74">
              <w:rPr>
                <w:rFonts w:cs="Arial Unicode MS"/>
                <w:szCs w:val="20"/>
                <w:u w:color="000000"/>
                <w:lang w:val="ru-RU" w:eastAsia="ru-RU"/>
              </w:rPr>
              <w:t>4,2%</w:t>
            </w:r>
          </w:p>
        </w:tc>
      </w:tr>
    </w:tbl>
    <w:p w:rsidR="00D64CB7" w:rsidRDefault="00D64CB7" w:rsidP="008770DB">
      <w:pPr>
        <w:spacing w:line="360" w:lineRule="auto"/>
        <w:jc w:val="both"/>
        <w:rPr>
          <w:rFonts w:cs="Arial Unicode MS"/>
          <w:u w:color="000000"/>
          <w:lang w:val="ru-RU" w:eastAsia="ru-RU"/>
        </w:rPr>
      </w:pPr>
    </w:p>
    <w:p w:rsidR="007C51B3" w:rsidRPr="00E76A5C" w:rsidRDefault="00E72E03" w:rsidP="008770DB">
      <w:pPr>
        <w:spacing w:line="360" w:lineRule="auto"/>
        <w:jc w:val="both"/>
        <w:rPr>
          <w:rFonts w:cs="Arial Unicode MS"/>
          <w:u w:color="000000"/>
          <w:lang w:val="ru-RU" w:eastAsia="ru-RU"/>
        </w:rPr>
      </w:pPr>
      <w:r>
        <w:rPr>
          <w:rFonts w:cs="Arial Unicode MS"/>
          <w:u w:color="000000"/>
          <w:lang w:val="ru-RU" w:eastAsia="ru-RU"/>
        </w:rPr>
        <w:t>Таблица 3.34</w:t>
      </w:r>
      <w:r w:rsidR="007C51B3">
        <w:rPr>
          <w:rFonts w:cs="Arial Unicode MS"/>
          <w:u w:color="000000"/>
          <w:lang w:val="ru-RU" w:eastAsia="ru-RU"/>
        </w:rPr>
        <w:t>. Расчет стоимости бизнеса в долгосрочном периоде, млн. руб.</w:t>
      </w:r>
    </w:p>
    <w:tbl>
      <w:tblPr>
        <w:tblStyle w:val="a9"/>
        <w:tblW w:w="0" w:type="auto"/>
        <w:tblLook w:val="04A0" w:firstRow="1" w:lastRow="0" w:firstColumn="1" w:lastColumn="0" w:noHBand="0" w:noVBand="1"/>
      </w:tblPr>
      <w:tblGrid>
        <w:gridCol w:w="1999"/>
        <w:gridCol w:w="1529"/>
        <w:gridCol w:w="1749"/>
        <w:gridCol w:w="1699"/>
        <w:gridCol w:w="1550"/>
        <w:gridCol w:w="1152"/>
      </w:tblGrid>
      <w:tr w:rsidR="00E76A5C" w:rsidRPr="00A07A74" w:rsidTr="0025130E">
        <w:trPr>
          <w:trHeight w:val="298"/>
        </w:trPr>
        <w:tc>
          <w:tcPr>
            <w:tcW w:w="1897"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Долгосрочная ставка дисконтирования </w:t>
            </w:r>
          </w:p>
        </w:tc>
        <w:tc>
          <w:tcPr>
            <w:tcW w:w="1549"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 Ежегодный прирост денежного потока </w:t>
            </w:r>
          </w:p>
        </w:tc>
        <w:tc>
          <w:tcPr>
            <w:tcW w:w="1750"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 Коэффициент капитализации </w:t>
            </w:r>
          </w:p>
        </w:tc>
        <w:tc>
          <w:tcPr>
            <w:tcW w:w="1704"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 Стоимость фирмы в долгосрочном периоде </w:t>
            </w:r>
          </w:p>
        </w:tc>
        <w:tc>
          <w:tcPr>
            <w:tcW w:w="1568"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 Стоимость фирмы к прогнозном периоде </w:t>
            </w:r>
          </w:p>
        </w:tc>
        <w:tc>
          <w:tcPr>
            <w:tcW w:w="1183" w:type="dxa"/>
            <w:hideMark/>
          </w:tcPr>
          <w:p w:rsidR="00E76A5C" w:rsidRPr="00A07A74" w:rsidRDefault="00E76A5C" w:rsidP="00E76A5C">
            <w:pPr>
              <w:jc w:val="both"/>
              <w:rPr>
                <w:rFonts w:cs="Arial Unicode MS"/>
                <w:szCs w:val="20"/>
                <w:u w:color="000000"/>
                <w:lang w:val="ru-RU" w:eastAsia="ru-RU"/>
              </w:rPr>
            </w:pPr>
            <w:r w:rsidRPr="00A07A74">
              <w:rPr>
                <w:rFonts w:cs="Arial Unicode MS"/>
                <w:szCs w:val="20"/>
                <w:u w:color="000000"/>
                <w:lang w:val="ru-RU" w:eastAsia="ru-RU"/>
              </w:rPr>
              <w:t xml:space="preserve"> NPV </w:t>
            </w:r>
          </w:p>
        </w:tc>
      </w:tr>
      <w:tr w:rsidR="00E76A5C" w:rsidRPr="00A07A74" w:rsidTr="0025130E">
        <w:trPr>
          <w:trHeight w:val="130"/>
        </w:trPr>
        <w:tc>
          <w:tcPr>
            <w:tcW w:w="1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12,1%</w:t>
            </w:r>
          </w:p>
        </w:tc>
        <w:tc>
          <w:tcPr>
            <w:tcW w:w="1549" w:type="dxa"/>
            <w:tcBorders>
              <w:top w:val="single" w:sz="4" w:space="0" w:color="auto"/>
              <w:left w:val="nil"/>
              <w:bottom w:val="single" w:sz="4" w:space="0" w:color="auto"/>
              <w:right w:val="single" w:sz="4" w:space="0" w:color="auto"/>
            </w:tcBorders>
            <w:shd w:val="clear" w:color="auto" w:fill="auto"/>
            <w:vAlign w:val="bottom"/>
            <w:hideMark/>
          </w:tcPr>
          <w:p w:rsidR="00E76A5C" w:rsidRPr="00A07A74" w:rsidRDefault="00D7128C" w:rsidP="00E76A5C">
            <w:pPr>
              <w:rPr>
                <w:color w:val="000000"/>
                <w:szCs w:val="20"/>
                <w:u w:color="000000"/>
                <w:lang w:val="ru-RU" w:eastAsia="ru-RU"/>
              </w:rPr>
            </w:pPr>
            <w:r w:rsidRPr="00A07A74">
              <w:rPr>
                <w:color w:val="000000"/>
                <w:szCs w:val="20"/>
                <w:u w:color="000000"/>
                <w:lang w:val="ru-RU" w:eastAsia="ru-RU"/>
              </w:rPr>
              <w:t>4,2</w:t>
            </w:r>
            <w:r w:rsidR="00E76A5C" w:rsidRPr="00A07A74">
              <w:rPr>
                <w:color w:val="000000"/>
                <w:szCs w:val="20"/>
                <w:u w:color="000000"/>
                <w:lang w:val="ru-RU" w:eastAsia="ru-RU"/>
              </w:rPr>
              <w:t>%</w:t>
            </w:r>
          </w:p>
        </w:tc>
        <w:tc>
          <w:tcPr>
            <w:tcW w:w="1750" w:type="dxa"/>
            <w:tcBorders>
              <w:top w:val="single" w:sz="4" w:space="0" w:color="auto"/>
              <w:left w:val="nil"/>
              <w:bottom w:val="single" w:sz="4" w:space="0" w:color="auto"/>
              <w:right w:val="single" w:sz="4" w:space="0" w:color="auto"/>
            </w:tcBorders>
            <w:shd w:val="clear" w:color="auto" w:fill="auto"/>
            <w:vAlign w:val="bottom"/>
            <w:hideMark/>
          </w:tcPr>
          <w:p w:rsidR="00E76A5C" w:rsidRPr="00A07A74" w:rsidRDefault="00E76A5C" w:rsidP="00E76A5C">
            <w:pPr>
              <w:rPr>
                <w:color w:val="000000"/>
                <w:szCs w:val="20"/>
                <w:u w:color="000000"/>
                <w:lang w:val="ru-RU" w:eastAsia="ru-RU"/>
              </w:rPr>
            </w:pPr>
            <w:r w:rsidRPr="00A07A74">
              <w:rPr>
                <w:color w:val="000000"/>
                <w:szCs w:val="20"/>
                <w:u w:color="000000"/>
                <w:lang w:val="ru-RU" w:eastAsia="ru-RU"/>
              </w:rPr>
              <w:t xml:space="preserve">12,9   </w:t>
            </w:r>
          </w:p>
        </w:tc>
        <w:tc>
          <w:tcPr>
            <w:tcW w:w="1704" w:type="dxa"/>
            <w:tcBorders>
              <w:top w:val="single" w:sz="4" w:space="0" w:color="auto"/>
              <w:left w:val="nil"/>
              <w:bottom w:val="single" w:sz="4" w:space="0" w:color="auto"/>
              <w:right w:val="single" w:sz="4" w:space="0" w:color="auto"/>
            </w:tcBorders>
            <w:shd w:val="clear" w:color="auto" w:fill="auto"/>
            <w:vAlign w:val="bottom"/>
            <w:hideMark/>
          </w:tcPr>
          <w:p w:rsidR="00E76A5C" w:rsidRPr="00A07A74" w:rsidRDefault="00D7128C" w:rsidP="00E76A5C">
            <w:pPr>
              <w:rPr>
                <w:color w:val="000000"/>
                <w:szCs w:val="20"/>
                <w:u w:color="000000"/>
                <w:lang w:val="ru-RU" w:eastAsia="ru-RU"/>
              </w:rPr>
            </w:pPr>
            <w:r w:rsidRPr="00A07A74">
              <w:rPr>
                <w:color w:val="000000"/>
                <w:szCs w:val="20"/>
                <w:u w:color="000000"/>
                <w:lang w:val="ru-RU" w:eastAsia="ru-RU"/>
              </w:rPr>
              <w:t>5 192,1</w:t>
            </w:r>
          </w:p>
        </w:tc>
        <w:tc>
          <w:tcPr>
            <w:tcW w:w="1568" w:type="dxa"/>
            <w:tcBorders>
              <w:top w:val="single" w:sz="4" w:space="0" w:color="auto"/>
              <w:left w:val="nil"/>
              <w:bottom w:val="single" w:sz="4" w:space="0" w:color="auto"/>
              <w:right w:val="single" w:sz="4" w:space="0" w:color="auto"/>
            </w:tcBorders>
            <w:shd w:val="clear" w:color="auto" w:fill="auto"/>
            <w:vAlign w:val="bottom"/>
            <w:hideMark/>
          </w:tcPr>
          <w:p w:rsidR="00E76A5C" w:rsidRPr="00A07A74" w:rsidRDefault="00D7128C" w:rsidP="00E76A5C">
            <w:pPr>
              <w:rPr>
                <w:color w:val="000000"/>
                <w:szCs w:val="20"/>
                <w:u w:color="000000"/>
                <w:lang w:val="ru-RU" w:eastAsia="ru-RU"/>
              </w:rPr>
            </w:pPr>
            <w:r w:rsidRPr="00A07A74">
              <w:rPr>
                <w:color w:val="000000"/>
                <w:szCs w:val="20"/>
                <w:u w:color="000000"/>
                <w:lang w:val="ru-RU" w:eastAsia="ru-RU"/>
              </w:rPr>
              <w:t>-660,3</w:t>
            </w:r>
            <w:r w:rsidR="00E76A5C" w:rsidRPr="00A07A74">
              <w:rPr>
                <w:color w:val="000000"/>
                <w:szCs w:val="20"/>
                <w:u w:color="000000"/>
                <w:lang w:val="ru-RU" w:eastAsia="ru-RU"/>
              </w:rPr>
              <w:t xml:space="preserve">   </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E76A5C" w:rsidRPr="00A07A74" w:rsidRDefault="00D7128C" w:rsidP="00E76A5C">
            <w:pPr>
              <w:rPr>
                <w:color w:val="000000"/>
                <w:szCs w:val="20"/>
                <w:u w:color="000000"/>
                <w:lang w:val="ru-RU" w:eastAsia="ru-RU"/>
              </w:rPr>
            </w:pPr>
            <w:r w:rsidRPr="00A07A74">
              <w:rPr>
                <w:color w:val="000000"/>
                <w:szCs w:val="20"/>
                <w:u w:color="000000"/>
                <w:lang w:val="ru-RU" w:eastAsia="ru-RU"/>
              </w:rPr>
              <w:t>4 531,9</w:t>
            </w:r>
          </w:p>
        </w:tc>
      </w:tr>
    </w:tbl>
    <w:p w:rsidR="00E76A5C" w:rsidRDefault="00E76A5C" w:rsidP="00E72E03">
      <w:pPr>
        <w:spacing w:before="160" w:line="360" w:lineRule="auto"/>
        <w:ind w:firstLine="709"/>
        <w:jc w:val="both"/>
        <w:rPr>
          <w:u w:color="000000"/>
          <w:lang w:val="ru-RU" w:eastAsia="ru-RU"/>
        </w:rPr>
      </w:pPr>
      <w:r w:rsidRPr="00E76A5C">
        <w:rPr>
          <w:u w:color="000000"/>
          <w:lang w:val="ru-RU" w:eastAsia="ru-RU"/>
        </w:rPr>
        <w:t xml:space="preserve">Проведенное исследование позволяет сформировать комплекс налоговой оптимизации рассматриваемого производственного инвестиционного проекта </w:t>
      </w:r>
      <w:r w:rsidR="00ED6FA4">
        <w:rPr>
          <w:u w:color="000000"/>
          <w:lang w:val="ru-RU" w:eastAsia="ru-RU"/>
        </w:rPr>
        <w:t>на период от 2020 до 2032</w:t>
      </w:r>
      <w:r w:rsidRPr="00E76A5C">
        <w:rPr>
          <w:u w:color="000000"/>
          <w:lang w:val="ru-RU" w:eastAsia="ru-RU"/>
        </w:rPr>
        <w:t xml:space="preserve"> </w:t>
      </w:r>
      <w:r w:rsidRPr="00E76A5C">
        <w:rPr>
          <w:u w:color="000000"/>
          <w:lang w:val="ru-RU" w:eastAsia="ru-RU"/>
        </w:rPr>
        <w:lastRenderedPageBreak/>
        <w:t>года, который является целевым периодом исследования. Комплекс мер налоговой оптимизации заключается в географическом размещении деятельности в рамках ТОСЭР «Череповец», применения линейной амортизации основных средств и нематериальных активов на балансе</w:t>
      </w:r>
      <w:r w:rsidR="00ED6FA4">
        <w:rPr>
          <w:u w:color="000000"/>
          <w:lang w:val="ru-RU" w:eastAsia="ru-RU"/>
        </w:rPr>
        <w:t xml:space="preserve"> и</w:t>
      </w:r>
      <w:r w:rsidRPr="00E76A5C">
        <w:rPr>
          <w:u w:color="000000"/>
          <w:lang w:val="ru-RU" w:eastAsia="ru-RU"/>
        </w:rPr>
        <w:t xml:space="preserve"> заключения лизингового договора в отношении машин и оборудования. В качестве дальнейших рекомендаций по оптимизации налоговой нагрузки на рассматриваемую фирму, в связи с планированием производственного перевооружения и внедрения инновационных технологий, может быть предложена ориентация собственников на заключение соглашений о реализации приоритетных инвестиционных проектов. Такая опция может быть достигнута в связи с наличием оборонно-промышленного комплекса в структуре потребителей микроэлектронной продукции, а также принадлежности данного вида производства к числу приоритетных отраслей развития. Подобный вариант может быть совмещен с функционированием производства в рамках территории опережающего социально-экономического развития.</w:t>
      </w:r>
    </w:p>
    <w:p w:rsidR="00A07A74" w:rsidRPr="00E76A5C" w:rsidRDefault="00A07A74" w:rsidP="00F745DD">
      <w:pPr>
        <w:spacing w:line="360" w:lineRule="auto"/>
        <w:ind w:firstLine="709"/>
        <w:jc w:val="both"/>
        <w:rPr>
          <w:u w:color="000000"/>
          <w:lang w:val="ru-RU" w:eastAsia="ru-RU"/>
        </w:rPr>
      </w:pPr>
    </w:p>
    <w:p w:rsidR="00E76A5C" w:rsidRPr="00E76A5C" w:rsidRDefault="00E76A5C" w:rsidP="00F745DD">
      <w:pPr>
        <w:spacing w:after="160" w:line="360" w:lineRule="auto"/>
        <w:ind w:firstLine="709"/>
        <w:jc w:val="center"/>
        <w:rPr>
          <w:sz w:val="28"/>
          <w:szCs w:val="28"/>
          <w:u w:color="000000"/>
          <w:lang w:val="ru-RU" w:eastAsia="ru-RU"/>
        </w:rPr>
      </w:pPr>
      <w:r w:rsidRPr="00E76A5C">
        <w:rPr>
          <w:sz w:val="28"/>
          <w:szCs w:val="28"/>
          <w:u w:color="000000"/>
          <w:lang w:val="ru-RU" w:eastAsia="ru-RU"/>
        </w:rPr>
        <w:t>Выводы</w:t>
      </w:r>
    </w:p>
    <w:p w:rsidR="00E76A5C" w:rsidRPr="00E76A5C" w:rsidRDefault="00E76A5C" w:rsidP="00F745DD">
      <w:pPr>
        <w:numPr>
          <w:ilvl w:val="0"/>
          <w:numId w:val="20"/>
        </w:numPr>
        <w:spacing w:line="360" w:lineRule="auto"/>
        <w:ind w:left="0" w:firstLine="709"/>
        <w:contextualSpacing/>
        <w:jc w:val="both"/>
        <w:rPr>
          <w:color w:val="FF0000"/>
          <w:u w:color="000000"/>
          <w:lang w:val="ru-RU" w:eastAsia="ru-RU"/>
        </w:rPr>
      </w:pPr>
      <w:r w:rsidRPr="00E76A5C">
        <w:rPr>
          <w:u w:color="000000"/>
          <w:lang w:val="ru-RU" w:eastAsia="ru-RU"/>
        </w:rPr>
        <w:t>Наибольшей эффективностью в рамках концепции налоговой оптимизации производственного субъекта обладает рассмотрение опций географического расположения исследуемой фирмы</w:t>
      </w:r>
      <w:r w:rsidR="007D2E3A">
        <w:rPr>
          <w:u w:color="000000"/>
          <w:lang w:val="ru-RU" w:eastAsia="ru-RU"/>
        </w:rPr>
        <w:t xml:space="preserve">. Резидентам преференциальных зон </w:t>
      </w:r>
      <w:r w:rsidRPr="00E76A5C">
        <w:rPr>
          <w:u w:color="000000"/>
          <w:lang w:val="ru-RU" w:eastAsia="ru-RU"/>
        </w:rPr>
        <w:t xml:space="preserve">предлагается комплекс налоговых льгот для становления и развития приоритетных бизнес-направлений страны. Исходя из проведенного исследования, можно выявить, что в настоящее время наибольший объем налоговых преференций на временном горизонте десяти-двадцати лет функционирования предлагается для реализации проектов в рамках территорий опережающего социально-экономического развития. </w:t>
      </w:r>
      <w:r w:rsidR="003B3B78">
        <w:rPr>
          <w:u w:color="000000"/>
          <w:lang w:val="ru-RU" w:eastAsia="ru-RU"/>
        </w:rPr>
        <w:t>Таким образом, для проектов с высокими</w:t>
      </w:r>
      <w:r w:rsidR="009B20F1">
        <w:rPr>
          <w:u w:color="000000"/>
          <w:lang w:val="ru-RU" w:eastAsia="ru-RU"/>
        </w:rPr>
        <w:t>/средними</w:t>
      </w:r>
      <w:r w:rsidR="003B3B78">
        <w:rPr>
          <w:u w:color="000000"/>
          <w:lang w:val="ru-RU" w:eastAsia="ru-RU"/>
        </w:rPr>
        <w:t xml:space="preserve"> рисками и </w:t>
      </w:r>
      <w:r w:rsidR="009B20F1">
        <w:rPr>
          <w:u w:color="000000"/>
          <w:lang w:val="ru-RU" w:eastAsia="ru-RU"/>
        </w:rPr>
        <w:t xml:space="preserve">соответствующими </w:t>
      </w:r>
      <w:r w:rsidR="003B3B78">
        <w:rPr>
          <w:u w:color="000000"/>
          <w:lang w:val="ru-RU" w:eastAsia="ru-RU"/>
        </w:rPr>
        <w:t>ставками дисконтирования более выгодно функционировать именно в рамках данных</w:t>
      </w:r>
      <w:r w:rsidR="009B20F1">
        <w:rPr>
          <w:u w:color="000000"/>
          <w:lang w:val="ru-RU" w:eastAsia="ru-RU"/>
        </w:rPr>
        <w:t xml:space="preserve"> типов</w:t>
      </w:r>
      <w:r w:rsidR="003B3B78">
        <w:rPr>
          <w:u w:color="000000"/>
          <w:lang w:val="ru-RU" w:eastAsia="ru-RU"/>
        </w:rPr>
        <w:t xml:space="preserve"> зон. </w:t>
      </w:r>
      <w:r w:rsidR="009B20F1">
        <w:rPr>
          <w:u w:color="000000"/>
          <w:lang w:val="ru-RU" w:eastAsia="ru-RU"/>
        </w:rPr>
        <w:t>При этом оценка действительной эффективности должна оцениваться для финансовых показателей каждой конкретной фирмы с учетом конкретных рисков. Особенно выгодные условия в территориях опережающего социально-экономического развития,</w:t>
      </w:r>
      <w:r w:rsidRPr="00E76A5C">
        <w:rPr>
          <w:u w:color="000000"/>
          <w:lang w:val="ru-RU" w:eastAsia="ru-RU"/>
        </w:rPr>
        <w:t xml:space="preserve"> основу которых составляют преференции по объему социальных взносов, налогу на прибыль и налогу на имущество организаций, могут быть связаны с кратковременностью предоставления льгот, которые направлены на инвестиционные проекты, обеспечивающие высокую доходность и быструю окупаемость капитальных затрат. </w:t>
      </w:r>
      <w:r w:rsidR="003B3B78">
        <w:rPr>
          <w:u w:color="000000"/>
          <w:lang w:val="ru-RU" w:eastAsia="ru-RU"/>
        </w:rPr>
        <w:t xml:space="preserve">Использование преференций территориальных зон для рассматриваемого инвестиционного проекта </w:t>
      </w:r>
      <w:r w:rsidRPr="00E76A5C">
        <w:rPr>
          <w:u w:color="000000"/>
          <w:lang w:val="ru-RU" w:eastAsia="ru-RU"/>
        </w:rPr>
        <w:t xml:space="preserve">позволяет </w:t>
      </w:r>
      <w:r w:rsidRPr="00E76A5C">
        <w:rPr>
          <w:u w:color="000000"/>
          <w:lang w:val="ru-RU" w:eastAsia="ru-RU"/>
        </w:rPr>
        <w:lastRenderedPageBreak/>
        <w:t>достичь совокупной налоговой экономии в 57% за десятилетний период в недисконтированном выражении и 59,5% - в дисконтированном. В среднем объем налоговой экономии по годам варьируется от 65% до 50% за рассматриваемый период,</w:t>
      </w:r>
      <w:r w:rsidR="003E285F">
        <w:rPr>
          <w:u w:color="000000"/>
          <w:lang w:val="ru-RU" w:eastAsia="ru-RU"/>
        </w:rPr>
        <w:t xml:space="preserve"> однако, не позволяе</w:t>
      </w:r>
      <w:r w:rsidRPr="00E76A5C">
        <w:rPr>
          <w:u w:color="000000"/>
          <w:lang w:val="ru-RU" w:eastAsia="ru-RU"/>
        </w:rPr>
        <w:t xml:space="preserve">т обеспечивать снижение налогов и сборов к уплате в дальнейшем. </w:t>
      </w:r>
    </w:p>
    <w:p w:rsidR="00E76A5C" w:rsidRPr="00ED6BBC" w:rsidRDefault="00E76A5C" w:rsidP="00F745DD">
      <w:pPr>
        <w:numPr>
          <w:ilvl w:val="0"/>
          <w:numId w:val="20"/>
        </w:numPr>
        <w:spacing w:line="360" w:lineRule="auto"/>
        <w:ind w:left="0" w:firstLine="709"/>
        <w:contextualSpacing/>
        <w:jc w:val="both"/>
        <w:rPr>
          <w:u w:color="000000"/>
          <w:lang w:val="ru-RU" w:eastAsia="ru-RU"/>
        </w:rPr>
      </w:pPr>
      <w:r w:rsidRPr="00E76A5C">
        <w:rPr>
          <w:u w:color="000000"/>
          <w:lang w:val="ru-RU" w:eastAsia="ru-RU"/>
        </w:rPr>
        <w:t>При сравнении финансовых и налоговых результатов опций кредитования и лизинга производственного оборудования в реалистичных условия функционирования нового бизнеса было выявлено,</w:t>
      </w:r>
      <w:r w:rsidR="00ED6BBC">
        <w:rPr>
          <w:u w:color="000000"/>
          <w:lang w:val="ru-RU" w:eastAsia="ru-RU"/>
        </w:rPr>
        <w:t xml:space="preserve"> что опции заемного финансирования некоторых компонентов капиталовложений могут быть выгодны для фирмы из-за действия концепции временной ценности денежных средств и появления соответствующих налоговых льгот. Такой подход выгоден при наличии путей вложения высвобождаемых в рамках прибыли денежных потоков в прочие доходные активы или направления их на финансирование прочих капиталовложений, чтобы избежать возникновения альтернативных издержек при финансировании за счет заемных средств. В рамках действия льгот по преференциальным зонам значительная часть налогового эффекта может быть утрачена из-за пониженных ставок по различным налогам, поэтому решение о совмещении наиболее эффективных региональных преференций для новых фирм со стандартными методиками оптимизации налоговой </w:t>
      </w:r>
      <w:r w:rsidR="007D2E3A">
        <w:rPr>
          <w:u w:color="000000"/>
          <w:lang w:val="ru-RU" w:eastAsia="ru-RU"/>
        </w:rPr>
        <w:t xml:space="preserve">нагрузки </w:t>
      </w:r>
      <w:r w:rsidR="00ED6BBC">
        <w:rPr>
          <w:u w:color="000000"/>
          <w:lang w:val="ru-RU" w:eastAsia="ru-RU"/>
        </w:rPr>
        <w:t xml:space="preserve">должно приниматься после оценки эффективности комбинирования указанных опций. </w:t>
      </w:r>
      <w:r w:rsidR="00B50DBA">
        <w:rPr>
          <w:u w:color="000000"/>
          <w:lang w:val="ru-RU" w:eastAsia="ru-RU"/>
        </w:rPr>
        <w:t xml:space="preserve">К аналогичному выводу можно прийти анализируя применение амортизационных концепций, налоговая экономия от которых может принимать даже отрицательное значение при совмещении с пониженными ставками по налогу на прибыль. </w:t>
      </w:r>
      <w:r w:rsidR="00ED6BBC">
        <w:rPr>
          <w:u w:color="000000"/>
          <w:lang w:val="ru-RU" w:eastAsia="ru-RU"/>
        </w:rPr>
        <w:t>Для рассматриваемой фирмы механизм</w:t>
      </w:r>
      <w:r w:rsidRPr="00ED6BBC">
        <w:rPr>
          <w:u w:color="000000"/>
          <w:lang w:val="ru-RU" w:eastAsia="ru-RU"/>
        </w:rPr>
        <w:t xml:space="preserve"> заемного финансирования</w:t>
      </w:r>
      <w:r w:rsidR="00ED6BBC">
        <w:rPr>
          <w:u w:color="000000"/>
          <w:lang w:val="ru-RU" w:eastAsia="ru-RU"/>
        </w:rPr>
        <w:t xml:space="preserve"> машин и оборудования</w:t>
      </w:r>
      <w:r w:rsidRPr="00ED6BBC">
        <w:rPr>
          <w:u w:color="000000"/>
          <w:lang w:val="ru-RU" w:eastAsia="ru-RU"/>
        </w:rPr>
        <w:t xml:space="preserve"> </w:t>
      </w:r>
      <w:r w:rsidR="00ED6BBC">
        <w:rPr>
          <w:u w:color="000000"/>
          <w:lang w:val="ru-RU" w:eastAsia="ru-RU"/>
        </w:rPr>
        <w:t>стоит</w:t>
      </w:r>
      <w:r w:rsidRPr="00ED6BBC">
        <w:rPr>
          <w:u w:color="000000"/>
          <w:lang w:val="ru-RU" w:eastAsia="ru-RU"/>
        </w:rPr>
        <w:t xml:space="preserve"> дешевле, чем привлечение средств собст</w:t>
      </w:r>
      <w:r w:rsidR="003E285F" w:rsidRPr="00ED6BBC">
        <w:rPr>
          <w:u w:color="000000"/>
          <w:lang w:val="ru-RU" w:eastAsia="ru-RU"/>
        </w:rPr>
        <w:t>венников при условии вложения чистого денежного потока, получаемого компанией, в прочие инвестиции фирмы или какие-либо доходные</w:t>
      </w:r>
      <w:r w:rsidR="00ED4E3C" w:rsidRPr="00ED6BBC">
        <w:rPr>
          <w:u w:color="000000"/>
          <w:lang w:val="ru-RU" w:eastAsia="ru-RU"/>
        </w:rPr>
        <w:t xml:space="preserve"> активы. Л</w:t>
      </w:r>
      <w:r w:rsidRPr="00ED6BBC">
        <w:rPr>
          <w:u w:color="000000"/>
          <w:lang w:val="ru-RU" w:eastAsia="ru-RU"/>
        </w:rPr>
        <w:t>изинговая опция позволяет сократить совокупные затраты с</w:t>
      </w:r>
      <w:r w:rsidR="00ED6BBC">
        <w:rPr>
          <w:u w:color="000000"/>
          <w:lang w:val="ru-RU" w:eastAsia="ru-RU"/>
        </w:rPr>
        <w:t xml:space="preserve"> учетом налоговой экономии на 19</w:t>
      </w:r>
      <w:r w:rsidRPr="00ED6BBC">
        <w:rPr>
          <w:u w:color="000000"/>
          <w:lang w:val="ru-RU" w:eastAsia="ru-RU"/>
        </w:rPr>
        <w:t xml:space="preserve">%; кредитная </w:t>
      </w:r>
      <w:r w:rsidR="00ED6BBC">
        <w:rPr>
          <w:u w:color="000000"/>
          <w:lang w:val="ru-RU" w:eastAsia="ru-RU"/>
        </w:rPr>
        <w:t>опция – на 16</w:t>
      </w:r>
      <w:r w:rsidRPr="00ED6BBC">
        <w:rPr>
          <w:u w:color="000000"/>
          <w:lang w:val="ru-RU" w:eastAsia="ru-RU"/>
        </w:rPr>
        <w:t>%. При использовании льгот резидента территории опережающего социально-экономического развития затраты кредитной и лизинговой опции оказываются примерно равными, с небольшим преимуществом лизинга: экономия в сравнении со стандартным с</w:t>
      </w:r>
      <w:r w:rsidR="00ED4E3C" w:rsidRPr="00ED6BBC">
        <w:rPr>
          <w:u w:color="000000"/>
          <w:lang w:val="ru-RU" w:eastAsia="ru-RU"/>
        </w:rPr>
        <w:t xml:space="preserve">ценарием </w:t>
      </w:r>
      <w:r w:rsidR="00ED6BBC">
        <w:rPr>
          <w:u w:color="000000"/>
          <w:lang w:val="ru-RU" w:eastAsia="ru-RU"/>
        </w:rPr>
        <w:t>по лизингу составила 38%, по кредиту – 37,5</w:t>
      </w:r>
      <w:r w:rsidRPr="00ED6BBC">
        <w:rPr>
          <w:u w:color="000000"/>
          <w:lang w:val="ru-RU" w:eastAsia="ru-RU"/>
        </w:rPr>
        <w:t>%.</w:t>
      </w:r>
      <w:r w:rsidR="000747DB" w:rsidRPr="00ED6BBC">
        <w:rPr>
          <w:u w:color="000000"/>
          <w:lang w:val="ru-RU" w:eastAsia="ru-RU"/>
        </w:rPr>
        <w:t xml:space="preserve"> </w:t>
      </w:r>
    </w:p>
    <w:p w:rsidR="0026085B" w:rsidRPr="00B50DBA" w:rsidRDefault="00E76A5C" w:rsidP="00F745DD">
      <w:pPr>
        <w:numPr>
          <w:ilvl w:val="0"/>
          <w:numId w:val="20"/>
        </w:numPr>
        <w:spacing w:line="360" w:lineRule="auto"/>
        <w:ind w:left="0" w:firstLine="709"/>
        <w:contextualSpacing/>
        <w:jc w:val="both"/>
        <w:rPr>
          <w:u w:color="000000"/>
          <w:lang w:val="ru-RU" w:eastAsia="ru-RU"/>
        </w:rPr>
      </w:pPr>
      <w:r w:rsidRPr="00B50DBA">
        <w:rPr>
          <w:u w:color="000000"/>
          <w:lang w:val="ru-RU" w:eastAsia="ru-RU"/>
        </w:rPr>
        <w:t xml:space="preserve">Определенная стратегия налоговой оптимизации, заключающаяся в выборе территории опережающего социально-экономического развития и использовании лизинговой опции финансирования при начислении линейной амортизации </w:t>
      </w:r>
      <w:r w:rsidR="00B50DBA">
        <w:rPr>
          <w:u w:color="000000"/>
          <w:lang w:val="ru-RU" w:eastAsia="ru-RU"/>
        </w:rPr>
        <w:t xml:space="preserve">является наиболее оптимальной в рамках рассматриваемого инвестиционного проекта. Совмещение льгот по </w:t>
      </w:r>
      <w:r w:rsidR="00B50DBA">
        <w:rPr>
          <w:u w:color="000000"/>
          <w:lang w:val="ru-RU" w:eastAsia="ru-RU"/>
        </w:rPr>
        <w:lastRenderedPageBreak/>
        <w:t>преференциальной зоне и включения лизинговых платежей в расходы по налогу на прибыль позволяет увеличить показатели ежегодной экономии отвлекаемых в результате налогообложения денежных средств (исключая налог на добавленную стоимость). Объем такой экономии в течение десяти лет функционирова</w:t>
      </w:r>
      <w:r w:rsidR="00620690">
        <w:rPr>
          <w:u w:color="000000"/>
          <w:lang w:val="ru-RU" w:eastAsia="ru-RU"/>
        </w:rPr>
        <w:t xml:space="preserve">ния фирмы варьируется </w:t>
      </w:r>
      <w:r w:rsidR="00B50DBA">
        <w:rPr>
          <w:u w:color="000000"/>
          <w:lang w:val="ru-RU" w:eastAsia="ru-RU"/>
        </w:rPr>
        <w:t xml:space="preserve">от 65% до 50%, составляя в среднем 59,6%. В дальнейшем возможные льготы прекращаются, что свидетельствует о необходимости дальнейшего планирования стратегии оптимизации налоговой нагрузки. </w:t>
      </w:r>
      <w:r w:rsidR="007D2E3A">
        <w:rPr>
          <w:u w:color="000000"/>
          <w:lang w:val="ru-RU" w:eastAsia="ru-RU"/>
        </w:rPr>
        <w:t>Результирующие показатели налоговой нагрузки на выручку в связи с применением оптимизационной стратегии до 2030 года являются значительно более низкими, чем в среднем по отрасли и позволяют добиться средних значений в 5,5% в</w:t>
      </w:r>
      <w:r w:rsidR="007D2E3A">
        <w:rPr>
          <w:rFonts w:cs="Arial Unicode MS"/>
          <w:color w:val="000000" w:themeColor="text1"/>
          <w:u w:color="000000"/>
          <w:lang w:val="ru-RU" w:eastAsia="ru-RU"/>
        </w:rPr>
        <w:t xml:space="preserve"> 2020-2024 годы, а также 7,4% - в 2025-2029 годы. Налоговая нагрузка на добавленную стоимость также претерпевает значительное снижение, составляя </w:t>
      </w:r>
      <w:r w:rsidR="00620690">
        <w:rPr>
          <w:rFonts w:cs="Arial Unicode MS"/>
          <w:color w:val="000000" w:themeColor="text1"/>
          <w:u w:color="000000"/>
          <w:lang w:val="ru-RU" w:eastAsia="ru-RU"/>
        </w:rPr>
        <w:t xml:space="preserve">в среднем </w:t>
      </w:r>
      <w:r w:rsidR="007D2E3A">
        <w:rPr>
          <w:rFonts w:cs="Arial Unicode MS"/>
          <w:color w:val="000000" w:themeColor="text1"/>
          <w:u w:color="000000"/>
          <w:lang w:val="ru-RU" w:eastAsia="ru-RU"/>
        </w:rPr>
        <w:t>7,7% в промежутке от 2020 до 2024 года и 10% - от 2025 до 2029 года.</w:t>
      </w:r>
    </w:p>
    <w:p w:rsidR="0026085B" w:rsidRPr="0026085B" w:rsidRDefault="0026085B" w:rsidP="008770DB">
      <w:pPr>
        <w:ind w:firstLine="567"/>
        <w:rPr>
          <w:u w:color="000000"/>
          <w:lang w:val="ru-RU" w:eastAsia="ru-RU"/>
        </w:rPr>
      </w:pPr>
      <w:r>
        <w:rPr>
          <w:u w:color="000000"/>
          <w:lang w:val="ru-RU" w:eastAsia="ru-RU"/>
        </w:rPr>
        <w:br w:type="page"/>
      </w:r>
    </w:p>
    <w:p w:rsidR="0026085B" w:rsidRPr="00E94721" w:rsidRDefault="0026085B" w:rsidP="0026085B">
      <w:pPr>
        <w:pStyle w:val="11"/>
        <w:spacing w:line="360" w:lineRule="auto"/>
        <w:ind w:firstLine="720"/>
        <w:jc w:val="center"/>
        <w:outlineLvl w:val="0"/>
        <w:rPr>
          <w:rFonts w:ascii="Times New Roman" w:hAnsi="Times New Roman"/>
          <w:b/>
          <w:bCs/>
          <w:sz w:val="28"/>
          <w:szCs w:val="28"/>
        </w:rPr>
      </w:pPr>
      <w:bookmarkStart w:id="31" w:name="_Toc41518294"/>
      <w:r w:rsidRPr="00E94721">
        <w:rPr>
          <w:rFonts w:ascii="Times New Roman" w:hAnsi="Times New Roman"/>
          <w:b/>
          <w:bCs/>
          <w:sz w:val="28"/>
          <w:szCs w:val="28"/>
        </w:rPr>
        <w:lastRenderedPageBreak/>
        <w:t>Заключение</w:t>
      </w:r>
      <w:bookmarkEnd w:id="31"/>
    </w:p>
    <w:p w:rsidR="0026085B" w:rsidRPr="00B522FC" w:rsidRDefault="0026085B" w:rsidP="00F745DD">
      <w:pPr>
        <w:pStyle w:val="11"/>
        <w:spacing w:after="0" w:line="360" w:lineRule="auto"/>
        <w:ind w:firstLine="709"/>
        <w:jc w:val="both"/>
        <w:rPr>
          <w:rFonts w:ascii="Times New Roman" w:eastAsia="Times New Roman" w:hAnsi="Times New Roman" w:cs="Times New Roman"/>
          <w:bCs/>
          <w:color w:val="auto"/>
          <w:sz w:val="24"/>
          <w:szCs w:val="24"/>
        </w:rPr>
      </w:pPr>
      <w:r w:rsidRPr="00B522FC">
        <w:rPr>
          <w:rFonts w:ascii="Times New Roman" w:eastAsia="Times New Roman" w:hAnsi="Times New Roman" w:cs="Times New Roman"/>
          <w:bCs/>
          <w:color w:val="auto"/>
          <w:sz w:val="24"/>
          <w:szCs w:val="24"/>
        </w:rPr>
        <w:t>Налоговая нагрузка на фирму является наиболее важным критерием оценки целесообразности существующей концепции налогового планирования внутри хозяй</w:t>
      </w:r>
      <w:r>
        <w:rPr>
          <w:rFonts w:ascii="Times New Roman" w:eastAsia="Times New Roman" w:hAnsi="Times New Roman" w:cs="Times New Roman"/>
          <w:bCs/>
          <w:color w:val="auto"/>
          <w:sz w:val="24"/>
          <w:szCs w:val="24"/>
        </w:rPr>
        <w:t xml:space="preserve">ствующего субъекта, представляя собой долю </w:t>
      </w:r>
      <w:r w:rsidRPr="00854C29">
        <w:rPr>
          <w:rFonts w:ascii="Times New Roman" w:eastAsia="Times New Roman" w:hAnsi="Times New Roman" w:cs="Times New Roman"/>
          <w:bCs/>
          <w:color w:val="auto"/>
          <w:sz w:val="24"/>
          <w:szCs w:val="24"/>
        </w:rPr>
        <w:t>доходов экономического субъекта, направляемых на уплату обязательных налоговых платежей, связанных с его хозяйственной деятельностью</w:t>
      </w:r>
      <w:r>
        <w:rPr>
          <w:rFonts w:ascii="Times New Roman" w:eastAsia="Times New Roman" w:hAnsi="Times New Roman" w:cs="Times New Roman"/>
          <w:bCs/>
          <w:color w:val="auto"/>
          <w:sz w:val="24"/>
          <w:szCs w:val="24"/>
        </w:rPr>
        <w:t xml:space="preserve">. </w:t>
      </w:r>
      <w:r w:rsidRPr="00B522FC">
        <w:rPr>
          <w:rFonts w:ascii="Times New Roman" w:eastAsia="Times New Roman" w:hAnsi="Times New Roman" w:cs="Times New Roman"/>
          <w:bCs/>
          <w:color w:val="auto"/>
          <w:sz w:val="24"/>
          <w:szCs w:val="24"/>
        </w:rPr>
        <w:t xml:space="preserve">В связи с этим особым значением </w:t>
      </w:r>
      <w:r>
        <w:rPr>
          <w:rFonts w:ascii="Times New Roman" w:eastAsia="Times New Roman" w:hAnsi="Times New Roman" w:cs="Times New Roman"/>
          <w:bCs/>
          <w:color w:val="auto"/>
          <w:sz w:val="24"/>
          <w:szCs w:val="24"/>
        </w:rPr>
        <w:t xml:space="preserve">обладает </w:t>
      </w:r>
      <w:r w:rsidRPr="00B522FC">
        <w:rPr>
          <w:rFonts w:ascii="Times New Roman" w:eastAsia="Times New Roman" w:hAnsi="Times New Roman" w:cs="Times New Roman"/>
          <w:bCs/>
          <w:color w:val="auto"/>
          <w:sz w:val="24"/>
          <w:szCs w:val="24"/>
        </w:rPr>
        <w:t xml:space="preserve">определение наиболее полной и точной </w:t>
      </w:r>
      <w:r>
        <w:rPr>
          <w:rFonts w:ascii="Times New Roman" w:eastAsia="Times New Roman" w:hAnsi="Times New Roman" w:cs="Times New Roman"/>
          <w:bCs/>
          <w:color w:val="auto"/>
          <w:sz w:val="24"/>
          <w:szCs w:val="24"/>
        </w:rPr>
        <w:t>методики ее оценки. Действительно верной представляется концепция использования в знаменателе рассчитываемой доли показателя добавленной стоимости, а в расчет количества налогов включать налог на доходы физических лиц, как экономических агентов, являющихся необходимой силой процесса производства, а также действительного объема налоговой нагрузки по налогу на добавленную стоимость с учетом специфики рынков функционирования. Особенно важным также является учет степени переложения налога на добавленную стоимость на покупателя товаров, работ и услуг, реализация которых облагается данным налогом.</w:t>
      </w:r>
    </w:p>
    <w:p w:rsidR="0026085B" w:rsidRPr="00B522FC" w:rsidRDefault="0026085B" w:rsidP="00F745DD">
      <w:pPr>
        <w:pStyle w:val="11"/>
        <w:spacing w:after="0" w:line="360" w:lineRule="auto"/>
        <w:ind w:firstLine="709"/>
        <w:jc w:val="both"/>
        <w:rPr>
          <w:rFonts w:ascii="Times New Roman" w:eastAsia="Times New Roman" w:hAnsi="Times New Roman" w:cs="Times New Roman"/>
          <w:bCs/>
          <w:color w:val="auto"/>
          <w:sz w:val="24"/>
          <w:szCs w:val="24"/>
        </w:rPr>
      </w:pPr>
      <w:r w:rsidRPr="00B522FC">
        <w:rPr>
          <w:rFonts w:ascii="Times New Roman" w:eastAsia="Times New Roman" w:hAnsi="Times New Roman" w:cs="Times New Roman"/>
          <w:bCs/>
          <w:color w:val="auto"/>
          <w:sz w:val="24"/>
          <w:szCs w:val="24"/>
        </w:rPr>
        <w:t>В настоящий момент государством в Российской Федерации создаётся сфера поддержки до</w:t>
      </w:r>
      <w:r>
        <w:rPr>
          <w:rFonts w:ascii="Times New Roman" w:eastAsia="Times New Roman" w:hAnsi="Times New Roman" w:cs="Times New Roman"/>
          <w:bCs/>
          <w:color w:val="auto"/>
          <w:sz w:val="24"/>
          <w:szCs w:val="24"/>
        </w:rPr>
        <w:t>бросовестных налогоплательщиков</w:t>
      </w:r>
      <w:r w:rsidRPr="00B522FC">
        <w:rPr>
          <w:rFonts w:ascii="Times New Roman" w:eastAsia="Times New Roman" w:hAnsi="Times New Roman" w:cs="Times New Roman"/>
          <w:bCs/>
          <w:color w:val="auto"/>
          <w:sz w:val="24"/>
          <w:szCs w:val="24"/>
        </w:rPr>
        <w:t xml:space="preserve"> путём перехода к использованию достижений цифровой экономики и автоматизации налогового контроля, в связи с чем можно </w:t>
      </w:r>
      <w:r>
        <w:rPr>
          <w:rFonts w:ascii="Times New Roman" w:eastAsia="Times New Roman" w:hAnsi="Times New Roman" w:cs="Times New Roman"/>
          <w:bCs/>
          <w:color w:val="auto"/>
          <w:sz w:val="24"/>
          <w:szCs w:val="24"/>
        </w:rPr>
        <w:t>прогнозировать возможную стабилизацию показателя налоговой нагрузки на бизнес. Однако, потенциал эффективности налоговых проверок еще не достигнут в необходимой степени, в следствие чего подразумевается необходимость наибольшего соответствия деятельности налоговых органов установленным принципам.</w:t>
      </w:r>
    </w:p>
    <w:p w:rsidR="0026085B" w:rsidRDefault="00AE1313" w:rsidP="00F745DD">
      <w:pPr>
        <w:pStyle w:val="11"/>
        <w:spacing w:after="0" w:line="360" w:lineRule="auto"/>
        <w:ind w:firstLine="709"/>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Эффективность механизмов</w:t>
      </w:r>
      <w:r w:rsidRPr="00AE1313">
        <w:rPr>
          <w:rFonts w:ascii="Times New Roman" w:eastAsia="Times New Roman" w:hAnsi="Times New Roman" w:cs="Times New Roman"/>
          <w:bCs/>
          <w:color w:val="auto"/>
          <w:sz w:val="24"/>
          <w:szCs w:val="24"/>
        </w:rPr>
        <w:t xml:space="preserve"> исследования налоговой оптимизации значительным образом разнятся для </w:t>
      </w:r>
      <w:r>
        <w:rPr>
          <w:rFonts w:ascii="Times New Roman" w:eastAsia="Times New Roman" w:hAnsi="Times New Roman" w:cs="Times New Roman"/>
          <w:bCs/>
          <w:color w:val="auto"/>
          <w:sz w:val="24"/>
          <w:szCs w:val="24"/>
        </w:rPr>
        <w:t xml:space="preserve">формирования </w:t>
      </w:r>
      <w:r w:rsidRPr="00AE1313">
        <w:rPr>
          <w:rFonts w:ascii="Times New Roman" w:eastAsia="Times New Roman" w:hAnsi="Times New Roman" w:cs="Times New Roman"/>
          <w:bCs/>
          <w:color w:val="auto"/>
          <w:sz w:val="24"/>
          <w:szCs w:val="24"/>
        </w:rPr>
        <w:t>стра</w:t>
      </w:r>
      <w:r>
        <w:rPr>
          <w:rFonts w:ascii="Times New Roman" w:eastAsia="Times New Roman" w:hAnsi="Times New Roman" w:cs="Times New Roman"/>
          <w:bCs/>
          <w:color w:val="auto"/>
          <w:sz w:val="24"/>
          <w:szCs w:val="24"/>
        </w:rPr>
        <w:t>тегий фирм, характеризующихся различными особенностями хозяйственной деятельности и стадиями жизненного цикла</w:t>
      </w:r>
      <w:r w:rsidRPr="00AE1313">
        <w:rPr>
          <w:rFonts w:ascii="Times New Roman" w:eastAsia="Times New Roman" w:hAnsi="Times New Roman" w:cs="Times New Roman"/>
          <w:bCs/>
          <w:color w:val="auto"/>
          <w:sz w:val="24"/>
          <w:szCs w:val="24"/>
        </w:rPr>
        <w:t xml:space="preserve">. </w:t>
      </w:r>
    </w:p>
    <w:p w:rsidR="00AE1313" w:rsidRDefault="00AE1313" w:rsidP="00F745DD">
      <w:pPr>
        <w:spacing w:line="360" w:lineRule="auto"/>
        <w:ind w:firstLine="709"/>
        <w:jc w:val="both"/>
        <w:rPr>
          <w:lang w:val="ru-RU"/>
        </w:rPr>
      </w:pPr>
      <w:r w:rsidRPr="00AE1313">
        <w:rPr>
          <w:lang w:val="ru-RU"/>
        </w:rPr>
        <w:t xml:space="preserve">Выводы относительно наличия положительных или отрицательных эффектов от </w:t>
      </w:r>
      <w:r>
        <w:rPr>
          <w:lang w:val="ru-RU"/>
        </w:rPr>
        <w:t>исследуемых</w:t>
      </w:r>
      <w:r w:rsidRPr="00AE1313">
        <w:rPr>
          <w:lang w:val="ru-RU"/>
        </w:rPr>
        <w:t xml:space="preserve"> механизмов оптимизации налоговой нагрузки во многом могут быть распространены на стратегии похожих фирм, вступающих на рынок со своей продукцией. Также аналогичным образом целесообразно применять </w:t>
      </w:r>
      <w:r>
        <w:rPr>
          <w:lang w:val="ru-RU"/>
        </w:rPr>
        <w:t>установленную методологию исследования, предполагающую</w:t>
      </w:r>
      <w:r w:rsidRPr="00AE1313">
        <w:rPr>
          <w:lang w:val="ru-RU"/>
        </w:rPr>
        <w:t xml:space="preserve"> рассмотрение эффектов отдельных опций налоговой оптимизации</w:t>
      </w:r>
      <w:r>
        <w:rPr>
          <w:lang w:val="ru-RU"/>
        </w:rPr>
        <w:t xml:space="preserve"> с помощью специальных критериев эффективности</w:t>
      </w:r>
      <w:r w:rsidRPr="00AE1313">
        <w:rPr>
          <w:lang w:val="ru-RU"/>
        </w:rPr>
        <w:t xml:space="preserve">, </w:t>
      </w:r>
      <w:r>
        <w:rPr>
          <w:lang w:val="ru-RU"/>
        </w:rPr>
        <w:t xml:space="preserve">исследование возможности их комбинирования, формирования необходимых выводов из рассчитываемых базовых показателей налогового планирования и индикаторов его эффективности, а также обеспечение </w:t>
      </w:r>
      <w:r>
        <w:rPr>
          <w:lang w:val="ru-RU"/>
        </w:rPr>
        <w:lastRenderedPageBreak/>
        <w:t>необходимого мониторинга грамотной реализации стратегии, возникновения изменений и оценки налоговых рисков и сопутствующих затрат. Стратегия оптимизации налоговой нагрузки также должна соответствовать целям деятельности фирмы и специфике ее производственно-хозяйственной деятельности.</w:t>
      </w:r>
    </w:p>
    <w:p w:rsidR="00AE1313" w:rsidRPr="0061144C" w:rsidRDefault="00AE1313" w:rsidP="00F745DD">
      <w:pPr>
        <w:spacing w:line="360" w:lineRule="auto"/>
        <w:ind w:firstLine="709"/>
        <w:jc w:val="both"/>
        <w:rPr>
          <w:lang w:val="ru-RU"/>
        </w:rPr>
      </w:pPr>
      <w:r w:rsidRPr="00AE1313">
        <w:rPr>
          <w:rFonts w:eastAsia="Times New Roman"/>
          <w:bCs/>
          <w:lang w:val="ru-RU"/>
        </w:rPr>
        <w:t>Определение налогового бремени предполагает оценку необходимости изменения или введения мероприятий в области налогового планирования, которые заключаются в оптимизации искомого показателя путём применения различных методов, базирующихся на основах налогового законодательства и аспектах деятельности самой фирмы, включающих ее учетную политику, режим налогообложения, рынки сбыта, виды деятельности, объём получаемых доходов и тому подобное. Зачастую мероприятия по оптимизации налоговой нагрузки на фирму, представляющие из себя достаточно сложный процесс анализа, становятся ключевым фактором финансовой стабильности хозяйствующего субъекта, его платёжеспособности и эффективности функционирования на рынке.</w:t>
      </w:r>
      <w:r w:rsidR="0061144C" w:rsidRPr="0061144C">
        <w:rPr>
          <w:rFonts w:eastAsia="Times New Roman"/>
          <w:bCs/>
          <w:lang w:val="ru-RU"/>
        </w:rPr>
        <w:t xml:space="preserve"> </w:t>
      </w:r>
      <w:r w:rsidR="0061144C">
        <w:rPr>
          <w:rFonts w:eastAsia="Times New Roman"/>
          <w:bCs/>
          <w:lang w:val="ru-RU"/>
        </w:rPr>
        <w:t>Это объясняется прямой зависимостью налоговой нагрузки от абсолютных объемов уплачиваемых налоговых платежей, которые являются частью совокупных денежных потоков, обеспечивающих финансовые результаты хозяйствования фирмы. Именно поэтому налоговая нагрузка избирается в качестве основного показателя эффективности существующей налоговой стратегии, а также индикатором необходимости внесения в нее необходимых изменений. Изучение структуры такого показателя позволяет также оценить влияние определенных видов налогов и сборов на финансовые результаты функционирования фирм, что подразумевает необходимость разработки и внедрения наиболее полной и соответствующей особенностям хозяйственной деятельности субъекта системы оптимизации налоговой нагрузки на фирму.</w:t>
      </w:r>
    </w:p>
    <w:p w:rsidR="00AE1313" w:rsidRDefault="00AE1313" w:rsidP="0026085B">
      <w:pPr>
        <w:pStyle w:val="11"/>
        <w:spacing w:line="360" w:lineRule="auto"/>
        <w:ind w:firstLine="709"/>
        <w:jc w:val="both"/>
        <w:rPr>
          <w:rFonts w:ascii="Times New Roman" w:eastAsia="Times New Roman" w:hAnsi="Times New Roman" w:cs="Times New Roman"/>
          <w:bCs/>
          <w:color w:val="auto"/>
          <w:sz w:val="24"/>
          <w:szCs w:val="24"/>
        </w:rPr>
      </w:pPr>
    </w:p>
    <w:p w:rsidR="00421D8A" w:rsidRPr="00A339F4" w:rsidRDefault="0026085B" w:rsidP="00A339F4">
      <w:pPr>
        <w:rPr>
          <w:rFonts w:eastAsia="Times New Roman"/>
          <w:bCs/>
          <w:u w:color="000000"/>
          <w:lang w:val="ru-RU"/>
          <w14:textOutline w14:w="0" w14:cap="flat" w14:cmpd="sng" w14:algn="ctr">
            <w14:noFill/>
            <w14:prstDash w14:val="solid"/>
            <w14:bevel/>
          </w14:textOutline>
        </w:rPr>
      </w:pPr>
      <w:r w:rsidRPr="00E76A5C">
        <w:rPr>
          <w:rFonts w:eastAsia="Times New Roman"/>
          <w:bCs/>
          <w:lang w:val="ru-RU"/>
        </w:rPr>
        <w:br w:type="page"/>
      </w:r>
    </w:p>
    <w:p w:rsidR="00421D8A" w:rsidRPr="00B522FC" w:rsidRDefault="00B522FC" w:rsidP="00B522FC">
      <w:pPr>
        <w:pStyle w:val="11"/>
        <w:spacing w:line="360" w:lineRule="auto"/>
        <w:ind w:firstLine="720"/>
        <w:jc w:val="center"/>
        <w:outlineLvl w:val="0"/>
        <w:rPr>
          <w:rFonts w:ascii="Times New Roman" w:hAnsi="Times New Roman"/>
          <w:b/>
          <w:bCs/>
          <w:sz w:val="28"/>
          <w:szCs w:val="28"/>
        </w:rPr>
      </w:pPr>
      <w:bookmarkStart w:id="32" w:name="_Toc41518295"/>
      <w:r w:rsidRPr="00B522FC">
        <w:rPr>
          <w:rFonts w:ascii="Times New Roman" w:hAnsi="Times New Roman"/>
          <w:b/>
          <w:bCs/>
          <w:sz w:val="28"/>
          <w:szCs w:val="28"/>
        </w:rPr>
        <w:lastRenderedPageBreak/>
        <w:t>Список использованных источников</w:t>
      </w:r>
      <w:bookmarkEnd w:id="32"/>
    </w:p>
    <w:p w:rsidR="00D516DF" w:rsidRDefault="00D516DF"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8B3697">
        <w:rPr>
          <w:rFonts w:ascii="Times New Roman" w:hAnsi="Times New Roman" w:cs="Times New Roman"/>
          <w:color w:val="000000" w:themeColor="text1"/>
          <w:sz w:val="24"/>
          <w:szCs w:val="24"/>
          <w:lang w:val="ru-RU"/>
        </w:rPr>
        <w:t>Аскинадзи, В. М. Инвестиции. Практикум: учебное пособие для вузов / В. М. Аскинадзи, В. Ф. Максимова. – Москва: Издательство Юрайт, 2020. – 339 с. – (Высшее образование). – ISBN 978-5-534-03360-1. – Текст: электронный // ЭБС Юрайт [сайт</w:t>
      </w:r>
      <w:r w:rsidR="00D40887">
        <w:rPr>
          <w:rFonts w:ascii="Times New Roman" w:hAnsi="Times New Roman" w:cs="Times New Roman"/>
          <w:color w:val="000000" w:themeColor="text1"/>
          <w:sz w:val="24"/>
          <w:szCs w:val="24"/>
          <w:lang w:val="ru-RU"/>
        </w:rPr>
        <w:t>].</w:t>
      </w:r>
      <w:r w:rsidRPr="008B3697">
        <w:rPr>
          <w:rFonts w:ascii="Times New Roman" w:hAnsi="Times New Roman" w:cs="Times New Roman"/>
          <w:color w:val="000000" w:themeColor="text1"/>
          <w:sz w:val="24"/>
          <w:szCs w:val="24"/>
          <w:lang w:val="ru-RU"/>
        </w:rPr>
        <w:t xml:space="preserve"> URL: https://proxy.library.spbu.ru:2767/bcode/450444 (дата обращения: 10.02.2020).</w:t>
      </w:r>
    </w:p>
    <w:p w:rsidR="00A36C0B" w:rsidRPr="008B3697" w:rsidRDefault="00A36C0B" w:rsidP="00A36C0B">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A36C0B">
        <w:rPr>
          <w:rFonts w:ascii="Times New Roman" w:hAnsi="Times New Roman" w:cs="Times New Roman"/>
          <w:color w:val="000000" w:themeColor="text1"/>
          <w:sz w:val="24"/>
          <w:szCs w:val="24"/>
          <w:lang w:val="ru-RU"/>
        </w:rPr>
        <w:t xml:space="preserve">  Брейли Р. Принципы корпоративных финансов. Базовый курс / Р. Брейли, С. Майерс, Ф. Аллен. – </w:t>
      </w:r>
      <w:proofErr w:type="gramStart"/>
      <w:r w:rsidRPr="00A36C0B">
        <w:rPr>
          <w:rFonts w:ascii="Times New Roman" w:hAnsi="Times New Roman" w:cs="Times New Roman"/>
          <w:color w:val="000000" w:themeColor="text1"/>
          <w:sz w:val="24"/>
          <w:szCs w:val="24"/>
          <w:lang w:val="ru-RU"/>
        </w:rPr>
        <w:t>М. :</w:t>
      </w:r>
      <w:proofErr w:type="gramEnd"/>
      <w:r w:rsidRPr="00A36C0B">
        <w:rPr>
          <w:rFonts w:ascii="Times New Roman" w:hAnsi="Times New Roman" w:cs="Times New Roman"/>
          <w:color w:val="000000" w:themeColor="text1"/>
          <w:sz w:val="24"/>
          <w:szCs w:val="24"/>
          <w:lang w:val="ru-RU"/>
        </w:rPr>
        <w:t xml:space="preserve"> ООО «И.Д. Вильямс», 2018. – </w:t>
      </w:r>
      <w:r>
        <w:rPr>
          <w:rFonts w:ascii="Times New Roman" w:hAnsi="Times New Roman" w:cs="Times New Roman"/>
          <w:color w:val="000000" w:themeColor="text1"/>
          <w:sz w:val="24"/>
          <w:szCs w:val="24"/>
          <w:lang w:val="ru-RU"/>
        </w:rPr>
        <w:t>576 с.</w:t>
      </w:r>
    </w:p>
    <w:p w:rsidR="00455E56" w:rsidRPr="00455E56" w:rsidRDefault="00455E56"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 xml:space="preserve">Варакса, Н.Г. Экономическая сущность и структура налоговой нагрузки предприятия [Текст] / Н.Г. Варакса // Известия </w:t>
      </w:r>
      <w:r w:rsidR="00D40887">
        <w:rPr>
          <w:rFonts w:ascii="Times New Roman" w:hAnsi="Times New Roman" w:cs="Times New Roman"/>
          <w:color w:val="000000" w:themeColor="text1"/>
          <w:sz w:val="24"/>
          <w:szCs w:val="24"/>
          <w:lang w:val="ru-RU"/>
        </w:rPr>
        <w:t xml:space="preserve">ОрелГТУ. – 2009. </w:t>
      </w:r>
      <w:r>
        <w:rPr>
          <w:rFonts w:ascii="Times New Roman" w:hAnsi="Times New Roman" w:cs="Times New Roman"/>
          <w:color w:val="000000" w:themeColor="text1"/>
          <w:sz w:val="24"/>
          <w:szCs w:val="24"/>
          <w:lang w:val="ru-RU"/>
        </w:rPr>
        <w:t>№ 3. – C. 147-153</w:t>
      </w:r>
      <w:r w:rsidRPr="00344ABA">
        <w:rPr>
          <w:rFonts w:ascii="Times New Roman" w:hAnsi="Times New Roman" w:cs="Times New Roman"/>
          <w:color w:val="000000" w:themeColor="text1"/>
          <w:sz w:val="24"/>
          <w:szCs w:val="24"/>
          <w:lang w:val="ru-RU"/>
        </w:rPr>
        <w:t>.</w:t>
      </w:r>
    </w:p>
    <w:p w:rsidR="00FE7E72" w:rsidRPr="008B3697" w:rsidRDefault="00FE7E72"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8B3697">
        <w:rPr>
          <w:rFonts w:ascii="Times New Roman" w:hAnsi="Times New Roman" w:cs="Times New Roman"/>
          <w:color w:val="000000" w:themeColor="text1"/>
          <w:sz w:val="24"/>
          <w:szCs w:val="24"/>
          <w:lang w:val="ru-RU"/>
        </w:rPr>
        <w:t xml:space="preserve">Вопрос: сколько в России самозанятых и как легализовать свою </w:t>
      </w:r>
      <w:r w:rsidR="00D40887">
        <w:rPr>
          <w:rFonts w:ascii="Times New Roman" w:hAnsi="Times New Roman" w:cs="Times New Roman"/>
          <w:color w:val="000000" w:themeColor="text1"/>
          <w:sz w:val="24"/>
          <w:szCs w:val="24"/>
          <w:lang w:val="ru-RU"/>
        </w:rPr>
        <w:t xml:space="preserve">деятельность // Vc.ru [сайт]. </w:t>
      </w:r>
      <w:r w:rsidRPr="008B3697">
        <w:rPr>
          <w:rFonts w:ascii="Times New Roman" w:hAnsi="Times New Roman" w:cs="Times New Roman"/>
          <w:color w:val="000000" w:themeColor="text1"/>
          <w:sz w:val="24"/>
          <w:szCs w:val="24"/>
          <w:lang w:val="ru-RU"/>
        </w:rPr>
        <w:t>URL: https://vc.ru/legal/44614-vopros-ckolko-v-rossii-samozanyatyh-i-kak-legalizovat-svoyu-deyatelnost (дата обращения: 28.11.2019)</w:t>
      </w:r>
    </w:p>
    <w:p w:rsidR="00950EC4" w:rsidRPr="008B3697"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Выбор режима налогообложения / Федеральная нал</w:t>
      </w:r>
      <w:r w:rsidR="00D40887">
        <w:rPr>
          <w:rFonts w:ascii="Times New Roman" w:hAnsi="Times New Roman" w:cs="Times New Roman"/>
          <w:color w:val="000000" w:themeColor="text1"/>
          <w:sz w:val="24"/>
          <w:szCs w:val="24"/>
          <w:lang w:val="ru-RU"/>
        </w:rPr>
        <w:t xml:space="preserve">оговая служба: [сайт]. </w:t>
      </w:r>
      <w:r w:rsidRPr="008B3697">
        <w:rPr>
          <w:rFonts w:ascii="Times New Roman" w:hAnsi="Times New Roman" w:cs="Times New Roman"/>
          <w:color w:val="000000" w:themeColor="text1"/>
          <w:sz w:val="24"/>
          <w:szCs w:val="24"/>
          <w:lang w:val="ru-RU"/>
        </w:rPr>
        <w:t>URL</w:t>
      </w:r>
      <w:r w:rsidRPr="00344ABA">
        <w:rPr>
          <w:rFonts w:ascii="Times New Roman" w:hAnsi="Times New Roman" w:cs="Times New Roman"/>
          <w:color w:val="000000" w:themeColor="text1"/>
          <w:sz w:val="24"/>
          <w:szCs w:val="24"/>
          <w:lang w:val="ru-RU"/>
        </w:rPr>
        <w:t>: https://www.nalog.ru/create_business/ip/in_progress/taxation_type_choice/ (дата обращения: 21.10.2019).</w:t>
      </w:r>
    </w:p>
    <w:p w:rsidR="00950EC4"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8B3697">
        <w:rPr>
          <w:rFonts w:ascii="Times New Roman" w:hAnsi="Times New Roman" w:cs="Times New Roman"/>
          <w:color w:val="000000" w:themeColor="text1"/>
          <w:sz w:val="24"/>
          <w:szCs w:val="24"/>
          <w:lang w:val="ru-RU"/>
        </w:rPr>
        <w:t>Вылкова Е. С. Налоговое планирование / Е. С. Вылкова, М. В. Романовский. – Санкт-</w:t>
      </w:r>
      <w:proofErr w:type="gramStart"/>
      <w:r w:rsidRPr="008B3697">
        <w:rPr>
          <w:rFonts w:ascii="Times New Roman" w:hAnsi="Times New Roman" w:cs="Times New Roman"/>
          <w:color w:val="000000" w:themeColor="text1"/>
          <w:sz w:val="24"/>
          <w:szCs w:val="24"/>
          <w:lang w:val="ru-RU"/>
        </w:rPr>
        <w:t>Петербург :</w:t>
      </w:r>
      <w:proofErr w:type="gramEnd"/>
      <w:r w:rsidRPr="008B3697">
        <w:rPr>
          <w:rFonts w:ascii="Times New Roman" w:hAnsi="Times New Roman" w:cs="Times New Roman"/>
          <w:color w:val="000000" w:themeColor="text1"/>
          <w:sz w:val="24"/>
          <w:szCs w:val="24"/>
          <w:lang w:val="ru-RU"/>
        </w:rPr>
        <w:t xml:space="preserve"> Питер, 2004. – 634 с.</w:t>
      </w:r>
    </w:p>
    <w:p w:rsidR="007306E7" w:rsidRPr="007306E7" w:rsidRDefault="007306E7" w:rsidP="007306E7">
      <w:pPr>
        <w:pStyle w:val="a5"/>
        <w:numPr>
          <w:ilvl w:val="0"/>
          <w:numId w:val="11"/>
        </w:numPr>
        <w:ind w:left="0" w:firstLine="0"/>
        <w:jc w:val="both"/>
        <w:rPr>
          <w:rFonts w:ascii="Times New Roman" w:eastAsia="Calibri" w:hAnsi="Times New Roman" w:cs="Times New Roman"/>
          <w:color w:val="000000" w:themeColor="text1"/>
          <w:sz w:val="24"/>
          <w:szCs w:val="24"/>
          <w:lang w:val="ru-RU"/>
        </w:rPr>
      </w:pPr>
      <w:r w:rsidRPr="007306E7">
        <w:rPr>
          <w:rFonts w:ascii="Times New Roman" w:eastAsia="Calibri" w:hAnsi="Times New Roman" w:cs="Times New Roman"/>
          <w:color w:val="000000" w:themeColor="text1"/>
          <w:sz w:val="24"/>
          <w:szCs w:val="24"/>
          <w:lang w:val="ru-RU"/>
        </w:rPr>
        <w:t xml:space="preserve">Гражданский кодекс Российской Федерации // </w:t>
      </w:r>
      <w:proofErr w:type="gramStart"/>
      <w:r w:rsidRPr="007306E7">
        <w:rPr>
          <w:rFonts w:ascii="Times New Roman" w:eastAsia="Calibri" w:hAnsi="Times New Roman" w:cs="Times New Roman"/>
          <w:color w:val="000000" w:themeColor="text1"/>
          <w:sz w:val="24"/>
          <w:szCs w:val="24"/>
          <w:lang w:val="ru-RU"/>
        </w:rPr>
        <w:t>КонсультантПлюс :</w:t>
      </w:r>
      <w:proofErr w:type="gramEnd"/>
      <w:r w:rsidRPr="007306E7">
        <w:rPr>
          <w:rFonts w:ascii="Times New Roman" w:eastAsia="Calibri" w:hAnsi="Times New Roman" w:cs="Times New Roman"/>
          <w:color w:val="000000" w:themeColor="text1"/>
          <w:sz w:val="24"/>
          <w:szCs w:val="24"/>
          <w:lang w:val="ru-RU"/>
        </w:rPr>
        <w:t xml:space="preserve"> [сайт]. - Ст. 130. URL:http://www.consultant.ru/document/cons_doc_LAW_5142/2a54eb7c0c87a49c41aa10efb253f6bdea2bfcf4 (дата обращения: 26.02.2020). </w:t>
      </w:r>
    </w:p>
    <w:p w:rsidR="00455E56"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 xml:space="preserve">Ерух, С. А. Теоретическое исследование категориального аппарата налоговой нагрузки экономических субъектов и аналитических методик ее расчета и оценки / С. А. Ерух // Экономические и гуманитарные науки. </w:t>
      </w:r>
      <w:r w:rsidR="00D40887">
        <w:rPr>
          <w:rFonts w:ascii="Times New Roman" w:hAnsi="Times New Roman" w:cs="Times New Roman"/>
          <w:color w:val="000000" w:themeColor="text1"/>
          <w:sz w:val="24"/>
          <w:szCs w:val="24"/>
          <w:lang w:val="ru-RU"/>
        </w:rPr>
        <w:t xml:space="preserve">– 2014. </w:t>
      </w:r>
      <w:r w:rsidR="00455E56">
        <w:rPr>
          <w:rFonts w:ascii="Times New Roman" w:hAnsi="Times New Roman" w:cs="Times New Roman"/>
          <w:color w:val="000000" w:themeColor="text1"/>
          <w:sz w:val="24"/>
          <w:szCs w:val="24"/>
          <w:lang w:val="ru-RU"/>
        </w:rPr>
        <w:t>№ 9 (272). – С. 50-56.</w:t>
      </w:r>
    </w:p>
    <w:p w:rsidR="00D40887" w:rsidRPr="00D40887" w:rsidRDefault="00D516DF" w:rsidP="007306E7">
      <w:pPr>
        <w:pStyle w:val="a6"/>
        <w:numPr>
          <w:ilvl w:val="0"/>
          <w:numId w:val="11"/>
        </w:numPr>
        <w:spacing w:after="120"/>
        <w:ind w:left="0" w:firstLine="0"/>
        <w:jc w:val="both"/>
        <w:rPr>
          <w:sz w:val="24"/>
          <w:szCs w:val="24"/>
          <w:lang w:val="ru-RU"/>
        </w:rPr>
      </w:pPr>
      <w:r w:rsidRPr="00D40887">
        <w:rPr>
          <w:rFonts w:ascii="Times New Roman" w:hAnsi="Times New Roman" w:cs="Times New Roman"/>
          <w:color w:val="000000" w:themeColor="text1"/>
          <w:sz w:val="24"/>
          <w:szCs w:val="24"/>
          <w:lang w:val="ru-RU"/>
        </w:rPr>
        <w:t>Законы субъектов Российской Федерации</w:t>
      </w:r>
      <w:r w:rsidR="00D40887">
        <w:rPr>
          <w:rFonts w:ascii="Times New Roman" w:hAnsi="Times New Roman" w:cs="Times New Roman"/>
          <w:color w:val="000000" w:themeColor="text1"/>
          <w:sz w:val="24"/>
          <w:szCs w:val="24"/>
          <w:lang w:val="ru-RU"/>
        </w:rPr>
        <w:t xml:space="preserve"> // </w:t>
      </w:r>
      <w:proofErr w:type="gramStart"/>
      <w:r w:rsidR="00D40887">
        <w:rPr>
          <w:rFonts w:ascii="Times New Roman" w:hAnsi="Times New Roman" w:cs="Times New Roman"/>
          <w:color w:val="000000" w:themeColor="text1"/>
          <w:sz w:val="24"/>
          <w:szCs w:val="24"/>
          <w:lang w:val="ru-RU"/>
        </w:rPr>
        <w:t>КонсультантПлюс :</w:t>
      </w:r>
      <w:proofErr w:type="gramEnd"/>
      <w:r w:rsidR="00D40887">
        <w:rPr>
          <w:rFonts w:ascii="Times New Roman" w:hAnsi="Times New Roman" w:cs="Times New Roman"/>
          <w:color w:val="000000" w:themeColor="text1"/>
          <w:sz w:val="24"/>
          <w:szCs w:val="24"/>
          <w:lang w:val="ru-RU"/>
        </w:rPr>
        <w:t xml:space="preserve"> [сайт]. </w:t>
      </w:r>
      <w:r w:rsidRPr="00D40887">
        <w:rPr>
          <w:rFonts w:ascii="Times New Roman" w:hAnsi="Times New Roman" w:cs="Times New Roman"/>
          <w:color w:val="000000" w:themeColor="text1"/>
          <w:sz w:val="24"/>
          <w:szCs w:val="24"/>
          <w:lang w:val="ru-RU"/>
        </w:rPr>
        <w:t xml:space="preserve">URL: http://www.consultant.ru (дата обращения: 29.02.2020). </w:t>
      </w:r>
    </w:p>
    <w:p w:rsidR="00950EC4" w:rsidRPr="00D40887" w:rsidRDefault="00950EC4" w:rsidP="007306E7">
      <w:pPr>
        <w:pStyle w:val="a6"/>
        <w:numPr>
          <w:ilvl w:val="0"/>
          <w:numId w:val="11"/>
        </w:numPr>
        <w:spacing w:after="120"/>
        <w:ind w:left="0" w:firstLine="0"/>
        <w:jc w:val="both"/>
        <w:rPr>
          <w:sz w:val="24"/>
          <w:szCs w:val="24"/>
          <w:lang w:val="ru-RU"/>
        </w:rPr>
      </w:pPr>
      <w:r w:rsidRPr="00D40887">
        <w:rPr>
          <w:rFonts w:ascii="Times New Roman" w:hAnsi="Times New Roman" w:cs="Times New Roman"/>
          <w:color w:val="000000" w:themeColor="text1"/>
          <w:sz w:val="24"/>
          <w:szCs w:val="24"/>
          <w:lang w:val="ru-RU"/>
        </w:rPr>
        <w:t>Зябриков В. В. Налоговое планирование [Слайды презент</w:t>
      </w:r>
      <w:r w:rsidR="00455E56" w:rsidRPr="00D40887">
        <w:rPr>
          <w:rFonts w:ascii="Times New Roman" w:hAnsi="Times New Roman" w:cs="Times New Roman"/>
          <w:color w:val="000000" w:themeColor="text1"/>
          <w:sz w:val="24"/>
          <w:szCs w:val="24"/>
          <w:lang w:val="ru-RU"/>
        </w:rPr>
        <w:t>ации] / В. В. Зябриков. – 2019.</w:t>
      </w:r>
    </w:p>
    <w:p w:rsidR="00950EC4" w:rsidRPr="00455E56" w:rsidRDefault="00950EC4" w:rsidP="008B3697">
      <w:pPr>
        <w:pStyle w:val="a5"/>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0" w:firstLine="0"/>
        <w:contextualSpacing/>
        <w:jc w:val="both"/>
        <w:rPr>
          <w:rFonts w:ascii="Times New Roman" w:hAnsi="Times New Roman" w:cs="Times New Roman"/>
          <w:color w:val="000000" w:themeColor="text1"/>
          <w:sz w:val="24"/>
          <w:szCs w:val="24"/>
          <w:lang w:val="ru-RU"/>
        </w:rPr>
      </w:pPr>
      <w:r w:rsidRPr="00950EC4">
        <w:rPr>
          <w:rFonts w:ascii="Times New Roman" w:hAnsi="Times New Roman" w:cs="Times New Roman"/>
          <w:color w:val="000000" w:themeColor="text1"/>
          <w:sz w:val="24"/>
          <w:szCs w:val="24"/>
          <w:lang w:val="ru-RU"/>
        </w:rPr>
        <w:t>Зябриков, В.В. Налоговое планирование как способ согласования интересов фирмы и государства: диссертация на соискание ученой степени, канд. экон</w:t>
      </w:r>
      <w:proofErr w:type="gramStart"/>
      <w:r w:rsidRPr="00950EC4">
        <w:rPr>
          <w:rFonts w:ascii="Times New Roman" w:hAnsi="Times New Roman" w:cs="Times New Roman"/>
          <w:color w:val="000000" w:themeColor="text1"/>
          <w:sz w:val="24"/>
          <w:szCs w:val="24"/>
          <w:lang w:val="ru-RU"/>
        </w:rPr>
        <w:t>. наук</w:t>
      </w:r>
      <w:proofErr w:type="gramEnd"/>
      <w:r w:rsidRPr="00950EC4">
        <w:rPr>
          <w:rFonts w:ascii="Times New Roman" w:hAnsi="Times New Roman" w:cs="Times New Roman"/>
          <w:color w:val="000000" w:themeColor="text1"/>
          <w:sz w:val="24"/>
          <w:szCs w:val="24"/>
          <w:lang w:val="ru-RU"/>
        </w:rPr>
        <w:t xml:space="preserve">: 05.13.10 / Зябриков Владимир Васильевич. </w:t>
      </w:r>
      <w:r w:rsidR="00455E56">
        <w:rPr>
          <w:rFonts w:ascii="Times New Roman" w:hAnsi="Times New Roman" w:cs="Times New Roman"/>
          <w:color w:val="000000" w:themeColor="text1"/>
          <w:sz w:val="24"/>
          <w:szCs w:val="24"/>
          <w:lang w:val="ru-RU"/>
        </w:rPr>
        <w:t>СПб, 1997. – 205 с.</w:t>
      </w:r>
    </w:p>
    <w:p w:rsidR="00950EC4" w:rsidRPr="00FB335D" w:rsidRDefault="00950EC4" w:rsidP="008B3697">
      <w:pPr>
        <w:pStyle w:val="a6"/>
        <w:numPr>
          <w:ilvl w:val="0"/>
          <w:numId w:val="11"/>
        </w:numPr>
        <w:spacing w:after="120"/>
        <w:ind w:left="0" w:firstLine="0"/>
        <w:jc w:val="both"/>
        <w:rPr>
          <w:sz w:val="24"/>
          <w:szCs w:val="24"/>
          <w:lang w:val="ru-RU"/>
        </w:rPr>
      </w:pPr>
      <w:r w:rsidRPr="00344ABA">
        <w:rPr>
          <w:rFonts w:ascii="Times New Roman" w:hAnsi="Times New Roman" w:cs="Times New Roman"/>
          <w:color w:val="000000" w:themeColor="text1"/>
          <w:sz w:val="24"/>
          <w:szCs w:val="24"/>
          <w:lang w:val="ru-RU"/>
        </w:rPr>
        <w:t xml:space="preserve">Иванова Е. В. Методика и методы оптимизации налогообложения как способа снижения налоговой нагрузки предприятия / Е. В. Иванова // Вестник Сибирского института бизнеса и информационных технологий. </w:t>
      </w:r>
      <w:r w:rsidRPr="00344ABA">
        <w:rPr>
          <w:rFonts w:ascii="Times New Roman" w:hAnsi="Times New Roman"/>
          <w:color w:val="000000" w:themeColor="text1"/>
          <w:sz w:val="24"/>
          <w:szCs w:val="24"/>
          <w:lang w:val="ru-RU"/>
        </w:rPr>
        <w:t>— 2016. — С. 41</w:t>
      </w:r>
      <w:r w:rsidR="00455E56">
        <w:rPr>
          <w:rFonts w:ascii="Times New Roman" w:hAnsi="Times New Roman"/>
          <w:color w:val="000000" w:themeColor="text1"/>
          <w:sz w:val="24"/>
          <w:szCs w:val="24"/>
          <w:lang w:val="ru-RU"/>
        </w:rPr>
        <w:t>-45</w:t>
      </w:r>
      <w:r w:rsidRPr="00344ABA">
        <w:rPr>
          <w:rFonts w:ascii="Times New Roman" w:hAnsi="Times New Roman"/>
          <w:color w:val="000000" w:themeColor="text1"/>
          <w:sz w:val="24"/>
          <w:szCs w:val="24"/>
          <w:lang w:val="ru-RU"/>
        </w:rPr>
        <w:t>.</w:t>
      </w:r>
    </w:p>
    <w:p w:rsidR="00950EC4" w:rsidRPr="00950EC4" w:rsidRDefault="00950EC4" w:rsidP="008B3697">
      <w:pPr>
        <w:pStyle w:val="a5"/>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0" w:firstLine="0"/>
        <w:contextualSpacing/>
        <w:jc w:val="both"/>
        <w:rPr>
          <w:rFonts w:ascii="Times New Roman" w:hAnsi="Times New Roman" w:cs="Times New Roman"/>
          <w:color w:val="000000" w:themeColor="text1"/>
          <w:sz w:val="24"/>
          <w:szCs w:val="24"/>
          <w:lang w:val="ru-RU"/>
        </w:rPr>
      </w:pPr>
      <w:r w:rsidRPr="00950EC4">
        <w:rPr>
          <w:rFonts w:ascii="Times New Roman" w:hAnsi="Times New Roman" w:cs="Times New Roman"/>
          <w:color w:val="000000" w:themeColor="text1"/>
          <w:sz w:val="24"/>
          <w:szCs w:val="24"/>
          <w:lang w:val="ru-RU"/>
        </w:rPr>
        <w:t>Иванова Н. А. Актуальные вопросы налогового планирования / Н. А. Иванова // Вестник современных исследований</w:t>
      </w:r>
      <w:r w:rsidR="00D40887">
        <w:rPr>
          <w:rFonts w:ascii="Times New Roman" w:hAnsi="Times New Roman" w:cs="Times New Roman"/>
          <w:color w:val="000000" w:themeColor="text1"/>
          <w:sz w:val="24"/>
          <w:szCs w:val="24"/>
          <w:lang w:val="ru-RU"/>
        </w:rPr>
        <w:t>. – 2019.</w:t>
      </w:r>
      <w:r w:rsidR="00455E56">
        <w:rPr>
          <w:rFonts w:ascii="Times New Roman" w:hAnsi="Times New Roman" w:cs="Times New Roman"/>
          <w:color w:val="000000" w:themeColor="text1"/>
          <w:sz w:val="24"/>
          <w:szCs w:val="24"/>
          <w:lang w:val="ru-RU"/>
        </w:rPr>
        <w:t xml:space="preserve"> № 3.15 (30). – С. 24-28</w:t>
      </w:r>
      <w:r w:rsidRPr="00950EC4">
        <w:rPr>
          <w:rFonts w:ascii="Times New Roman" w:hAnsi="Times New Roman" w:cs="Times New Roman"/>
          <w:color w:val="000000" w:themeColor="text1"/>
          <w:sz w:val="24"/>
          <w:szCs w:val="24"/>
          <w:lang w:val="ru-RU"/>
        </w:rPr>
        <w:t>.</w:t>
      </w:r>
    </w:p>
    <w:p w:rsidR="00950EC4" w:rsidRPr="00344ABA"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lang w:val="ru-RU"/>
        </w:rPr>
        <w:t xml:space="preserve">Индексы-дефляторы, в % к предыдущему году // Федеральная служба государственной статистики [сайт]. URL: https://www.gks.ru/storage/mediabank/tab4(1).htm (дата обращения: 23.10.2019). </w:t>
      </w:r>
    </w:p>
    <w:p w:rsidR="00950EC4" w:rsidRPr="00344ABA"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color w:val="000000" w:themeColor="text1"/>
          <w:sz w:val="24"/>
          <w:szCs w:val="24"/>
          <w:lang w:val="ru-RU"/>
        </w:rPr>
        <w:t xml:space="preserve">Кизокян Г. О. Методы оптимизации налоговой нагрузки / Г. О. Кизокян // Научно-практические исследования. </w:t>
      </w:r>
      <w:r w:rsidR="00D40887">
        <w:rPr>
          <w:rFonts w:ascii="Times New Roman" w:hAnsi="Times New Roman"/>
          <w:color w:val="000000" w:themeColor="text1"/>
          <w:sz w:val="24"/>
          <w:szCs w:val="24"/>
          <w:lang w:val="ru-RU"/>
        </w:rPr>
        <w:t xml:space="preserve">— 2017. </w:t>
      </w:r>
      <w:r w:rsidRPr="00344ABA">
        <w:rPr>
          <w:rFonts w:ascii="Times New Roman" w:hAnsi="Times New Roman"/>
          <w:color w:val="000000" w:themeColor="text1"/>
          <w:sz w:val="24"/>
          <w:szCs w:val="24"/>
          <w:lang w:val="ru-RU"/>
        </w:rPr>
        <w:t>№ 8 (8). — С. 76</w:t>
      </w:r>
      <w:r w:rsidR="00455E56">
        <w:rPr>
          <w:rFonts w:ascii="Times New Roman" w:hAnsi="Times New Roman"/>
          <w:color w:val="000000" w:themeColor="text1"/>
          <w:sz w:val="24"/>
          <w:szCs w:val="24"/>
          <w:lang w:val="ru-RU"/>
        </w:rPr>
        <w:t>-78</w:t>
      </w:r>
      <w:r w:rsidRPr="00344ABA">
        <w:rPr>
          <w:rFonts w:ascii="Times New Roman" w:hAnsi="Times New Roman"/>
          <w:color w:val="000000" w:themeColor="text1"/>
          <w:sz w:val="24"/>
          <w:szCs w:val="24"/>
          <w:lang w:val="ru-RU"/>
        </w:rPr>
        <w:t>.</w:t>
      </w:r>
    </w:p>
    <w:p w:rsidR="00950EC4" w:rsidRPr="00D516DF"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color w:val="000000" w:themeColor="text1"/>
          <w:sz w:val="24"/>
          <w:szCs w:val="24"/>
          <w:lang w:val="ru-RU"/>
        </w:rPr>
        <w:lastRenderedPageBreak/>
        <w:t>Концепция системы планирования выездных налоговых проверок // Федеральная налоговая служба: [сайт]. URL: https://www.nalog.ru/rn77/taxation/reference_work/conception_vnp/ (да</w:t>
      </w:r>
      <w:r w:rsidR="00D40887">
        <w:rPr>
          <w:rFonts w:ascii="Times New Roman" w:hAnsi="Times New Roman" w:cs="Times New Roman"/>
          <w:color w:val="000000" w:themeColor="text1"/>
          <w:sz w:val="24"/>
          <w:szCs w:val="24"/>
          <w:lang w:val="ru-RU"/>
        </w:rPr>
        <w:t xml:space="preserve">та обращения: 21.10.2019). </w:t>
      </w:r>
    </w:p>
    <w:p w:rsidR="00D516DF" w:rsidRPr="00D516DF" w:rsidRDefault="00D516DF" w:rsidP="008B3697">
      <w:pPr>
        <w:pStyle w:val="a5"/>
        <w:numPr>
          <w:ilvl w:val="0"/>
          <w:numId w:val="11"/>
        </w:numPr>
        <w:ind w:left="0" w:firstLine="0"/>
        <w:jc w:val="both"/>
        <w:rPr>
          <w:rFonts w:ascii="Times New Roman" w:eastAsia="Calibri" w:hAnsi="Times New Roman" w:cs="Times New Roman"/>
          <w:sz w:val="24"/>
          <w:szCs w:val="24"/>
          <w:lang w:val="ru-RU"/>
        </w:rPr>
      </w:pPr>
      <w:r w:rsidRPr="00D516DF">
        <w:rPr>
          <w:rFonts w:ascii="Times New Roman" w:eastAsia="Calibri" w:hAnsi="Times New Roman" w:cs="Times New Roman"/>
          <w:sz w:val="24"/>
          <w:szCs w:val="24"/>
          <w:lang w:val="ru-RU"/>
        </w:rPr>
        <w:t>Методические рекомендации</w:t>
      </w:r>
      <w:r>
        <w:rPr>
          <w:rFonts w:ascii="Times New Roman" w:eastAsia="Calibri" w:hAnsi="Times New Roman" w:cs="Times New Roman"/>
          <w:sz w:val="24"/>
          <w:szCs w:val="24"/>
          <w:lang w:val="ru-RU"/>
        </w:rPr>
        <w:t xml:space="preserve"> по расчету лизинговых платежей</w:t>
      </w:r>
      <w:r w:rsidRPr="00D516DF">
        <w:rPr>
          <w:rFonts w:ascii="Times New Roman" w:eastAsia="Calibri" w:hAnsi="Times New Roman" w:cs="Times New Roman"/>
          <w:sz w:val="24"/>
          <w:szCs w:val="24"/>
          <w:lang w:val="ru-RU"/>
        </w:rPr>
        <w:t xml:space="preserve"> (утв. Минэкономики РФ 16.04.1996)</w:t>
      </w:r>
      <w:r w:rsidR="00D40887">
        <w:rPr>
          <w:rFonts w:ascii="Times New Roman" w:eastAsia="Calibri" w:hAnsi="Times New Roman" w:cs="Times New Roman"/>
          <w:sz w:val="24"/>
          <w:szCs w:val="24"/>
          <w:lang w:val="ru-RU"/>
        </w:rPr>
        <w:t xml:space="preserve"> // </w:t>
      </w:r>
      <w:proofErr w:type="gramStart"/>
      <w:r w:rsidR="00D40887">
        <w:rPr>
          <w:rFonts w:ascii="Times New Roman" w:eastAsia="Calibri" w:hAnsi="Times New Roman" w:cs="Times New Roman"/>
          <w:sz w:val="24"/>
          <w:szCs w:val="24"/>
          <w:lang w:val="ru-RU"/>
        </w:rPr>
        <w:t>КонсультантПлюс :</w:t>
      </w:r>
      <w:proofErr w:type="gramEnd"/>
      <w:r w:rsidR="00D40887">
        <w:rPr>
          <w:rFonts w:ascii="Times New Roman" w:eastAsia="Calibri" w:hAnsi="Times New Roman" w:cs="Times New Roman"/>
          <w:sz w:val="24"/>
          <w:szCs w:val="24"/>
          <w:lang w:val="ru-RU"/>
        </w:rPr>
        <w:t xml:space="preserve"> [сайт]. </w:t>
      </w:r>
      <w:r w:rsidRPr="00D516DF">
        <w:rPr>
          <w:rFonts w:ascii="Times New Roman" w:eastAsia="Calibri" w:hAnsi="Times New Roman" w:cs="Times New Roman"/>
          <w:sz w:val="24"/>
          <w:szCs w:val="24"/>
          <w:lang w:val="ru-RU"/>
        </w:rPr>
        <w:t xml:space="preserve">URL: http://www.consultant.ru/document/cons_doc_LAW_10606/ </w:t>
      </w:r>
      <w:r w:rsidR="00D40887">
        <w:rPr>
          <w:rFonts w:ascii="Times New Roman" w:eastAsia="Calibri" w:hAnsi="Times New Roman" w:cs="Times New Roman"/>
          <w:sz w:val="24"/>
          <w:szCs w:val="24"/>
          <w:lang w:val="ru-RU"/>
        </w:rPr>
        <w:t>(дата обращения: 27.02.2020).</w:t>
      </w:r>
    </w:p>
    <w:p w:rsidR="00950EC4" w:rsidRPr="00FB335D"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Мозжерина Т.Г., Ремизова А.А., Нардина С.А. Налоговая нагрузка организаций: методика определения и способы оптимизации // Электронный научно-методический журнал Омского</w:t>
      </w:r>
      <w:r w:rsidR="00D40887">
        <w:rPr>
          <w:rFonts w:ascii="Times New Roman" w:hAnsi="Times New Roman" w:cs="Times New Roman"/>
          <w:color w:val="000000" w:themeColor="text1"/>
          <w:sz w:val="24"/>
          <w:szCs w:val="24"/>
          <w:lang w:val="ru-RU"/>
        </w:rPr>
        <w:t xml:space="preserve"> ГАУ. - 2015. </w:t>
      </w:r>
      <w:r w:rsidR="00455E56">
        <w:rPr>
          <w:rFonts w:ascii="Times New Roman" w:hAnsi="Times New Roman" w:cs="Times New Roman"/>
          <w:color w:val="000000" w:themeColor="text1"/>
          <w:sz w:val="24"/>
          <w:szCs w:val="24"/>
          <w:lang w:val="ru-RU"/>
        </w:rPr>
        <w:t>№2 (2). – 11 с.</w:t>
      </w:r>
    </w:p>
    <w:p w:rsidR="00950EC4" w:rsidRPr="007306E7" w:rsidRDefault="00950EC4" w:rsidP="008B3697">
      <w:pPr>
        <w:pStyle w:val="a6"/>
        <w:numPr>
          <w:ilvl w:val="0"/>
          <w:numId w:val="11"/>
        </w:numPr>
        <w:spacing w:after="120"/>
        <w:ind w:left="0" w:firstLine="0"/>
        <w:jc w:val="both"/>
        <w:rPr>
          <w:sz w:val="24"/>
          <w:szCs w:val="24"/>
          <w:lang w:val="ru-RU"/>
        </w:rPr>
      </w:pPr>
      <w:r w:rsidRPr="00344ABA">
        <w:rPr>
          <w:rFonts w:ascii="Times New Roman" w:hAnsi="Times New Roman"/>
          <w:color w:val="000000" w:themeColor="text1"/>
          <w:sz w:val="24"/>
          <w:szCs w:val="24"/>
          <w:lang w:val="ru-RU"/>
        </w:rPr>
        <w:t xml:space="preserve">Налоговое планирование. Теория и практика: учебник для вузов / Е. С. Вылкова. – 2-е изд., перераб. И доп. – М.: Издательство Юрайт, 2014. – </w:t>
      </w:r>
      <w:r w:rsidR="006C2CA3">
        <w:rPr>
          <w:rFonts w:ascii="Times New Roman" w:hAnsi="Times New Roman"/>
          <w:color w:val="000000" w:themeColor="text1"/>
          <w:sz w:val="24"/>
          <w:szCs w:val="24"/>
          <w:lang w:val="ru-RU"/>
        </w:rPr>
        <w:t>660 с.</w:t>
      </w:r>
    </w:p>
    <w:p w:rsidR="007306E7" w:rsidRPr="007306E7" w:rsidRDefault="007306E7" w:rsidP="007306E7">
      <w:pPr>
        <w:pStyle w:val="a5"/>
        <w:numPr>
          <w:ilvl w:val="0"/>
          <w:numId w:val="11"/>
        </w:numPr>
        <w:ind w:left="0" w:firstLine="0"/>
        <w:jc w:val="both"/>
        <w:rPr>
          <w:rFonts w:ascii="Times New Roman" w:eastAsia="Calibri" w:hAnsi="Times New Roman" w:cs="Times New Roman"/>
          <w:sz w:val="24"/>
          <w:szCs w:val="24"/>
          <w:lang w:val="ru-RU"/>
        </w:rPr>
      </w:pPr>
      <w:r w:rsidRPr="007306E7">
        <w:rPr>
          <w:rFonts w:ascii="Times New Roman" w:eastAsia="Calibri" w:hAnsi="Times New Roman" w:cs="Times New Roman"/>
          <w:sz w:val="24"/>
          <w:szCs w:val="24"/>
          <w:lang w:val="ru-RU"/>
        </w:rPr>
        <w:t xml:space="preserve">Налоговый кодекс Российской Федерации часть 2 // </w:t>
      </w:r>
      <w:proofErr w:type="gramStart"/>
      <w:r w:rsidRPr="007306E7">
        <w:rPr>
          <w:rFonts w:ascii="Times New Roman" w:eastAsia="Calibri" w:hAnsi="Times New Roman" w:cs="Times New Roman"/>
          <w:sz w:val="24"/>
          <w:szCs w:val="24"/>
          <w:lang w:val="ru-RU"/>
        </w:rPr>
        <w:t>Консульт</w:t>
      </w:r>
      <w:r>
        <w:rPr>
          <w:rFonts w:ascii="Times New Roman" w:eastAsia="Calibri" w:hAnsi="Times New Roman" w:cs="Times New Roman"/>
          <w:sz w:val="24"/>
          <w:szCs w:val="24"/>
          <w:lang w:val="ru-RU"/>
        </w:rPr>
        <w:t>антПлюс :</w:t>
      </w:r>
      <w:proofErr w:type="gramEnd"/>
      <w:r>
        <w:rPr>
          <w:rFonts w:ascii="Times New Roman" w:eastAsia="Calibri" w:hAnsi="Times New Roman" w:cs="Times New Roman"/>
          <w:sz w:val="24"/>
          <w:szCs w:val="24"/>
          <w:lang w:val="ru-RU"/>
        </w:rPr>
        <w:t xml:space="preserve"> [сайт]. - П. 1 Ст. 258. </w:t>
      </w:r>
      <w:r w:rsidRPr="007306E7">
        <w:rPr>
          <w:rFonts w:ascii="Times New Roman" w:eastAsia="Calibri" w:hAnsi="Times New Roman" w:cs="Times New Roman"/>
          <w:sz w:val="24"/>
          <w:szCs w:val="24"/>
          <w:lang w:val="ru-RU"/>
        </w:rPr>
        <w:t>URL:</w:t>
      </w:r>
      <w:r w:rsidRPr="007306E7">
        <w:rPr>
          <w:lang w:val="ru-RU"/>
        </w:rPr>
        <w:t xml:space="preserve"> </w:t>
      </w:r>
      <w:r w:rsidRPr="007306E7">
        <w:rPr>
          <w:rFonts w:ascii="Times New Roman" w:eastAsia="Calibri" w:hAnsi="Times New Roman" w:cs="Times New Roman"/>
          <w:sz w:val="24"/>
          <w:szCs w:val="24"/>
          <w:lang w:val="ru-RU"/>
        </w:rPr>
        <w:t>http://www.consultant.ru/document/cons_doc_LAW_28165/92b60a20c6a0b9a44d8dcc235f3a</w:t>
      </w:r>
      <w:r>
        <w:rPr>
          <w:rFonts w:ascii="Times New Roman" w:eastAsia="Calibri" w:hAnsi="Times New Roman" w:cs="Times New Roman"/>
          <w:sz w:val="24"/>
          <w:szCs w:val="24"/>
          <w:lang w:val="ru-RU"/>
        </w:rPr>
        <w:t>47d5e2442526// (дата обращения: 25.03</w:t>
      </w:r>
      <w:r w:rsidRPr="007306E7">
        <w:rPr>
          <w:rFonts w:ascii="Times New Roman" w:eastAsia="Calibri" w:hAnsi="Times New Roman" w:cs="Times New Roman"/>
          <w:sz w:val="24"/>
          <w:szCs w:val="24"/>
          <w:lang w:val="ru-RU"/>
        </w:rPr>
        <w:t xml:space="preserve">.2019). </w:t>
      </w:r>
    </w:p>
    <w:p w:rsidR="00D40887" w:rsidRDefault="00D516DF" w:rsidP="00523655">
      <w:pPr>
        <w:pStyle w:val="a6"/>
        <w:numPr>
          <w:ilvl w:val="0"/>
          <w:numId w:val="11"/>
        </w:numPr>
        <w:spacing w:after="120"/>
        <w:ind w:left="0" w:firstLine="0"/>
        <w:jc w:val="both"/>
        <w:rPr>
          <w:rFonts w:ascii="Times New Roman" w:hAnsi="Times New Roman" w:cs="Times New Roman"/>
          <w:sz w:val="24"/>
          <w:szCs w:val="24"/>
          <w:lang w:val="ru-RU"/>
        </w:rPr>
      </w:pPr>
      <w:r w:rsidRPr="00D40887">
        <w:rPr>
          <w:rFonts w:ascii="Times New Roman" w:hAnsi="Times New Roman" w:cs="Times New Roman"/>
          <w:sz w:val="24"/>
          <w:szCs w:val="24"/>
          <w:lang w:val="ru-RU"/>
        </w:rPr>
        <w:t xml:space="preserve">Налоговый кодекс Российской Федерации часть 2 // </w:t>
      </w:r>
      <w:proofErr w:type="gramStart"/>
      <w:r w:rsidRPr="00D40887">
        <w:rPr>
          <w:rFonts w:ascii="Times New Roman" w:hAnsi="Times New Roman" w:cs="Times New Roman"/>
          <w:sz w:val="24"/>
          <w:szCs w:val="24"/>
          <w:lang w:val="ru-RU"/>
        </w:rPr>
        <w:t>КонсультантПлюс :</w:t>
      </w:r>
      <w:proofErr w:type="gramEnd"/>
      <w:r w:rsidRPr="00D40887">
        <w:rPr>
          <w:rFonts w:ascii="Times New Roman" w:hAnsi="Times New Roman" w:cs="Times New Roman"/>
          <w:sz w:val="24"/>
          <w:szCs w:val="24"/>
          <w:lang w:val="ru-RU"/>
        </w:rPr>
        <w:t xml:space="preserve"> [сайт]. </w:t>
      </w:r>
      <w:r w:rsidR="00D40887">
        <w:rPr>
          <w:rFonts w:ascii="Times New Roman" w:hAnsi="Times New Roman" w:cs="Times New Roman"/>
          <w:sz w:val="24"/>
          <w:szCs w:val="24"/>
          <w:lang w:val="ru-RU"/>
        </w:rPr>
        <w:t>- П. 1 Ст. 259</w:t>
      </w:r>
      <w:r w:rsidR="00D40887" w:rsidRPr="00D516DF">
        <w:rPr>
          <w:rFonts w:ascii="Times New Roman" w:hAnsi="Times New Roman" w:cs="Times New Roman"/>
          <w:sz w:val="24"/>
          <w:szCs w:val="24"/>
          <w:lang w:val="ru-RU"/>
        </w:rPr>
        <w:t>.</w:t>
      </w:r>
      <w:r w:rsidR="00D40887">
        <w:rPr>
          <w:rFonts w:ascii="Times New Roman" w:hAnsi="Times New Roman" w:cs="Times New Roman"/>
          <w:sz w:val="24"/>
          <w:szCs w:val="24"/>
          <w:lang w:val="ru-RU"/>
        </w:rPr>
        <w:t xml:space="preserve"> URL:</w:t>
      </w:r>
      <w:r w:rsidRPr="00D40887">
        <w:rPr>
          <w:rFonts w:ascii="Times New Roman" w:hAnsi="Times New Roman" w:cs="Times New Roman"/>
          <w:sz w:val="24"/>
          <w:szCs w:val="24"/>
          <w:lang w:val="ru-RU"/>
        </w:rPr>
        <w:t xml:space="preserve"> </w:t>
      </w:r>
      <w:r w:rsidR="00523655" w:rsidRPr="00523655">
        <w:rPr>
          <w:rFonts w:ascii="Times New Roman" w:hAnsi="Times New Roman" w:cs="Times New Roman"/>
          <w:sz w:val="24"/>
          <w:szCs w:val="24"/>
          <w:lang w:val="ru-RU"/>
        </w:rPr>
        <w:t xml:space="preserve">http://www.consultant.ru/document/cons_doc_LAW_28165/ad6e31e62418ce6768a1215342837d033553217e/ </w:t>
      </w:r>
      <w:r w:rsidRPr="00D40887">
        <w:rPr>
          <w:rFonts w:ascii="Times New Roman" w:hAnsi="Times New Roman" w:cs="Times New Roman"/>
          <w:sz w:val="24"/>
          <w:szCs w:val="24"/>
          <w:lang w:val="ru-RU"/>
        </w:rPr>
        <w:t xml:space="preserve">(дата обращения: </w:t>
      </w:r>
      <w:r w:rsidR="00D40887" w:rsidRPr="00D40887">
        <w:rPr>
          <w:rFonts w:ascii="Times New Roman" w:hAnsi="Times New Roman" w:cs="Times New Roman"/>
          <w:sz w:val="24"/>
          <w:szCs w:val="24"/>
          <w:lang w:val="ru-RU"/>
        </w:rPr>
        <w:t>15.11.2019</w:t>
      </w:r>
      <w:r w:rsidRPr="00D40887">
        <w:rPr>
          <w:rFonts w:ascii="Times New Roman" w:hAnsi="Times New Roman" w:cs="Times New Roman"/>
          <w:sz w:val="24"/>
          <w:szCs w:val="24"/>
          <w:lang w:val="ru-RU"/>
        </w:rPr>
        <w:t xml:space="preserve">). </w:t>
      </w:r>
    </w:p>
    <w:p w:rsidR="00523655" w:rsidRPr="00523655" w:rsidRDefault="00523655" w:rsidP="00523655">
      <w:pPr>
        <w:pStyle w:val="a6"/>
        <w:numPr>
          <w:ilvl w:val="0"/>
          <w:numId w:val="11"/>
        </w:numPr>
        <w:spacing w:after="120"/>
        <w:ind w:left="0" w:firstLine="0"/>
        <w:jc w:val="both"/>
        <w:rPr>
          <w:rFonts w:ascii="Times New Roman" w:hAnsi="Times New Roman" w:cs="Times New Roman"/>
          <w:sz w:val="24"/>
          <w:szCs w:val="24"/>
          <w:lang w:val="ru-RU"/>
        </w:rPr>
      </w:pPr>
      <w:r w:rsidRPr="00523655">
        <w:rPr>
          <w:rFonts w:ascii="Times New Roman" w:hAnsi="Times New Roman" w:cs="Times New Roman"/>
          <w:sz w:val="24"/>
          <w:szCs w:val="24"/>
          <w:lang w:val="ru-RU"/>
        </w:rPr>
        <w:t xml:space="preserve">Налоговый кодекс Российской Федерации часть 2 // </w:t>
      </w:r>
      <w:proofErr w:type="gramStart"/>
      <w:r w:rsidRPr="00523655">
        <w:rPr>
          <w:rFonts w:ascii="Times New Roman" w:hAnsi="Times New Roman" w:cs="Times New Roman"/>
          <w:sz w:val="24"/>
          <w:szCs w:val="24"/>
          <w:lang w:val="ru-RU"/>
        </w:rPr>
        <w:t>КонсультантПлюс :</w:t>
      </w:r>
      <w:proofErr w:type="gramEnd"/>
      <w:r w:rsidRPr="00523655">
        <w:rPr>
          <w:rFonts w:ascii="Times New Roman" w:hAnsi="Times New Roman" w:cs="Times New Roman"/>
          <w:sz w:val="24"/>
          <w:szCs w:val="24"/>
          <w:lang w:val="ru-RU"/>
        </w:rPr>
        <w:t xml:space="preserve"> [сайт]. - П. 1 Ст. 259.</w:t>
      </w:r>
      <w:r>
        <w:rPr>
          <w:rFonts w:ascii="Times New Roman" w:hAnsi="Times New Roman" w:cs="Times New Roman"/>
          <w:sz w:val="24"/>
          <w:szCs w:val="24"/>
          <w:lang w:val="ru-RU"/>
        </w:rPr>
        <w:t>2.</w:t>
      </w:r>
      <w:r w:rsidRPr="00523655">
        <w:rPr>
          <w:rFonts w:ascii="Times New Roman" w:hAnsi="Times New Roman" w:cs="Times New Roman"/>
          <w:sz w:val="24"/>
          <w:szCs w:val="24"/>
          <w:lang w:val="ru-RU"/>
        </w:rPr>
        <w:t xml:space="preserve"> URL: http://www.consultant.ru/document/cons_doc_LAW_28165/65680250ca0211e9394c18d8ea86a80b8b06064e/ (дата обращения: 15.11.2019). </w:t>
      </w:r>
    </w:p>
    <w:p w:rsidR="00D40887" w:rsidRDefault="00D40887" w:rsidP="00523655">
      <w:pPr>
        <w:pStyle w:val="a6"/>
        <w:numPr>
          <w:ilvl w:val="0"/>
          <w:numId w:val="11"/>
        </w:numPr>
        <w:spacing w:after="120"/>
        <w:ind w:left="0" w:firstLine="0"/>
        <w:jc w:val="both"/>
        <w:rPr>
          <w:rFonts w:ascii="Times New Roman" w:hAnsi="Times New Roman" w:cs="Times New Roman"/>
          <w:sz w:val="24"/>
          <w:szCs w:val="24"/>
          <w:lang w:val="ru-RU"/>
        </w:rPr>
      </w:pPr>
      <w:r w:rsidRPr="00D40887">
        <w:rPr>
          <w:rFonts w:ascii="Times New Roman" w:hAnsi="Times New Roman" w:cs="Times New Roman"/>
          <w:sz w:val="24"/>
          <w:szCs w:val="24"/>
          <w:lang w:val="ru-RU"/>
        </w:rPr>
        <w:t xml:space="preserve">Налоговый кодекс Российской Федерации часть 2 // </w:t>
      </w:r>
      <w:proofErr w:type="gramStart"/>
      <w:r w:rsidRPr="00D40887">
        <w:rPr>
          <w:rFonts w:ascii="Times New Roman" w:hAnsi="Times New Roman" w:cs="Times New Roman"/>
          <w:sz w:val="24"/>
          <w:szCs w:val="24"/>
          <w:lang w:val="ru-RU"/>
        </w:rPr>
        <w:t>КонсультантПлюс :</w:t>
      </w:r>
      <w:proofErr w:type="gramEnd"/>
      <w:r w:rsidRPr="00D40887">
        <w:rPr>
          <w:rFonts w:ascii="Times New Roman" w:hAnsi="Times New Roman" w:cs="Times New Roman"/>
          <w:sz w:val="24"/>
          <w:szCs w:val="24"/>
          <w:lang w:val="ru-RU"/>
        </w:rPr>
        <w:t xml:space="preserve"> [сайт]. </w:t>
      </w:r>
      <w:r>
        <w:rPr>
          <w:rFonts w:ascii="Times New Roman" w:hAnsi="Times New Roman" w:cs="Times New Roman"/>
          <w:sz w:val="24"/>
          <w:szCs w:val="24"/>
          <w:lang w:val="ru-RU"/>
        </w:rPr>
        <w:t>- П. 2 Ст. 259</w:t>
      </w:r>
      <w:r w:rsidRPr="00D516DF">
        <w:rPr>
          <w:rFonts w:ascii="Times New Roman" w:hAnsi="Times New Roman" w:cs="Times New Roman"/>
          <w:sz w:val="24"/>
          <w:szCs w:val="24"/>
          <w:lang w:val="ru-RU"/>
        </w:rPr>
        <w:t>.</w:t>
      </w:r>
      <w:r>
        <w:rPr>
          <w:rFonts w:ascii="Times New Roman" w:hAnsi="Times New Roman" w:cs="Times New Roman"/>
          <w:sz w:val="24"/>
          <w:szCs w:val="24"/>
          <w:lang w:val="ru-RU"/>
        </w:rPr>
        <w:t xml:space="preserve">3. </w:t>
      </w:r>
      <w:r w:rsidR="00523655">
        <w:rPr>
          <w:rFonts w:ascii="Times New Roman" w:hAnsi="Times New Roman" w:cs="Times New Roman"/>
          <w:sz w:val="24"/>
          <w:szCs w:val="24"/>
          <w:lang w:val="ru-RU"/>
        </w:rPr>
        <w:t xml:space="preserve">URL: </w:t>
      </w:r>
      <w:r w:rsidR="00523655" w:rsidRPr="00523655">
        <w:rPr>
          <w:rFonts w:ascii="Times New Roman" w:hAnsi="Times New Roman" w:cs="Times New Roman"/>
          <w:sz w:val="24"/>
          <w:szCs w:val="24"/>
          <w:lang w:val="ru-RU"/>
        </w:rPr>
        <w:t xml:space="preserve">http://www.consultant.ru/document/cons_doc_LAW_28165/8f5e360a53d29554be20fe46a6b79f85e5bbbd0d/ </w:t>
      </w:r>
      <w:r w:rsidR="00523655">
        <w:rPr>
          <w:rFonts w:ascii="Times New Roman" w:hAnsi="Times New Roman" w:cs="Times New Roman"/>
          <w:sz w:val="24"/>
          <w:szCs w:val="24"/>
          <w:lang w:val="ru-RU"/>
        </w:rPr>
        <w:t>(дата обращения: 03.03</w:t>
      </w:r>
      <w:r w:rsidRPr="00D40887">
        <w:rPr>
          <w:rFonts w:ascii="Times New Roman" w:hAnsi="Times New Roman" w:cs="Times New Roman"/>
          <w:sz w:val="24"/>
          <w:szCs w:val="24"/>
          <w:lang w:val="ru-RU"/>
        </w:rPr>
        <w:t xml:space="preserve">.2020). </w:t>
      </w:r>
    </w:p>
    <w:p w:rsidR="00523655" w:rsidRPr="00523655" w:rsidRDefault="00523655" w:rsidP="00523655">
      <w:pPr>
        <w:pStyle w:val="a5"/>
        <w:numPr>
          <w:ilvl w:val="0"/>
          <w:numId w:val="11"/>
        </w:numPr>
        <w:ind w:left="0" w:firstLine="0"/>
        <w:jc w:val="both"/>
        <w:rPr>
          <w:rFonts w:ascii="Times New Roman" w:eastAsia="Calibri" w:hAnsi="Times New Roman" w:cs="Times New Roman"/>
          <w:sz w:val="24"/>
          <w:szCs w:val="24"/>
          <w:lang w:val="ru-RU"/>
        </w:rPr>
      </w:pPr>
      <w:r w:rsidRPr="00523655">
        <w:rPr>
          <w:rFonts w:ascii="Times New Roman" w:eastAsia="Calibri" w:hAnsi="Times New Roman" w:cs="Times New Roman"/>
          <w:sz w:val="24"/>
          <w:szCs w:val="24"/>
          <w:lang w:val="ru-RU"/>
        </w:rPr>
        <w:t xml:space="preserve">Налоговый кодекс Российской Федерации часть 2 // </w:t>
      </w:r>
      <w:proofErr w:type="gramStart"/>
      <w:r w:rsidRPr="00523655">
        <w:rPr>
          <w:rFonts w:ascii="Times New Roman" w:eastAsia="Calibri" w:hAnsi="Times New Roman" w:cs="Times New Roman"/>
          <w:sz w:val="24"/>
          <w:szCs w:val="24"/>
          <w:lang w:val="ru-RU"/>
        </w:rPr>
        <w:t>Консультан</w:t>
      </w:r>
      <w:r>
        <w:rPr>
          <w:rFonts w:ascii="Times New Roman" w:eastAsia="Calibri" w:hAnsi="Times New Roman" w:cs="Times New Roman"/>
          <w:sz w:val="24"/>
          <w:szCs w:val="24"/>
          <w:lang w:val="ru-RU"/>
        </w:rPr>
        <w:t>тПлюс :</w:t>
      </w:r>
      <w:proofErr w:type="gramEnd"/>
      <w:r>
        <w:rPr>
          <w:rFonts w:ascii="Times New Roman" w:eastAsia="Calibri" w:hAnsi="Times New Roman" w:cs="Times New Roman"/>
          <w:sz w:val="24"/>
          <w:szCs w:val="24"/>
          <w:lang w:val="ru-RU"/>
        </w:rPr>
        <w:t xml:space="preserve"> [сайт]. - П. 2 Ст. 283</w:t>
      </w:r>
      <w:r w:rsidRPr="00523655">
        <w:rPr>
          <w:rFonts w:ascii="Times New Roman" w:eastAsia="Calibri" w:hAnsi="Times New Roman" w:cs="Times New Roman"/>
          <w:sz w:val="24"/>
          <w:szCs w:val="24"/>
          <w:lang w:val="ru-RU"/>
        </w:rPr>
        <w:t xml:space="preserve">. URL: </w:t>
      </w:r>
      <w:proofErr w:type="gramStart"/>
      <w:r w:rsidRPr="00523655">
        <w:rPr>
          <w:rFonts w:ascii="Times New Roman" w:eastAsia="Calibri" w:hAnsi="Times New Roman" w:cs="Times New Roman"/>
          <w:sz w:val="24"/>
          <w:szCs w:val="24"/>
          <w:lang w:val="ru-RU"/>
        </w:rPr>
        <w:t>http://www.consultant.ru/document/cons_doc_LAW_28165/f07c38898fd7af4a54b1c6d33e01f23cc2dae757/</w:t>
      </w:r>
      <w:r>
        <w:rPr>
          <w:rFonts w:ascii="Times New Roman" w:eastAsia="Calibri" w:hAnsi="Times New Roman" w:cs="Times New Roman"/>
          <w:sz w:val="24"/>
          <w:szCs w:val="24"/>
          <w:lang w:val="ru-RU"/>
        </w:rPr>
        <w:t xml:space="preserve">  (</w:t>
      </w:r>
      <w:proofErr w:type="gramEnd"/>
      <w:r>
        <w:rPr>
          <w:rFonts w:ascii="Times New Roman" w:eastAsia="Calibri" w:hAnsi="Times New Roman" w:cs="Times New Roman"/>
          <w:sz w:val="24"/>
          <w:szCs w:val="24"/>
          <w:lang w:val="ru-RU"/>
        </w:rPr>
        <w:t>дата обращения: 26.03</w:t>
      </w:r>
      <w:r w:rsidRPr="00523655">
        <w:rPr>
          <w:rFonts w:ascii="Times New Roman" w:eastAsia="Calibri" w:hAnsi="Times New Roman" w:cs="Times New Roman"/>
          <w:sz w:val="24"/>
          <w:szCs w:val="24"/>
          <w:lang w:val="ru-RU"/>
        </w:rPr>
        <w:t xml:space="preserve">.2020). </w:t>
      </w:r>
    </w:p>
    <w:p w:rsidR="00950EC4" w:rsidRPr="00D40887" w:rsidRDefault="00950EC4" w:rsidP="008B3697">
      <w:pPr>
        <w:pStyle w:val="a6"/>
        <w:numPr>
          <w:ilvl w:val="0"/>
          <w:numId w:val="11"/>
        </w:numPr>
        <w:spacing w:after="120"/>
        <w:ind w:left="0" w:firstLine="0"/>
        <w:jc w:val="both"/>
        <w:rPr>
          <w:rFonts w:ascii="Times New Roman" w:hAnsi="Times New Roman" w:cs="Times New Roman"/>
          <w:sz w:val="24"/>
          <w:szCs w:val="24"/>
        </w:rPr>
      </w:pPr>
      <w:r w:rsidRPr="00344ABA">
        <w:rPr>
          <w:rFonts w:ascii="Times New Roman" w:hAnsi="Times New Roman" w:cs="Times New Roman"/>
          <w:sz w:val="24"/>
          <w:szCs w:val="24"/>
          <w:lang w:val="ru-RU"/>
        </w:rPr>
        <w:t xml:space="preserve">Налоговые льготы и прочие формы государственной поддержки / Исследование департамента консультирования по налогообложению и праву </w:t>
      </w:r>
      <w:r w:rsidRPr="00344ABA">
        <w:rPr>
          <w:rFonts w:ascii="Times New Roman" w:hAnsi="Times New Roman" w:cs="Times New Roman"/>
          <w:sz w:val="24"/>
          <w:szCs w:val="24"/>
        </w:rPr>
        <w:t>Deloitte</w:t>
      </w:r>
      <w:r w:rsidR="00D40887">
        <w:rPr>
          <w:rFonts w:ascii="Times New Roman" w:hAnsi="Times New Roman" w:cs="Times New Roman"/>
          <w:sz w:val="24"/>
          <w:szCs w:val="24"/>
          <w:lang w:val="ru-RU"/>
        </w:rPr>
        <w:t xml:space="preserve">. – 2018. </w:t>
      </w:r>
      <w:r w:rsidRPr="00344ABA">
        <w:rPr>
          <w:rFonts w:ascii="Times New Roman" w:hAnsi="Times New Roman" w:cs="Times New Roman"/>
          <w:sz w:val="24"/>
          <w:szCs w:val="24"/>
        </w:rPr>
        <w:t>URL</w:t>
      </w:r>
      <w:r w:rsidRPr="00D40887">
        <w:rPr>
          <w:rFonts w:ascii="Times New Roman" w:hAnsi="Times New Roman" w:cs="Times New Roman"/>
          <w:sz w:val="24"/>
          <w:szCs w:val="24"/>
        </w:rPr>
        <w:t>: https://www2.deloitte.com/content/dam/Deloitte/ru/Documents</w:t>
      </w:r>
      <w:r w:rsidR="00D40887" w:rsidRPr="00D40887">
        <w:rPr>
          <w:rFonts w:ascii="Times New Roman" w:hAnsi="Times New Roman" w:cs="Times New Roman"/>
          <w:sz w:val="24"/>
          <w:szCs w:val="24"/>
        </w:rPr>
        <w:t xml:space="preserve">/tax/RDGI/ru/february-26.pdf. </w:t>
      </w:r>
    </w:p>
    <w:p w:rsidR="00D516DF" w:rsidRPr="00A36C0B" w:rsidRDefault="00D516DF" w:rsidP="00365590">
      <w:pPr>
        <w:pStyle w:val="a6"/>
        <w:numPr>
          <w:ilvl w:val="0"/>
          <w:numId w:val="11"/>
        </w:numPr>
        <w:spacing w:after="120"/>
        <w:ind w:left="0" w:firstLine="0"/>
        <w:jc w:val="both"/>
        <w:rPr>
          <w:rFonts w:ascii="Times New Roman" w:hAnsi="Times New Roman" w:cs="Times New Roman"/>
          <w:sz w:val="24"/>
          <w:szCs w:val="24"/>
        </w:rPr>
      </w:pPr>
      <w:r w:rsidRPr="00D516DF">
        <w:rPr>
          <w:rFonts w:ascii="Times New Roman" w:hAnsi="Times New Roman" w:cs="Times New Roman"/>
          <w:sz w:val="24"/>
          <w:szCs w:val="24"/>
          <w:lang w:val="ru-RU"/>
        </w:rPr>
        <w:t>Оптимум финанс: [сайт].</w:t>
      </w:r>
      <w:r w:rsidR="00A36C0B">
        <w:rPr>
          <w:rFonts w:ascii="Times New Roman" w:hAnsi="Times New Roman" w:cs="Times New Roman"/>
          <w:sz w:val="24"/>
          <w:szCs w:val="24"/>
          <w:lang w:val="ru-RU"/>
        </w:rPr>
        <w:t xml:space="preserve"> (</w:t>
      </w:r>
      <w:proofErr w:type="gramStart"/>
      <w:r w:rsidR="00A36C0B">
        <w:rPr>
          <w:rFonts w:ascii="Times New Roman" w:hAnsi="Times New Roman" w:cs="Times New Roman"/>
          <w:sz w:val="24"/>
          <w:szCs w:val="24"/>
          <w:lang w:val="ru-RU"/>
        </w:rPr>
        <w:t>дата</w:t>
      </w:r>
      <w:proofErr w:type="gramEnd"/>
      <w:r w:rsidR="00A36C0B">
        <w:rPr>
          <w:rFonts w:ascii="Times New Roman" w:hAnsi="Times New Roman" w:cs="Times New Roman"/>
          <w:sz w:val="24"/>
          <w:szCs w:val="24"/>
          <w:lang w:val="ru-RU"/>
        </w:rPr>
        <w:t xml:space="preserve"> обращения: 1.02.2020). </w:t>
      </w:r>
      <w:r w:rsidRPr="00A36C0B">
        <w:rPr>
          <w:rFonts w:ascii="Times New Roman" w:hAnsi="Times New Roman" w:cs="Times New Roman"/>
          <w:sz w:val="24"/>
          <w:szCs w:val="24"/>
        </w:rPr>
        <w:t xml:space="preserve">URL: https://www.optimumfinance.ru/requests/leasing_calculator.php. </w:t>
      </w:r>
    </w:p>
    <w:p w:rsidR="00365590" w:rsidRPr="00D40887" w:rsidRDefault="00365590" w:rsidP="00365590">
      <w:pPr>
        <w:pStyle w:val="a6"/>
        <w:numPr>
          <w:ilvl w:val="0"/>
          <w:numId w:val="11"/>
        </w:numPr>
        <w:spacing w:after="120"/>
        <w:ind w:left="0" w:firstLine="0"/>
        <w:jc w:val="both"/>
        <w:rPr>
          <w:rFonts w:ascii="Times New Roman" w:hAnsi="Times New Roman" w:cs="Times New Roman"/>
          <w:sz w:val="24"/>
          <w:szCs w:val="24"/>
          <w:lang w:val="ru-RU"/>
        </w:rPr>
      </w:pPr>
      <w:r w:rsidRPr="00365590">
        <w:rPr>
          <w:rFonts w:ascii="Times New Roman" w:hAnsi="Times New Roman" w:cs="Times New Roman"/>
          <w:sz w:val="24"/>
          <w:szCs w:val="24"/>
          <w:lang w:val="ru-RU"/>
        </w:rPr>
        <w:t xml:space="preserve">Основные направления бюджетной, налоговой и таможенно-тарифной политики на 2019 год и на плановый период 2020 и 2021 годов // Официальный сайт Министерства финансов </w:t>
      </w:r>
      <w:r w:rsidR="00D40887">
        <w:rPr>
          <w:rFonts w:ascii="Times New Roman" w:hAnsi="Times New Roman" w:cs="Times New Roman"/>
          <w:sz w:val="24"/>
          <w:szCs w:val="24"/>
          <w:lang w:val="ru-RU"/>
        </w:rPr>
        <w:t xml:space="preserve">Российской Федерации: [сайт]. </w:t>
      </w:r>
      <w:r w:rsidRPr="00D40887">
        <w:rPr>
          <w:rFonts w:ascii="Times New Roman" w:hAnsi="Times New Roman" w:cs="Times New Roman"/>
          <w:sz w:val="24"/>
          <w:szCs w:val="24"/>
        </w:rPr>
        <w:t>URL</w:t>
      </w:r>
      <w:r w:rsidRPr="00D40887">
        <w:rPr>
          <w:rFonts w:ascii="Times New Roman" w:hAnsi="Times New Roman" w:cs="Times New Roman"/>
          <w:sz w:val="24"/>
          <w:szCs w:val="24"/>
          <w:lang w:val="ru-RU"/>
        </w:rPr>
        <w:t xml:space="preserve">: </w:t>
      </w:r>
      <w:r w:rsidRPr="00D40887">
        <w:rPr>
          <w:rFonts w:ascii="Times New Roman" w:hAnsi="Times New Roman" w:cs="Times New Roman"/>
          <w:sz w:val="24"/>
          <w:szCs w:val="24"/>
        </w:rPr>
        <w:t>https</w:t>
      </w:r>
      <w:r w:rsidRPr="00D40887">
        <w:rPr>
          <w:rFonts w:ascii="Times New Roman" w:hAnsi="Times New Roman" w:cs="Times New Roman"/>
          <w:sz w:val="24"/>
          <w:szCs w:val="24"/>
          <w:lang w:val="ru-RU"/>
        </w:rPr>
        <w:t>://</w:t>
      </w:r>
      <w:r w:rsidRPr="00D40887">
        <w:rPr>
          <w:rFonts w:ascii="Times New Roman" w:hAnsi="Times New Roman" w:cs="Times New Roman"/>
          <w:sz w:val="24"/>
          <w:szCs w:val="24"/>
        </w:rPr>
        <w:t>www</w:t>
      </w:r>
      <w:r w:rsidRPr="00D40887">
        <w:rPr>
          <w:rFonts w:ascii="Times New Roman" w:hAnsi="Times New Roman" w:cs="Times New Roman"/>
          <w:sz w:val="24"/>
          <w:szCs w:val="24"/>
          <w:lang w:val="ru-RU"/>
        </w:rPr>
        <w:t>.</w:t>
      </w:r>
      <w:r w:rsidRPr="00D40887">
        <w:rPr>
          <w:rFonts w:ascii="Times New Roman" w:hAnsi="Times New Roman" w:cs="Times New Roman"/>
          <w:sz w:val="24"/>
          <w:szCs w:val="24"/>
        </w:rPr>
        <w:t>minfin</w:t>
      </w:r>
      <w:r w:rsidRPr="00D40887">
        <w:rPr>
          <w:rFonts w:ascii="Times New Roman" w:hAnsi="Times New Roman" w:cs="Times New Roman"/>
          <w:sz w:val="24"/>
          <w:szCs w:val="24"/>
          <w:lang w:val="ru-RU"/>
        </w:rPr>
        <w:t>.</w:t>
      </w:r>
      <w:r w:rsidRPr="00D40887">
        <w:rPr>
          <w:rFonts w:ascii="Times New Roman" w:hAnsi="Times New Roman" w:cs="Times New Roman"/>
          <w:sz w:val="24"/>
          <w:szCs w:val="24"/>
        </w:rPr>
        <w:t>ru</w:t>
      </w:r>
      <w:r w:rsidRPr="00D40887">
        <w:rPr>
          <w:rFonts w:ascii="Times New Roman" w:hAnsi="Times New Roman" w:cs="Times New Roman"/>
          <w:sz w:val="24"/>
          <w:szCs w:val="24"/>
          <w:lang w:val="ru-RU"/>
        </w:rPr>
        <w:t>/</w:t>
      </w:r>
      <w:r w:rsidRPr="00D40887">
        <w:rPr>
          <w:rFonts w:ascii="Times New Roman" w:hAnsi="Times New Roman" w:cs="Times New Roman"/>
          <w:sz w:val="24"/>
          <w:szCs w:val="24"/>
        </w:rPr>
        <w:t>ru</w:t>
      </w:r>
      <w:r w:rsidRPr="00D40887">
        <w:rPr>
          <w:rFonts w:ascii="Times New Roman" w:hAnsi="Times New Roman" w:cs="Times New Roman"/>
          <w:sz w:val="24"/>
          <w:szCs w:val="24"/>
          <w:lang w:val="ru-RU"/>
        </w:rPr>
        <w:t>/</w:t>
      </w:r>
      <w:r w:rsidR="00D40887" w:rsidRPr="00D40887">
        <w:rPr>
          <w:rFonts w:ascii="Times New Roman" w:hAnsi="Times New Roman" w:cs="Times New Roman"/>
          <w:sz w:val="24"/>
          <w:szCs w:val="24"/>
        </w:rPr>
        <w:t>statistics</w:t>
      </w:r>
      <w:r w:rsidR="00D40887" w:rsidRPr="00D40887">
        <w:rPr>
          <w:rFonts w:ascii="Times New Roman" w:hAnsi="Times New Roman" w:cs="Times New Roman"/>
          <w:sz w:val="24"/>
          <w:szCs w:val="24"/>
          <w:lang w:val="ru-RU"/>
        </w:rPr>
        <w:t>/</w:t>
      </w:r>
      <w:r w:rsidR="00D40887" w:rsidRPr="00D40887">
        <w:rPr>
          <w:rFonts w:ascii="Times New Roman" w:hAnsi="Times New Roman" w:cs="Times New Roman"/>
          <w:sz w:val="24"/>
          <w:szCs w:val="24"/>
        </w:rPr>
        <w:t>docs</w:t>
      </w:r>
      <w:r w:rsidR="00D40887" w:rsidRPr="00D40887">
        <w:rPr>
          <w:rFonts w:ascii="Times New Roman" w:hAnsi="Times New Roman" w:cs="Times New Roman"/>
          <w:sz w:val="24"/>
          <w:szCs w:val="24"/>
          <w:lang w:val="ru-RU"/>
        </w:rPr>
        <w:t>/</w:t>
      </w:r>
      <w:r w:rsidR="00D40887" w:rsidRPr="00D40887">
        <w:rPr>
          <w:rFonts w:ascii="Times New Roman" w:hAnsi="Times New Roman" w:cs="Times New Roman"/>
          <w:sz w:val="24"/>
          <w:szCs w:val="24"/>
        </w:rPr>
        <w:t>budpol</w:t>
      </w:r>
      <w:r w:rsidR="00D40887" w:rsidRPr="00D40887">
        <w:rPr>
          <w:rFonts w:ascii="Times New Roman" w:hAnsi="Times New Roman" w:cs="Times New Roman"/>
          <w:sz w:val="24"/>
          <w:szCs w:val="24"/>
          <w:lang w:val="ru-RU"/>
        </w:rPr>
        <w:t>_</w:t>
      </w:r>
      <w:r w:rsidR="00D40887" w:rsidRPr="00D40887">
        <w:rPr>
          <w:rFonts w:ascii="Times New Roman" w:hAnsi="Times New Roman" w:cs="Times New Roman"/>
          <w:sz w:val="24"/>
          <w:szCs w:val="24"/>
        </w:rPr>
        <w:t>taxpol</w:t>
      </w:r>
      <w:r w:rsidR="00D40887" w:rsidRPr="00D40887">
        <w:rPr>
          <w:rFonts w:ascii="Times New Roman" w:hAnsi="Times New Roman" w:cs="Times New Roman"/>
          <w:sz w:val="24"/>
          <w:szCs w:val="24"/>
          <w:lang w:val="ru-RU"/>
        </w:rPr>
        <w:t xml:space="preserve">/ </w:t>
      </w:r>
      <w:r w:rsidR="00D40887">
        <w:rPr>
          <w:rFonts w:ascii="Times New Roman" w:hAnsi="Times New Roman" w:cs="Times New Roman"/>
          <w:sz w:val="24"/>
          <w:szCs w:val="24"/>
          <w:lang w:val="ru-RU"/>
        </w:rPr>
        <w:t xml:space="preserve"> (дата обращения: 11.01.2020)</w:t>
      </w:r>
    </w:p>
    <w:p w:rsidR="00950EC4" w:rsidRPr="00344ABA"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color w:val="auto"/>
          <w:sz w:val="24"/>
          <w:szCs w:val="24"/>
          <w:lang w:val="ru-RU"/>
        </w:rPr>
        <w:lastRenderedPageBreak/>
        <w:t xml:space="preserve">Основные направления налоговой политики Российской Федерации на 2014 год и на плановый период 2015 и 2016 годов" (одобрено Правительством РФ 30.05.2013) // </w:t>
      </w:r>
      <w:proofErr w:type="gramStart"/>
      <w:r w:rsidRPr="00344ABA">
        <w:rPr>
          <w:rFonts w:ascii="Times New Roman" w:hAnsi="Times New Roman" w:cs="Times New Roman"/>
          <w:color w:val="auto"/>
          <w:sz w:val="24"/>
          <w:szCs w:val="24"/>
          <w:lang w:val="ru-RU"/>
        </w:rPr>
        <w:t>КонсультантПлюс :</w:t>
      </w:r>
      <w:proofErr w:type="gramEnd"/>
      <w:r w:rsidRPr="00344ABA">
        <w:rPr>
          <w:rFonts w:ascii="Times New Roman" w:hAnsi="Times New Roman" w:cs="Times New Roman"/>
          <w:color w:val="auto"/>
          <w:sz w:val="24"/>
          <w:szCs w:val="24"/>
          <w:lang w:val="ru-RU"/>
        </w:rPr>
        <w:t xml:space="preserve"> [сайт</w:t>
      </w:r>
      <w:r w:rsidR="00D40887">
        <w:rPr>
          <w:rFonts w:ascii="Times New Roman" w:hAnsi="Times New Roman" w:cs="Times New Roman"/>
          <w:color w:val="auto"/>
          <w:sz w:val="24"/>
          <w:szCs w:val="24"/>
          <w:lang w:val="ru-RU"/>
        </w:rPr>
        <w:t xml:space="preserve">]. </w:t>
      </w:r>
      <w:r w:rsidRPr="00344ABA">
        <w:rPr>
          <w:rFonts w:ascii="Times New Roman" w:hAnsi="Times New Roman" w:cs="Times New Roman"/>
          <w:color w:val="auto"/>
          <w:sz w:val="24"/>
          <w:szCs w:val="24"/>
        </w:rPr>
        <w:t>URL</w:t>
      </w:r>
      <w:r w:rsidRPr="00344ABA">
        <w:rPr>
          <w:rFonts w:ascii="Times New Roman" w:hAnsi="Times New Roman" w:cs="Times New Roman"/>
          <w:color w:val="auto"/>
          <w:sz w:val="24"/>
          <w:szCs w:val="24"/>
          <w:lang w:val="ru-RU"/>
        </w:rPr>
        <w:t>: http://www.consultant.ru/document/cons_doc_LAW_147172/</w:t>
      </w:r>
      <w:r w:rsidR="00D40887">
        <w:rPr>
          <w:rFonts w:ascii="Times New Roman" w:hAnsi="Times New Roman" w:cs="Times New Roman"/>
          <w:color w:val="auto"/>
          <w:sz w:val="24"/>
          <w:szCs w:val="24"/>
          <w:lang w:val="ru-RU"/>
        </w:rPr>
        <w:t xml:space="preserve"> (дата обращения: 28.11.2019).</w:t>
      </w:r>
    </w:p>
    <w:p w:rsidR="00950EC4" w:rsidRPr="00344ABA"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lang w:val="ru-RU"/>
        </w:rPr>
        <w:t>Отчеты о начислении и поступлении налогов, сборов, страховых взносов, и иных обязательных платежей // Федеральная налоговая служба: [сайт]. URL: https://www.nalog.ru/rn78/related_activities/statistics_and_analytics/forms/</w:t>
      </w:r>
      <w:r w:rsidR="00D40887">
        <w:rPr>
          <w:rFonts w:ascii="Times New Roman" w:hAnsi="Times New Roman" w:cs="Times New Roman"/>
          <w:sz w:val="24"/>
          <w:szCs w:val="24"/>
          <w:lang w:val="ru-RU"/>
        </w:rPr>
        <w:t xml:space="preserve"> (дата обращения: 23.10.2019). </w:t>
      </w:r>
    </w:p>
    <w:p w:rsidR="00950EC4" w:rsidRPr="00FB335D"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lang w:val="ru-RU"/>
        </w:rPr>
        <w:t xml:space="preserve">Отчеты о результатах контрольной работы органов </w:t>
      </w:r>
      <w:r w:rsidRPr="00344ABA">
        <w:rPr>
          <w:rFonts w:ascii="Times New Roman" w:hAnsi="Times New Roman" w:cs="Times New Roman"/>
          <w:color w:val="000000" w:themeColor="text1"/>
          <w:sz w:val="24"/>
          <w:szCs w:val="24"/>
          <w:lang w:val="ru-RU"/>
        </w:rPr>
        <w:t xml:space="preserve">// Федеральная налоговая служба: [сайт]. URL: </w:t>
      </w:r>
      <w:r w:rsidRPr="00344ABA">
        <w:rPr>
          <w:rFonts w:ascii="Times New Roman" w:hAnsi="Times New Roman" w:cs="Times New Roman"/>
          <w:sz w:val="24"/>
          <w:szCs w:val="24"/>
        </w:rPr>
        <w:t>https</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www</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nalog</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ru</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rn</w:t>
      </w:r>
      <w:r w:rsidRPr="00344ABA">
        <w:rPr>
          <w:rFonts w:ascii="Times New Roman" w:hAnsi="Times New Roman" w:cs="Times New Roman"/>
          <w:sz w:val="24"/>
          <w:szCs w:val="24"/>
          <w:lang w:val="ru-RU"/>
        </w:rPr>
        <w:t>78/</w:t>
      </w:r>
      <w:r w:rsidRPr="00344ABA">
        <w:rPr>
          <w:rFonts w:ascii="Times New Roman" w:hAnsi="Times New Roman" w:cs="Times New Roman"/>
          <w:sz w:val="24"/>
          <w:szCs w:val="24"/>
        </w:rPr>
        <w:t>related</w:t>
      </w:r>
      <w:r w:rsidRPr="00344ABA">
        <w:rPr>
          <w:rFonts w:ascii="Times New Roman" w:hAnsi="Times New Roman" w:cs="Times New Roman"/>
          <w:sz w:val="24"/>
          <w:szCs w:val="24"/>
          <w:lang w:val="ru-RU"/>
        </w:rPr>
        <w:t>_</w:t>
      </w:r>
      <w:r w:rsidRPr="00344ABA">
        <w:rPr>
          <w:rFonts w:ascii="Times New Roman" w:hAnsi="Times New Roman" w:cs="Times New Roman"/>
          <w:sz w:val="24"/>
          <w:szCs w:val="24"/>
        </w:rPr>
        <w:t>activities</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statistics</w:t>
      </w:r>
      <w:r w:rsidRPr="00344ABA">
        <w:rPr>
          <w:rFonts w:ascii="Times New Roman" w:hAnsi="Times New Roman" w:cs="Times New Roman"/>
          <w:sz w:val="24"/>
          <w:szCs w:val="24"/>
          <w:lang w:val="ru-RU"/>
        </w:rPr>
        <w:t>_</w:t>
      </w:r>
      <w:r w:rsidRPr="00344ABA">
        <w:rPr>
          <w:rFonts w:ascii="Times New Roman" w:hAnsi="Times New Roman" w:cs="Times New Roman"/>
          <w:sz w:val="24"/>
          <w:szCs w:val="24"/>
        </w:rPr>
        <w:t>and</w:t>
      </w:r>
      <w:r w:rsidRPr="00344ABA">
        <w:rPr>
          <w:rFonts w:ascii="Times New Roman" w:hAnsi="Times New Roman" w:cs="Times New Roman"/>
          <w:sz w:val="24"/>
          <w:szCs w:val="24"/>
          <w:lang w:val="ru-RU"/>
        </w:rPr>
        <w:t>_</w:t>
      </w:r>
      <w:r w:rsidRPr="00344ABA">
        <w:rPr>
          <w:rFonts w:ascii="Times New Roman" w:hAnsi="Times New Roman" w:cs="Times New Roman"/>
          <w:sz w:val="24"/>
          <w:szCs w:val="24"/>
        </w:rPr>
        <w:t>analytics</w:t>
      </w:r>
      <w:r w:rsidRPr="00344ABA">
        <w:rPr>
          <w:rFonts w:ascii="Times New Roman" w:hAnsi="Times New Roman" w:cs="Times New Roman"/>
          <w:sz w:val="24"/>
          <w:szCs w:val="24"/>
          <w:lang w:val="ru-RU"/>
        </w:rPr>
        <w:t>/</w:t>
      </w:r>
      <w:r w:rsidRPr="00344ABA">
        <w:rPr>
          <w:rFonts w:ascii="Times New Roman" w:hAnsi="Times New Roman" w:cs="Times New Roman"/>
          <w:sz w:val="24"/>
          <w:szCs w:val="24"/>
        </w:rPr>
        <w:t>forms</w:t>
      </w:r>
      <w:r w:rsidRPr="00344ABA">
        <w:rPr>
          <w:rFonts w:ascii="Times New Roman" w:hAnsi="Times New Roman" w:cs="Times New Roman"/>
          <w:sz w:val="24"/>
          <w:szCs w:val="24"/>
          <w:lang w:val="ru-RU"/>
        </w:rPr>
        <w:t>/</w:t>
      </w:r>
      <w:r w:rsidRPr="00344ABA">
        <w:rPr>
          <w:rFonts w:ascii="Times New Roman" w:hAnsi="Times New Roman" w:cs="Times New Roman"/>
          <w:color w:val="000000" w:themeColor="text1"/>
          <w:sz w:val="24"/>
          <w:szCs w:val="24"/>
          <w:lang w:val="ru-RU"/>
        </w:rPr>
        <w:t xml:space="preserve"> (дата обращения: 23.10.2019). </w:t>
      </w:r>
    </w:p>
    <w:p w:rsidR="00D516DF" w:rsidRPr="00D516DF" w:rsidRDefault="00D516DF" w:rsidP="008B3697">
      <w:pPr>
        <w:pStyle w:val="a5"/>
        <w:numPr>
          <w:ilvl w:val="0"/>
          <w:numId w:val="11"/>
        </w:numPr>
        <w:ind w:left="0" w:firstLine="0"/>
        <w:jc w:val="both"/>
        <w:rPr>
          <w:rFonts w:ascii="Times New Roman" w:eastAsia="Calibri" w:hAnsi="Times New Roman" w:cs="Times New Roman"/>
          <w:sz w:val="24"/>
          <w:szCs w:val="24"/>
          <w:lang w:val="ru-RU"/>
        </w:rPr>
      </w:pPr>
      <w:r w:rsidRPr="00D516DF">
        <w:rPr>
          <w:rFonts w:ascii="Times New Roman" w:eastAsia="Calibri" w:hAnsi="Times New Roman" w:cs="Times New Roman"/>
          <w:sz w:val="24"/>
          <w:szCs w:val="24"/>
          <w:lang w:val="ru-RU"/>
        </w:rPr>
        <w:t xml:space="preserve">Письмо ФНС России от 07.12.2012 N ЕД-4-3/20687@ "О направлении письма Минфина России" (вместе с Письмом Минфина России от 19.11.2012 N 03-07-15/148) // КонсультантПлюс: [сайт]. URL: http://www.consultant.ru/document/cons_doc_LAW_138846/b8e94ebe6c3d0581077c680ce61760e06de377e0/ (дата обращения: 15.02.2020). </w:t>
      </w:r>
    </w:p>
    <w:p w:rsidR="00950EC4" w:rsidRPr="00344ABA"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lang w:val="ru-RU"/>
        </w:rPr>
        <w:t>Письмо ФНС России от 25.07.2017 N ЕД-4-15/14490@ "О работе комиссии по легализации налоговой базы и базы по страховым взноса</w:t>
      </w:r>
      <w:r w:rsidR="00D40887">
        <w:rPr>
          <w:rFonts w:ascii="Times New Roman" w:hAnsi="Times New Roman" w:cs="Times New Roman"/>
          <w:sz w:val="24"/>
          <w:szCs w:val="24"/>
          <w:lang w:val="ru-RU"/>
        </w:rPr>
        <w:t xml:space="preserve">м"// </w:t>
      </w:r>
      <w:proofErr w:type="gramStart"/>
      <w:r w:rsidR="00D40887">
        <w:rPr>
          <w:rFonts w:ascii="Times New Roman" w:hAnsi="Times New Roman" w:cs="Times New Roman"/>
          <w:sz w:val="24"/>
          <w:szCs w:val="24"/>
          <w:lang w:val="ru-RU"/>
        </w:rPr>
        <w:t>КонсультантПлюс :</w:t>
      </w:r>
      <w:proofErr w:type="gramEnd"/>
      <w:r w:rsidR="00D40887">
        <w:rPr>
          <w:rFonts w:ascii="Times New Roman" w:hAnsi="Times New Roman" w:cs="Times New Roman"/>
          <w:sz w:val="24"/>
          <w:szCs w:val="24"/>
          <w:lang w:val="ru-RU"/>
        </w:rPr>
        <w:t xml:space="preserve"> [сайт].</w:t>
      </w:r>
      <w:r w:rsidRPr="00344ABA">
        <w:rPr>
          <w:rFonts w:ascii="Times New Roman" w:hAnsi="Times New Roman" w:cs="Times New Roman"/>
          <w:sz w:val="24"/>
          <w:szCs w:val="24"/>
          <w:lang w:val="ru-RU"/>
        </w:rPr>
        <w:t xml:space="preserve"> URL: http://www.consultant.ru/document/cons_doc_LAW_222539/ </w:t>
      </w:r>
      <w:r w:rsidR="00D40887">
        <w:rPr>
          <w:rFonts w:ascii="Times New Roman" w:hAnsi="Times New Roman" w:cs="Times New Roman"/>
          <w:sz w:val="24"/>
          <w:szCs w:val="24"/>
          <w:lang w:val="ru-RU"/>
        </w:rPr>
        <w:t>(дата обращения: 28.11.2019).</w:t>
      </w:r>
    </w:p>
    <w:p w:rsidR="00950EC4" w:rsidRPr="00344ABA"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 xml:space="preserve">Платежи ушли в смартфон </w:t>
      </w:r>
      <w:r w:rsidR="00D40887">
        <w:rPr>
          <w:rFonts w:ascii="Times New Roman" w:hAnsi="Times New Roman" w:cs="Times New Roman"/>
          <w:color w:val="000000" w:themeColor="text1"/>
          <w:sz w:val="24"/>
          <w:szCs w:val="24"/>
          <w:lang w:val="ru-RU"/>
        </w:rPr>
        <w:t xml:space="preserve">// Российская газета: [сайт]. </w:t>
      </w:r>
      <w:r w:rsidRPr="00344ABA">
        <w:rPr>
          <w:rFonts w:ascii="Times New Roman" w:hAnsi="Times New Roman" w:cs="Times New Roman"/>
          <w:color w:val="000000" w:themeColor="text1"/>
          <w:sz w:val="24"/>
          <w:szCs w:val="24"/>
        </w:rPr>
        <w:t>URL</w:t>
      </w:r>
      <w:r w:rsidRPr="00344ABA">
        <w:rPr>
          <w:rFonts w:ascii="Times New Roman" w:hAnsi="Times New Roman" w:cs="Times New Roman"/>
          <w:color w:val="000000" w:themeColor="text1"/>
          <w:sz w:val="24"/>
          <w:szCs w:val="24"/>
          <w:lang w:val="ru-RU"/>
        </w:rPr>
        <w:t>: https://rg.ru/2019/09/15/chislo-samozaniatyh-v-rossii-prevysilo-200-tysiach-chelovek.html (дата обращения: 18.11.2019)</w:t>
      </w:r>
    </w:p>
    <w:p w:rsidR="00950EC4"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lang w:val="ru-RU"/>
        </w:rPr>
        <w:t xml:space="preserve">Постановление Правительства РФ от 23.06.2006 N 391 (ред. от 30.07.2014) // </w:t>
      </w:r>
      <w:proofErr w:type="gramStart"/>
      <w:r w:rsidRPr="00344ABA">
        <w:rPr>
          <w:rFonts w:ascii="Times New Roman" w:hAnsi="Times New Roman" w:cs="Times New Roman"/>
          <w:sz w:val="24"/>
          <w:szCs w:val="24"/>
          <w:lang w:val="ru-RU"/>
        </w:rPr>
        <w:t>КонсультантПлюс :</w:t>
      </w:r>
      <w:proofErr w:type="gramEnd"/>
      <w:r w:rsidRPr="00344ABA">
        <w:rPr>
          <w:rFonts w:ascii="Times New Roman" w:hAnsi="Times New Roman" w:cs="Times New Roman"/>
          <w:sz w:val="24"/>
          <w:szCs w:val="24"/>
          <w:lang w:val="ru-RU"/>
        </w:rPr>
        <w:t xml:space="preserve"> [са</w:t>
      </w:r>
      <w:r w:rsidR="00D40887">
        <w:rPr>
          <w:rFonts w:ascii="Times New Roman" w:hAnsi="Times New Roman" w:cs="Times New Roman"/>
          <w:sz w:val="24"/>
          <w:szCs w:val="24"/>
          <w:lang w:val="ru-RU"/>
        </w:rPr>
        <w:t>йт].</w:t>
      </w:r>
      <w:r w:rsidRPr="00344ABA">
        <w:rPr>
          <w:rFonts w:ascii="Times New Roman" w:hAnsi="Times New Roman" w:cs="Times New Roman"/>
          <w:sz w:val="24"/>
          <w:szCs w:val="24"/>
          <w:lang w:val="ru-RU"/>
        </w:rPr>
        <w:t xml:space="preserve"> URL: http://www.consultant.ru/document/cons_doc_LAW_61085/ (дата обращения: 28.11.2019).</w:t>
      </w:r>
    </w:p>
    <w:p w:rsidR="008B3697" w:rsidRPr="008B3697" w:rsidRDefault="008B3697" w:rsidP="008B3697">
      <w:pPr>
        <w:pStyle w:val="a5"/>
        <w:numPr>
          <w:ilvl w:val="0"/>
          <w:numId w:val="11"/>
        </w:numPr>
        <w:ind w:left="0" w:firstLine="0"/>
        <w:jc w:val="both"/>
        <w:rPr>
          <w:rFonts w:ascii="Times New Roman" w:eastAsia="Calibri" w:hAnsi="Times New Roman" w:cs="Times New Roman"/>
          <w:sz w:val="24"/>
          <w:szCs w:val="24"/>
          <w:lang w:val="ru-RU"/>
        </w:rPr>
      </w:pPr>
      <w:r w:rsidRPr="008B3697">
        <w:rPr>
          <w:rFonts w:ascii="Times New Roman" w:eastAsia="Calibri" w:hAnsi="Times New Roman" w:cs="Times New Roman"/>
          <w:sz w:val="24"/>
          <w:szCs w:val="24"/>
          <w:lang w:val="ru-RU"/>
        </w:rPr>
        <w:t xml:space="preserve">Посчитать реальную стоимость лизинга, зная ставку удорожания, просто // Альфа </w:t>
      </w:r>
      <w:proofErr w:type="gramStart"/>
      <w:r w:rsidRPr="008B3697">
        <w:rPr>
          <w:rFonts w:ascii="Times New Roman" w:eastAsia="Calibri" w:hAnsi="Times New Roman" w:cs="Times New Roman"/>
          <w:sz w:val="24"/>
          <w:szCs w:val="24"/>
          <w:lang w:val="ru-RU"/>
        </w:rPr>
        <w:t>Лизинг:  [</w:t>
      </w:r>
      <w:proofErr w:type="gramEnd"/>
      <w:r w:rsidRPr="008B3697">
        <w:rPr>
          <w:rFonts w:ascii="Times New Roman" w:eastAsia="Calibri" w:hAnsi="Times New Roman" w:cs="Times New Roman"/>
          <w:sz w:val="24"/>
          <w:szCs w:val="24"/>
          <w:lang w:val="ru-RU"/>
        </w:rPr>
        <w:t>сайт]. (</w:t>
      </w:r>
      <w:proofErr w:type="gramStart"/>
      <w:r w:rsidRPr="008B3697">
        <w:rPr>
          <w:rFonts w:ascii="Times New Roman" w:eastAsia="Calibri" w:hAnsi="Times New Roman" w:cs="Times New Roman"/>
          <w:sz w:val="24"/>
          <w:szCs w:val="24"/>
          <w:lang w:val="ru-RU"/>
        </w:rPr>
        <w:t>дата</w:t>
      </w:r>
      <w:proofErr w:type="gramEnd"/>
      <w:r w:rsidRPr="008B3697">
        <w:rPr>
          <w:rFonts w:ascii="Times New Roman" w:eastAsia="Calibri" w:hAnsi="Times New Roman" w:cs="Times New Roman"/>
          <w:sz w:val="24"/>
          <w:szCs w:val="24"/>
          <w:lang w:val="ru-RU"/>
        </w:rPr>
        <w:t xml:space="preserve"> обращения: 28.02.2020). URL: https://alfaleasing.ru/wiki-leasing/a-znaete-li-vy-chto/poschitat-realnuyu-stoimost-lizinga-znaya-stavku-udorozhaniya-prosto/. </w:t>
      </w:r>
    </w:p>
    <w:p w:rsidR="00950EC4" w:rsidRPr="007306E7" w:rsidRDefault="00950EC4" w:rsidP="007306E7">
      <w:pPr>
        <w:pStyle w:val="a6"/>
        <w:numPr>
          <w:ilvl w:val="0"/>
          <w:numId w:val="11"/>
        </w:numPr>
        <w:spacing w:after="120"/>
        <w:ind w:left="0" w:firstLine="0"/>
        <w:jc w:val="both"/>
        <w:rPr>
          <w:color w:val="auto"/>
          <w:sz w:val="24"/>
          <w:szCs w:val="24"/>
          <w:lang w:val="ru-RU"/>
        </w:rPr>
      </w:pPr>
      <w:r w:rsidRPr="007306E7">
        <w:rPr>
          <w:rFonts w:ascii="Times New Roman" w:hAnsi="Times New Roman"/>
          <w:color w:val="auto"/>
          <w:sz w:val="24"/>
          <w:szCs w:val="24"/>
          <w:lang w:val="ru-RU"/>
        </w:rPr>
        <w:t>Приказ ФНС России от 30.05.2007 N ММ-3-06/333@ (ред. от 10.05.2012) "Об утверждении Концепции системы планирования выездных налоговых проверок" // КонсультантПлюс: [сайт</w:t>
      </w:r>
      <w:r w:rsidR="00D40887" w:rsidRPr="007306E7">
        <w:rPr>
          <w:rFonts w:ascii="Times New Roman" w:hAnsi="Times New Roman"/>
          <w:color w:val="auto"/>
          <w:sz w:val="24"/>
          <w:szCs w:val="24"/>
          <w:lang w:val="ru-RU"/>
        </w:rPr>
        <w:t>]</w:t>
      </w:r>
      <w:r w:rsidR="007306E7" w:rsidRPr="007306E7">
        <w:rPr>
          <w:rFonts w:ascii="Times New Roman" w:hAnsi="Times New Roman"/>
          <w:color w:val="auto"/>
          <w:sz w:val="24"/>
          <w:szCs w:val="24"/>
          <w:lang w:val="ru-RU"/>
        </w:rPr>
        <w:t xml:space="preserve">. </w:t>
      </w:r>
      <w:r w:rsidR="007306E7" w:rsidRPr="007306E7">
        <w:rPr>
          <w:rFonts w:ascii="Times New Roman" w:hAnsi="Times New Roman"/>
          <w:color w:val="auto"/>
          <w:sz w:val="24"/>
          <w:szCs w:val="24"/>
        </w:rPr>
        <w:t>URL</w:t>
      </w:r>
      <w:r w:rsidR="007306E7" w:rsidRPr="007306E7">
        <w:rPr>
          <w:rFonts w:ascii="Times New Roman" w:hAnsi="Times New Roman"/>
          <w:color w:val="auto"/>
          <w:sz w:val="24"/>
          <w:szCs w:val="24"/>
          <w:lang w:val="ru-RU"/>
        </w:rPr>
        <w:t>: http://www.consultant.ru/document/cons_doc_LAW_55729/f579efc1e846c86acedf1433b3fb8817a96a6916/</w:t>
      </w:r>
      <w:r w:rsidR="00D40887" w:rsidRPr="007306E7">
        <w:rPr>
          <w:rFonts w:ascii="Times New Roman" w:hAnsi="Times New Roman"/>
          <w:color w:val="auto"/>
          <w:sz w:val="24"/>
          <w:szCs w:val="24"/>
          <w:lang w:val="ru-RU"/>
        </w:rPr>
        <w:t xml:space="preserve"> (дата обращения: 24.10.2019).</w:t>
      </w:r>
    </w:p>
    <w:p w:rsidR="00950EC4" w:rsidRPr="008B3697"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olor w:val="000000" w:themeColor="text1"/>
          <w:sz w:val="24"/>
          <w:szCs w:val="24"/>
          <w:lang w:val="ru-RU"/>
        </w:rPr>
        <w:t xml:space="preserve">Приказ ФНС России от 30.05.2007 г.  № ММ-3-06/333@ (ред. от 10.05.2012) «Об утверждении </w:t>
      </w:r>
      <w:proofErr w:type="gramStart"/>
      <w:r w:rsidRPr="00344ABA">
        <w:rPr>
          <w:rFonts w:ascii="Times New Roman" w:hAnsi="Times New Roman"/>
          <w:color w:val="000000" w:themeColor="text1"/>
          <w:sz w:val="24"/>
          <w:szCs w:val="24"/>
          <w:lang w:val="ru-RU"/>
        </w:rPr>
        <w:t>Концепции..</w:t>
      </w:r>
      <w:proofErr w:type="gramEnd"/>
      <w:r w:rsidRPr="00344ABA">
        <w:rPr>
          <w:rFonts w:ascii="Times New Roman" w:hAnsi="Times New Roman"/>
          <w:color w:val="000000" w:themeColor="text1"/>
          <w:sz w:val="24"/>
          <w:szCs w:val="24"/>
          <w:lang w:val="ru-RU"/>
        </w:rPr>
        <w:t>». (</w:t>
      </w:r>
      <w:proofErr w:type="gramStart"/>
      <w:r w:rsidRPr="00344ABA">
        <w:rPr>
          <w:rFonts w:ascii="Times New Roman" w:hAnsi="Times New Roman"/>
          <w:color w:val="000000" w:themeColor="text1"/>
          <w:sz w:val="24"/>
          <w:szCs w:val="24"/>
          <w:lang w:val="ru-RU"/>
        </w:rPr>
        <w:t>дата</w:t>
      </w:r>
      <w:proofErr w:type="gramEnd"/>
      <w:r w:rsidRPr="00344ABA">
        <w:rPr>
          <w:rFonts w:ascii="Times New Roman" w:hAnsi="Times New Roman"/>
          <w:color w:val="000000" w:themeColor="text1"/>
          <w:sz w:val="24"/>
          <w:szCs w:val="24"/>
          <w:lang w:val="ru-RU"/>
        </w:rPr>
        <w:t xml:space="preserve"> обращения: 15.11.2019)</w:t>
      </w:r>
    </w:p>
    <w:p w:rsidR="008B3697" w:rsidRDefault="008B3697" w:rsidP="008B3697">
      <w:pPr>
        <w:pStyle w:val="a5"/>
        <w:numPr>
          <w:ilvl w:val="0"/>
          <w:numId w:val="11"/>
        </w:numPr>
        <w:ind w:left="0" w:firstLine="0"/>
        <w:jc w:val="both"/>
        <w:rPr>
          <w:rFonts w:ascii="Times New Roman" w:eastAsia="Calibri" w:hAnsi="Times New Roman" w:cs="Times New Roman"/>
          <w:sz w:val="24"/>
          <w:szCs w:val="24"/>
          <w:lang w:val="ru-RU"/>
        </w:rPr>
      </w:pPr>
      <w:r w:rsidRPr="008B3697">
        <w:rPr>
          <w:rFonts w:ascii="Times New Roman" w:eastAsia="Calibri" w:hAnsi="Times New Roman" w:cs="Times New Roman"/>
          <w:sz w:val="24"/>
          <w:szCs w:val="24"/>
          <w:lang w:val="ru-RU"/>
        </w:rPr>
        <w:t xml:space="preserve">Прогноз социально-экономического развития Российской Федерации на период до 2024 года // Министерство экономического развития Российской Федерации: [сайт]. URL: http://old.economy.gov.ru/minec/activity/sections/macro/prognoz/2019093005 (дата обращения: 05.02.2020). </w:t>
      </w:r>
    </w:p>
    <w:p w:rsidR="00523655" w:rsidRPr="00A36C0B" w:rsidRDefault="00523655" w:rsidP="00A36C0B">
      <w:pPr>
        <w:pStyle w:val="a6"/>
        <w:numPr>
          <w:ilvl w:val="0"/>
          <w:numId w:val="11"/>
        </w:numPr>
        <w:spacing w:after="120"/>
        <w:ind w:left="0" w:firstLine="0"/>
        <w:jc w:val="both"/>
        <w:rPr>
          <w:rFonts w:ascii="Times New Roman" w:hAnsi="Times New Roman" w:cs="Times New Roman"/>
          <w:sz w:val="24"/>
          <w:szCs w:val="24"/>
        </w:rPr>
      </w:pPr>
      <w:r w:rsidRPr="00A36C0B">
        <w:rPr>
          <w:rFonts w:ascii="Times New Roman" w:hAnsi="Times New Roman" w:cs="Times New Roman"/>
          <w:sz w:val="24"/>
          <w:szCs w:val="24"/>
        </w:rPr>
        <w:t>Региональные законы о налоговых льготах по налогу на прибыль // КонсультантПлюс: [Сайт] (дата обращения: 15.01.2020)</w:t>
      </w:r>
    </w:p>
    <w:p w:rsidR="00950EC4" w:rsidRPr="00950EC4" w:rsidRDefault="00950EC4" w:rsidP="008B3697">
      <w:pPr>
        <w:pStyle w:val="a5"/>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0" w:firstLine="0"/>
        <w:contextualSpacing/>
        <w:jc w:val="both"/>
        <w:rPr>
          <w:rFonts w:ascii="Times New Roman" w:hAnsi="Times New Roman" w:cs="Times New Roman"/>
          <w:color w:val="000000" w:themeColor="text1"/>
          <w:sz w:val="24"/>
          <w:szCs w:val="24"/>
          <w:lang w:val="ru-RU"/>
        </w:rPr>
      </w:pPr>
      <w:r w:rsidRPr="00950EC4">
        <w:rPr>
          <w:rFonts w:ascii="Times New Roman" w:hAnsi="Times New Roman" w:cs="Times New Roman"/>
          <w:color w:val="000000" w:themeColor="text1"/>
          <w:sz w:val="24"/>
          <w:szCs w:val="24"/>
          <w:lang w:val="ru-RU"/>
        </w:rPr>
        <w:lastRenderedPageBreak/>
        <w:t>Росфинмониторинг оценил размер теневой экономики в России в 20% ВВП</w:t>
      </w:r>
      <w:r w:rsidR="00D40887">
        <w:rPr>
          <w:rFonts w:ascii="Times New Roman" w:hAnsi="Times New Roman" w:cs="Times New Roman"/>
          <w:color w:val="000000" w:themeColor="text1"/>
          <w:sz w:val="24"/>
          <w:szCs w:val="24"/>
          <w:lang w:val="ru-RU"/>
        </w:rPr>
        <w:t xml:space="preserve"> // Российская газета: [сайт].</w:t>
      </w:r>
      <w:r w:rsidRPr="00950EC4">
        <w:rPr>
          <w:rFonts w:ascii="Times New Roman" w:hAnsi="Times New Roman" w:cs="Times New Roman"/>
          <w:color w:val="000000" w:themeColor="text1"/>
          <w:sz w:val="24"/>
          <w:szCs w:val="24"/>
          <w:lang w:val="ru-RU"/>
        </w:rPr>
        <w:t xml:space="preserve"> </w:t>
      </w:r>
      <w:r w:rsidRPr="00FB335D">
        <w:rPr>
          <w:rFonts w:ascii="Times New Roman" w:hAnsi="Times New Roman" w:cs="Times New Roman"/>
          <w:color w:val="000000" w:themeColor="text1"/>
          <w:sz w:val="24"/>
          <w:szCs w:val="24"/>
        </w:rPr>
        <w:t>URL</w:t>
      </w:r>
      <w:r w:rsidRPr="00950EC4">
        <w:rPr>
          <w:rFonts w:ascii="Times New Roman" w:hAnsi="Times New Roman" w:cs="Times New Roman"/>
          <w:color w:val="000000" w:themeColor="text1"/>
          <w:sz w:val="24"/>
          <w:szCs w:val="24"/>
          <w:lang w:val="ru-RU"/>
        </w:rPr>
        <w:t xml:space="preserve">: </w:t>
      </w:r>
      <w:r w:rsidRPr="00FB335D">
        <w:rPr>
          <w:rFonts w:ascii="Times New Roman" w:hAnsi="Times New Roman" w:cs="Times New Roman"/>
          <w:color w:val="000000" w:themeColor="text1"/>
          <w:sz w:val="24"/>
          <w:szCs w:val="24"/>
        </w:rPr>
        <w:t>https</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www</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vedomosti</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ru</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economics</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news</w:t>
      </w:r>
      <w:r w:rsidRPr="00950EC4">
        <w:rPr>
          <w:rFonts w:ascii="Times New Roman" w:hAnsi="Times New Roman" w:cs="Times New Roman"/>
          <w:color w:val="000000" w:themeColor="text1"/>
          <w:sz w:val="24"/>
          <w:szCs w:val="24"/>
          <w:lang w:val="ru-RU"/>
        </w:rPr>
        <w:t>/2019/02/22/794854-</w:t>
      </w:r>
      <w:r w:rsidRPr="00FB335D">
        <w:rPr>
          <w:rFonts w:ascii="Times New Roman" w:hAnsi="Times New Roman" w:cs="Times New Roman"/>
          <w:color w:val="000000" w:themeColor="text1"/>
          <w:sz w:val="24"/>
          <w:szCs w:val="24"/>
        </w:rPr>
        <w:t>tenevoi</w:t>
      </w:r>
      <w:r w:rsidRPr="00950EC4">
        <w:rPr>
          <w:rFonts w:ascii="Times New Roman" w:hAnsi="Times New Roman" w:cs="Times New Roman"/>
          <w:color w:val="000000" w:themeColor="text1"/>
          <w:sz w:val="24"/>
          <w:szCs w:val="24"/>
          <w:lang w:val="ru-RU"/>
        </w:rPr>
        <w:t>-</w:t>
      </w:r>
      <w:r w:rsidRPr="00FB335D">
        <w:rPr>
          <w:rFonts w:ascii="Times New Roman" w:hAnsi="Times New Roman" w:cs="Times New Roman"/>
          <w:color w:val="000000" w:themeColor="text1"/>
          <w:sz w:val="24"/>
          <w:szCs w:val="24"/>
        </w:rPr>
        <w:t>ekonomiki</w:t>
      </w:r>
      <w:r w:rsidRPr="00950EC4">
        <w:rPr>
          <w:rFonts w:ascii="Times New Roman" w:hAnsi="Times New Roman" w:cs="Times New Roman"/>
          <w:color w:val="000000" w:themeColor="text1"/>
          <w:sz w:val="24"/>
          <w:szCs w:val="24"/>
          <w:lang w:val="ru-RU"/>
        </w:rPr>
        <w:t xml:space="preserve"> (дата обращения: 18.11.2019)</w:t>
      </w:r>
    </w:p>
    <w:p w:rsidR="00950EC4" w:rsidRPr="00B07383" w:rsidRDefault="00950EC4" w:rsidP="008B3697">
      <w:pPr>
        <w:pStyle w:val="a6"/>
        <w:numPr>
          <w:ilvl w:val="0"/>
          <w:numId w:val="11"/>
        </w:numPr>
        <w:spacing w:after="120"/>
        <w:ind w:left="0" w:firstLine="0"/>
        <w:jc w:val="both"/>
        <w:rPr>
          <w:color w:val="000000" w:themeColor="text1"/>
          <w:sz w:val="24"/>
          <w:szCs w:val="24"/>
          <w:lang w:val="ru-RU"/>
        </w:rPr>
      </w:pPr>
      <w:r w:rsidRPr="00344ABA">
        <w:rPr>
          <w:rFonts w:ascii="Times New Roman" w:hAnsi="Times New Roman" w:cs="Times New Roman"/>
          <w:color w:val="000000" w:themeColor="text1"/>
          <w:sz w:val="24"/>
          <w:szCs w:val="24"/>
          <w:lang w:val="ru-RU"/>
        </w:rPr>
        <w:t>Салькова О. С., Чистякова Д. О. Концепция оценки налоговой нагрузки как фактор повышения информативности показателя налоговой нагрузки // Финансы и кредит. - 2017. – С. 1276.</w:t>
      </w:r>
    </w:p>
    <w:p w:rsidR="00B07383" w:rsidRPr="00B07383" w:rsidRDefault="00B07383" w:rsidP="00B07383">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B07383">
        <w:rPr>
          <w:rFonts w:ascii="Times New Roman" w:hAnsi="Times New Roman" w:cs="Times New Roman"/>
          <w:color w:val="000000" w:themeColor="text1"/>
          <w:sz w:val="24"/>
          <w:szCs w:val="24"/>
          <w:lang w:val="ru-RU"/>
        </w:rPr>
        <w:t xml:space="preserve">Спиридонова, Е. А.  Оценка стоимости </w:t>
      </w:r>
      <w:proofErr w:type="gramStart"/>
      <w:r w:rsidRPr="00B07383">
        <w:rPr>
          <w:rFonts w:ascii="Times New Roman" w:hAnsi="Times New Roman" w:cs="Times New Roman"/>
          <w:color w:val="000000" w:themeColor="text1"/>
          <w:sz w:val="24"/>
          <w:szCs w:val="24"/>
          <w:lang w:val="ru-RU"/>
        </w:rPr>
        <w:t>бизнеса :</w:t>
      </w:r>
      <w:proofErr w:type="gramEnd"/>
      <w:r w:rsidRPr="00B07383">
        <w:rPr>
          <w:rFonts w:ascii="Times New Roman" w:hAnsi="Times New Roman" w:cs="Times New Roman"/>
          <w:color w:val="000000" w:themeColor="text1"/>
          <w:sz w:val="24"/>
          <w:szCs w:val="24"/>
          <w:lang w:val="ru-RU"/>
        </w:rPr>
        <w:t xml:space="preserve"> учебник и практикум для вузов / Е. А. Спиридонова. — 2-е изд., перераб</w:t>
      </w:r>
      <w:proofErr w:type="gramStart"/>
      <w:r w:rsidRPr="00B07383">
        <w:rPr>
          <w:rFonts w:ascii="Times New Roman" w:hAnsi="Times New Roman" w:cs="Times New Roman"/>
          <w:color w:val="000000" w:themeColor="text1"/>
          <w:sz w:val="24"/>
          <w:szCs w:val="24"/>
          <w:lang w:val="ru-RU"/>
        </w:rPr>
        <w:t>. и</w:t>
      </w:r>
      <w:proofErr w:type="gramEnd"/>
      <w:r w:rsidRPr="00B07383">
        <w:rPr>
          <w:rFonts w:ascii="Times New Roman" w:hAnsi="Times New Roman" w:cs="Times New Roman"/>
          <w:color w:val="000000" w:themeColor="text1"/>
          <w:sz w:val="24"/>
          <w:szCs w:val="24"/>
          <w:lang w:val="ru-RU"/>
        </w:rPr>
        <w:t xml:space="preserve"> доп. — Москва : Издательство Юрайт, 2020. </w:t>
      </w:r>
      <w:r w:rsidRPr="00523655">
        <w:rPr>
          <w:rFonts w:ascii="Times New Roman" w:hAnsi="Times New Roman" w:cs="Times New Roman"/>
          <w:color w:val="auto"/>
          <w:sz w:val="24"/>
          <w:szCs w:val="24"/>
          <w:lang w:val="ru-RU"/>
        </w:rPr>
        <w:t xml:space="preserve">— </w:t>
      </w:r>
      <w:r w:rsidR="00523655" w:rsidRPr="00523655">
        <w:rPr>
          <w:rFonts w:ascii="Times New Roman" w:hAnsi="Times New Roman" w:cs="Times New Roman"/>
          <w:color w:val="auto"/>
          <w:sz w:val="24"/>
          <w:szCs w:val="24"/>
          <w:lang w:val="ru-RU"/>
        </w:rPr>
        <w:t>317 с.</w:t>
      </w:r>
      <w:r w:rsidRPr="00523655">
        <w:rPr>
          <w:rFonts w:ascii="Times New Roman" w:hAnsi="Times New Roman" w:cs="Times New Roman"/>
          <w:color w:val="auto"/>
          <w:sz w:val="24"/>
          <w:szCs w:val="24"/>
          <w:lang w:val="ru-RU"/>
        </w:rPr>
        <w:t xml:space="preserve"> </w:t>
      </w:r>
      <w:r w:rsidRPr="00B07383">
        <w:rPr>
          <w:rFonts w:ascii="Times New Roman" w:hAnsi="Times New Roman" w:cs="Times New Roman"/>
          <w:color w:val="000000" w:themeColor="text1"/>
          <w:sz w:val="24"/>
          <w:szCs w:val="24"/>
          <w:lang w:val="ru-RU"/>
        </w:rPr>
        <w:t xml:space="preserve">— (Высшее образование). — ISBN 978-5-534-08022-3. — </w:t>
      </w:r>
      <w:proofErr w:type="gramStart"/>
      <w:r w:rsidRPr="00B07383">
        <w:rPr>
          <w:rFonts w:ascii="Times New Roman" w:hAnsi="Times New Roman" w:cs="Times New Roman"/>
          <w:color w:val="000000" w:themeColor="text1"/>
          <w:sz w:val="24"/>
          <w:szCs w:val="24"/>
          <w:lang w:val="ru-RU"/>
        </w:rPr>
        <w:t>Текст :</w:t>
      </w:r>
      <w:proofErr w:type="gramEnd"/>
      <w:r w:rsidRPr="00B07383">
        <w:rPr>
          <w:rFonts w:ascii="Times New Roman" w:hAnsi="Times New Roman" w:cs="Times New Roman"/>
          <w:color w:val="000000" w:themeColor="text1"/>
          <w:sz w:val="24"/>
          <w:szCs w:val="24"/>
          <w:lang w:val="ru-RU"/>
        </w:rPr>
        <w:t xml:space="preserve"> электронный // ЭБС Юрайт [сайт]. — URL: https://proxy.library.spbu.ru:2767/bcode/451004 (дата обращения: 15.02.2020).</w:t>
      </w:r>
    </w:p>
    <w:p w:rsidR="008B3697" w:rsidRDefault="008B3697" w:rsidP="008B3697">
      <w:pPr>
        <w:pStyle w:val="a5"/>
        <w:numPr>
          <w:ilvl w:val="0"/>
          <w:numId w:val="11"/>
        </w:numPr>
        <w:ind w:left="0" w:firstLine="0"/>
        <w:jc w:val="both"/>
        <w:rPr>
          <w:rFonts w:ascii="Times New Roman" w:eastAsia="Calibri" w:hAnsi="Times New Roman" w:cs="Times New Roman"/>
          <w:color w:val="000000" w:themeColor="text1"/>
          <w:sz w:val="24"/>
          <w:szCs w:val="24"/>
          <w:lang w:val="ru-RU"/>
        </w:rPr>
      </w:pPr>
      <w:r w:rsidRPr="008B3697">
        <w:rPr>
          <w:rFonts w:ascii="Times New Roman" w:eastAsia="Calibri" w:hAnsi="Times New Roman" w:cs="Times New Roman"/>
          <w:color w:val="000000" w:themeColor="text1"/>
          <w:sz w:val="24"/>
          <w:szCs w:val="24"/>
          <w:lang w:val="ru-RU"/>
        </w:rPr>
        <w:t xml:space="preserve">Среднеотраслевые показатели, характеризующие финансово-хозяйственную деятельность налогоплательщиков за 2018 год // Федеральная налоговая служба: [сайт]. URL: https://www.nalog.ru/rn78/taxation/reference_work/conception_vnp/ (дата обращения: 11.02.2020). </w:t>
      </w:r>
    </w:p>
    <w:p w:rsidR="00950EC4" w:rsidRPr="00344ABA" w:rsidRDefault="00950EC4" w:rsidP="008B3697">
      <w:pPr>
        <w:pStyle w:val="a6"/>
        <w:numPr>
          <w:ilvl w:val="0"/>
          <w:numId w:val="11"/>
        </w:numPr>
        <w:spacing w:after="120"/>
        <w:ind w:left="0" w:firstLine="0"/>
        <w:jc w:val="both"/>
        <w:rPr>
          <w:rFonts w:ascii="Times New Roman" w:hAnsi="Times New Roman" w:cs="Times New Roman"/>
          <w:color w:val="000000" w:themeColor="text1"/>
          <w:sz w:val="24"/>
          <w:szCs w:val="24"/>
          <w:lang w:val="ru-RU"/>
        </w:rPr>
      </w:pPr>
      <w:r w:rsidRPr="00344ABA">
        <w:rPr>
          <w:rFonts w:ascii="Times New Roman" w:hAnsi="Times New Roman" w:cs="Times New Roman"/>
          <w:color w:val="000000" w:themeColor="text1"/>
          <w:sz w:val="24"/>
          <w:szCs w:val="24"/>
          <w:lang w:val="ru-RU"/>
        </w:rPr>
        <w:t xml:space="preserve">Суворова Ю. С. Методы оптимизации налогообложения как способ снижения налоговой нагрузки предприятия / Ю. С. Суворова, С. П. Горячих // «Общество. Наука. Инновации (НПК-2017)»: всероссийская ежегодная научно-практическая конференция: тезисы докладов и выступлений (01-29 апреля 2017; Киров) / Вятский государственный университет. </w:t>
      </w:r>
      <w:r w:rsidRPr="00344ABA">
        <w:rPr>
          <w:rFonts w:ascii="Times New Roman" w:hAnsi="Times New Roman"/>
          <w:color w:val="000000" w:themeColor="text1"/>
          <w:sz w:val="24"/>
          <w:szCs w:val="24"/>
          <w:lang w:val="ru-RU"/>
        </w:rPr>
        <w:t>— Киров: Вятский государственный университет, 2017. — С. 4260</w:t>
      </w:r>
      <w:r w:rsidR="006C2CA3">
        <w:rPr>
          <w:rFonts w:ascii="Times New Roman" w:hAnsi="Times New Roman"/>
          <w:color w:val="000000" w:themeColor="text1"/>
          <w:sz w:val="24"/>
          <w:szCs w:val="24"/>
          <w:lang w:val="ru-RU"/>
        </w:rPr>
        <w:t>-4264</w:t>
      </w:r>
      <w:r w:rsidRPr="00344ABA">
        <w:rPr>
          <w:rFonts w:ascii="Times New Roman" w:hAnsi="Times New Roman"/>
          <w:color w:val="000000" w:themeColor="text1"/>
          <w:sz w:val="24"/>
          <w:szCs w:val="24"/>
          <w:lang w:val="ru-RU"/>
        </w:rPr>
        <w:t>.</w:t>
      </w:r>
    </w:p>
    <w:p w:rsidR="00950EC4" w:rsidRPr="00523655" w:rsidRDefault="00950EC4" w:rsidP="008B3697">
      <w:pPr>
        <w:pStyle w:val="a6"/>
        <w:numPr>
          <w:ilvl w:val="0"/>
          <w:numId w:val="11"/>
        </w:numPr>
        <w:spacing w:after="120"/>
        <w:ind w:left="0" w:firstLine="0"/>
        <w:jc w:val="both"/>
        <w:rPr>
          <w:rFonts w:ascii="Times New Roman" w:hAnsi="Times New Roman" w:cs="Times New Roman"/>
          <w:color w:val="auto"/>
          <w:sz w:val="24"/>
          <w:szCs w:val="24"/>
          <w:lang w:val="ru-RU"/>
        </w:rPr>
      </w:pPr>
      <w:r w:rsidRPr="00523655">
        <w:rPr>
          <w:rFonts w:ascii="Times New Roman" w:hAnsi="Times New Roman" w:cs="Times New Roman"/>
          <w:color w:val="auto"/>
          <w:sz w:val="24"/>
          <w:szCs w:val="24"/>
          <w:lang w:val="ru-RU"/>
        </w:rPr>
        <w:t xml:space="preserve">Типовая ситуация: Какие бывают системы налогообложения (Издательство "Главная книга", 2019) </w:t>
      </w:r>
      <w:r w:rsidRPr="00523655">
        <w:rPr>
          <w:rFonts w:ascii="Times New Roman" w:hAnsi="Times New Roman"/>
          <w:color w:val="auto"/>
          <w:sz w:val="24"/>
          <w:szCs w:val="24"/>
          <w:lang w:val="ru-RU"/>
        </w:rPr>
        <w:t>// КонсультантПлюс: [сайт]. (</w:t>
      </w:r>
      <w:proofErr w:type="gramStart"/>
      <w:r w:rsidRPr="00523655">
        <w:rPr>
          <w:rFonts w:ascii="Times New Roman" w:hAnsi="Times New Roman"/>
          <w:color w:val="auto"/>
          <w:sz w:val="24"/>
          <w:szCs w:val="24"/>
          <w:lang w:val="ru-RU"/>
        </w:rPr>
        <w:t>дата</w:t>
      </w:r>
      <w:proofErr w:type="gramEnd"/>
      <w:r w:rsidRPr="00523655">
        <w:rPr>
          <w:rFonts w:ascii="Times New Roman" w:hAnsi="Times New Roman"/>
          <w:color w:val="auto"/>
          <w:sz w:val="24"/>
          <w:szCs w:val="24"/>
          <w:lang w:val="ru-RU"/>
        </w:rPr>
        <w:t xml:space="preserve"> обращения: 05.11.2019)</w:t>
      </w:r>
    </w:p>
    <w:p w:rsidR="008B3697" w:rsidRDefault="008B3697" w:rsidP="008B3697">
      <w:pPr>
        <w:pStyle w:val="a5"/>
        <w:numPr>
          <w:ilvl w:val="0"/>
          <w:numId w:val="11"/>
        </w:numPr>
        <w:ind w:left="0" w:firstLine="0"/>
        <w:jc w:val="both"/>
        <w:rPr>
          <w:rFonts w:ascii="Times New Roman" w:eastAsia="Calibri" w:hAnsi="Times New Roman" w:cs="Times New Roman"/>
          <w:sz w:val="24"/>
          <w:szCs w:val="24"/>
          <w:lang w:val="ru-RU"/>
        </w:rPr>
      </w:pPr>
      <w:r w:rsidRPr="008B3697">
        <w:rPr>
          <w:rFonts w:ascii="Times New Roman" w:eastAsia="Calibri" w:hAnsi="Times New Roman" w:cs="Times New Roman"/>
          <w:sz w:val="24"/>
          <w:szCs w:val="24"/>
          <w:lang w:val="ru-RU"/>
        </w:rPr>
        <w:t>Федеральный закон от 22.07.2005 N 116-ФЗ (ред. от 18.07.2017) "Об особых экономических зонах в Российской Федерации"</w:t>
      </w:r>
      <w:r w:rsidR="007306E7">
        <w:rPr>
          <w:rFonts w:ascii="Times New Roman" w:eastAsia="Calibri" w:hAnsi="Times New Roman" w:cs="Times New Roman"/>
          <w:sz w:val="24"/>
          <w:szCs w:val="24"/>
          <w:lang w:val="ru-RU"/>
        </w:rPr>
        <w:t xml:space="preserve"> // </w:t>
      </w:r>
      <w:proofErr w:type="gramStart"/>
      <w:r w:rsidR="007306E7">
        <w:rPr>
          <w:rFonts w:ascii="Times New Roman" w:eastAsia="Calibri" w:hAnsi="Times New Roman" w:cs="Times New Roman"/>
          <w:sz w:val="24"/>
          <w:szCs w:val="24"/>
          <w:lang w:val="ru-RU"/>
        </w:rPr>
        <w:t>КонсультантПлюс :</w:t>
      </w:r>
      <w:proofErr w:type="gramEnd"/>
      <w:r w:rsidR="007306E7">
        <w:rPr>
          <w:rFonts w:ascii="Times New Roman" w:eastAsia="Calibri" w:hAnsi="Times New Roman" w:cs="Times New Roman"/>
          <w:sz w:val="24"/>
          <w:szCs w:val="24"/>
          <w:lang w:val="ru-RU"/>
        </w:rPr>
        <w:t xml:space="preserve"> [сайт]. </w:t>
      </w:r>
      <w:r w:rsidRPr="008B3697">
        <w:rPr>
          <w:rFonts w:ascii="Times New Roman" w:eastAsia="Calibri" w:hAnsi="Times New Roman" w:cs="Times New Roman"/>
          <w:sz w:val="24"/>
          <w:szCs w:val="24"/>
          <w:lang w:val="ru-RU"/>
        </w:rPr>
        <w:t>URL: http://www.consultant.ru/document/cons_doc_LAW_54599/ (дата обращения</w:t>
      </w:r>
      <w:r w:rsidR="007306E7">
        <w:rPr>
          <w:rFonts w:ascii="Times New Roman" w:eastAsia="Calibri" w:hAnsi="Times New Roman" w:cs="Times New Roman"/>
          <w:sz w:val="24"/>
          <w:szCs w:val="24"/>
          <w:lang w:val="ru-RU"/>
        </w:rPr>
        <w:t>: 25.02.2020).</w:t>
      </w:r>
    </w:p>
    <w:p w:rsidR="008B3697" w:rsidRDefault="008B3697" w:rsidP="008B3697">
      <w:pPr>
        <w:pStyle w:val="a5"/>
        <w:numPr>
          <w:ilvl w:val="0"/>
          <w:numId w:val="11"/>
        </w:numPr>
        <w:ind w:left="0" w:firstLine="0"/>
        <w:jc w:val="both"/>
        <w:rPr>
          <w:rFonts w:ascii="Times New Roman" w:eastAsia="Calibri" w:hAnsi="Times New Roman" w:cs="Times New Roman"/>
          <w:sz w:val="24"/>
          <w:szCs w:val="24"/>
          <w:lang w:val="ru-RU"/>
        </w:rPr>
      </w:pPr>
      <w:r w:rsidRPr="008B3697">
        <w:rPr>
          <w:rFonts w:ascii="Times New Roman" w:eastAsia="Calibri" w:hAnsi="Times New Roman" w:cs="Times New Roman"/>
          <w:sz w:val="24"/>
          <w:szCs w:val="24"/>
          <w:lang w:val="ru-RU"/>
        </w:rPr>
        <w:t>Федеральный закон от 29.12.2014 N 473-ФЗ (ред. от 26.07.2019) "О территориях опережающего социально-экономического развития в Российской Федерации"</w:t>
      </w:r>
      <w:r w:rsidR="007306E7">
        <w:rPr>
          <w:rFonts w:ascii="Times New Roman" w:eastAsia="Calibri" w:hAnsi="Times New Roman" w:cs="Times New Roman"/>
          <w:sz w:val="24"/>
          <w:szCs w:val="24"/>
          <w:lang w:val="ru-RU"/>
        </w:rPr>
        <w:t xml:space="preserve"> // </w:t>
      </w:r>
      <w:proofErr w:type="gramStart"/>
      <w:r w:rsidR="007306E7">
        <w:rPr>
          <w:rFonts w:ascii="Times New Roman" w:eastAsia="Calibri" w:hAnsi="Times New Roman" w:cs="Times New Roman"/>
          <w:sz w:val="24"/>
          <w:szCs w:val="24"/>
          <w:lang w:val="ru-RU"/>
        </w:rPr>
        <w:t>КонсультантПлюс :</w:t>
      </w:r>
      <w:proofErr w:type="gramEnd"/>
      <w:r w:rsidR="007306E7">
        <w:rPr>
          <w:rFonts w:ascii="Times New Roman" w:eastAsia="Calibri" w:hAnsi="Times New Roman" w:cs="Times New Roman"/>
          <w:sz w:val="24"/>
          <w:szCs w:val="24"/>
          <w:lang w:val="ru-RU"/>
        </w:rPr>
        <w:t xml:space="preserve"> [сайт]. </w:t>
      </w:r>
      <w:r w:rsidRPr="008B3697">
        <w:rPr>
          <w:rFonts w:ascii="Times New Roman" w:eastAsia="Calibri" w:hAnsi="Times New Roman" w:cs="Times New Roman"/>
          <w:sz w:val="24"/>
          <w:szCs w:val="24"/>
          <w:lang w:val="ru-RU"/>
        </w:rPr>
        <w:t>URL: http://www.consultant.ru/document/cons_doc_LAW_172962</w:t>
      </w:r>
      <w:r w:rsidR="007306E7">
        <w:rPr>
          <w:rFonts w:ascii="Times New Roman" w:eastAsia="Calibri" w:hAnsi="Times New Roman" w:cs="Times New Roman"/>
          <w:sz w:val="24"/>
          <w:szCs w:val="24"/>
          <w:lang w:val="ru-RU"/>
        </w:rPr>
        <w:t>/ (дата обращения: 25.02.2020).</w:t>
      </w:r>
    </w:p>
    <w:p w:rsidR="008B3697" w:rsidRPr="008B3697" w:rsidRDefault="008B3697" w:rsidP="008B3697">
      <w:pPr>
        <w:pStyle w:val="a5"/>
        <w:numPr>
          <w:ilvl w:val="0"/>
          <w:numId w:val="11"/>
        </w:numPr>
        <w:ind w:left="0" w:firstLine="0"/>
        <w:jc w:val="both"/>
        <w:rPr>
          <w:rFonts w:ascii="Times New Roman" w:eastAsia="Calibri" w:hAnsi="Times New Roman" w:cs="Times New Roman"/>
          <w:sz w:val="24"/>
          <w:szCs w:val="24"/>
          <w:lang w:val="ru-RU"/>
        </w:rPr>
      </w:pPr>
      <w:r w:rsidRPr="008B3697">
        <w:rPr>
          <w:rFonts w:ascii="Times New Roman" w:eastAsia="Calibri" w:hAnsi="Times New Roman" w:cs="Times New Roman"/>
          <w:sz w:val="24"/>
          <w:szCs w:val="24"/>
          <w:lang w:val="ru-RU"/>
        </w:rPr>
        <w:t>Федеральный закон "О внесении изменений в части первую и вторую Налогового кодекса Российской Федерации" от 03.08.2018 N 302-Ф</w:t>
      </w:r>
      <w:r w:rsidR="007306E7">
        <w:rPr>
          <w:rFonts w:ascii="Times New Roman" w:eastAsia="Calibri" w:hAnsi="Times New Roman" w:cs="Times New Roman"/>
          <w:sz w:val="24"/>
          <w:szCs w:val="24"/>
          <w:lang w:val="ru-RU"/>
        </w:rPr>
        <w:t xml:space="preserve">З // </w:t>
      </w:r>
      <w:proofErr w:type="gramStart"/>
      <w:r w:rsidR="007306E7">
        <w:rPr>
          <w:rFonts w:ascii="Times New Roman" w:eastAsia="Calibri" w:hAnsi="Times New Roman" w:cs="Times New Roman"/>
          <w:sz w:val="24"/>
          <w:szCs w:val="24"/>
          <w:lang w:val="ru-RU"/>
        </w:rPr>
        <w:t>КонсультантПлюс :</w:t>
      </w:r>
      <w:proofErr w:type="gramEnd"/>
      <w:r w:rsidR="007306E7">
        <w:rPr>
          <w:rFonts w:ascii="Times New Roman" w:eastAsia="Calibri" w:hAnsi="Times New Roman" w:cs="Times New Roman"/>
          <w:sz w:val="24"/>
          <w:szCs w:val="24"/>
          <w:lang w:val="ru-RU"/>
        </w:rPr>
        <w:t xml:space="preserve"> [сайт]. </w:t>
      </w:r>
      <w:r w:rsidRPr="008B3697">
        <w:rPr>
          <w:rFonts w:ascii="Times New Roman" w:eastAsia="Calibri" w:hAnsi="Times New Roman" w:cs="Times New Roman"/>
          <w:sz w:val="24"/>
          <w:szCs w:val="24"/>
          <w:lang w:val="ru-RU"/>
        </w:rPr>
        <w:t xml:space="preserve">URL: http://www.consultant.ru/document/cons_doc_LAW_304083/ </w:t>
      </w:r>
      <w:r w:rsidR="007306E7">
        <w:rPr>
          <w:rFonts w:ascii="Times New Roman" w:eastAsia="Calibri" w:hAnsi="Times New Roman" w:cs="Times New Roman"/>
          <w:sz w:val="24"/>
          <w:szCs w:val="24"/>
          <w:lang w:val="ru-RU"/>
        </w:rPr>
        <w:t xml:space="preserve">(дата обращения: 25.02.2020). </w:t>
      </w:r>
    </w:p>
    <w:p w:rsidR="00950EC4" w:rsidRPr="00D516DF"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color w:val="000000" w:themeColor="text1"/>
          <w:sz w:val="24"/>
          <w:szCs w:val="24"/>
          <w:lang w:val="ru-RU"/>
        </w:rPr>
        <w:t>Функции ПФР по администрированию страховых взносов в 2017 году // Официальный сайт Пенсионного Фонда Российской Федерации: [сайт].</w:t>
      </w:r>
      <w:r w:rsidR="007306E7">
        <w:rPr>
          <w:rFonts w:ascii="Times New Roman" w:hAnsi="Times New Roman" w:cs="Times New Roman"/>
          <w:color w:val="000000" w:themeColor="text1"/>
          <w:sz w:val="24"/>
          <w:szCs w:val="24"/>
          <w:lang w:val="ru-RU"/>
        </w:rPr>
        <w:t xml:space="preserve"> </w:t>
      </w:r>
      <w:r w:rsidRPr="00344ABA">
        <w:rPr>
          <w:rFonts w:ascii="Times New Roman" w:hAnsi="Times New Roman" w:cs="Times New Roman"/>
          <w:color w:val="000000" w:themeColor="text1"/>
          <w:sz w:val="24"/>
          <w:szCs w:val="24"/>
        </w:rPr>
        <w:t>URL</w:t>
      </w:r>
      <w:r w:rsidRPr="00344ABA">
        <w:rPr>
          <w:rFonts w:ascii="Times New Roman" w:hAnsi="Times New Roman" w:cs="Times New Roman"/>
          <w:color w:val="000000" w:themeColor="text1"/>
          <w:sz w:val="24"/>
          <w:szCs w:val="24"/>
          <w:lang w:val="ru-RU"/>
        </w:rPr>
        <w:t>: http://www.pfrf.ru/branches/arkhangelsk/news~2017/07/14/139061 (дата обращения: 22.11.2019)</w:t>
      </w:r>
    </w:p>
    <w:p w:rsidR="00D516DF" w:rsidRPr="00344ABA" w:rsidRDefault="00D516DF" w:rsidP="008B3697">
      <w:pPr>
        <w:pStyle w:val="a6"/>
        <w:numPr>
          <w:ilvl w:val="0"/>
          <w:numId w:val="11"/>
        </w:numPr>
        <w:spacing w:after="120"/>
        <w:ind w:left="0" w:firstLine="0"/>
        <w:jc w:val="both"/>
        <w:rPr>
          <w:rFonts w:ascii="Times New Roman" w:hAnsi="Times New Roman" w:cs="Times New Roman"/>
          <w:sz w:val="24"/>
          <w:szCs w:val="24"/>
          <w:lang w:val="ru-RU"/>
        </w:rPr>
      </w:pPr>
      <w:r w:rsidRPr="00D516DF">
        <w:rPr>
          <w:rFonts w:ascii="Times New Roman" w:hAnsi="Times New Roman" w:cs="Times New Roman"/>
          <w:sz w:val="24"/>
          <w:szCs w:val="24"/>
          <w:lang w:val="ru-RU"/>
        </w:rPr>
        <w:t xml:space="preserve">Холодкова, В. В.  Управление инвестиционным </w:t>
      </w:r>
      <w:proofErr w:type="gramStart"/>
      <w:r w:rsidRPr="00D516DF">
        <w:rPr>
          <w:rFonts w:ascii="Times New Roman" w:hAnsi="Times New Roman" w:cs="Times New Roman"/>
          <w:sz w:val="24"/>
          <w:szCs w:val="24"/>
          <w:lang w:val="ru-RU"/>
        </w:rPr>
        <w:t>проектом :</w:t>
      </w:r>
      <w:proofErr w:type="gramEnd"/>
      <w:r w:rsidRPr="00D516DF">
        <w:rPr>
          <w:rFonts w:ascii="Times New Roman" w:hAnsi="Times New Roman" w:cs="Times New Roman"/>
          <w:sz w:val="24"/>
          <w:szCs w:val="24"/>
          <w:lang w:val="ru-RU"/>
        </w:rPr>
        <w:t xml:space="preserve"> учебник и практикум для вузов / В. В. Холодкова. — </w:t>
      </w:r>
      <w:proofErr w:type="gramStart"/>
      <w:r w:rsidRPr="00D516DF">
        <w:rPr>
          <w:rFonts w:ascii="Times New Roman" w:hAnsi="Times New Roman" w:cs="Times New Roman"/>
          <w:sz w:val="24"/>
          <w:szCs w:val="24"/>
          <w:lang w:val="ru-RU"/>
        </w:rPr>
        <w:t>Москва :</w:t>
      </w:r>
      <w:proofErr w:type="gramEnd"/>
      <w:r w:rsidRPr="00D516DF">
        <w:rPr>
          <w:rFonts w:ascii="Times New Roman" w:hAnsi="Times New Roman" w:cs="Times New Roman"/>
          <w:sz w:val="24"/>
          <w:szCs w:val="24"/>
          <w:lang w:val="ru-RU"/>
        </w:rPr>
        <w:t xml:space="preserve"> Издательство Юрайт, 2020. — </w:t>
      </w:r>
      <w:r>
        <w:rPr>
          <w:rFonts w:ascii="Times New Roman" w:hAnsi="Times New Roman" w:cs="Times New Roman"/>
          <w:sz w:val="24"/>
          <w:szCs w:val="24"/>
          <w:lang w:val="ru-RU"/>
        </w:rPr>
        <w:t>302 с</w:t>
      </w:r>
      <w:r w:rsidRPr="00D516DF">
        <w:rPr>
          <w:rFonts w:ascii="Times New Roman" w:hAnsi="Times New Roman" w:cs="Times New Roman"/>
          <w:sz w:val="24"/>
          <w:szCs w:val="24"/>
          <w:lang w:val="ru-RU"/>
        </w:rPr>
        <w:t xml:space="preserve">. — (Высшее образование). — ISBN 978-5-534-07049-1. — </w:t>
      </w:r>
      <w:proofErr w:type="gramStart"/>
      <w:r w:rsidRPr="00D516DF">
        <w:rPr>
          <w:rFonts w:ascii="Times New Roman" w:hAnsi="Times New Roman" w:cs="Times New Roman"/>
          <w:sz w:val="24"/>
          <w:szCs w:val="24"/>
          <w:lang w:val="ru-RU"/>
        </w:rPr>
        <w:t>Текст :</w:t>
      </w:r>
      <w:proofErr w:type="gramEnd"/>
      <w:r w:rsidRPr="00D516DF">
        <w:rPr>
          <w:rFonts w:ascii="Times New Roman" w:hAnsi="Times New Roman" w:cs="Times New Roman"/>
          <w:sz w:val="24"/>
          <w:szCs w:val="24"/>
          <w:lang w:val="ru-RU"/>
        </w:rPr>
        <w:t xml:space="preserve"> эле</w:t>
      </w:r>
      <w:r w:rsidR="007306E7">
        <w:rPr>
          <w:rFonts w:ascii="Times New Roman" w:hAnsi="Times New Roman" w:cs="Times New Roman"/>
          <w:sz w:val="24"/>
          <w:szCs w:val="24"/>
          <w:lang w:val="ru-RU"/>
        </w:rPr>
        <w:t xml:space="preserve">ктронный // ЭБС Юрайт [сайт]. </w:t>
      </w:r>
      <w:r w:rsidRPr="00D516DF">
        <w:rPr>
          <w:rFonts w:ascii="Times New Roman" w:hAnsi="Times New Roman" w:cs="Times New Roman"/>
          <w:sz w:val="24"/>
          <w:szCs w:val="24"/>
          <w:lang w:val="ru-RU"/>
        </w:rPr>
        <w:t>URL: https://proxy.library.spbu.ru:2767/bcode/455166 (дата обращения: 10.02.2020).</w:t>
      </w:r>
    </w:p>
    <w:p w:rsidR="00950EC4" w:rsidRPr="00FB335D"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color w:val="000000" w:themeColor="text1"/>
          <w:sz w:val="24"/>
          <w:szCs w:val="24"/>
          <w:lang w:val="ru-RU"/>
        </w:rPr>
        <w:t>Чипуренко, Е.В. Налоговая нагрузка предприятия. Ана</w:t>
      </w:r>
      <w:r w:rsidR="007306E7">
        <w:rPr>
          <w:rFonts w:ascii="Times New Roman" w:hAnsi="Times New Roman" w:cs="Times New Roman"/>
          <w:color w:val="000000" w:themeColor="text1"/>
          <w:sz w:val="24"/>
          <w:szCs w:val="24"/>
          <w:lang w:val="ru-RU"/>
        </w:rPr>
        <w:t xml:space="preserve">лиз, расчет, управление </w:t>
      </w:r>
      <w:r w:rsidRPr="00344ABA">
        <w:rPr>
          <w:rFonts w:ascii="Times New Roman" w:hAnsi="Times New Roman" w:cs="Times New Roman"/>
          <w:color w:val="000000" w:themeColor="text1"/>
          <w:sz w:val="24"/>
          <w:szCs w:val="24"/>
          <w:lang w:val="ru-RU"/>
        </w:rPr>
        <w:t xml:space="preserve">/ Е.В. Чипуренко. – М.: Налоговый вестник, 2008. – </w:t>
      </w:r>
      <w:r w:rsidR="006C2CA3">
        <w:rPr>
          <w:rFonts w:ascii="Times New Roman" w:hAnsi="Times New Roman" w:cs="Times New Roman"/>
          <w:color w:val="000000" w:themeColor="text1"/>
          <w:sz w:val="24"/>
          <w:szCs w:val="24"/>
          <w:lang w:val="ru-RU"/>
        </w:rPr>
        <w:t>490 с.</w:t>
      </w:r>
    </w:p>
    <w:p w:rsidR="005E2C55" w:rsidRPr="007306E7" w:rsidRDefault="005E2C55" w:rsidP="008B3697">
      <w:pPr>
        <w:pStyle w:val="a6"/>
        <w:numPr>
          <w:ilvl w:val="0"/>
          <w:numId w:val="11"/>
        </w:numPr>
        <w:spacing w:after="120"/>
        <w:ind w:left="0" w:firstLine="0"/>
        <w:jc w:val="both"/>
        <w:rPr>
          <w:rFonts w:ascii="Times New Roman" w:hAnsi="Times New Roman" w:cs="Times New Roman"/>
          <w:sz w:val="24"/>
          <w:szCs w:val="24"/>
          <w:lang w:val="ru-RU"/>
        </w:rPr>
      </w:pPr>
      <w:r w:rsidRPr="005E2C55">
        <w:rPr>
          <w:rFonts w:ascii="Times New Roman" w:hAnsi="Times New Roman" w:cs="Times New Roman"/>
          <w:sz w:val="24"/>
          <w:szCs w:val="24"/>
        </w:rPr>
        <w:lastRenderedPageBreak/>
        <w:t>Assidi S. Tax optimization and the firm's value: Evidence from the Tunisian context / S. A</w:t>
      </w:r>
      <w:r w:rsidR="007306E7">
        <w:rPr>
          <w:rFonts w:ascii="Times New Roman" w:hAnsi="Times New Roman" w:cs="Times New Roman"/>
          <w:sz w:val="24"/>
          <w:szCs w:val="24"/>
        </w:rPr>
        <w:t>ssidi, K. Alliani, M. A. Omri.</w:t>
      </w:r>
      <w:r w:rsidRPr="005E2C55">
        <w:rPr>
          <w:rFonts w:ascii="Times New Roman" w:hAnsi="Times New Roman" w:cs="Times New Roman"/>
          <w:sz w:val="24"/>
          <w:szCs w:val="24"/>
        </w:rPr>
        <w:t xml:space="preserve"> – DOI 10.1016/j.bir.2016.04.002 // Borsa Istanbul Review. – 20</w:t>
      </w:r>
      <w:r w:rsidR="007306E7">
        <w:rPr>
          <w:rFonts w:ascii="Times New Roman" w:hAnsi="Times New Roman" w:cs="Times New Roman"/>
          <w:sz w:val="24"/>
          <w:szCs w:val="24"/>
        </w:rPr>
        <w:t xml:space="preserve">16. </w:t>
      </w:r>
      <w:r>
        <w:rPr>
          <w:rFonts w:ascii="Times New Roman" w:hAnsi="Times New Roman" w:cs="Times New Roman"/>
          <w:sz w:val="24"/>
          <w:szCs w:val="24"/>
        </w:rPr>
        <w:t xml:space="preserve">Vol. 16, issue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 P. 177-184</w:t>
      </w:r>
      <w:r w:rsidR="007306E7">
        <w:rPr>
          <w:rFonts w:ascii="Times New Roman" w:hAnsi="Times New Roman" w:cs="Times New Roman"/>
          <w:sz w:val="24"/>
          <w:szCs w:val="24"/>
        </w:rPr>
        <w:t xml:space="preserve">. </w:t>
      </w:r>
      <w:r w:rsidRPr="005E2C55">
        <w:rPr>
          <w:rFonts w:ascii="Times New Roman" w:hAnsi="Times New Roman" w:cs="Times New Roman"/>
          <w:sz w:val="24"/>
          <w:szCs w:val="24"/>
        </w:rPr>
        <w:t>URL</w:t>
      </w:r>
      <w:r w:rsidRPr="007306E7">
        <w:rPr>
          <w:rFonts w:ascii="Times New Roman" w:hAnsi="Times New Roman" w:cs="Times New Roman"/>
          <w:sz w:val="24"/>
          <w:szCs w:val="24"/>
        </w:rPr>
        <w:t xml:space="preserve">: </w:t>
      </w:r>
      <w:r w:rsidRPr="005E2C55">
        <w:rPr>
          <w:rFonts w:ascii="Times New Roman" w:hAnsi="Times New Roman" w:cs="Times New Roman"/>
          <w:sz w:val="24"/>
          <w:szCs w:val="24"/>
        </w:rPr>
        <w:t>https</w:t>
      </w:r>
      <w:r w:rsidRPr="007306E7">
        <w:rPr>
          <w:rFonts w:ascii="Times New Roman" w:hAnsi="Times New Roman" w:cs="Times New Roman"/>
          <w:sz w:val="24"/>
          <w:szCs w:val="24"/>
        </w:rPr>
        <w:t>://</w:t>
      </w:r>
      <w:r w:rsidRPr="005E2C55">
        <w:rPr>
          <w:rFonts w:ascii="Times New Roman" w:hAnsi="Times New Roman" w:cs="Times New Roman"/>
          <w:sz w:val="24"/>
          <w:szCs w:val="24"/>
        </w:rPr>
        <w:t>www</w:t>
      </w:r>
      <w:r w:rsidRPr="007306E7">
        <w:rPr>
          <w:rFonts w:ascii="Times New Roman" w:hAnsi="Times New Roman" w:cs="Times New Roman"/>
          <w:sz w:val="24"/>
          <w:szCs w:val="24"/>
        </w:rPr>
        <w:t>.</w:t>
      </w:r>
      <w:r w:rsidRPr="005E2C55">
        <w:rPr>
          <w:rFonts w:ascii="Times New Roman" w:hAnsi="Times New Roman" w:cs="Times New Roman"/>
          <w:sz w:val="24"/>
          <w:szCs w:val="24"/>
        </w:rPr>
        <w:t>scopus</w:t>
      </w:r>
      <w:r w:rsidRPr="007306E7">
        <w:rPr>
          <w:rFonts w:ascii="Times New Roman" w:hAnsi="Times New Roman" w:cs="Times New Roman"/>
          <w:sz w:val="24"/>
          <w:szCs w:val="24"/>
        </w:rPr>
        <w:t>.</w:t>
      </w:r>
      <w:r w:rsidRPr="005E2C55">
        <w:rPr>
          <w:rFonts w:ascii="Times New Roman" w:hAnsi="Times New Roman" w:cs="Times New Roman"/>
          <w:sz w:val="24"/>
          <w:szCs w:val="24"/>
        </w:rPr>
        <w:t>com</w:t>
      </w:r>
      <w:r w:rsidRPr="007306E7">
        <w:rPr>
          <w:rFonts w:ascii="Times New Roman" w:hAnsi="Times New Roman" w:cs="Times New Roman"/>
          <w:sz w:val="24"/>
          <w:szCs w:val="24"/>
        </w:rPr>
        <w:t>/</w:t>
      </w:r>
      <w:r w:rsidRPr="005E2C55">
        <w:rPr>
          <w:rFonts w:ascii="Times New Roman" w:hAnsi="Times New Roman" w:cs="Times New Roman"/>
          <w:sz w:val="24"/>
          <w:szCs w:val="24"/>
        </w:rPr>
        <w:t>inward</w:t>
      </w:r>
      <w:r w:rsidRPr="007306E7">
        <w:rPr>
          <w:rFonts w:ascii="Times New Roman" w:hAnsi="Times New Roman" w:cs="Times New Roman"/>
          <w:sz w:val="24"/>
          <w:szCs w:val="24"/>
        </w:rPr>
        <w:t>/</w:t>
      </w:r>
      <w:r w:rsidRPr="005E2C55">
        <w:rPr>
          <w:rFonts w:ascii="Times New Roman" w:hAnsi="Times New Roman" w:cs="Times New Roman"/>
          <w:sz w:val="24"/>
          <w:szCs w:val="24"/>
        </w:rPr>
        <w:t>record</w:t>
      </w:r>
      <w:r w:rsidRPr="007306E7">
        <w:rPr>
          <w:rFonts w:ascii="Times New Roman" w:hAnsi="Times New Roman" w:cs="Times New Roman"/>
          <w:sz w:val="24"/>
          <w:szCs w:val="24"/>
        </w:rPr>
        <w:t>.</w:t>
      </w:r>
      <w:r w:rsidRPr="005E2C55">
        <w:rPr>
          <w:rFonts w:ascii="Times New Roman" w:hAnsi="Times New Roman" w:cs="Times New Roman"/>
          <w:sz w:val="24"/>
          <w:szCs w:val="24"/>
        </w:rPr>
        <w:t>uri</w:t>
      </w:r>
      <w:r w:rsidRPr="007306E7">
        <w:rPr>
          <w:rFonts w:ascii="Times New Roman" w:hAnsi="Times New Roman" w:cs="Times New Roman"/>
          <w:sz w:val="24"/>
          <w:szCs w:val="24"/>
        </w:rPr>
        <w:t>?</w:t>
      </w:r>
      <w:r w:rsidRPr="005E2C55">
        <w:rPr>
          <w:rFonts w:ascii="Times New Roman" w:hAnsi="Times New Roman" w:cs="Times New Roman"/>
          <w:sz w:val="24"/>
          <w:szCs w:val="24"/>
        </w:rPr>
        <w:t>eid</w:t>
      </w:r>
      <w:r w:rsidRPr="007306E7">
        <w:rPr>
          <w:rFonts w:ascii="Times New Roman" w:hAnsi="Times New Roman" w:cs="Times New Roman"/>
          <w:sz w:val="24"/>
          <w:szCs w:val="24"/>
        </w:rPr>
        <w:t>=2-</w:t>
      </w:r>
      <w:r w:rsidRPr="005E2C55">
        <w:rPr>
          <w:rFonts w:ascii="Times New Roman" w:hAnsi="Times New Roman" w:cs="Times New Roman"/>
          <w:sz w:val="24"/>
          <w:szCs w:val="24"/>
        </w:rPr>
        <w:t>s</w:t>
      </w:r>
      <w:r w:rsidRPr="007306E7">
        <w:rPr>
          <w:rFonts w:ascii="Times New Roman" w:hAnsi="Times New Roman" w:cs="Times New Roman"/>
          <w:sz w:val="24"/>
          <w:szCs w:val="24"/>
        </w:rPr>
        <w:t>2.0-84988373227&amp;</w:t>
      </w:r>
      <w:r w:rsidRPr="005E2C55">
        <w:rPr>
          <w:rFonts w:ascii="Times New Roman" w:hAnsi="Times New Roman" w:cs="Times New Roman"/>
          <w:sz w:val="24"/>
          <w:szCs w:val="24"/>
        </w:rPr>
        <w:t>doi</w:t>
      </w:r>
      <w:r w:rsidRPr="007306E7">
        <w:rPr>
          <w:rFonts w:ascii="Times New Roman" w:hAnsi="Times New Roman" w:cs="Times New Roman"/>
          <w:sz w:val="24"/>
          <w:szCs w:val="24"/>
        </w:rPr>
        <w:t>=10.1016%2</w:t>
      </w:r>
      <w:r w:rsidRPr="005E2C55">
        <w:rPr>
          <w:rFonts w:ascii="Times New Roman" w:hAnsi="Times New Roman" w:cs="Times New Roman"/>
          <w:sz w:val="24"/>
          <w:szCs w:val="24"/>
        </w:rPr>
        <w:t>fj</w:t>
      </w:r>
      <w:r w:rsidRPr="007306E7">
        <w:rPr>
          <w:rFonts w:ascii="Times New Roman" w:hAnsi="Times New Roman" w:cs="Times New Roman"/>
          <w:sz w:val="24"/>
          <w:szCs w:val="24"/>
        </w:rPr>
        <w:t>.</w:t>
      </w:r>
      <w:r w:rsidRPr="005E2C55">
        <w:rPr>
          <w:rFonts w:ascii="Times New Roman" w:hAnsi="Times New Roman" w:cs="Times New Roman"/>
          <w:sz w:val="24"/>
          <w:szCs w:val="24"/>
        </w:rPr>
        <w:t>bir</w:t>
      </w:r>
      <w:r w:rsidRPr="007306E7">
        <w:rPr>
          <w:rFonts w:ascii="Times New Roman" w:hAnsi="Times New Roman" w:cs="Times New Roman"/>
          <w:sz w:val="24"/>
          <w:szCs w:val="24"/>
        </w:rPr>
        <w:t>.2016.04.0</w:t>
      </w:r>
      <w:r w:rsidRPr="007306E7">
        <w:rPr>
          <w:rFonts w:ascii="Times New Roman" w:hAnsi="Times New Roman" w:cs="Times New Roman"/>
          <w:sz w:val="24"/>
          <w:szCs w:val="24"/>
          <w:lang w:val="ru-RU"/>
        </w:rPr>
        <w:t>02&amp;</w:t>
      </w:r>
      <w:r w:rsidRPr="005E2C55">
        <w:rPr>
          <w:rFonts w:ascii="Times New Roman" w:hAnsi="Times New Roman" w:cs="Times New Roman"/>
          <w:sz w:val="24"/>
          <w:szCs w:val="24"/>
        </w:rPr>
        <w:t>partnerID</w:t>
      </w:r>
      <w:r w:rsidRPr="007306E7">
        <w:rPr>
          <w:rFonts w:ascii="Times New Roman" w:hAnsi="Times New Roman" w:cs="Times New Roman"/>
          <w:sz w:val="24"/>
          <w:szCs w:val="24"/>
          <w:lang w:val="ru-RU"/>
        </w:rPr>
        <w:t>=40&amp;</w:t>
      </w:r>
      <w:r w:rsidRPr="005E2C55">
        <w:rPr>
          <w:rFonts w:ascii="Times New Roman" w:hAnsi="Times New Roman" w:cs="Times New Roman"/>
          <w:sz w:val="24"/>
          <w:szCs w:val="24"/>
        </w:rPr>
        <w:t>md</w:t>
      </w:r>
      <w:r w:rsidRPr="007306E7">
        <w:rPr>
          <w:rFonts w:ascii="Times New Roman" w:hAnsi="Times New Roman" w:cs="Times New Roman"/>
          <w:sz w:val="24"/>
          <w:szCs w:val="24"/>
          <w:lang w:val="ru-RU"/>
        </w:rPr>
        <w:t>5=1</w:t>
      </w:r>
      <w:r w:rsidRPr="005E2C55">
        <w:rPr>
          <w:rFonts w:ascii="Times New Roman" w:hAnsi="Times New Roman" w:cs="Times New Roman"/>
          <w:sz w:val="24"/>
          <w:szCs w:val="24"/>
        </w:rPr>
        <w:t>fc</w:t>
      </w:r>
      <w:r w:rsidRPr="007306E7">
        <w:rPr>
          <w:rFonts w:ascii="Times New Roman" w:hAnsi="Times New Roman" w:cs="Times New Roman"/>
          <w:sz w:val="24"/>
          <w:szCs w:val="24"/>
          <w:lang w:val="ru-RU"/>
        </w:rPr>
        <w:t>6</w:t>
      </w:r>
      <w:r w:rsidRPr="005E2C55">
        <w:rPr>
          <w:rFonts w:ascii="Times New Roman" w:hAnsi="Times New Roman" w:cs="Times New Roman"/>
          <w:sz w:val="24"/>
          <w:szCs w:val="24"/>
        </w:rPr>
        <w:t>c</w:t>
      </w:r>
      <w:r w:rsidRPr="007306E7">
        <w:rPr>
          <w:rFonts w:ascii="Times New Roman" w:hAnsi="Times New Roman" w:cs="Times New Roman"/>
          <w:sz w:val="24"/>
          <w:szCs w:val="24"/>
          <w:lang w:val="ru-RU"/>
        </w:rPr>
        <w:t>21</w:t>
      </w:r>
      <w:r w:rsidRPr="005E2C55">
        <w:rPr>
          <w:rFonts w:ascii="Times New Roman" w:hAnsi="Times New Roman" w:cs="Times New Roman"/>
          <w:sz w:val="24"/>
          <w:szCs w:val="24"/>
        </w:rPr>
        <w:t>cc</w:t>
      </w:r>
      <w:r w:rsidRPr="007306E7">
        <w:rPr>
          <w:rFonts w:ascii="Times New Roman" w:hAnsi="Times New Roman" w:cs="Times New Roman"/>
          <w:sz w:val="24"/>
          <w:szCs w:val="24"/>
          <w:lang w:val="ru-RU"/>
        </w:rPr>
        <w:t>73</w:t>
      </w:r>
      <w:r w:rsidRPr="005E2C55">
        <w:rPr>
          <w:rFonts w:ascii="Times New Roman" w:hAnsi="Times New Roman" w:cs="Times New Roman"/>
          <w:sz w:val="24"/>
          <w:szCs w:val="24"/>
        </w:rPr>
        <w:t>c</w:t>
      </w:r>
      <w:r w:rsidRPr="007306E7">
        <w:rPr>
          <w:rFonts w:ascii="Times New Roman" w:hAnsi="Times New Roman" w:cs="Times New Roman"/>
          <w:sz w:val="24"/>
          <w:szCs w:val="24"/>
          <w:lang w:val="ru-RU"/>
        </w:rPr>
        <w:t>884</w:t>
      </w:r>
      <w:r w:rsidRPr="005E2C55">
        <w:rPr>
          <w:rFonts w:ascii="Times New Roman" w:hAnsi="Times New Roman" w:cs="Times New Roman"/>
          <w:sz w:val="24"/>
          <w:szCs w:val="24"/>
        </w:rPr>
        <w:t>d</w:t>
      </w:r>
      <w:r w:rsidRPr="007306E7">
        <w:rPr>
          <w:rFonts w:ascii="Times New Roman" w:hAnsi="Times New Roman" w:cs="Times New Roman"/>
          <w:sz w:val="24"/>
          <w:szCs w:val="24"/>
          <w:lang w:val="ru-RU"/>
        </w:rPr>
        <w:t>973</w:t>
      </w:r>
      <w:r w:rsidRPr="005E2C55">
        <w:rPr>
          <w:rFonts w:ascii="Times New Roman" w:hAnsi="Times New Roman" w:cs="Times New Roman"/>
          <w:sz w:val="24"/>
          <w:szCs w:val="24"/>
        </w:rPr>
        <w:t>c</w:t>
      </w:r>
      <w:r w:rsidRPr="007306E7">
        <w:rPr>
          <w:rFonts w:ascii="Times New Roman" w:hAnsi="Times New Roman" w:cs="Times New Roman"/>
          <w:sz w:val="24"/>
          <w:szCs w:val="24"/>
          <w:lang w:val="ru-RU"/>
        </w:rPr>
        <w:t>790</w:t>
      </w:r>
      <w:r w:rsidRPr="005E2C55">
        <w:rPr>
          <w:rFonts w:ascii="Times New Roman" w:hAnsi="Times New Roman" w:cs="Times New Roman"/>
          <w:sz w:val="24"/>
          <w:szCs w:val="24"/>
        </w:rPr>
        <w:t>e</w:t>
      </w:r>
      <w:r w:rsidRPr="007306E7">
        <w:rPr>
          <w:rFonts w:ascii="Times New Roman" w:hAnsi="Times New Roman" w:cs="Times New Roman"/>
          <w:sz w:val="24"/>
          <w:szCs w:val="24"/>
          <w:lang w:val="ru-RU"/>
        </w:rPr>
        <w:t>22</w:t>
      </w:r>
      <w:r w:rsidRPr="005E2C55">
        <w:rPr>
          <w:rFonts w:ascii="Times New Roman" w:hAnsi="Times New Roman" w:cs="Times New Roman"/>
          <w:sz w:val="24"/>
          <w:szCs w:val="24"/>
        </w:rPr>
        <w:t>e</w:t>
      </w:r>
      <w:r w:rsidRPr="007306E7">
        <w:rPr>
          <w:rFonts w:ascii="Times New Roman" w:hAnsi="Times New Roman" w:cs="Times New Roman"/>
          <w:sz w:val="24"/>
          <w:szCs w:val="24"/>
          <w:lang w:val="ru-RU"/>
        </w:rPr>
        <w:t>9</w:t>
      </w:r>
      <w:r w:rsidRPr="005E2C55">
        <w:rPr>
          <w:rFonts w:ascii="Times New Roman" w:hAnsi="Times New Roman" w:cs="Times New Roman"/>
          <w:sz w:val="24"/>
          <w:szCs w:val="24"/>
        </w:rPr>
        <w:t>f</w:t>
      </w:r>
      <w:r w:rsidRPr="007306E7">
        <w:rPr>
          <w:rFonts w:ascii="Times New Roman" w:hAnsi="Times New Roman" w:cs="Times New Roman"/>
          <w:sz w:val="24"/>
          <w:szCs w:val="24"/>
          <w:lang w:val="ru-RU"/>
        </w:rPr>
        <w:t>713 (дата обращения: 13.12.2019).</w:t>
      </w:r>
    </w:p>
    <w:p w:rsidR="00A339F4" w:rsidRDefault="00A339F4" w:rsidP="008B3697">
      <w:pPr>
        <w:pStyle w:val="a6"/>
        <w:numPr>
          <w:ilvl w:val="0"/>
          <w:numId w:val="11"/>
        </w:numPr>
        <w:spacing w:after="120"/>
        <w:ind w:left="0" w:firstLine="0"/>
        <w:jc w:val="both"/>
        <w:rPr>
          <w:rFonts w:ascii="Times New Roman" w:hAnsi="Times New Roman" w:cs="Times New Roman"/>
          <w:sz w:val="24"/>
          <w:szCs w:val="24"/>
        </w:rPr>
      </w:pPr>
      <w:r w:rsidRPr="00A339F4">
        <w:rPr>
          <w:rFonts w:ascii="Times New Roman" w:hAnsi="Times New Roman" w:cs="Times New Roman"/>
          <w:sz w:val="24"/>
          <w:szCs w:val="24"/>
        </w:rPr>
        <w:t xml:space="preserve">Baker Albert. Tax strategy for the long term. Is your company getting it right? / Albert Baker // Article from Deloitte’s 2019 Global Directors’ Alert. – 2019. – </w:t>
      </w:r>
      <w:r w:rsidR="00D516DF">
        <w:rPr>
          <w:rFonts w:ascii="Times New Roman" w:hAnsi="Times New Roman" w:cs="Times New Roman"/>
          <w:sz w:val="24"/>
          <w:szCs w:val="24"/>
        </w:rPr>
        <w:t xml:space="preserve">7 p. </w:t>
      </w:r>
      <w:r w:rsidRPr="00A339F4">
        <w:rPr>
          <w:rFonts w:ascii="Times New Roman" w:hAnsi="Times New Roman" w:cs="Times New Roman"/>
          <w:sz w:val="24"/>
          <w:szCs w:val="24"/>
        </w:rPr>
        <w:t xml:space="preserve">URL: https://www2.deloitte.com/content/dam/Deloitte/ca/Documents/audit/ca-en-directors-alert-tax-aoda.pdf </w:t>
      </w:r>
      <w:r w:rsidR="007306E7">
        <w:rPr>
          <w:rFonts w:ascii="Times New Roman" w:hAnsi="Times New Roman" w:cs="Times New Roman"/>
          <w:sz w:val="24"/>
          <w:szCs w:val="24"/>
        </w:rPr>
        <w:t xml:space="preserve">(дата обращения: 10.05.2020). </w:t>
      </w:r>
    </w:p>
    <w:p w:rsidR="005E2C55" w:rsidRPr="007306E7" w:rsidRDefault="005E2C55" w:rsidP="008B3697">
      <w:pPr>
        <w:pStyle w:val="a6"/>
        <w:numPr>
          <w:ilvl w:val="0"/>
          <w:numId w:val="11"/>
        </w:numPr>
        <w:spacing w:after="120"/>
        <w:ind w:left="0" w:firstLine="0"/>
        <w:jc w:val="both"/>
        <w:rPr>
          <w:rFonts w:ascii="Times New Roman" w:hAnsi="Times New Roman" w:cs="Times New Roman"/>
          <w:sz w:val="24"/>
          <w:szCs w:val="24"/>
          <w:lang w:val="ru-RU"/>
        </w:rPr>
      </w:pPr>
      <w:r w:rsidRPr="005E2C55">
        <w:rPr>
          <w:rFonts w:ascii="Times New Roman" w:hAnsi="Times New Roman" w:cs="Times New Roman"/>
          <w:sz w:val="24"/>
          <w:szCs w:val="24"/>
        </w:rPr>
        <w:t>Braunerhjelm, P. Taxes, the tax administrative burden and the entrepreneurial life cycle / P. Baunerhjelm, J.E. Eklund, Thulin P. – DOI 10.1007/s11187-019-00195-0 // Small business economics. –</w:t>
      </w:r>
      <w:r w:rsidR="007306E7">
        <w:rPr>
          <w:rFonts w:ascii="Times New Roman" w:hAnsi="Times New Roman" w:cs="Times New Roman"/>
          <w:sz w:val="24"/>
          <w:szCs w:val="24"/>
        </w:rPr>
        <w:t xml:space="preserve"> 2019. Vol. 63, № 2. </w:t>
      </w:r>
      <w:r w:rsidRPr="005E2C55">
        <w:rPr>
          <w:rFonts w:ascii="Times New Roman" w:hAnsi="Times New Roman" w:cs="Times New Roman"/>
          <w:sz w:val="24"/>
          <w:szCs w:val="24"/>
        </w:rPr>
        <w:t>URL</w:t>
      </w:r>
      <w:r w:rsidRPr="007306E7">
        <w:rPr>
          <w:rFonts w:ascii="Times New Roman" w:hAnsi="Times New Roman" w:cs="Times New Roman"/>
          <w:sz w:val="24"/>
          <w:szCs w:val="24"/>
          <w:lang w:val="ru-RU"/>
        </w:rPr>
        <w:t xml:space="preserve">: </w:t>
      </w:r>
      <w:r w:rsidRPr="005E2C55">
        <w:rPr>
          <w:rFonts w:ascii="Times New Roman" w:hAnsi="Times New Roman" w:cs="Times New Roman"/>
          <w:sz w:val="24"/>
          <w:szCs w:val="24"/>
        </w:rPr>
        <w:t>https</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www</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scopus</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com</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record</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display</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uri</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eid</w:t>
      </w:r>
      <w:r w:rsidRPr="007306E7">
        <w:rPr>
          <w:rFonts w:ascii="Times New Roman" w:hAnsi="Times New Roman" w:cs="Times New Roman"/>
          <w:sz w:val="24"/>
          <w:szCs w:val="24"/>
          <w:lang w:val="ru-RU"/>
        </w:rPr>
        <w:t>=2-</w:t>
      </w:r>
      <w:r w:rsidRPr="005E2C55">
        <w:rPr>
          <w:rFonts w:ascii="Times New Roman" w:hAnsi="Times New Roman" w:cs="Times New Roman"/>
          <w:sz w:val="24"/>
          <w:szCs w:val="24"/>
        </w:rPr>
        <w:t>s</w:t>
      </w:r>
      <w:r w:rsidRPr="007306E7">
        <w:rPr>
          <w:rFonts w:ascii="Times New Roman" w:hAnsi="Times New Roman" w:cs="Times New Roman"/>
          <w:sz w:val="24"/>
          <w:szCs w:val="24"/>
          <w:lang w:val="ru-RU"/>
        </w:rPr>
        <w:t>2.0-85053003817&amp;</w:t>
      </w:r>
      <w:r w:rsidRPr="005E2C55">
        <w:rPr>
          <w:rFonts w:ascii="Times New Roman" w:hAnsi="Times New Roman" w:cs="Times New Roman"/>
          <w:sz w:val="24"/>
          <w:szCs w:val="24"/>
        </w:rPr>
        <w:t>origin</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inward</w:t>
      </w:r>
      <w:r w:rsidRPr="007306E7">
        <w:rPr>
          <w:rFonts w:ascii="Times New Roman" w:hAnsi="Times New Roman" w:cs="Times New Roman"/>
          <w:sz w:val="24"/>
          <w:szCs w:val="24"/>
          <w:lang w:val="ru-RU"/>
        </w:rPr>
        <w:t>&amp;</w:t>
      </w:r>
      <w:r w:rsidRPr="005E2C55">
        <w:rPr>
          <w:rFonts w:ascii="Times New Roman" w:hAnsi="Times New Roman" w:cs="Times New Roman"/>
          <w:sz w:val="24"/>
          <w:szCs w:val="24"/>
        </w:rPr>
        <w:t>txGid</w:t>
      </w:r>
      <w:r w:rsidRPr="007306E7">
        <w:rPr>
          <w:rFonts w:ascii="Times New Roman" w:hAnsi="Times New Roman" w:cs="Times New Roman"/>
          <w:sz w:val="24"/>
          <w:szCs w:val="24"/>
          <w:lang w:val="ru-RU"/>
        </w:rPr>
        <w:t>=</w:t>
      </w:r>
      <w:r w:rsidRPr="005E2C55">
        <w:rPr>
          <w:rFonts w:ascii="Times New Roman" w:hAnsi="Times New Roman" w:cs="Times New Roman"/>
          <w:sz w:val="24"/>
          <w:szCs w:val="24"/>
        </w:rPr>
        <w:t>ee</w:t>
      </w:r>
      <w:r w:rsidRPr="007306E7">
        <w:rPr>
          <w:rFonts w:ascii="Times New Roman" w:hAnsi="Times New Roman" w:cs="Times New Roman"/>
          <w:sz w:val="24"/>
          <w:szCs w:val="24"/>
          <w:lang w:val="ru-RU"/>
        </w:rPr>
        <w:t>5</w:t>
      </w:r>
      <w:r w:rsidRPr="005E2C55">
        <w:rPr>
          <w:rFonts w:ascii="Times New Roman" w:hAnsi="Times New Roman" w:cs="Times New Roman"/>
          <w:sz w:val="24"/>
          <w:szCs w:val="24"/>
        </w:rPr>
        <w:t>c</w:t>
      </w:r>
      <w:r w:rsidRPr="007306E7">
        <w:rPr>
          <w:rFonts w:ascii="Times New Roman" w:hAnsi="Times New Roman" w:cs="Times New Roman"/>
          <w:sz w:val="24"/>
          <w:szCs w:val="24"/>
          <w:lang w:val="ru-RU"/>
        </w:rPr>
        <w:t>535</w:t>
      </w:r>
      <w:r w:rsidRPr="005E2C55">
        <w:rPr>
          <w:rFonts w:ascii="Times New Roman" w:hAnsi="Times New Roman" w:cs="Times New Roman"/>
          <w:sz w:val="24"/>
          <w:szCs w:val="24"/>
        </w:rPr>
        <w:t>f</w:t>
      </w:r>
      <w:r w:rsidRPr="007306E7">
        <w:rPr>
          <w:rFonts w:ascii="Times New Roman" w:hAnsi="Times New Roman" w:cs="Times New Roman"/>
          <w:sz w:val="24"/>
          <w:szCs w:val="24"/>
          <w:lang w:val="ru-RU"/>
        </w:rPr>
        <w:t>097</w:t>
      </w:r>
      <w:r w:rsidRPr="005E2C55">
        <w:rPr>
          <w:rFonts w:ascii="Times New Roman" w:hAnsi="Times New Roman" w:cs="Times New Roman"/>
          <w:sz w:val="24"/>
          <w:szCs w:val="24"/>
        </w:rPr>
        <w:t>a</w:t>
      </w:r>
      <w:r w:rsidRPr="007306E7">
        <w:rPr>
          <w:rFonts w:ascii="Times New Roman" w:hAnsi="Times New Roman" w:cs="Times New Roman"/>
          <w:sz w:val="24"/>
          <w:szCs w:val="24"/>
          <w:lang w:val="ru-RU"/>
        </w:rPr>
        <w:t>2</w:t>
      </w:r>
      <w:r w:rsidRPr="005E2C55">
        <w:rPr>
          <w:rFonts w:ascii="Times New Roman" w:hAnsi="Times New Roman" w:cs="Times New Roman"/>
          <w:sz w:val="24"/>
          <w:szCs w:val="24"/>
        </w:rPr>
        <w:t>cbe</w:t>
      </w:r>
      <w:r w:rsidRPr="007306E7">
        <w:rPr>
          <w:rFonts w:ascii="Times New Roman" w:hAnsi="Times New Roman" w:cs="Times New Roman"/>
          <w:sz w:val="24"/>
          <w:szCs w:val="24"/>
          <w:lang w:val="ru-RU"/>
        </w:rPr>
        <w:t>6592</w:t>
      </w:r>
      <w:r w:rsidRPr="005E2C55">
        <w:rPr>
          <w:rFonts w:ascii="Times New Roman" w:hAnsi="Times New Roman" w:cs="Times New Roman"/>
          <w:sz w:val="24"/>
          <w:szCs w:val="24"/>
        </w:rPr>
        <w:t>b</w:t>
      </w:r>
      <w:r w:rsidRPr="007306E7">
        <w:rPr>
          <w:rFonts w:ascii="Times New Roman" w:hAnsi="Times New Roman" w:cs="Times New Roman"/>
          <w:sz w:val="24"/>
          <w:szCs w:val="24"/>
          <w:lang w:val="ru-RU"/>
        </w:rPr>
        <w:t>2</w:t>
      </w:r>
      <w:r w:rsidRPr="005E2C55">
        <w:rPr>
          <w:rFonts w:ascii="Times New Roman" w:hAnsi="Times New Roman" w:cs="Times New Roman"/>
          <w:sz w:val="24"/>
          <w:szCs w:val="24"/>
        </w:rPr>
        <w:t>a</w:t>
      </w:r>
      <w:r w:rsidRPr="007306E7">
        <w:rPr>
          <w:rFonts w:ascii="Times New Roman" w:hAnsi="Times New Roman" w:cs="Times New Roman"/>
          <w:sz w:val="24"/>
          <w:szCs w:val="24"/>
          <w:lang w:val="ru-RU"/>
        </w:rPr>
        <w:t>4724</w:t>
      </w:r>
      <w:r w:rsidRPr="005E2C55">
        <w:rPr>
          <w:rFonts w:ascii="Times New Roman" w:hAnsi="Times New Roman" w:cs="Times New Roman"/>
          <w:sz w:val="24"/>
          <w:szCs w:val="24"/>
        </w:rPr>
        <w:t>d</w:t>
      </w:r>
      <w:r w:rsidRPr="007306E7">
        <w:rPr>
          <w:rFonts w:ascii="Times New Roman" w:hAnsi="Times New Roman" w:cs="Times New Roman"/>
          <w:sz w:val="24"/>
          <w:szCs w:val="24"/>
          <w:lang w:val="ru-RU"/>
        </w:rPr>
        <w:t>19</w:t>
      </w:r>
      <w:r w:rsidRPr="005E2C55">
        <w:rPr>
          <w:rFonts w:ascii="Times New Roman" w:hAnsi="Times New Roman" w:cs="Times New Roman"/>
          <w:sz w:val="24"/>
          <w:szCs w:val="24"/>
        </w:rPr>
        <w:t>dd</w:t>
      </w:r>
      <w:r w:rsidRPr="007306E7">
        <w:rPr>
          <w:rFonts w:ascii="Times New Roman" w:hAnsi="Times New Roman" w:cs="Times New Roman"/>
          <w:sz w:val="24"/>
          <w:szCs w:val="24"/>
          <w:lang w:val="ru-RU"/>
        </w:rPr>
        <w:t xml:space="preserve"> </w:t>
      </w:r>
      <w:r w:rsidR="007306E7" w:rsidRPr="007306E7">
        <w:rPr>
          <w:rFonts w:ascii="Times New Roman" w:hAnsi="Times New Roman" w:cs="Times New Roman"/>
          <w:sz w:val="24"/>
          <w:szCs w:val="24"/>
          <w:lang w:val="ru-RU"/>
        </w:rPr>
        <w:t>(дата обращения: 08.12.2019).</w:t>
      </w:r>
    </w:p>
    <w:p w:rsidR="007306E7" w:rsidRPr="007306E7" w:rsidRDefault="005E2C55" w:rsidP="007306E7">
      <w:pPr>
        <w:pStyle w:val="a6"/>
        <w:numPr>
          <w:ilvl w:val="0"/>
          <w:numId w:val="11"/>
        </w:numPr>
        <w:spacing w:after="120"/>
        <w:ind w:left="0" w:firstLine="0"/>
        <w:jc w:val="both"/>
        <w:rPr>
          <w:rFonts w:ascii="Times New Roman" w:hAnsi="Times New Roman" w:cs="Times New Roman"/>
          <w:sz w:val="24"/>
          <w:szCs w:val="24"/>
        </w:rPr>
      </w:pPr>
      <w:r w:rsidRPr="007306E7">
        <w:rPr>
          <w:rFonts w:ascii="Times New Roman" w:hAnsi="Times New Roman" w:cs="Times New Roman"/>
          <w:sz w:val="24"/>
          <w:szCs w:val="24"/>
        </w:rPr>
        <w:t>Braunerhjelm, P. Taxes, tax administrative burdens and new firm formation / P. Braunerhjelm, J. E. Eklund. – DOI: 10.1111/</w:t>
      </w:r>
      <w:r w:rsidR="007306E7" w:rsidRPr="007306E7">
        <w:rPr>
          <w:rFonts w:ascii="Times New Roman" w:hAnsi="Times New Roman" w:cs="Times New Roman"/>
          <w:sz w:val="24"/>
          <w:szCs w:val="24"/>
        </w:rPr>
        <w:t xml:space="preserve">kykl.12040 // Kyklos. – 2014. </w:t>
      </w:r>
      <w:r w:rsidRPr="007306E7">
        <w:rPr>
          <w:rFonts w:ascii="Times New Roman" w:hAnsi="Times New Roman" w:cs="Times New Roman"/>
          <w:sz w:val="24"/>
          <w:szCs w:val="24"/>
        </w:rPr>
        <w:t>Vol</w:t>
      </w:r>
      <w:r w:rsidRPr="007306E7">
        <w:rPr>
          <w:rFonts w:ascii="Times New Roman" w:hAnsi="Times New Roman" w:cs="Times New Roman"/>
          <w:sz w:val="24"/>
          <w:szCs w:val="24"/>
          <w:lang w:val="ru-RU"/>
        </w:rPr>
        <w:t xml:space="preserve">. 67, </w:t>
      </w:r>
      <w:r w:rsidRPr="007306E7">
        <w:rPr>
          <w:rFonts w:ascii="Times New Roman" w:hAnsi="Times New Roman" w:cs="Times New Roman"/>
          <w:sz w:val="24"/>
          <w:szCs w:val="24"/>
        </w:rPr>
        <w:t>issue</w:t>
      </w:r>
      <w:r w:rsidR="007306E7" w:rsidRPr="007306E7">
        <w:rPr>
          <w:rFonts w:ascii="Times New Roman" w:hAnsi="Times New Roman" w:cs="Times New Roman"/>
          <w:sz w:val="24"/>
          <w:szCs w:val="24"/>
          <w:lang w:val="ru-RU"/>
        </w:rPr>
        <w:t xml:space="preserve"> </w:t>
      </w:r>
      <w:proofErr w:type="gramStart"/>
      <w:r w:rsidR="007306E7" w:rsidRPr="007306E7">
        <w:rPr>
          <w:rFonts w:ascii="Times New Roman" w:hAnsi="Times New Roman" w:cs="Times New Roman"/>
          <w:sz w:val="24"/>
          <w:szCs w:val="24"/>
          <w:lang w:val="ru-RU"/>
        </w:rPr>
        <w:t>1</w:t>
      </w:r>
      <w:proofErr w:type="gramEnd"/>
      <w:r w:rsidR="007306E7" w:rsidRPr="007306E7">
        <w:rPr>
          <w:rFonts w:ascii="Times New Roman" w:hAnsi="Times New Roman" w:cs="Times New Roman"/>
          <w:sz w:val="24"/>
          <w:szCs w:val="24"/>
          <w:lang w:val="ru-RU"/>
        </w:rPr>
        <w:t xml:space="preserve">. </w:t>
      </w:r>
      <w:r w:rsidRPr="007306E7">
        <w:rPr>
          <w:rFonts w:ascii="Times New Roman" w:hAnsi="Times New Roman" w:cs="Times New Roman"/>
          <w:sz w:val="24"/>
          <w:szCs w:val="24"/>
        </w:rPr>
        <w:t>URL</w:t>
      </w:r>
      <w:r w:rsidRPr="007306E7">
        <w:rPr>
          <w:rFonts w:ascii="Times New Roman" w:hAnsi="Times New Roman" w:cs="Times New Roman"/>
          <w:sz w:val="24"/>
          <w:szCs w:val="24"/>
          <w:lang w:val="ru-RU"/>
        </w:rPr>
        <w:t xml:space="preserve">: </w:t>
      </w:r>
      <w:r w:rsidRPr="007306E7">
        <w:rPr>
          <w:rFonts w:ascii="Times New Roman" w:hAnsi="Times New Roman" w:cs="Times New Roman"/>
          <w:sz w:val="24"/>
          <w:szCs w:val="24"/>
        </w:rPr>
        <w:t>https</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www</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scopus</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com</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inward</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record</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uri</w:t>
      </w:r>
      <w:r w:rsidRPr="007306E7">
        <w:rPr>
          <w:rFonts w:ascii="Times New Roman" w:hAnsi="Times New Roman" w:cs="Times New Roman"/>
          <w:sz w:val="24"/>
          <w:szCs w:val="24"/>
          <w:lang w:val="ru-RU"/>
        </w:rPr>
        <w:t>?</w:t>
      </w:r>
      <w:r w:rsidRPr="007306E7">
        <w:rPr>
          <w:rFonts w:ascii="Times New Roman" w:hAnsi="Times New Roman" w:cs="Times New Roman"/>
          <w:sz w:val="24"/>
          <w:szCs w:val="24"/>
        </w:rPr>
        <w:t>eid</w:t>
      </w:r>
      <w:r w:rsidRPr="007306E7">
        <w:rPr>
          <w:rFonts w:ascii="Times New Roman" w:hAnsi="Times New Roman" w:cs="Times New Roman"/>
          <w:sz w:val="24"/>
          <w:szCs w:val="24"/>
          <w:lang w:val="ru-RU"/>
        </w:rPr>
        <w:t>=2-</w:t>
      </w:r>
      <w:r w:rsidRPr="007306E7">
        <w:rPr>
          <w:rFonts w:ascii="Times New Roman" w:hAnsi="Times New Roman" w:cs="Times New Roman"/>
          <w:sz w:val="24"/>
          <w:szCs w:val="24"/>
        </w:rPr>
        <w:t>s</w:t>
      </w:r>
      <w:r w:rsidRPr="007306E7">
        <w:rPr>
          <w:rFonts w:ascii="Times New Roman" w:hAnsi="Times New Roman" w:cs="Times New Roman"/>
          <w:sz w:val="24"/>
          <w:szCs w:val="24"/>
          <w:lang w:val="ru-RU"/>
        </w:rPr>
        <w:t>2.0-84891474559&amp;</w:t>
      </w:r>
      <w:r w:rsidRPr="007306E7">
        <w:rPr>
          <w:rFonts w:ascii="Times New Roman" w:hAnsi="Times New Roman" w:cs="Times New Roman"/>
          <w:sz w:val="24"/>
          <w:szCs w:val="24"/>
        </w:rPr>
        <w:t>doi</w:t>
      </w:r>
      <w:r w:rsidRPr="007306E7">
        <w:rPr>
          <w:rFonts w:ascii="Times New Roman" w:hAnsi="Times New Roman" w:cs="Times New Roman"/>
          <w:sz w:val="24"/>
          <w:szCs w:val="24"/>
          <w:lang w:val="ru-RU"/>
        </w:rPr>
        <w:t>=10.1111%2</w:t>
      </w:r>
      <w:r w:rsidRPr="007306E7">
        <w:rPr>
          <w:rFonts w:ascii="Times New Roman" w:hAnsi="Times New Roman" w:cs="Times New Roman"/>
          <w:sz w:val="24"/>
          <w:szCs w:val="24"/>
        </w:rPr>
        <w:t>fkykl</w:t>
      </w:r>
      <w:r w:rsidRPr="007306E7">
        <w:rPr>
          <w:rFonts w:ascii="Times New Roman" w:hAnsi="Times New Roman" w:cs="Times New Roman"/>
          <w:sz w:val="24"/>
          <w:szCs w:val="24"/>
          <w:lang w:val="ru-RU"/>
        </w:rPr>
        <w:t>.12040&amp;</w:t>
      </w:r>
      <w:r w:rsidRPr="007306E7">
        <w:rPr>
          <w:rFonts w:ascii="Times New Roman" w:hAnsi="Times New Roman" w:cs="Times New Roman"/>
          <w:sz w:val="24"/>
          <w:szCs w:val="24"/>
        </w:rPr>
        <w:t>partnerID</w:t>
      </w:r>
      <w:r w:rsidRPr="007306E7">
        <w:rPr>
          <w:rFonts w:ascii="Times New Roman" w:hAnsi="Times New Roman" w:cs="Times New Roman"/>
          <w:sz w:val="24"/>
          <w:szCs w:val="24"/>
          <w:lang w:val="ru-RU"/>
        </w:rPr>
        <w:t>=40&amp;</w:t>
      </w:r>
      <w:r w:rsidRPr="007306E7">
        <w:rPr>
          <w:rFonts w:ascii="Times New Roman" w:hAnsi="Times New Roman" w:cs="Times New Roman"/>
          <w:sz w:val="24"/>
          <w:szCs w:val="24"/>
        </w:rPr>
        <w:t>md</w:t>
      </w:r>
      <w:r w:rsidRPr="007306E7">
        <w:rPr>
          <w:rFonts w:ascii="Times New Roman" w:hAnsi="Times New Roman" w:cs="Times New Roman"/>
          <w:sz w:val="24"/>
          <w:szCs w:val="24"/>
          <w:lang w:val="ru-RU"/>
        </w:rPr>
        <w:t>5=2</w:t>
      </w:r>
      <w:r w:rsidRPr="007306E7">
        <w:rPr>
          <w:rFonts w:ascii="Times New Roman" w:hAnsi="Times New Roman" w:cs="Times New Roman"/>
          <w:sz w:val="24"/>
          <w:szCs w:val="24"/>
        </w:rPr>
        <w:t>a</w:t>
      </w:r>
      <w:r w:rsidRPr="007306E7">
        <w:rPr>
          <w:rFonts w:ascii="Times New Roman" w:hAnsi="Times New Roman" w:cs="Times New Roman"/>
          <w:sz w:val="24"/>
          <w:szCs w:val="24"/>
          <w:lang w:val="ru-RU"/>
        </w:rPr>
        <w:t>5</w:t>
      </w:r>
      <w:r w:rsidRPr="007306E7">
        <w:rPr>
          <w:rFonts w:ascii="Times New Roman" w:hAnsi="Times New Roman" w:cs="Times New Roman"/>
          <w:sz w:val="24"/>
          <w:szCs w:val="24"/>
        </w:rPr>
        <w:t>f</w:t>
      </w:r>
      <w:r w:rsidRPr="007306E7">
        <w:rPr>
          <w:rFonts w:ascii="Times New Roman" w:hAnsi="Times New Roman" w:cs="Times New Roman"/>
          <w:sz w:val="24"/>
          <w:szCs w:val="24"/>
          <w:lang w:val="ru-RU"/>
        </w:rPr>
        <w:t>1</w:t>
      </w:r>
      <w:r w:rsidRPr="007306E7">
        <w:rPr>
          <w:rFonts w:ascii="Times New Roman" w:hAnsi="Times New Roman" w:cs="Times New Roman"/>
          <w:sz w:val="24"/>
          <w:szCs w:val="24"/>
        </w:rPr>
        <w:t>b</w:t>
      </w:r>
      <w:r w:rsidRPr="007306E7">
        <w:rPr>
          <w:rFonts w:ascii="Times New Roman" w:hAnsi="Times New Roman" w:cs="Times New Roman"/>
          <w:sz w:val="24"/>
          <w:szCs w:val="24"/>
          <w:lang w:val="ru-RU"/>
        </w:rPr>
        <w:t>93</w:t>
      </w:r>
      <w:r w:rsidRPr="007306E7">
        <w:rPr>
          <w:rFonts w:ascii="Times New Roman" w:hAnsi="Times New Roman" w:cs="Times New Roman"/>
          <w:sz w:val="24"/>
          <w:szCs w:val="24"/>
        </w:rPr>
        <w:t>a</w:t>
      </w:r>
      <w:r w:rsidRPr="007306E7">
        <w:rPr>
          <w:rFonts w:ascii="Times New Roman" w:hAnsi="Times New Roman" w:cs="Times New Roman"/>
          <w:sz w:val="24"/>
          <w:szCs w:val="24"/>
          <w:lang w:val="ru-RU"/>
        </w:rPr>
        <w:t>52651</w:t>
      </w:r>
      <w:r w:rsidRPr="007306E7">
        <w:rPr>
          <w:rFonts w:ascii="Times New Roman" w:hAnsi="Times New Roman" w:cs="Times New Roman"/>
          <w:sz w:val="24"/>
          <w:szCs w:val="24"/>
        </w:rPr>
        <w:t>d</w:t>
      </w:r>
      <w:r w:rsidRPr="007306E7">
        <w:rPr>
          <w:rFonts w:ascii="Times New Roman" w:hAnsi="Times New Roman" w:cs="Times New Roman"/>
          <w:sz w:val="24"/>
          <w:szCs w:val="24"/>
          <w:lang w:val="ru-RU"/>
        </w:rPr>
        <w:t>68375436001</w:t>
      </w:r>
      <w:r w:rsidRPr="007306E7">
        <w:rPr>
          <w:rFonts w:ascii="Times New Roman" w:hAnsi="Times New Roman" w:cs="Times New Roman"/>
          <w:sz w:val="24"/>
          <w:szCs w:val="24"/>
        </w:rPr>
        <w:t>a</w:t>
      </w:r>
      <w:r w:rsidRPr="007306E7">
        <w:rPr>
          <w:rFonts w:ascii="Times New Roman" w:hAnsi="Times New Roman" w:cs="Times New Roman"/>
          <w:sz w:val="24"/>
          <w:szCs w:val="24"/>
          <w:lang w:val="ru-RU"/>
        </w:rPr>
        <w:t>0</w:t>
      </w:r>
      <w:r w:rsidRPr="007306E7">
        <w:rPr>
          <w:rFonts w:ascii="Times New Roman" w:hAnsi="Times New Roman" w:cs="Times New Roman"/>
          <w:sz w:val="24"/>
          <w:szCs w:val="24"/>
        </w:rPr>
        <w:t>a</w:t>
      </w:r>
      <w:r w:rsidRPr="007306E7">
        <w:rPr>
          <w:rFonts w:ascii="Times New Roman" w:hAnsi="Times New Roman" w:cs="Times New Roman"/>
          <w:sz w:val="24"/>
          <w:szCs w:val="24"/>
          <w:lang w:val="ru-RU"/>
        </w:rPr>
        <w:t>8</w:t>
      </w:r>
      <w:r w:rsidRPr="007306E7">
        <w:rPr>
          <w:rFonts w:ascii="Times New Roman" w:hAnsi="Times New Roman" w:cs="Times New Roman"/>
          <w:sz w:val="24"/>
          <w:szCs w:val="24"/>
        </w:rPr>
        <w:t>eb</w:t>
      </w:r>
      <w:r w:rsidRPr="007306E7">
        <w:rPr>
          <w:rFonts w:ascii="Times New Roman" w:hAnsi="Times New Roman" w:cs="Times New Roman"/>
          <w:sz w:val="24"/>
          <w:szCs w:val="24"/>
          <w:lang w:val="ru-RU"/>
        </w:rPr>
        <w:t xml:space="preserve"> (дата обращения: 13.12.2019). </w:t>
      </w:r>
    </w:p>
    <w:p w:rsidR="00950EC4" w:rsidRPr="007306E7" w:rsidRDefault="00950EC4" w:rsidP="007306E7">
      <w:pPr>
        <w:pStyle w:val="a6"/>
        <w:numPr>
          <w:ilvl w:val="0"/>
          <w:numId w:val="11"/>
        </w:numPr>
        <w:spacing w:after="120"/>
        <w:ind w:left="0" w:firstLine="0"/>
        <w:jc w:val="both"/>
        <w:rPr>
          <w:rFonts w:ascii="Times New Roman" w:hAnsi="Times New Roman" w:cs="Times New Roman"/>
          <w:sz w:val="24"/>
          <w:szCs w:val="24"/>
          <w:lang w:val="ru-RU"/>
        </w:rPr>
      </w:pPr>
      <w:r w:rsidRPr="007306E7">
        <w:rPr>
          <w:rFonts w:ascii="Times New Roman" w:hAnsi="Times New Roman" w:cs="Times New Roman"/>
          <w:sz w:val="24"/>
          <w:szCs w:val="24"/>
        </w:rPr>
        <w:t>Dias, P.J.V.L. The relationship between the effective tax rate and the nominal rate / P.J.V.L. Dias, P.M.G. Reis. – DOI 10.22201/fca.24488410e.2018.</w:t>
      </w:r>
      <w:r w:rsidRPr="007306E7">
        <w:rPr>
          <w:rFonts w:ascii="Times New Roman" w:hAnsi="Times New Roman" w:cs="Times New Roman"/>
          <w:color w:val="auto"/>
          <w:sz w:val="24"/>
          <w:szCs w:val="24"/>
        </w:rPr>
        <w:t xml:space="preserve">1609 // </w:t>
      </w:r>
      <w:r w:rsidRPr="007306E7">
        <w:rPr>
          <w:rFonts w:ascii="Times New Roman" w:hAnsi="Times New Roman" w:cs="Times New Roman"/>
          <w:color w:val="auto"/>
          <w:sz w:val="24"/>
          <w:szCs w:val="24"/>
          <w:shd w:val="clear" w:color="auto" w:fill="FFFFFF"/>
        </w:rPr>
        <w:t>Contaduría y Administra</w:t>
      </w:r>
      <w:r w:rsidR="007306E7">
        <w:rPr>
          <w:rFonts w:ascii="Times New Roman" w:hAnsi="Times New Roman" w:cs="Times New Roman"/>
          <w:color w:val="auto"/>
          <w:sz w:val="24"/>
          <w:szCs w:val="24"/>
          <w:shd w:val="clear" w:color="auto" w:fill="FFFFFF"/>
        </w:rPr>
        <w:t xml:space="preserve">ción. – 2018. – Vol. 63, № 2. </w:t>
      </w:r>
      <w:r w:rsidRPr="007306E7">
        <w:rPr>
          <w:rFonts w:ascii="Times New Roman" w:hAnsi="Times New Roman" w:cs="Times New Roman"/>
          <w:color w:val="auto"/>
          <w:sz w:val="24"/>
          <w:szCs w:val="24"/>
          <w:shd w:val="clear" w:color="auto" w:fill="FFFFFF"/>
        </w:rPr>
        <w:t>URL</w:t>
      </w:r>
      <w:r w:rsidRPr="007306E7">
        <w:rPr>
          <w:rFonts w:ascii="Times New Roman" w:hAnsi="Times New Roman" w:cs="Times New Roman"/>
          <w:color w:val="auto"/>
          <w:sz w:val="24"/>
          <w:szCs w:val="24"/>
          <w:shd w:val="clear" w:color="auto" w:fill="FFFFFF"/>
          <w:lang w:val="ru-RU"/>
        </w:rPr>
        <w:t xml:space="preserve">: </w:t>
      </w:r>
      <w:r w:rsidRPr="007306E7">
        <w:rPr>
          <w:rFonts w:ascii="Times New Roman" w:hAnsi="Times New Roman" w:cs="Times New Roman"/>
          <w:color w:val="auto"/>
          <w:sz w:val="24"/>
          <w:szCs w:val="24"/>
          <w:shd w:val="clear" w:color="auto" w:fill="FFFFFF"/>
        </w:rPr>
        <w:t>https</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www</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scopus</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com</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record</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display</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uri</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eid</w:t>
      </w:r>
      <w:r w:rsidRPr="007306E7">
        <w:rPr>
          <w:rFonts w:ascii="Times New Roman" w:hAnsi="Times New Roman" w:cs="Times New Roman"/>
          <w:color w:val="auto"/>
          <w:sz w:val="24"/>
          <w:szCs w:val="24"/>
          <w:shd w:val="clear" w:color="auto" w:fill="FFFFFF"/>
          <w:lang w:val="ru-RU"/>
        </w:rPr>
        <w:t>=2-</w:t>
      </w:r>
      <w:r w:rsidRPr="007306E7">
        <w:rPr>
          <w:rFonts w:ascii="Times New Roman" w:hAnsi="Times New Roman" w:cs="Times New Roman"/>
          <w:color w:val="auto"/>
          <w:sz w:val="24"/>
          <w:szCs w:val="24"/>
          <w:shd w:val="clear" w:color="auto" w:fill="FFFFFF"/>
        </w:rPr>
        <w:t>s</w:t>
      </w:r>
      <w:r w:rsidRPr="007306E7">
        <w:rPr>
          <w:rFonts w:ascii="Times New Roman" w:hAnsi="Times New Roman" w:cs="Times New Roman"/>
          <w:color w:val="auto"/>
          <w:sz w:val="24"/>
          <w:szCs w:val="24"/>
          <w:shd w:val="clear" w:color="auto" w:fill="FFFFFF"/>
          <w:lang w:val="ru-RU"/>
        </w:rPr>
        <w:t>2.0-85053003817&amp;</w:t>
      </w:r>
      <w:r w:rsidRPr="007306E7">
        <w:rPr>
          <w:rFonts w:ascii="Times New Roman" w:hAnsi="Times New Roman" w:cs="Times New Roman"/>
          <w:color w:val="auto"/>
          <w:sz w:val="24"/>
          <w:szCs w:val="24"/>
          <w:shd w:val="clear" w:color="auto" w:fill="FFFFFF"/>
        </w:rPr>
        <w:t>origin</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inward</w:t>
      </w:r>
      <w:r w:rsidRPr="007306E7">
        <w:rPr>
          <w:rFonts w:ascii="Times New Roman" w:hAnsi="Times New Roman" w:cs="Times New Roman"/>
          <w:color w:val="auto"/>
          <w:sz w:val="24"/>
          <w:szCs w:val="24"/>
          <w:shd w:val="clear" w:color="auto" w:fill="FFFFFF"/>
          <w:lang w:val="ru-RU"/>
        </w:rPr>
        <w:t>&amp;</w:t>
      </w:r>
      <w:r w:rsidRPr="007306E7">
        <w:rPr>
          <w:rFonts w:ascii="Times New Roman" w:hAnsi="Times New Roman" w:cs="Times New Roman"/>
          <w:color w:val="auto"/>
          <w:sz w:val="24"/>
          <w:szCs w:val="24"/>
          <w:shd w:val="clear" w:color="auto" w:fill="FFFFFF"/>
        </w:rPr>
        <w:t>txGid</w:t>
      </w:r>
      <w:r w:rsidRPr="007306E7">
        <w:rPr>
          <w:rFonts w:ascii="Times New Roman" w:hAnsi="Times New Roman" w:cs="Times New Roman"/>
          <w:color w:val="auto"/>
          <w:sz w:val="24"/>
          <w:szCs w:val="24"/>
          <w:shd w:val="clear" w:color="auto" w:fill="FFFFFF"/>
          <w:lang w:val="ru-RU"/>
        </w:rPr>
        <w:t>=</w:t>
      </w:r>
      <w:r w:rsidRPr="007306E7">
        <w:rPr>
          <w:rFonts w:ascii="Times New Roman" w:hAnsi="Times New Roman" w:cs="Times New Roman"/>
          <w:color w:val="auto"/>
          <w:sz w:val="24"/>
          <w:szCs w:val="24"/>
          <w:shd w:val="clear" w:color="auto" w:fill="FFFFFF"/>
        </w:rPr>
        <w:t>ee</w:t>
      </w:r>
      <w:r w:rsidRPr="007306E7">
        <w:rPr>
          <w:rFonts w:ascii="Times New Roman" w:hAnsi="Times New Roman" w:cs="Times New Roman"/>
          <w:color w:val="auto"/>
          <w:sz w:val="24"/>
          <w:szCs w:val="24"/>
          <w:shd w:val="clear" w:color="auto" w:fill="FFFFFF"/>
          <w:lang w:val="ru-RU"/>
        </w:rPr>
        <w:t>5</w:t>
      </w:r>
      <w:r w:rsidRPr="007306E7">
        <w:rPr>
          <w:rFonts w:ascii="Times New Roman" w:hAnsi="Times New Roman" w:cs="Times New Roman"/>
          <w:color w:val="auto"/>
          <w:sz w:val="24"/>
          <w:szCs w:val="24"/>
          <w:shd w:val="clear" w:color="auto" w:fill="FFFFFF"/>
        </w:rPr>
        <w:t>c</w:t>
      </w:r>
      <w:r w:rsidRPr="007306E7">
        <w:rPr>
          <w:rFonts w:ascii="Times New Roman" w:hAnsi="Times New Roman" w:cs="Times New Roman"/>
          <w:color w:val="auto"/>
          <w:sz w:val="24"/>
          <w:szCs w:val="24"/>
          <w:shd w:val="clear" w:color="auto" w:fill="FFFFFF"/>
          <w:lang w:val="ru-RU"/>
        </w:rPr>
        <w:t>535</w:t>
      </w:r>
      <w:r w:rsidRPr="007306E7">
        <w:rPr>
          <w:rFonts w:ascii="Times New Roman" w:hAnsi="Times New Roman" w:cs="Times New Roman"/>
          <w:color w:val="auto"/>
          <w:sz w:val="24"/>
          <w:szCs w:val="24"/>
          <w:shd w:val="clear" w:color="auto" w:fill="FFFFFF"/>
        </w:rPr>
        <w:t>f</w:t>
      </w:r>
      <w:r w:rsidRPr="007306E7">
        <w:rPr>
          <w:rFonts w:ascii="Times New Roman" w:hAnsi="Times New Roman" w:cs="Times New Roman"/>
          <w:color w:val="auto"/>
          <w:sz w:val="24"/>
          <w:szCs w:val="24"/>
          <w:shd w:val="clear" w:color="auto" w:fill="FFFFFF"/>
          <w:lang w:val="ru-RU"/>
        </w:rPr>
        <w:t>097</w:t>
      </w:r>
      <w:r w:rsidRPr="007306E7">
        <w:rPr>
          <w:rFonts w:ascii="Times New Roman" w:hAnsi="Times New Roman" w:cs="Times New Roman"/>
          <w:color w:val="auto"/>
          <w:sz w:val="24"/>
          <w:szCs w:val="24"/>
          <w:shd w:val="clear" w:color="auto" w:fill="FFFFFF"/>
        </w:rPr>
        <w:t>a</w:t>
      </w:r>
      <w:r w:rsidRPr="007306E7">
        <w:rPr>
          <w:rFonts w:ascii="Times New Roman" w:hAnsi="Times New Roman" w:cs="Times New Roman"/>
          <w:color w:val="auto"/>
          <w:sz w:val="24"/>
          <w:szCs w:val="24"/>
          <w:shd w:val="clear" w:color="auto" w:fill="FFFFFF"/>
          <w:lang w:val="ru-RU"/>
        </w:rPr>
        <w:t>2</w:t>
      </w:r>
      <w:r w:rsidRPr="007306E7">
        <w:rPr>
          <w:rFonts w:ascii="Times New Roman" w:hAnsi="Times New Roman" w:cs="Times New Roman"/>
          <w:color w:val="auto"/>
          <w:sz w:val="24"/>
          <w:szCs w:val="24"/>
          <w:shd w:val="clear" w:color="auto" w:fill="FFFFFF"/>
        </w:rPr>
        <w:t>cbe</w:t>
      </w:r>
      <w:r w:rsidRPr="007306E7">
        <w:rPr>
          <w:rFonts w:ascii="Times New Roman" w:hAnsi="Times New Roman" w:cs="Times New Roman"/>
          <w:color w:val="auto"/>
          <w:sz w:val="24"/>
          <w:szCs w:val="24"/>
          <w:shd w:val="clear" w:color="auto" w:fill="FFFFFF"/>
          <w:lang w:val="ru-RU"/>
        </w:rPr>
        <w:t>6592</w:t>
      </w:r>
      <w:r w:rsidRPr="007306E7">
        <w:rPr>
          <w:rFonts w:ascii="Times New Roman" w:hAnsi="Times New Roman" w:cs="Times New Roman"/>
          <w:color w:val="auto"/>
          <w:sz w:val="24"/>
          <w:szCs w:val="24"/>
          <w:shd w:val="clear" w:color="auto" w:fill="FFFFFF"/>
        </w:rPr>
        <w:t>b</w:t>
      </w:r>
      <w:r w:rsidRPr="007306E7">
        <w:rPr>
          <w:rFonts w:ascii="Times New Roman" w:hAnsi="Times New Roman" w:cs="Times New Roman"/>
          <w:color w:val="auto"/>
          <w:sz w:val="24"/>
          <w:szCs w:val="24"/>
          <w:shd w:val="clear" w:color="auto" w:fill="FFFFFF"/>
          <w:lang w:val="ru-RU"/>
        </w:rPr>
        <w:t>2</w:t>
      </w:r>
      <w:r w:rsidRPr="007306E7">
        <w:rPr>
          <w:rFonts w:ascii="Times New Roman" w:hAnsi="Times New Roman" w:cs="Times New Roman"/>
          <w:color w:val="auto"/>
          <w:sz w:val="24"/>
          <w:szCs w:val="24"/>
          <w:shd w:val="clear" w:color="auto" w:fill="FFFFFF"/>
        </w:rPr>
        <w:t>a</w:t>
      </w:r>
      <w:r w:rsidRPr="007306E7">
        <w:rPr>
          <w:rFonts w:ascii="Times New Roman" w:hAnsi="Times New Roman" w:cs="Times New Roman"/>
          <w:color w:val="auto"/>
          <w:sz w:val="24"/>
          <w:szCs w:val="24"/>
          <w:shd w:val="clear" w:color="auto" w:fill="FFFFFF"/>
          <w:lang w:val="ru-RU"/>
        </w:rPr>
        <w:t>4724</w:t>
      </w:r>
      <w:r w:rsidRPr="007306E7">
        <w:rPr>
          <w:rFonts w:ascii="Times New Roman" w:hAnsi="Times New Roman" w:cs="Times New Roman"/>
          <w:color w:val="auto"/>
          <w:sz w:val="24"/>
          <w:szCs w:val="24"/>
          <w:shd w:val="clear" w:color="auto" w:fill="FFFFFF"/>
        </w:rPr>
        <w:t>d</w:t>
      </w:r>
      <w:r w:rsidRPr="007306E7">
        <w:rPr>
          <w:rFonts w:ascii="Times New Roman" w:hAnsi="Times New Roman" w:cs="Times New Roman"/>
          <w:color w:val="auto"/>
          <w:sz w:val="24"/>
          <w:szCs w:val="24"/>
          <w:shd w:val="clear" w:color="auto" w:fill="FFFFFF"/>
          <w:lang w:val="ru-RU"/>
        </w:rPr>
        <w:t>19</w:t>
      </w:r>
      <w:r w:rsidRPr="007306E7">
        <w:rPr>
          <w:rFonts w:ascii="Times New Roman" w:hAnsi="Times New Roman" w:cs="Times New Roman"/>
          <w:color w:val="auto"/>
          <w:sz w:val="24"/>
          <w:szCs w:val="24"/>
          <w:shd w:val="clear" w:color="auto" w:fill="FFFFFF"/>
        </w:rPr>
        <w:t>dd</w:t>
      </w:r>
      <w:r w:rsidRPr="007306E7">
        <w:rPr>
          <w:rFonts w:ascii="Times New Roman" w:hAnsi="Times New Roman" w:cs="Times New Roman"/>
          <w:color w:val="auto"/>
          <w:sz w:val="24"/>
          <w:szCs w:val="24"/>
          <w:shd w:val="clear" w:color="auto" w:fill="FFFFFF"/>
          <w:lang w:val="ru-RU"/>
        </w:rPr>
        <w:t xml:space="preserve"> (дата обращения</w:t>
      </w:r>
      <w:r w:rsidR="007306E7" w:rsidRPr="007306E7">
        <w:rPr>
          <w:rFonts w:ascii="Times New Roman" w:hAnsi="Times New Roman" w:cs="Times New Roman"/>
          <w:color w:val="auto"/>
          <w:sz w:val="24"/>
          <w:szCs w:val="24"/>
          <w:shd w:val="clear" w:color="auto" w:fill="FFFFFF"/>
          <w:lang w:val="ru-RU"/>
        </w:rPr>
        <w:t xml:space="preserve">: 08.12.2019). </w:t>
      </w:r>
    </w:p>
    <w:p w:rsidR="00950EC4" w:rsidRPr="007306E7" w:rsidRDefault="00950EC4" w:rsidP="008B3697">
      <w:pPr>
        <w:pStyle w:val="a6"/>
        <w:numPr>
          <w:ilvl w:val="0"/>
          <w:numId w:val="11"/>
        </w:numPr>
        <w:spacing w:after="120"/>
        <w:ind w:left="0" w:firstLine="0"/>
        <w:jc w:val="both"/>
        <w:rPr>
          <w:rFonts w:ascii="Times New Roman" w:hAnsi="Times New Roman" w:cs="Times New Roman"/>
          <w:sz w:val="24"/>
          <w:szCs w:val="24"/>
          <w:lang w:val="ru-RU"/>
        </w:rPr>
      </w:pPr>
      <w:r w:rsidRPr="00344ABA">
        <w:rPr>
          <w:rFonts w:ascii="Times New Roman" w:hAnsi="Times New Roman" w:cs="Times New Roman"/>
          <w:sz w:val="24"/>
          <w:szCs w:val="24"/>
        </w:rPr>
        <w:t>Tax burdens. Alternative measures / OECD Tax Policy Studies. – DOI: 10.1787/978</w:t>
      </w:r>
      <w:r w:rsidR="007306E7">
        <w:rPr>
          <w:rFonts w:ascii="Times New Roman" w:hAnsi="Times New Roman" w:cs="Times New Roman"/>
          <w:sz w:val="24"/>
          <w:szCs w:val="24"/>
        </w:rPr>
        <w:t xml:space="preserve">9264181588-en // OECD – 2000. </w:t>
      </w:r>
      <w:r w:rsidRPr="00344ABA">
        <w:rPr>
          <w:rFonts w:ascii="Times New Roman" w:hAnsi="Times New Roman" w:cs="Times New Roman"/>
          <w:sz w:val="24"/>
          <w:szCs w:val="24"/>
        </w:rPr>
        <w:t>URL</w:t>
      </w:r>
      <w:r w:rsidRPr="007306E7">
        <w:rPr>
          <w:rFonts w:ascii="Times New Roman" w:hAnsi="Times New Roman" w:cs="Times New Roman"/>
          <w:sz w:val="24"/>
          <w:szCs w:val="24"/>
          <w:lang w:val="ru-RU"/>
        </w:rPr>
        <w:t xml:space="preserve">: </w:t>
      </w:r>
      <w:r w:rsidRPr="00344ABA">
        <w:rPr>
          <w:rFonts w:ascii="Times New Roman" w:hAnsi="Times New Roman" w:cs="Times New Roman"/>
          <w:sz w:val="24"/>
          <w:szCs w:val="24"/>
        </w:rPr>
        <w:t>https</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www</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oecd</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ilibrary</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org</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taxation</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tax</w:t>
      </w:r>
      <w:r w:rsidRPr="007306E7">
        <w:rPr>
          <w:rFonts w:ascii="Times New Roman" w:hAnsi="Times New Roman" w:cs="Times New Roman"/>
          <w:sz w:val="24"/>
          <w:szCs w:val="24"/>
          <w:lang w:val="ru-RU"/>
        </w:rPr>
        <w:t>-</w:t>
      </w:r>
      <w:r w:rsidRPr="00344ABA">
        <w:rPr>
          <w:rFonts w:ascii="Times New Roman" w:hAnsi="Times New Roman" w:cs="Times New Roman"/>
          <w:sz w:val="24"/>
          <w:szCs w:val="24"/>
        </w:rPr>
        <w:t>burdens</w:t>
      </w:r>
      <w:r w:rsidRPr="007306E7">
        <w:rPr>
          <w:rFonts w:ascii="Times New Roman" w:hAnsi="Times New Roman" w:cs="Times New Roman"/>
          <w:sz w:val="24"/>
          <w:szCs w:val="24"/>
          <w:lang w:val="ru-RU"/>
        </w:rPr>
        <w:t>_9789264181588-</w:t>
      </w:r>
      <w:r w:rsidRPr="00344ABA">
        <w:rPr>
          <w:rFonts w:ascii="Times New Roman" w:hAnsi="Times New Roman" w:cs="Times New Roman"/>
          <w:sz w:val="24"/>
          <w:szCs w:val="24"/>
        </w:rPr>
        <w:t>en</w:t>
      </w:r>
      <w:r w:rsidRPr="007306E7">
        <w:rPr>
          <w:rFonts w:ascii="Times New Roman" w:hAnsi="Times New Roman" w:cs="Times New Roman"/>
          <w:sz w:val="24"/>
          <w:szCs w:val="24"/>
          <w:lang w:val="ru-RU"/>
        </w:rPr>
        <w:t xml:space="preserve"> (</w:t>
      </w:r>
      <w:r w:rsidRPr="00344ABA">
        <w:rPr>
          <w:rFonts w:ascii="Times New Roman" w:hAnsi="Times New Roman" w:cs="Times New Roman"/>
          <w:sz w:val="24"/>
          <w:szCs w:val="24"/>
          <w:lang w:val="ru-RU"/>
        </w:rPr>
        <w:t>дата</w:t>
      </w:r>
      <w:r w:rsidRPr="007306E7">
        <w:rPr>
          <w:rFonts w:ascii="Times New Roman" w:hAnsi="Times New Roman" w:cs="Times New Roman"/>
          <w:sz w:val="24"/>
          <w:szCs w:val="24"/>
          <w:lang w:val="ru-RU"/>
        </w:rPr>
        <w:t xml:space="preserve"> </w:t>
      </w:r>
      <w:r w:rsidRPr="00344ABA">
        <w:rPr>
          <w:rFonts w:ascii="Times New Roman" w:hAnsi="Times New Roman" w:cs="Times New Roman"/>
          <w:sz w:val="24"/>
          <w:szCs w:val="24"/>
          <w:lang w:val="ru-RU"/>
        </w:rPr>
        <w:t>обращения</w:t>
      </w:r>
      <w:r w:rsidRPr="007306E7">
        <w:rPr>
          <w:rFonts w:ascii="Times New Roman" w:hAnsi="Times New Roman" w:cs="Times New Roman"/>
          <w:sz w:val="24"/>
          <w:szCs w:val="24"/>
          <w:lang w:val="ru-RU"/>
        </w:rPr>
        <w:t xml:space="preserve">: 08.12.2019). </w:t>
      </w:r>
    </w:p>
    <w:p w:rsidR="00D40887" w:rsidRPr="007306E7" w:rsidRDefault="00D516DF" w:rsidP="008B3697">
      <w:pPr>
        <w:pStyle w:val="a6"/>
        <w:numPr>
          <w:ilvl w:val="0"/>
          <w:numId w:val="11"/>
        </w:numPr>
        <w:spacing w:after="120"/>
        <w:ind w:left="0" w:firstLine="0"/>
        <w:jc w:val="both"/>
        <w:rPr>
          <w:rFonts w:ascii="Times New Roman" w:hAnsi="Times New Roman" w:cs="Times New Roman"/>
          <w:sz w:val="24"/>
          <w:szCs w:val="24"/>
          <w:lang w:val="ru-RU"/>
        </w:rPr>
      </w:pPr>
      <w:r w:rsidRPr="00D516DF">
        <w:rPr>
          <w:rFonts w:ascii="Times New Roman" w:hAnsi="Times New Roman" w:cs="Times New Roman"/>
          <w:sz w:val="24"/>
          <w:szCs w:val="24"/>
        </w:rPr>
        <w:t xml:space="preserve">Tuchak T. Accounting tools and tax optimization schemes / T. Tuchak. – DOI: https://doi.org/10.26661/2522-1566/2019-4/10-01 // Management and Entrepreneurship: </w:t>
      </w:r>
      <w:r w:rsidR="007306E7">
        <w:rPr>
          <w:rFonts w:ascii="Times New Roman" w:hAnsi="Times New Roman" w:cs="Times New Roman"/>
          <w:sz w:val="24"/>
          <w:szCs w:val="24"/>
        </w:rPr>
        <w:t xml:space="preserve">Trends of Development – 2019. </w:t>
      </w:r>
      <w:r w:rsidRPr="00D516DF">
        <w:rPr>
          <w:rFonts w:ascii="Times New Roman" w:hAnsi="Times New Roman" w:cs="Times New Roman"/>
          <w:sz w:val="24"/>
          <w:szCs w:val="24"/>
        </w:rPr>
        <w:t>Vol</w:t>
      </w:r>
      <w:r w:rsidRPr="007306E7">
        <w:rPr>
          <w:rFonts w:ascii="Times New Roman" w:hAnsi="Times New Roman" w:cs="Times New Roman"/>
          <w:sz w:val="24"/>
          <w:szCs w:val="24"/>
          <w:lang w:val="ru-RU"/>
        </w:rPr>
        <w:t xml:space="preserve">. 4, № 10. – </w:t>
      </w:r>
      <w:r>
        <w:rPr>
          <w:rFonts w:ascii="Times New Roman" w:hAnsi="Times New Roman" w:cs="Times New Roman"/>
          <w:sz w:val="24"/>
          <w:szCs w:val="24"/>
        </w:rPr>
        <w:t>P</w:t>
      </w:r>
      <w:r w:rsidR="007306E7">
        <w:rPr>
          <w:rFonts w:ascii="Times New Roman" w:hAnsi="Times New Roman" w:cs="Times New Roman"/>
          <w:sz w:val="24"/>
          <w:szCs w:val="24"/>
          <w:lang w:val="ru-RU"/>
        </w:rPr>
        <w:t xml:space="preserve">. 8-16. </w:t>
      </w:r>
      <w:r>
        <w:rPr>
          <w:rFonts w:ascii="Times New Roman" w:hAnsi="Times New Roman" w:cs="Times New Roman"/>
          <w:sz w:val="24"/>
          <w:szCs w:val="24"/>
        </w:rPr>
        <w:t>URL</w:t>
      </w:r>
      <w:r w:rsidRPr="007306E7">
        <w:rPr>
          <w:rFonts w:ascii="Times New Roman" w:hAnsi="Times New Roman" w:cs="Times New Roman"/>
          <w:sz w:val="24"/>
          <w:szCs w:val="24"/>
          <w:lang w:val="ru-RU"/>
        </w:rPr>
        <w:t>:</w:t>
      </w:r>
      <w:r w:rsidR="007306E7">
        <w:rPr>
          <w:rFonts w:ascii="Times New Roman" w:hAnsi="Times New Roman" w:cs="Times New Roman"/>
          <w:sz w:val="24"/>
          <w:szCs w:val="24"/>
          <w:lang w:val="ru-RU"/>
        </w:rPr>
        <w:t xml:space="preserve"> </w:t>
      </w:r>
      <w:r w:rsidRPr="00D516DF">
        <w:rPr>
          <w:rFonts w:ascii="Times New Roman" w:hAnsi="Times New Roman" w:cs="Times New Roman"/>
          <w:sz w:val="24"/>
          <w:szCs w:val="24"/>
        </w:rPr>
        <w:t>https</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management</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jornal</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org</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ua</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index</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php</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jornal</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article</w:t>
      </w:r>
      <w:r w:rsidRPr="007306E7">
        <w:rPr>
          <w:rFonts w:ascii="Times New Roman" w:hAnsi="Times New Roman" w:cs="Times New Roman"/>
          <w:sz w:val="24"/>
          <w:szCs w:val="24"/>
          <w:lang w:val="ru-RU"/>
        </w:rPr>
        <w:t>/</w:t>
      </w:r>
      <w:r w:rsidRPr="00D516DF">
        <w:rPr>
          <w:rFonts w:ascii="Times New Roman" w:hAnsi="Times New Roman" w:cs="Times New Roman"/>
          <w:sz w:val="24"/>
          <w:szCs w:val="24"/>
        </w:rPr>
        <w:t>view</w:t>
      </w:r>
      <w:r w:rsidRPr="007306E7">
        <w:rPr>
          <w:rFonts w:ascii="Times New Roman" w:hAnsi="Times New Roman" w:cs="Times New Roman"/>
          <w:sz w:val="24"/>
          <w:szCs w:val="24"/>
          <w:lang w:val="ru-RU"/>
        </w:rPr>
        <w:t xml:space="preserve">/133 (дата обращения: 10.03.2020). </w:t>
      </w:r>
    </w:p>
    <w:p w:rsidR="00D516DF" w:rsidRPr="007306E7" w:rsidRDefault="00D40887" w:rsidP="00D40887">
      <w:pPr>
        <w:rPr>
          <w:rFonts w:eastAsia="Calibri"/>
          <w:color w:val="000000"/>
          <w:u w:color="000000"/>
          <w:lang w:val="ru-RU"/>
        </w:rPr>
      </w:pPr>
      <w:r w:rsidRPr="007306E7">
        <w:rPr>
          <w:lang w:val="ru-RU"/>
        </w:rPr>
        <w:br w:type="page"/>
      </w:r>
    </w:p>
    <w:p w:rsidR="006C5777" w:rsidRPr="000D4D50" w:rsidRDefault="009704DC" w:rsidP="006C5777">
      <w:pPr>
        <w:pStyle w:val="1"/>
        <w:jc w:val="center"/>
        <w:rPr>
          <w:rFonts w:ascii="Times New Roman" w:hAnsi="Times New Roman" w:cs="Times New Roman"/>
          <w:color w:val="auto"/>
          <w:sz w:val="28"/>
          <w:szCs w:val="28"/>
          <w:lang w:val="ru-RU"/>
        </w:rPr>
      </w:pPr>
      <w:bookmarkStart w:id="33" w:name="_Toc37551929"/>
      <w:bookmarkStart w:id="34" w:name="_Toc41518296"/>
      <w:r w:rsidRPr="000D4D50">
        <w:rPr>
          <w:rFonts w:ascii="Times New Roman" w:hAnsi="Times New Roman" w:cs="Times New Roman"/>
          <w:color w:val="auto"/>
          <w:sz w:val="28"/>
          <w:szCs w:val="28"/>
          <w:lang w:val="ru-RU"/>
        </w:rPr>
        <w:lastRenderedPageBreak/>
        <w:t>Приложение 1</w:t>
      </w:r>
      <w:r w:rsidR="006C5777" w:rsidRPr="000D4D50">
        <w:rPr>
          <w:rFonts w:ascii="Times New Roman" w:hAnsi="Times New Roman" w:cs="Times New Roman"/>
          <w:color w:val="auto"/>
          <w:sz w:val="28"/>
          <w:szCs w:val="28"/>
          <w:lang w:val="ru-RU"/>
        </w:rPr>
        <w:t>. Расчет ставки дисконтирования</w:t>
      </w:r>
      <w:bookmarkEnd w:id="33"/>
      <w:bookmarkEnd w:id="34"/>
    </w:p>
    <w:p w:rsidR="006C5777" w:rsidRPr="000D4D50" w:rsidRDefault="006C5777" w:rsidP="006C5777">
      <w:pPr>
        <w:rPr>
          <w:lang w:val="ru-RU"/>
        </w:rPr>
      </w:pPr>
    </w:p>
    <w:p w:rsidR="006C5777" w:rsidRPr="006C5777" w:rsidRDefault="006C5777" w:rsidP="006C5777">
      <w:pPr>
        <w:tabs>
          <w:tab w:val="left" w:pos="284"/>
          <w:tab w:val="left" w:pos="426"/>
        </w:tabs>
        <w:spacing w:line="360" w:lineRule="auto"/>
        <w:jc w:val="both"/>
        <w:rPr>
          <w:lang w:val="ru-RU"/>
        </w:rPr>
      </w:pPr>
      <w:r w:rsidRPr="006C5777">
        <w:rPr>
          <w:lang w:val="ru-RU"/>
        </w:rPr>
        <w:t xml:space="preserve">Формула расчета ставки дисконтирования по методике </w:t>
      </w:r>
      <w:r>
        <w:t>CAPM</w:t>
      </w:r>
      <w:r>
        <w:rPr>
          <w:rStyle w:val="a8"/>
        </w:rPr>
        <w:footnoteReference w:id="66"/>
      </w:r>
      <w:r w:rsidRPr="006C5777">
        <w:rPr>
          <w:lang w:val="ru-RU"/>
        </w:rPr>
        <w:t>:</w:t>
      </w:r>
    </w:p>
    <w:p w:rsidR="006C5777" w:rsidRPr="00256B91" w:rsidRDefault="0066206D" w:rsidP="006C5777">
      <w:pPr>
        <w:tabs>
          <w:tab w:val="left" w:pos="284"/>
          <w:tab w:val="left" w:pos="426"/>
        </w:tabs>
        <w:spacing w:line="360" w:lineRule="auto"/>
        <w:ind w:firstLine="284"/>
        <w:jc w:val="both"/>
        <w:rPr>
          <w:rFonts w:eastAsia="Times New Roman"/>
        </w:rPr>
      </w:pPr>
      <m:oMathPara>
        <m:oMath>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rPr>
                <m:t>ск</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m:rPr>
                      <m:sty m:val="p"/>
                    </m:rPr>
                    <w:rPr>
                      <w:rFonts w:ascii="Cambria Math" w:eastAsia="Times New Roman" w:hAnsi="Cambria Math"/>
                    </w:rPr>
                    <m:t>R</m:t>
                  </m:r>
                </m:e>
                <m:sub>
                  <m:r>
                    <m:rPr>
                      <m:sty m:val="p"/>
                    </m:rPr>
                    <w:rPr>
                      <w:rFonts w:ascii="Cambria Math" w:eastAsia="Times New Roman" w:hAnsi="Cambria Math"/>
                    </w:rPr>
                    <m:t>евробондов</m:t>
                  </m:r>
                </m:sub>
              </m:sSub>
              <m:r>
                <m:rPr>
                  <m:sty m:val="p"/>
                </m:rPr>
                <w:rPr>
                  <w:rFonts w:ascii="Cambria Math" w:eastAsia="Times New Roman" w:hAnsi="Cambria Math"/>
                </w:rPr>
                <m:t>+ β*</m:t>
              </m:r>
              <m:d>
                <m:dPr>
                  <m:ctrlPr>
                    <w:rPr>
                      <w:rFonts w:ascii="Cambria Math" w:eastAsia="Times New Roman" w:hAnsi="Cambria Math"/>
                    </w:rPr>
                  </m:ctrlPr>
                </m:dPr>
                <m:e>
                  <m:sSub>
                    <m:sSubPr>
                      <m:ctrlPr>
                        <w:rPr>
                          <w:rFonts w:ascii="Cambria Math" w:eastAsia="Times New Roman" w:hAnsi="Cambria Math"/>
                        </w:rPr>
                      </m:ctrlPr>
                    </m:sSubPr>
                    <m:e>
                      <m:r>
                        <m:rPr>
                          <m:sty m:val="p"/>
                        </m:rPr>
                        <w:rPr>
                          <w:rFonts w:ascii="Cambria Math" w:eastAsia="Times New Roman" w:hAnsi="Cambria Math"/>
                        </w:rPr>
                        <m:t>ERP</m:t>
                      </m:r>
                    </m:e>
                    <m:sub>
                      <m:r>
                        <m:rPr>
                          <m:sty m:val="p"/>
                        </m:rPr>
                        <w:rPr>
                          <w:rFonts w:ascii="Cambria Math" w:eastAsia="Times New Roman" w:hAnsi="Cambria Math"/>
                        </w:rPr>
                        <m:t>USA</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m:rPr>
                              <m:sty m:val="p"/>
                            </m:rPr>
                            <w:rPr>
                              <w:rFonts w:ascii="Cambria Math" w:eastAsia="Times New Roman" w:hAnsi="Cambria Math"/>
                            </w:rPr>
                            <m:t>R*</m:t>
                          </m:r>
                        </m:e>
                        <m:sub>
                          <m:r>
                            <m:rPr>
                              <m:sty m:val="p"/>
                            </m:rPr>
                            <w:rPr>
                              <w:rFonts w:ascii="Cambria Math" w:eastAsia="Times New Roman" w:hAnsi="Cambria Math"/>
                            </w:rPr>
                            <m:t>евробондов</m:t>
                          </m:r>
                        </m:sub>
                      </m:sSub>
                      <m:r>
                        <m:rPr>
                          <m:sty m:val="p"/>
                        </m:rPr>
                        <w:rPr>
                          <w:rFonts w:ascii="Cambria Math" w:eastAsia="Times New Roman" w:hAnsi="Cambria Math"/>
                        </w:rPr>
                        <m:t>-TR</m:t>
                      </m:r>
                    </m:e>
                  </m:d>
                  <m:r>
                    <m:rPr>
                      <m:sty m:val="p"/>
                    </m:rPr>
                    <w:rPr>
                      <w:rFonts w:ascii="Cambria Math" w:eastAsia="Times New Roman" w:hAnsi="Cambria Math"/>
                    </w:rPr>
                    <m:t>*1,23</m:t>
                  </m:r>
                </m:e>
              </m:d>
            </m:e>
          </m:d>
          <m:r>
            <m:rPr>
              <m:sty m:val="p"/>
            </m:rPr>
            <w:rPr>
              <w:rFonts w:ascii="Cambria Math" w:eastAsia="Times New Roman" w:hAnsi="Cambria Math"/>
            </w:rPr>
            <m:t>*</m:t>
          </m:r>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rPr>
                    <m:t>ОФЗ</m:t>
                  </m:r>
                </m:sub>
              </m:sSub>
            </m:num>
            <m:den>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rPr>
                    <m:t>евробондов</m:t>
                  </m:r>
                </m:sub>
              </m:sSub>
            </m:den>
          </m:f>
          <m:r>
            <m:rPr>
              <m:sty m:val="p"/>
            </m:rPr>
            <w:rPr>
              <w:rFonts w:ascii="Cambria Math" w:eastAsia="Times New Roman" w:hAnsi="Cambria Math"/>
            </w:rPr>
            <m:t xml:space="preserve">, где </m:t>
          </m:r>
        </m:oMath>
      </m:oMathPara>
    </w:p>
    <w:p w:rsidR="006C5777" w:rsidRDefault="0066206D" w:rsidP="00026AAD">
      <w:pPr>
        <w:tabs>
          <w:tab w:val="left" w:pos="284"/>
          <w:tab w:val="left" w:pos="426"/>
        </w:tabs>
        <w:jc w:val="center"/>
        <w:rPr>
          <w:rFonts w:eastAsia="Times New Roman"/>
          <w:sz w:val="20"/>
          <w:lang w:val="ru-RU"/>
        </w:rPr>
      </w:pPr>
      <m:oMath>
        <m:sSub>
          <m:sSubPr>
            <m:ctrlPr>
              <w:rPr>
                <w:rFonts w:ascii="Cambria Math" w:eastAsia="Times New Roman" w:hAnsi="Cambria Math"/>
                <w:sz w:val="20"/>
              </w:rPr>
            </m:ctrlPr>
          </m:sSubPr>
          <m:e>
            <m:r>
              <m:rPr>
                <m:sty m:val="p"/>
              </m:rPr>
              <w:rPr>
                <w:rFonts w:ascii="Cambria Math" w:eastAsia="Times New Roman" w:hAnsi="Cambria Math"/>
                <w:sz w:val="20"/>
              </w:rPr>
              <m:t>i</m:t>
            </m:r>
          </m:e>
          <m:sub>
            <m:r>
              <m:rPr>
                <m:sty m:val="p"/>
              </m:rPr>
              <w:rPr>
                <w:rFonts w:ascii="Cambria Math" w:eastAsia="Times New Roman" w:hAnsi="Cambria Math"/>
                <w:sz w:val="20"/>
                <w:lang w:val="ru-RU"/>
              </w:rPr>
              <m:t>ск</m:t>
            </m:r>
          </m:sub>
        </m:sSub>
      </m:oMath>
      <w:r w:rsidR="006C5777" w:rsidRPr="00026AAD">
        <w:rPr>
          <w:rFonts w:eastAsia="Times New Roman"/>
          <w:sz w:val="20"/>
          <w:lang w:val="ru-RU"/>
        </w:rPr>
        <w:t xml:space="preserve"> – ставка дисконтирования на собственный капитал;</w:t>
      </w:r>
      <m:oMath>
        <m:sSub>
          <m:sSubPr>
            <m:ctrlPr>
              <w:rPr>
                <w:rFonts w:ascii="Cambria Math" w:eastAsia="Times New Roman" w:hAnsi="Cambria Math"/>
                <w:i/>
                <w:sz w:val="20"/>
              </w:rPr>
            </m:ctrlPr>
          </m:sSubPr>
          <m:e>
            <m:r>
              <w:rPr>
                <w:rFonts w:ascii="Cambria Math" w:eastAsia="Times New Roman" w:hAnsi="Cambria Math"/>
                <w:sz w:val="20"/>
              </w:rPr>
              <m:t>R</m:t>
            </m:r>
          </m:e>
          <m:sub>
            <m:r>
              <w:rPr>
                <w:rFonts w:ascii="Cambria Math" w:eastAsia="Times New Roman" w:hAnsi="Cambria Math"/>
                <w:sz w:val="20"/>
                <w:lang w:val="ru-RU"/>
              </w:rPr>
              <m:t>евробондов</m:t>
            </m:r>
          </m:sub>
        </m:sSub>
      </m:oMath>
      <w:r w:rsidR="006C5777" w:rsidRPr="00026AAD">
        <w:rPr>
          <w:rFonts w:eastAsia="Times New Roman"/>
          <w:sz w:val="20"/>
          <w:lang w:val="ru-RU"/>
        </w:rPr>
        <w:t xml:space="preserve"> – доходность евробондов, сопоставимых по сроку со сроком рассмотрения </w:t>
      </w:r>
      <w:proofErr w:type="gramStart"/>
      <w:r w:rsidR="006C5777" w:rsidRPr="00026AAD">
        <w:rPr>
          <w:rFonts w:eastAsia="Times New Roman"/>
          <w:sz w:val="20"/>
          <w:lang w:val="ru-RU"/>
        </w:rPr>
        <w:t xml:space="preserve">проекта; </w:t>
      </w:r>
      <m:oMath>
        <m:sSub>
          <m:sSubPr>
            <m:ctrlPr>
              <w:rPr>
                <w:rFonts w:ascii="Cambria Math" w:eastAsia="Times New Roman" w:hAnsi="Cambria Math"/>
                <w:sz w:val="20"/>
              </w:rPr>
            </m:ctrlPr>
          </m:sSubPr>
          <m:e>
            <m:r>
              <m:rPr>
                <m:sty m:val="p"/>
              </m:rPr>
              <w:rPr>
                <w:rFonts w:ascii="Cambria Math" w:eastAsia="Times New Roman" w:hAnsi="Cambria Math"/>
                <w:sz w:val="20"/>
              </w:rPr>
              <m:t>ERP</m:t>
            </m:r>
          </m:e>
          <m:sub>
            <m:r>
              <m:rPr>
                <m:sty m:val="p"/>
              </m:rPr>
              <w:rPr>
                <w:rFonts w:ascii="Cambria Math" w:eastAsia="Times New Roman" w:hAnsi="Cambria Math"/>
                <w:sz w:val="20"/>
              </w:rPr>
              <m:t>USA</m:t>
            </m:r>
          </m:sub>
        </m:sSub>
      </m:oMath>
      <w:r w:rsidR="006C5777" w:rsidRPr="00026AAD">
        <w:rPr>
          <w:rFonts w:eastAsia="Times New Roman"/>
          <w:sz w:val="20"/>
          <w:lang w:val="ru-RU"/>
        </w:rPr>
        <w:t xml:space="preserve"> –</w:t>
      </w:r>
      <w:proofErr w:type="gramEnd"/>
      <w:r w:rsidR="006C5777" w:rsidRPr="00026AAD">
        <w:rPr>
          <w:rFonts w:eastAsia="Times New Roman"/>
          <w:sz w:val="20"/>
          <w:lang w:val="ru-RU"/>
        </w:rPr>
        <w:t xml:space="preserve"> премия за риск в США; </w:t>
      </w:r>
      <m:oMath>
        <m:r>
          <m:rPr>
            <m:sty m:val="p"/>
          </m:rPr>
          <w:rPr>
            <w:rFonts w:ascii="Cambria Math" w:eastAsia="Times New Roman" w:hAnsi="Cambria Math"/>
            <w:sz w:val="20"/>
          </w:rPr>
          <m:t>TR</m:t>
        </m:r>
      </m:oMath>
      <w:r w:rsidR="006C5777" w:rsidRPr="00026AAD">
        <w:rPr>
          <w:rFonts w:eastAsia="Times New Roman"/>
          <w:sz w:val="20"/>
          <w:lang w:val="ru-RU"/>
        </w:rPr>
        <w:t xml:space="preserve"> – доходность американских облигаций: </w:t>
      </w:r>
      <m:oMath>
        <m:sSub>
          <m:sSubPr>
            <m:ctrlPr>
              <w:rPr>
                <w:rFonts w:ascii="Cambria Math" w:eastAsia="Times New Roman" w:hAnsi="Cambria Math"/>
                <w:sz w:val="20"/>
              </w:rPr>
            </m:ctrlPr>
          </m:sSubPr>
          <m:e>
            <m:r>
              <m:rPr>
                <m:sty m:val="p"/>
              </m:rPr>
              <w:rPr>
                <w:rFonts w:ascii="Cambria Math" w:eastAsia="Times New Roman" w:hAnsi="Cambria Math"/>
                <w:sz w:val="20"/>
              </w:rPr>
              <m:t>Y</m:t>
            </m:r>
          </m:e>
          <m:sub>
            <m:r>
              <m:rPr>
                <m:sty m:val="p"/>
              </m:rPr>
              <w:rPr>
                <w:rFonts w:ascii="Cambria Math" w:eastAsia="Times New Roman" w:hAnsi="Cambria Math"/>
                <w:sz w:val="20"/>
                <w:lang w:val="ru-RU"/>
              </w:rPr>
              <m:t>ОФЗ</m:t>
            </m:r>
          </m:sub>
        </m:sSub>
      </m:oMath>
      <w:r w:rsidR="006C5777" w:rsidRPr="00026AAD">
        <w:rPr>
          <w:rFonts w:eastAsia="Times New Roman"/>
          <w:sz w:val="20"/>
          <w:lang w:val="ru-RU"/>
        </w:rPr>
        <w:t xml:space="preserve"> – доходность облигаций федерального займа, сопоставимых по сроку со сроком рассмотрения проекта; </w:t>
      </w:r>
      <m:oMath>
        <m:sSub>
          <m:sSubPr>
            <m:ctrlPr>
              <w:rPr>
                <w:rFonts w:ascii="Cambria Math" w:eastAsia="Times New Roman" w:hAnsi="Cambria Math"/>
                <w:sz w:val="20"/>
              </w:rPr>
            </m:ctrlPr>
          </m:sSubPr>
          <m:e>
            <m:r>
              <m:rPr>
                <m:sty m:val="p"/>
              </m:rPr>
              <w:rPr>
                <w:rFonts w:ascii="Cambria Math" w:eastAsia="Times New Roman" w:hAnsi="Cambria Math"/>
                <w:sz w:val="20"/>
              </w:rPr>
              <m:t>Y</m:t>
            </m:r>
          </m:e>
          <m:sub>
            <m:r>
              <m:rPr>
                <m:sty m:val="p"/>
              </m:rPr>
              <w:rPr>
                <w:rFonts w:ascii="Cambria Math" w:eastAsia="Times New Roman" w:hAnsi="Cambria Math"/>
                <w:sz w:val="20"/>
                <w:lang w:val="ru-RU"/>
              </w:rPr>
              <m:t>евробондов</m:t>
            </m:r>
          </m:sub>
        </m:sSub>
      </m:oMath>
      <w:r w:rsidR="006C5777" w:rsidRPr="00026AAD">
        <w:rPr>
          <w:rFonts w:eastAsia="Times New Roman"/>
          <w:sz w:val="20"/>
          <w:lang w:val="ru-RU"/>
        </w:rPr>
        <w:t xml:space="preserve"> – доходность евробондов, сопоставимых по сроку со сроком рассмотрения проекта; </w:t>
      </w:r>
      <m:oMath>
        <m:sSub>
          <m:sSubPr>
            <m:ctrlPr>
              <w:rPr>
                <w:rFonts w:ascii="Cambria Math" w:eastAsia="Times New Roman" w:hAnsi="Cambria Math"/>
                <w:sz w:val="20"/>
              </w:rPr>
            </m:ctrlPr>
          </m:sSubPr>
          <m:e>
            <m:r>
              <m:rPr>
                <m:sty m:val="p"/>
              </m:rPr>
              <w:rPr>
                <w:rFonts w:ascii="Cambria Math" w:eastAsia="Times New Roman" w:hAnsi="Cambria Math"/>
                <w:sz w:val="20"/>
              </w:rPr>
              <m:t>R</m:t>
            </m:r>
            <m:r>
              <m:rPr>
                <m:sty m:val="p"/>
              </m:rPr>
              <w:rPr>
                <w:rFonts w:ascii="Cambria Math" w:eastAsia="Times New Roman" w:hAnsi="Cambria Math"/>
                <w:sz w:val="20"/>
                <w:lang w:val="ru-RU"/>
              </w:rPr>
              <m:t>*</m:t>
            </m:r>
          </m:e>
          <m:sub>
            <m:r>
              <m:rPr>
                <m:sty m:val="p"/>
              </m:rPr>
              <w:rPr>
                <w:rFonts w:ascii="Cambria Math" w:eastAsia="Times New Roman" w:hAnsi="Cambria Math"/>
                <w:sz w:val="20"/>
                <w:lang w:val="ru-RU"/>
              </w:rPr>
              <m:t>евробондов</m:t>
            </m:r>
          </m:sub>
        </m:sSub>
      </m:oMath>
      <w:r w:rsidR="006C5777" w:rsidRPr="00026AAD">
        <w:rPr>
          <w:rFonts w:eastAsia="Times New Roman"/>
          <w:sz w:val="20"/>
          <w:lang w:val="ru-RU"/>
        </w:rPr>
        <w:t xml:space="preserve"> – доходность евробондов в долгосрочном периоде.</w:t>
      </w:r>
    </w:p>
    <w:p w:rsidR="00026AAD" w:rsidRPr="00026AAD" w:rsidRDefault="00026AAD" w:rsidP="00026AAD">
      <w:pPr>
        <w:tabs>
          <w:tab w:val="left" w:pos="284"/>
          <w:tab w:val="left" w:pos="426"/>
        </w:tabs>
        <w:jc w:val="center"/>
        <w:rPr>
          <w:rFonts w:eastAsia="Times New Roman"/>
          <w:sz w:val="20"/>
          <w:lang w:val="ru-RU"/>
        </w:rPr>
      </w:pPr>
    </w:p>
    <w:p w:rsidR="006C5777" w:rsidRPr="006C5777" w:rsidRDefault="006C5777" w:rsidP="006C5777">
      <w:pPr>
        <w:rPr>
          <w:lang w:val="ru-RU"/>
        </w:rPr>
      </w:pPr>
      <w:r w:rsidRPr="006C5777">
        <w:rPr>
          <w:lang w:val="ru-RU"/>
        </w:rPr>
        <w:t>Примечание: в долгосрочном периоде все доходности относятся к долгосрочным ценным бумагам.</w:t>
      </w:r>
    </w:p>
    <w:p w:rsidR="006C5777" w:rsidRPr="006C5777" w:rsidRDefault="006C5777" w:rsidP="006C5777">
      <w:pPr>
        <w:rPr>
          <w:lang w:val="ru-RU"/>
        </w:rPr>
      </w:pPr>
    </w:p>
    <w:p w:rsidR="006C5777" w:rsidRPr="006C5777" w:rsidRDefault="006C5777" w:rsidP="004342F7">
      <w:pPr>
        <w:spacing w:after="160"/>
        <w:rPr>
          <w:lang w:val="ru-RU"/>
        </w:rPr>
      </w:pPr>
      <w:r w:rsidRPr="006C5777">
        <w:rPr>
          <w:lang w:val="ru-RU"/>
        </w:rPr>
        <w:t xml:space="preserve">Исходные данные для методики </w:t>
      </w:r>
      <w:r>
        <w:t>CAPM</w:t>
      </w:r>
      <w:r w:rsidRPr="006C5777">
        <w:rPr>
          <w:lang w:val="ru-RU"/>
        </w:rPr>
        <w:t>:</w:t>
      </w:r>
    </w:p>
    <w:tbl>
      <w:tblPr>
        <w:tblStyle w:val="a9"/>
        <w:tblW w:w="0" w:type="auto"/>
        <w:tblLook w:val="04A0" w:firstRow="1" w:lastRow="0" w:firstColumn="1" w:lastColumn="0" w:noHBand="0" w:noVBand="1"/>
      </w:tblPr>
      <w:tblGrid>
        <w:gridCol w:w="7240"/>
        <w:gridCol w:w="2416"/>
      </w:tblGrid>
      <w:tr w:rsidR="006C5777" w:rsidRPr="005F79E9" w:rsidTr="00203A40">
        <w:trPr>
          <w:trHeight w:val="243"/>
        </w:trPr>
        <w:tc>
          <w:tcPr>
            <w:tcW w:w="7240" w:type="dxa"/>
          </w:tcPr>
          <w:p w:rsidR="006C5777" w:rsidRPr="005F79E9" w:rsidRDefault="006C5777" w:rsidP="005A5A36">
            <w:pPr>
              <w:tabs>
                <w:tab w:val="left" w:pos="3465"/>
              </w:tabs>
              <w:jc w:val="both"/>
              <w:rPr>
                <w:sz w:val="20"/>
                <w:szCs w:val="20"/>
              </w:rPr>
            </w:pPr>
            <w:r w:rsidRPr="005F79E9">
              <w:rPr>
                <w:sz w:val="20"/>
                <w:szCs w:val="20"/>
              </w:rPr>
              <w:t>Показатель</w:t>
            </w:r>
          </w:p>
        </w:tc>
        <w:tc>
          <w:tcPr>
            <w:tcW w:w="2416" w:type="dxa"/>
            <w:noWrap/>
          </w:tcPr>
          <w:p w:rsidR="006C5777" w:rsidRPr="0047644B" w:rsidRDefault="006C5777" w:rsidP="005A5A36">
            <w:pPr>
              <w:tabs>
                <w:tab w:val="left" w:pos="3465"/>
              </w:tabs>
              <w:jc w:val="both"/>
              <w:rPr>
                <w:sz w:val="20"/>
                <w:szCs w:val="20"/>
              </w:rPr>
            </w:pPr>
            <w:r w:rsidRPr="005F79E9">
              <w:rPr>
                <w:sz w:val="20"/>
                <w:szCs w:val="20"/>
              </w:rPr>
              <w:t>Значение</w:t>
            </w:r>
          </w:p>
        </w:tc>
      </w:tr>
      <w:tr w:rsidR="006C5777" w:rsidRPr="005F79E9" w:rsidTr="00203A40">
        <w:trPr>
          <w:trHeight w:val="243"/>
        </w:trPr>
        <w:tc>
          <w:tcPr>
            <w:tcW w:w="7240" w:type="dxa"/>
            <w:hideMark/>
          </w:tcPr>
          <w:p w:rsidR="006C5777" w:rsidRPr="006C5777" w:rsidRDefault="006C5777" w:rsidP="005A5A36">
            <w:pPr>
              <w:tabs>
                <w:tab w:val="left" w:pos="3465"/>
              </w:tabs>
              <w:jc w:val="both"/>
              <w:rPr>
                <w:sz w:val="20"/>
                <w:szCs w:val="20"/>
                <w:lang w:val="ru-RU"/>
              </w:rPr>
            </w:pPr>
            <w:r w:rsidRPr="006C5777">
              <w:rPr>
                <w:sz w:val="20"/>
                <w:szCs w:val="20"/>
                <w:lang w:val="ru-RU"/>
              </w:rPr>
              <w:t>Бэта-коэффициент по отрасли электроники</w:t>
            </w:r>
            <w:r>
              <w:rPr>
                <w:rStyle w:val="a8"/>
                <w:sz w:val="20"/>
                <w:szCs w:val="20"/>
              </w:rPr>
              <w:footnoteReference w:id="67"/>
            </w:r>
            <w:r w:rsidRPr="006C5777">
              <w:rPr>
                <w:sz w:val="20"/>
                <w:szCs w:val="20"/>
                <w:lang w:val="ru-RU"/>
              </w:rPr>
              <w:t xml:space="preserve"> (</w:t>
            </w:r>
            <w:r>
              <w:rPr>
                <w:sz w:val="20"/>
                <w:szCs w:val="20"/>
              </w:rPr>
              <w:t>unlevered</w:t>
            </w:r>
            <w:r w:rsidRPr="006C5777">
              <w:rPr>
                <w:sz w:val="20"/>
                <w:szCs w:val="20"/>
                <w:lang w:val="ru-RU"/>
              </w:rPr>
              <w:t xml:space="preserve"> = </w:t>
            </w:r>
            <w:r>
              <w:rPr>
                <w:sz w:val="20"/>
                <w:szCs w:val="20"/>
              </w:rPr>
              <w:t>levered</w:t>
            </w:r>
            <w:r w:rsidRPr="006C5777">
              <w:rPr>
                <w:sz w:val="20"/>
                <w:szCs w:val="20"/>
                <w:lang w:val="ru-RU"/>
              </w:rPr>
              <w:t xml:space="preserve"> при финансировании за счет собственного капитала)</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1,01</w:t>
            </w:r>
          </w:p>
        </w:tc>
      </w:tr>
      <w:tr w:rsidR="006C5777" w:rsidRPr="005F79E9" w:rsidTr="00203A40">
        <w:trPr>
          <w:trHeight w:val="243"/>
        </w:trPr>
        <w:tc>
          <w:tcPr>
            <w:tcW w:w="7240" w:type="dxa"/>
            <w:hideMark/>
          </w:tcPr>
          <w:p w:rsidR="006C5777" w:rsidRPr="006C5777" w:rsidRDefault="006C5777" w:rsidP="005A5A36">
            <w:pPr>
              <w:tabs>
                <w:tab w:val="left" w:pos="3465"/>
              </w:tabs>
              <w:jc w:val="both"/>
              <w:rPr>
                <w:sz w:val="20"/>
                <w:szCs w:val="20"/>
                <w:lang w:val="ru-RU"/>
              </w:rPr>
            </w:pPr>
            <w:r w:rsidRPr="006C5777">
              <w:rPr>
                <w:sz w:val="20"/>
                <w:szCs w:val="20"/>
                <w:lang w:val="ru-RU"/>
              </w:rPr>
              <w:t>Премия за риск вложения в акционерный капитал по США</w:t>
            </w:r>
            <w:r>
              <w:rPr>
                <w:rStyle w:val="a8"/>
                <w:sz w:val="20"/>
                <w:szCs w:val="20"/>
              </w:rPr>
              <w:footnoteReference w:id="68"/>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0,0522</w:t>
            </w:r>
          </w:p>
        </w:tc>
      </w:tr>
      <w:tr w:rsidR="006C5777" w:rsidRPr="005F79E9" w:rsidTr="00203A40">
        <w:trPr>
          <w:trHeight w:val="243"/>
        </w:trPr>
        <w:tc>
          <w:tcPr>
            <w:tcW w:w="7240" w:type="dxa"/>
            <w:hideMark/>
          </w:tcPr>
          <w:p w:rsidR="006C5777" w:rsidRPr="006C5777" w:rsidRDefault="006C5777" w:rsidP="005A5A36">
            <w:pPr>
              <w:tabs>
                <w:tab w:val="left" w:pos="3465"/>
              </w:tabs>
              <w:jc w:val="both"/>
              <w:rPr>
                <w:sz w:val="20"/>
                <w:szCs w:val="20"/>
                <w:lang w:val="ru-RU"/>
              </w:rPr>
            </w:pPr>
            <w:r w:rsidRPr="006C5777">
              <w:rPr>
                <w:sz w:val="20"/>
                <w:szCs w:val="20"/>
                <w:lang w:val="ru-RU"/>
              </w:rPr>
              <w:t>Доходность по ОФЗ-26213-ПД</w:t>
            </w:r>
            <w:r>
              <w:rPr>
                <w:rStyle w:val="a8"/>
                <w:sz w:val="20"/>
                <w:szCs w:val="20"/>
              </w:rPr>
              <w:footnoteReference w:id="69"/>
            </w:r>
            <w:r w:rsidRPr="006C5777">
              <w:rPr>
                <w:sz w:val="20"/>
                <w:szCs w:val="20"/>
                <w:lang w:val="ru-RU"/>
              </w:rPr>
              <w:t xml:space="preserve"> (краткосрочные)</w:t>
            </w:r>
          </w:p>
        </w:tc>
        <w:tc>
          <w:tcPr>
            <w:tcW w:w="2416" w:type="dxa"/>
            <w:noWrap/>
            <w:hideMark/>
          </w:tcPr>
          <w:p w:rsidR="006C5777" w:rsidRPr="005F79E9" w:rsidRDefault="006C5777" w:rsidP="005A5A36">
            <w:pPr>
              <w:tabs>
                <w:tab w:val="left" w:pos="3465"/>
              </w:tabs>
              <w:jc w:val="both"/>
              <w:rPr>
                <w:sz w:val="20"/>
                <w:szCs w:val="20"/>
              </w:rPr>
            </w:pPr>
            <w:r w:rsidRPr="00750323">
              <w:rPr>
                <w:sz w:val="20"/>
                <w:szCs w:val="20"/>
              </w:rPr>
              <w:t>0,071762</w:t>
            </w:r>
          </w:p>
        </w:tc>
      </w:tr>
      <w:tr w:rsidR="006C5777" w:rsidRPr="005F79E9" w:rsidTr="00203A40">
        <w:trPr>
          <w:trHeight w:val="243"/>
        </w:trPr>
        <w:tc>
          <w:tcPr>
            <w:tcW w:w="7240" w:type="dxa"/>
            <w:hideMark/>
          </w:tcPr>
          <w:p w:rsidR="006C5777" w:rsidRPr="006C5777" w:rsidRDefault="006C5777" w:rsidP="005A5A36">
            <w:pPr>
              <w:tabs>
                <w:tab w:val="left" w:pos="3465"/>
              </w:tabs>
              <w:jc w:val="both"/>
              <w:rPr>
                <w:sz w:val="20"/>
                <w:szCs w:val="20"/>
                <w:lang w:val="ru-RU"/>
              </w:rPr>
            </w:pPr>
            <w:r w:rsidRPr="006C5777">
              <w:rPr>
                <w:sz w:val="20"/>
                <w:szCs w:val="20"/>
                <w:lang w:val="ru-RU"/>
              </w:rPr>
              <w:t>Доходность по облигациям США</w:t>
            </w:r>
            <w:r>
              <w:rPr>
                <w:rStyle w:val="a8"/>
                <w:sz w:val="20"/>
                <w:szCs w:val="20"/>
              </w:rPr>
              <w:footnoteReference w:id="70"/>
            </w:r>
            <w:r w:rsidRPr="006C5777">
              <w:rPr>
                <w:sz w:val="20"/>
                <w:szCs w:val="20"/>
                <w:lang w:val="ru-RU"/>
              </w:rPr>
              <w:t xml:space="preserve"> (долгосрочные)</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0,0165</w:t>
            </w:r>
          </w:p>
        </w:tc>
      </w:tr>
      <w:tr w:rsidR="006C5777" w:rsidRPr="005F79E9" w:rsidTr="00203A40">
        <w:trPr>
          <w:trHeight w:val="332"/>
        </w:trPr>
        <w:tc>
          <w:tcPr>
            <w:tcW w:w="7240" w:type="dxa"/>
            <w:noWrap/>
            <w:hideMark/>
          </w:tcPr>
          <w:p w:rsidR="006C5777" w:rsidRPr="000204C7" w:rsidRDefault="006C5777" w:rsidP="005A5A36">
            <w:pPr>
              <w:tabs>
                <w:tab w:val="left" w:pos="3465"/>
              </w:tabs>
              <w:jc w:val="both"/>
              <w:rPr>
                <w:sz w:val="20"/>
                <w:szCs w:val="20"/>
              </w:rPr>
            </w:pPr>
            <w:r>
              <w:rPr>
                <w:sz w:val="20"/>
                <w:szCs w:val="20"/>
              </w:rPr>
              <w:t>Коэффициент странового риска</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1,23</w:t>
            </w:r>
          </w:p>
        </w:tc>
      </w:tr>
      <w:tr w:rsidR="006C5777" w:rsidRPr="005F79E9" w:rsidTr="00203A40">
        <w:trPr>
          <w:trHeight w:val="121"/>
        </w:trPr>
        <w:tc>
          <w:tcPr>
            <w:tcW w:w="7240" w:type="dxa"/>
            <w:noWrap/>
            <w:hideMark/>
          </w:tcPr>
          <w:p w:rsidR="006C5777" w:rsidRPr="006C5777" w:rsidRDefault="006C5777" w:rsidP="005A5A36">
            <w:pPr>
              <w:tabs>
                <w:tab w:val="left" w:pos="3465"/>
              </w:tabs>
              <w:jc w:val="both"/>
              <w:rPr>
                <w:sz w:val="20"/>
                <w:szCs w:val="20"/>
                <w:lang w:val="ru-RU"/>
              </w:rPr>
            </w:pPr>
            <w:r w:rsidRPr="006C5777">
              <w:rPr>
                <w:sz w:val="20"/>
                <w:szCs w:val="20"/>
                <w:lang w:val="ru-RU"/>
              </w:rPr>
              <w:t>Доходность государственных облигаций в евро Россия-2029</w:t>
            </w:r>
            <w:r>
              <w:rPr>
                <w:rStyle w:val="a8"/>
                <w:sz w:val="20"/>
                <w:szCs w:val="20"/>
              </w:rPr>
              <w:footnoteReference w:id="71"/>
            </w:r>
            <w:r w:rsidRPr="006C5777">
              <w:rPr>
                <w:sz w:val="20"/>
                <w:szCs w:val="20"/>
                <w:lang w:val="ru-RU"/>
              </w:rPr>
              <w:t xml:space="preserve"> (краткосрочные)</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0,04293</w:t>
            </w:r>
          </w:p>
        </w:tc>
      </w:tr>
      <w:tr w:rsidR="006C5777" w:rsidRPr="005F79E9" w:rsidTr="00203A40">
        <w:trPr>
          <w:trHeight w:val="121"/>
        </w:trPr>
        <w:tc>
          <w:tcPr>
            <w:tcW w:w="7240" w:type="dxa"/>
            <w:noWrap/>
            <w:hideMark/>
          </w:tcPr>
          <w:p w:rsidR="006C5777" w:rsidRPr="006C5777" w:rsidRDefault="006C5777" w:rsidP="005A5A36">
            <w:pPr>
              <w:tabs>
                <w:tab w:val="left" w:pos="3465"/>
              </w:tabs>
              <w:jc w:val="both"/>
              <w:rPr>
                <w:sz w:val="20"/>
                <w:szCs w:val="20"/>
                <w:lang w:val="ru-RU"/>
              </w:rPr>
            </w:pPr>
            <w:r w:rsidRPr="006C5777">
              <w:rPr>
                <w:sz w:val="20"/>
                <w:szCs w:val="20"/>
                <w:lang w:val="ru-RU"/>
              </w:rPr>
              <w:t>Доходность государственных облигаций в евро Россия-2047</w:t>
            </w:r>
            <w:r>
              <w:rPr>
                <w:rStyle w:val="a8"/>
                <w:sz w:val="20"/>
                <w:szCs w:val="20"/>
              </w:rPr>
              <w:footnoteReference w:id="72"/>
            </w:r>
            <w:r w:rsidRPr="006C5777">
              <w:rPr>
                <w:sz w:val="20"/>
                <w:szCs w:val="20"/>
                <w:lang w:val="ru-RU"/>
              </w:rPr>
              <w:t xml:space="preserve"> (долгосрочные)</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0,05199</w:t>
            </w:r>
          </w:p>
        </w:tc>
      </w:tr>
      <w:tr w:rsidR="006C5777" w:rsidRPr="005F79E9" w:rsidTr="00203A40">
        <w:trPr>
          <w:trHeight w:val="121"/>
        </w:trPr>
        <w:tc>
          <w:tcPr>
            <w:tcW w:w="7240" w:type="dxa"/>
            <w:noWrap/>
            <w:hideMark/>
          </w:tcPr>
          <w:p w:rsidR="006C5777" w:rsidRPr="006C5777" w:rsidRDefault="006C5777" w:rsidP="005A5A36">
            <w:pPr>
              <w:tabs>
                <w:tab w:val="left" w:pos="3465"/>
              </w:tabs>
              <w:jc w:val="both"/>
              <w:rPr>
                <w:sz w:val="20"/>
                <w:szCs w:val="20"/>
                <w:lang w:val="ru-RU"/>
              </w:rPr>
            </w:pPr>
            <w:r w:rsidRPr="006C5777">
              <w:rPr>
                <w:sz w:val="20"/>
                <w:szCs w:val="20"/>
                <w:lang w:val="ru-RU"/>
              </w:rPr>
              <w:t>Доходность по</w:t>
            </w:r>
            <w:r w:rsidRPr="006C5777">
              <w:rPr>
                <w:lang w:val="ru-RU"/>
              </w:rPr>
              <w:t xml:space="preserve"> </w:t>
            </w:r>
            <w:r w:rsidRPr="006C5777">
              <w:rPr>
                <w:sz w:val="20"/>
                <w:szCs w:val="20"/>
                <w:lang w:val="ru-RU"/>
              </w:rPr>
              <w:t>ОФЗ-26230-ПД</w:t>
            </w:r>
            <w:r>
              <w:rPr>
                <w:rStyle w:val="a8"/>
                <w:sz w:val="20"/>
                <w:szCs w:val="20"/>
              </w:rPr>
              <w:footnoteReference w:id="73"/>
            </w:r>
            <w:r w:rsidRPr="006C5777">
              <w:rPr>
                <w:sz w:val="20"/>
                <w:szCs w:val="20"/>
                <w:lang w:val="ru-RU"/>
              </w:rPr>
              <w:t xml:space="preserve"> (долгосрочные)</w:t>
            </w:r>
          </w:p>
        </w:tc>
        <w:tc>
          <w:tcPr>
            <w:tcW w:w="2416" w:type="dxa"/>
            <w:noWrap/>
            <w:hideMark/>
          </w:tcPr>
          <w:p w:rsidR="006C5777" w:rsidRPr="005F79E9" w:rsidRDefault="006C5777" w:rsidP="005A5A36">
            <w:pPr>
              <w:tabs>
                <w:tab w:val="left" w:pos="3465"/>
              </w:tabs>
              <w:jc w:val="both"/>
              <w:rPr>
                <w:sz w:val="20"/>
                <w:szCs w:val="20"/>
              </w:rPr>
            </w:pPr>
            <w:r w:rsidRPr="005F79E9">
              <w:rPr>
                <w:sz w:val="20"/>
                <w:szCs w:val="20"/>
              </w:rPr>
              <w:t>0,0614</w:t>
            </w:r>
          </w:p>
        </w:tc>
      </w:tr>
    </w:tbl>
    <w:p w:rsidR="006C5777" w:rsidRDefault="006C5777" w:rsidP="006C5777">
      <w:pPr>
        <w:tabs>
          <w:tab w:val="left" w:pos="3465"/>
        </w:tabs>
        <w:jc w:val="both"/>
      </w:pPr>
    </w:p>
    <w:p w:rsidR="006C5777" w:rsidRPr="006C5777" w:rsidRDefault="006C5777" w:rsidP="004342F7">
      <w:pPr>
        <w:tabs>
          <w:tab w:val="left" w:pos="3465"/>
        </w:tabs>
        <w:spacing w:after="160"/>
        <w:jc w:val="both"/>
        <w:rPr>
          <w:lang w:val="ru-RU"/>
        </w:rPr>
      </w:pPr>
      <w:r w:rsidRPr="006C5777">
        <w:rPr>
          <w:lang w:val="ru-RU"/>
        </w:rPr>
        <w:t>Расчетный показатель ставки дисконтирования для собственного финансирования</w:t>
      </w:r>
    </w:p>
    <w:tbl>
      <w:tblPr>
        <w:tblStyle w:val="a9"/>
        <w:tblW w:w="9636" w:type="dxa"/>
        <w:tblLook w:val="04A0" w:firstRow="1" w:lastRow="0" w:firstColumn="1" w:lastColumn="0" w:noHBand="0" w:noVBand="1"/>
      </w:tblPr>
      <w:tblGrid>
        <w:gridCol w:w="5779"/>
        <w:gridCol w:w="3857"/>
      </w:tblGrid>
      <w:tr w:rsidR="006C5777" w:rsidRPr="00507CF0" w:rsidTr="00203A40">
        <w:trPr>
          <w:trHeight w:val="44"/>
        </w:trPr>
        <w:tc>
          <w:tcPr>
            <w:tcW w:w="5779" w:type="dxa"/>
            <w:noWrap/>
            <w:hideMark/>
          </w:tcPr>
          <w:p w:rsidR="006C5777" w:rsidRPr="00507CF0" w:rsidRDefault="006C5777" w:rsidP="005A5A36">
            <w:pPr>
              <w:tabs>
                <w:tab w:val="left" w:pos="3465"/>
              </w:tabs>
              <w:jc w:val="both"/>
              <w:rPr>
                <w:sz w:val="20"/>
                <w:szCs w:val="20"/>
              </w:rPr>
            </w:pPr>
            <w:r w:rsidRPr="00507CF0">
              <w:rPr>
                <w:sz w:val="20"/>
                <w:szCs w:val="20"/>
              </w:rPr>
              <w:t>Ставка на период 10</w:t>
            </w:r>
            <w:r>
              <w:rPr>
                <w:sz w:val="20"/>
                <w:szCs w:val="20"/>
              </w:rPr>
              <w:t>-13</w:t>
            </w:r>
            <w:r w:rsidRPr="00507CF0">
              <w:rPr>
                <w:sz w:val="20"/>
                <w:szCs w:val="20"/>
              </w:rPr>
              <w:t xml:space="preserve"> лет</w:t>
            </w:r>
          </w:p>
        </w:tc>
        <w:tc>
          <w:tcPr>
            <w:tcW w:w="3857" w:type="dxa"/>
            <w:noWrap/>
            <w:hideMark/>
          </w:tcPr>
          <w:p w:rsidR="006C5777" w:rsidRPr="00507CF0" w:rsidRDefault="006C5777" w:rsidP="005A5A36">
            <w:pPr>
              <w:tabs>
                <w:tab w:val="left" w:pos="3465"/>
              </w:tabs>
              <w:jc w:val="both"/>
              <w:rPr>
                <w:sz w:val="20"/>
                <w:szCs w:val="20"/>
              </w:rPr>
            </w:pPr>
            <w:r w:rsidRPr="00181F22">
              <w:rPr>
                <w:sz w:val="20"/>
                <w:szCs w:val="20"/>
              </w:rPr>
              <w:t>0,23</w:t>
            </w:r>
            <w:r>
              <w:rPr>
                <w:sz w:val="20"/>
                <w:szCs w:val="20"/>
              </w:rPr>
              <w:t>4</w:t>
            </w:r>
          </w:p>
        </w:tc>
      </w:tr>
      <w:tr w:rsidR="006C5777" w:rsidRPr="00507CF0" w:rsidTr="00203A40">
        <w:trPr>
          <w:trHeight w:val="324"/>
        </w:trPr>
        <w:tc>
          <w:tcPr>
            <w:tcW w:w="5779" w:type="dxa"/>
            <w:noWrap/>
            <w:hideMark/>
          </w:tcPr>
          <w:p w:rsidR="006C5777" w:rsidRPr="00507CF0" w:rsidRDefault="006C5777" w:rsidP="005A5A36">
            <w:pPr>
              <w:tabs>
                <w:tab w:val="left" w:pos="3465"/>
              </w:tabs>
              <w:jc w:val="both"/>
              <w:rPr>
                <w:sz w:val="20"/>
                <w:szCs w:val="20"/>
              </w:rPr>
            </w:pPr>
            <w:r w:rsidRPr="00507CF0">
              <w:rPr>
                <w:sz w:val="20"/>
                <w:szCs w:val="20"/>
              </w:rPr>
              <w:t>Ставка на долгосрочный период</w:t>
            </w:r>
          </w:p>
        </w:tc>
        <w:tc>
          <w:tcPr>
            <w:tcW w:w="3857" w:type="dxa"/>
            <w:noWrap/>
            <w:hideMark/>
          </w:tcPr>
          <w:p w:rsidR="006C5777" w:rsidRPr="00507CF0" w:rsidRDefault="006C5777" w:rsidP="005A5A36">
            <w:pPr>
              <w:tabs>
                <w:tab w:val="left" w:pos="3465"/>
              </w:tabs>
              <w:jc w:val="both"/>
              <w:rPr>
                <w:sz w:val="20"/>
                <w:szCs w:val="20"/>
              </w:rPr>
            </w:pPr>
            <w:r w:rsidRPr="00181F22">
              <w:rPr>
                <w:sz w:val="20"/>
                <w:szCs w:val="20"/>
              </w:rPr>
              <w:t>0,17</w:t>
            </w:r>
            <w:r>
              <w:rPr>
                <w:sz w:val="20"/>
                <w:szCs w:val="20"/>
              </w:rPr>
              <w:t>6</w:t>
            </w:r>
          </w:p>
        </w:tc>
      </w:tr>
    </w:tbl>
    <w:p w:rsidR="006C5777" w:rsidRDefault="006C5777" w:rsidP="006C5777">
      <w:pPr>
        <w:tabs>
          <w:tab w:val="left" w:pos="3465"/>
        </w:tabs>
        <w:jc w:val="both"/>
      </w:pPr>
      <w:r>
        <w:t xml:space="preserve"> </w:t>
      </w:r>
    </w:p>
    <w:p w:rsidR="006C5777" w:rsidRPr="006C5777" w:rsidRDefault="006C5777" w:rsidP="006C5777">
      <w:pPr>
        <w:tabs>
          <w:tab w:val="left" w:pos="3465"/>
        </w:tabs>
        <w:jc w:val="both"/>
        <w:rPr>
          <w:lang w:val="ru-RU"/>
        </w:rPr>
      </w:pPr>
      <w:r w:rsidRPr="006C5777">
        <w:rPr>
          <w:lang w:val="ru-RU"/>
        </w:rPr>
        <w:t>Формула расчета ставки дисконтирования по методике обратного соотношения «цена/прибыль»:</w:t>
      </w:r>
    </w:p>
    <w:p w:rsidR="006C5777" w:rsidRPr="006C5777" w:rsidRDefault="0066206D" w:rsidP="006C5777">
      <w:pPr>
        <w:tabs>
          <w:tab w:val="left" w:pos="284"/>
          <w:tab w:val="left" w:pos="426"/>
        </w:tabs>
        <w:spacing w:line="360" w:lineRule="auto"/>
        <w:ind w:firstLine="284"/>
        <w:jc w:val="center"/>
        <w:rPr>
          <w:rFonts w:eastAsia="Times New Roman"/>
          <w:lang w:val="ru-RU"/>
        </w:rPr>
      </w:pPr>
      <m:oMath>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lang w:val="ru-RU"/>
              </w:rPr>
              <m:t>ск</m:t>
            </m:r>
          </m:sub>
        </m:sSub>
        <m:r>
          <m:rPr>
            <m:sty m:val="p"/>
          </m:rPr>
          <w:rPr>
            <w:rFonts w:ascii="Cambria Math" w:eastAsia="Times New Roman" w:hAnsi="Cambria Math"/>
            <w:lang w:val="ru-RU"/>
          </w:rPr>
          <m:t>=</m:t>
        </m:r>
        <m:d>
          <m:dPr>
            <m:ctrlPr>
              <w:rPr>
                <w:rFonts w:ascii="Cambria Math" w:eastAsia="Times New Roman" w:hAnsi="Cambria Math"/>
              </w:rPr>
            </m:ctrlPr>
          </m:dPr>
          <m:e>
            <m:f>
              <m:fPr>
                <m:ctrlPr>
                  <w:rPr>
                    <w:rFonts w:ascii="Cambria Math" w:eastAsia="Times New Roman" w:hAnsi="Cambria Math"/>
                  </w:rPr>
                </m:ctrlPr>
              </m:fPr>
              <m:num>
                <m:r>
                  <m:rPr>
                    <m:sty m:val="p"/>
                  </m:rPr>
                  <w:rPr>
                    <w:rFonts w:ascii="Cambria Math" w:eastAsia="Times New Roman" w:hAnsi="Cambria Math"/>
                    <w:lang w:val="ru-RU"/>
                  </w:rPr>
                  <m:t>1</m:t>
                </m:r>
              </m:num>
              <m:den>
                <m:f>
                  <m:fPr>
                    <m:type m:val="skw"/>
                    <m:ctrlPr>
                      <w:rPr>
                        <w:rFonts w:ascii="Cambria Math" w:eastAsia="Times New Roman" w:hAnsi="Cambria Math"/>
                      </w:rPr>
                    </m:ctrlPr>
                  </m:fPr>
                  <m:num>
                    <m:r>
                      <m:rPr>
                        <m:sty m:val="p"/>
                      </m:rPr>
                      <w:rPr>
                        <w:rFonts w:ascii="Cambria Math" w:eastAsia="Times New Roman" w:hAnsi="Cambria Math"/>
                        <w:lang w:val="ru-RU"/>
                      </w:rPr>
                      <m:t>(</m:t>
                    </m:r>
                    <m:r>
                      <m:rPr>
                        <m:sty m:val="p"/>
                      </m:rPr>
                      <w:rPr>
                        <w:rFonts w:ascii="Cambria Math" w:eastAsia="Times New Roman" w:hAnsi="Cambria Math"/>
                      </w:rPr>
                      <m:t>P</m:t>
                    </m:r>
                  </m:num>
                  <m:den>
                    <m:r>
                      <m:rPr>
                        <m:sty m:val="p"/>
                      </m:rPr>
                      <w:rPr>
                        <w:rFonts w:ascii="Cambria Math" w:eastAsia="Times New Roman" w:hAnsi="Cambria Math"/>
                      </w:rPr>
                      <m:t>E</m:t>
                    </m:r>
                    <m:r>
                      <m:rPr>
                        <m:sty m:val="p"/>
                      </m:rPr>
                      <w:rPr>
                        <w:rFonts w:ascii="Cambria Math" w:eastAsia="Times New Roman" w:hAnsi="Cambria Math"/>
                        <w:lang w:val="ru-RU"/>
                      </w:rPr>
                      <m:t>)иностр.</m:t>
                    </m:r>
                  </m:den>
                </m:f>
              </m:den>
            </m:f>
            <m:r>
              <m:rPr>
                <m:sty m:val="p"/>
              </m:rPr>
              <w:rPr>
                <w:rFonts w:ascii="Cambria Math" w:eastAsia="Times New Roman" w:hAnsi="Cambria Math"/>
                <w:lang w:val="ru-RU"/>
              </w:rPr>
              <m:t xml:space="preserve">+ </m:t>
            </m:r>
            <m:d>
              <m:dPr>
                <m:ctrlPr>
                  <w:rPr>
                    <w:rFonts w:ascii="Cambria Math" w:eastAsia="Times New Roman" w:hAnsi="Cambria Math"/>
                  </w:rPr>
                </m:ctrlPr>
              </m:dPr>
              <m:e>
                <m:d>
                  <m:dPr>
                    <m:ctrlPr>
                      <w:rPr>
                        <w:rFonts w:ascii="Cambria Math" w:eastAsia="Times New Roman" w:hAnsi="Cambria Math"/>
                      </w:rPr>
                    </m:ctrlPr>
                  </m:dPr>
                  <m:e>
                    <m:sSub>
                      <m:sSubPr>
                        <m:ctrlPr>
                          <w:rPr>
                            <w:rFonts w:ascii="Cambria Math" w:eastAsia="Times New Roman" w:hAnsi="Cambria Math"/>
                          </w:rPr>
                        </m:ctrlPr>
                      </m:sSubPr>
                      <m:e>
                        <m:r>
                          <m:rPr>
                            <m:sty m:val="p"/>
                          </m:rPr>
                          <w:rPr>
                            <w:rFonts w:ascii="Cambria Math" w:eastAsia="Times New Roman" w:hAnsi="Cambria Math"/>
                          </w:rPr>
                          <m:t>R</m:t>
                        </m:r>
                        <m:r>
                          <m:rPr>
                            <m:sty m:val="p"/>
                          </m:rPr>
                          <w:rPr>
                            <w:rFonts w:ascii="Cambria Math" w:eastAsia="Times New Roman" w:hAnsi="Cambria Math"/>
                            <w:lang w:val="ru-RU"/>
                          </w:rPr>
                          <m:t>*</m:t>
                        </m:r>
                      </m:e>
                      <m:sub>
                        <m:r>
                          <m:rPr>
                            <m:sty m:val="p"/>
                          </m:rPr>
                          <w:rPr>
                            <w:rFonts w:ascii="Cambria Math" w:eastAsia="Times New Roman" w:hAnsi="Cambria Math"/>
                            <w:lang w:val="ru-RU"/>
                          </w:rPr>
                          <m:t>евробондов</m:t>
                        </m:r>
                      </m:sub>
                    </m:sSub>
                    <m:r>
                      <m:rPr>
                        <m:sty m:val="p"/>
                      </m:rPr>
                      <w:rPr>
                        <w:rFonts w:ascii="Cambria Math" w:eastAsia="Times New Roman" w:hAnsi="Cambria Math"/>
                        <w:lang w:val="ru-RU"/>
                      </w:rPr>
                      <m:t>-</m:t>
                    </m:r>
                    <m:r>
                      <m:rPr>
                        <m:sty m:val="p"/>
                      </m:rPr>
                      <w:rPr>
                        <w:rFonts w:ascii="Cambria Math" w:eastAsia="Times New Roman" w:hAnsi="Cambria Math"/>
                      </w:rPr>
                      <m:t>TR</m:t>
                    </m:r>
                  </m:e>
                </m:d>
                <m:r>
                  <m:rPr>
                    <m:sty m:val="p"/>
                  </m:rPr>
                  <w:rPr>
                    <w:rFonts w:ascii="Cambria Math" w:eastAsia="Times New Roman" w:hAnsi="Cambria Math"/>
                    <w:lang w:val="ru-RU"/>
                  </w:rPr>
                  <m:t>*1,23</m:t>
                </m:r>
              </m:e>
            </m:d>
          </m:e>
        </m:d>
        <m:r>
          <m:rPr>
            <m:sty m:val="p"/>
          </m:rPr>
          <w:rPr>
            <w:rFonts w:ascii="Cambria Math" w:eastAsia="Times New Roman" w:hAnsi="Cambria Math"/>
            <w:lang w:val="ru-RU"/>
          </w:rPr>
          <m:t>*</m:t>
        </m:r>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lang w:val="ru-RU"/>
                  </w:rPr>
                  <m:t>ОФЗ</m:t>
                </m:r>
              </m:sub>
            </m:sSub>
          </m:num>
          <m:den>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lang w:val="ru-RU"/>
                  </w:rPr>
                  <m:t>евробондов</m:t>
                </m:r>
              </m:sub>
            </m:sSub>
          </m:den>
        </m:f>
        <m:r>
          <m:rPr>
            <m:sty m:val="p"/>
          </m:rPr>
          <w:rPr>
            <w:rFonts w:ascii="Cambria Math" w:eastAsia="Times New Roman" w:hAnsi="Cambria Math"/>
            <w:lang w:val="ru-RU"/>
          </w:rPr>
          <m:t>,</m:t>
        </m:r>
      </m:oMath>
      <w:r w:rsidR="006C5777" w:rsidRPr="006C5777">
        <w:rPr>
          <w:rFonts w:eastAsia="Times New Roman"/>
          <w:lang w:val="ru-RU"/>
        </w:rPr>
        <w:t xml:space="preserve"> </w:t>
      </w:r>
      <w:proofErr w:type="gramStart"/>
      <w:r w:rsidR="006C5777" w:rsidRPr="006C5777">
        <w:rPr>
          <w:rFonts w:eastAsia="Times New Roman"/>
          <w:lang w:val="ru-RU"/>
        </w:rPr>
        <w:t>где</w:t>
      </w:r>
      <w:proofErr w:type="gramEnd"/>
    </w:p>
    <w:p w:rsidR="006C5777" w:rsidRPr="006C5777" w:rsidRDefault="0066206D" w:rsidP="006C5777">
      <w:pPr>
        <w:tabs>
          <w:tab w:val="left" w:pos="3465"/>
        </w:tabs>
        <w:jc w:val="both"/>
        <w:rPr>
          <w:lang w:val="ru-RU"/>
        </w:rPr>
      </w:pPr>
      <m:oMath>
        <m:f>
          <m:fPr>
            <m:type m:val="skw"/>
            <m:ctrlPr>
              <w:rPr>
                <w:rFonts w:ascii="Cambria Math" w:eastAsia="Times New Roman" w:hAnsi="Cambria Math"/>
              </w:rPr>
            </m:ctrlPr>
          </m:fPr>
          <m:num>
            <m:r>
              <m:rPr>
                <m:sty m:val="p"/>
              </m:rPr>
              <w:rPr>
                <w:rFonts w:ascii="Cambria Math" w:eastAsia="Times New Roman" w:hAnsi="Cambria Math"/>
                <w:lang w:val="ru-RU"/>
              </w:rPr>
              <m:t>(</m:t>
            </m:r>
            <m:r>
              <m:rPr>
                <m:sty m:val="p"/>
              </m:rPr>
              <w:rPr>
                <w:rFonts w:ascii="Cambria Math" w:eastAsia="Times New Roman" w:hAnsi="Cambria Math"/>
              </w:rPr>
              <m:t>P</m:t>
            </m:r>
          </m:num>
          <m:den>
            <m:r>
              <m:rPr>
                <m:sty m:val="p"/>
              </m:rPr>
              <w:rPr>
                <w:rFonts w:ascii="Cambria Math" w:eastAsia="Times New Roman" w:hAnsi="Cambria Math"/>
              </w:rPr>
              <m:t>E</m:t>
            </m:r>
            <m:r>
              <m:rPr>
                <m:sty m:val="p"/>
              </m:rPr>
              <w:rPr>
                <w:rFonts w:ascii="Cambria Math" w:eastAsia="Times New Roman" w:hAnsi="Cambria Math"/>
                <w:lang w:val="ru-RU"/>
              </w:rPr>
              <m:t>)иностр.</m:t>
            </m:r>
          </m:den>
        </m:f>
      </m:oMath>
      <w:r w:rsidR="006C5777" w:rsidRPr="006C5777">
        <w:rPr>
          <w:lang w:val="ru-RU"/>
        </w:rPr>
        <w:t xml:space="preserve"> – коэффициент цена/прибыль по отраслевой выборке иностранных компаний</w:t>
      </w:r>
    </w:p>
    <w:p w:rsidR="006C5777" w:rsidRDefault="006C5777" w:rsidP="006C5777">
      <w:pPr>
        <w:tabs>
          <w:tab w:val="left" w:pos="3465"/>
        </w:tabs>
        <w:jc w:val="both"/>
        <w:rPr>
          <w:lang w:val="ru-RU"/>
        </w:rPr>
      </w:pPr>
      <w:r w:rsidRPr="006C5777">
        <w:rPr>
          <w:lang w:val="ru-RU"/>
        </w:rPr>
        <w:t>Примечание: в долгосрочном периоде все доходности относятся к долгосрочным ценным бумагам.</w:t>
      </w:r>
    </w:p>
    <w:p w:rsidR="007C7A05" w:rsidRPr="006C5777" w:rsidRDefault="007C7A05" w:rsidP="006C5777">
      <w:pPr>
        <w:tabs>
          <w:tab w:val="left" w:pos="3465"/>
        </w:tabs>
        <w:jc w:val="both"/>
        <w:rPr>
          <w:lang w:val="ru-RU"/>
        </w:rPr>
      </w:pPr>
    </w:p>
    <w:p w:rsidR="006C5777" w:rsidRPr="006C5777" w:rsidRDefault="006C5777" w:rsidP="004342F7">
      <w:pPr>
        <w:tabs>
          <w:tab w:val="left" w:pos="3465"/>
        </w:tabs>
        <w:spacing w:after="160"/>
        <w:jc w:val="both"/>
        <w:rPr>
          <w:lang w:val="ru-RU"/>
        </w:rPr>
      </w:pPr>
      <w:r w:rsidRPr="006C5777">
        <w:rPr>
          <w:lang w:val="ru-RU"/>
        </w:rPr>
        <w:t>Методика обратного соотношения «цена/прибыль»:</w:t>
      </w:r>
    </w:p>
    <w:tbl>
      <w:tblPr>
        <w:tblStyle w:val="a9"/>
        <w:tblW w:w="9670" w:type="dxa"/>
        <w:tblLook w:val="04A0" w:firstRow="1" w:lastRow="0" w:firstColumn="1" w:lastColumn="0" w:noHBand="0" w:noVBand="1"/>
      </w:tblPr>
      <w:tblGrid>
        <w:gridCol w:w="3200"/>
        <w:gridCol w:w="3409"/>
        <w:gridCol w:w="3061"/>
      </w:tblGrid>
      <w:tr w:rsidR="006C5777" w:rsidRPr="0047644B" w:rsidTr="00203A40">
        <w:trPr>
          <w:trHeight w:val="337"/>
        </w:trPr>
        <w:tc>
          <w:tcPr>
            <w:tcW w:w="3200" w:type="dxa"/>
            <w:hideMark/>
          </w:tcPr>
          <w:p w:rsidR="006C5777" w:rsidRPr="006C5777" w:rsidRDefault="006C5777" w:rsidP="005A5A36">
            <w:pPr>
              <w:tabs>
                <w:tab w:val="left" w:pos="3465"/>
              </w:tabs>
              <w:jc w:val="both"/>
              <w:rPr>
                <w:sz w:val="20"/>
                <w:szCs w:val="20"/>
                <w:lang w:val="ru-RU"/>
              </w:rPr>
            </w:pPr>
            <w:r w:rsidRPr="006C5777">
              <w:rPr>
                <w:sz w:val="20"/>
                <w:szCs w:val="20"/>
                <w:lang w:val="ru-RU"/>
              </w:rPr>
              <w:t xml:space="preserve">Коэффициент </w:t>
            </w:r>
            <w:r w:rsidRPr="0047644B">
              <w:rPr>
                <w:sz w:val="20"/>
                <w:szCs w:val="20"/>
              </w:rPr>
              <w:t>P</w:t>
            </w:r>
            <w:r w:rsidRPr="006C5777">
              <w:rPr>
                <w:sz w:val="20"/>
                <w:szCs w:val="20"/>
                <w:lang w:val="ru-RU"/>
              </w:rPr>
              <w:t>/</w:t>
            </w:r>
            <w:r w:rsidRPr="0047644B">
              <w:rPr>
                <w:sz w:val="20"/>
                <w:szCs w:val="20"/>
              </w:rPr>
              <w:t>E</w:t>
            </w:r>
            <w:r w:rsidRPr="006C5777">
              <w:rPr>
                <w:sz w:val="20"/>
                <w:szCs w:val="20"/>
                <w:lang w:val="ru-RU"/>
              </w:rPr>
              <w:t xml:space="preserve"> по отрасли электроники</w:t>
            </w:r>
          </w:p>
        </w:tc>
        <w:tc>
          <w:tcPr>
            <w:tcW w:w="3409" w:type="dxa"/>
            <w:hideMark/>
          </w:tcPr>
          <w:p w:rsidR="006C5777" w:rsidRPr="0047644B" w:rsidRDefault="006C5777" w:rsidP="005A5A36">
            <w:pPr>
              <w:tabs>
                <w:tab w:val="left" w:pos="3465"/>
              </w:tabs>
              <w:jc w:val="both"/>
              <w:rPr>
                <w:sz w:val="20"/>
                <w:szCs w:val="20"/>
              </w:rPr>
            </w:pPr>
            <w:r>
              <w:rPr>
                <w:sz w:val="20"/>
                <w:szCs w:val="20"/>
              </w:rPr>
              <w:t>Ставка в краткосрочном периоде</w:t>
            </w:r>
          </w:p>
        </w:tc>
        <w:tc>
          <w:tcPr>
            <w:tcW w:w="3061" w:type="dxa"/>
            <w:hideMark/>
          </w:tcPr>
          <w:p w:rsidR="006C5777" w:rsidRPr="0047644B" w:rsidRDefault="006C5777" w:rsidP="005A5A36">
            <w:pPr>
              <w:tabs>
                <w:tab w:val="left" w:pos="3465"/>
              </w:tabs>
              <w:jc w:val="both"/>
              <w:rPr>
                <w:sz w:val="20"/>
                <w:szCs w:val="20"/>
              </w:rPr>
            </w:pPr>
            <w:r w:rsidRPr="0047644B">
              <w:rPr>
                <w:sz w:val="20"/>
                <w:szCs w:val="20"/>
              </w:rPr>
              <w:t>Ставка</w:t>
            </w:r>
            <w:r>
              <w:rPr>
                <w:sz w:val="20"/>
                <w:szCs w:val="20"/>
              </w:rPr>
              <w:t xml:space="preserve"> в долгосрочном периоде</w:t>
            </w:r>
          </w:p>
        </w:tc>
      </w:tr>
      <w:tr w:rsidR="006C5777" w:rsidRPr="0047644B" w:rsidTr="00203A40">
        <w:trPr>
          <w:trHeight w:val="77"/>
        </w:trPr>
        <w:tc>
          <w:tcPr>
            <w:tcW w:w="3200" w:type="dxa"/>
            <w:noWrap/>
            <w:hideMark/>
          </w:tcPr>
          <w:p w:rsidR="006C5777" w:rsidRPr="0047644B" w:rsidRDefault="006C5777" w:rsidP="005A5A36">
            <w:pPr>
              <w:tabs>
                <w:tab w:val="left" w:pos="3465"/>
              </w:tabs>
              <w:jc w:val="both"/>
              <w:rPr>
                <w:sz w:val="20"/>
                <w:szCs w:val="20"/>
              </w:rPr>
            </w:pPr>
            <w:r w:rsidRPr="0047644B">
              <w:rPr>
                <w:sz w:val="20"/>
                <w:szCs w:val="20"/>
              </w:rPr>
              <w:t>49,25</w:t>
            </w:r>
          </w:p>
        </w:tc>
        <w:tc>
          <w:tcPr>
            <w:tcW w:w="3409" w:type="dxa"/>
            <w:noWrap/>
            <w:hideMark/>
          </w:tcPr>
          <w:p w:rsidR="006C5777" w:rsidRPr="0047644B" w:rsidRDefault="006C5777" w:rsidP="005A5A36">
            <w:pPr>
              <w:tabs>
                <w:tab w:val="left" w:pos="3465"/>
              </w:tabs>
              <w:jc w:val="both"/>
              <w:rPr>
                <w:sz w:val="20"/>
                <w:szCs w:val="20"/>
              </w:rPr>
            </w:pPr>
            <w:r>
              <w:rPr>
                <w:sz w:val="20"/>
                <w:szCs w:val="20"/>
              </w:rPr>
              <w:t>0,107</w:t>
            </w:r>
          </w:p>
        </w:tc>
        <w:tc>
          <w:tcPr>
            <w:tcW w:w="3061" w:type="dxa"/>
            <w:noWrap/>
            <w:hideMark/>
          </w:tcPr>
          <w:p w:rsidR="006C5777" w:rsidRPr="0047644B" w:rsidRDefault="006C5777" w:rsidP="005A5A36">
            <w:pPr>
              <w:tabs>
                <w:tab w:val="left" w:pos="3465"/>
              </w:tabs>
              <w:jc w:val="both"/>
              <w:rPr>
                <w:sz w:val="20"/>
                <w:szCs w:val="20"/>
              </w:rPr>
            </w:pPr>
            <w:r w:rsidRPr="00D164ED">
              <w:rPr>
                <w:sz w:val="20"/>
                <w:szCs w:val="20"/>
              </w:rPr>
              <w:t>0,07</w:t>
            </w:r>
            <w:r>
              <w:rPr>
                <w:sz w:val="20"/>
                <w:szCs w:val="20"/>
              </w:rPr>
              <w:t>5</w:t>
            </w:r>
          </w:p>
        </w:tc>
      </w:tr>
    </w:tbl>
    <w:p w:rsidR="006C5777" w:rsidRDefault="006C5777" w:rsidP="006C5777">
      <w:pPr>
        <w:tabs>
          <w:tab w:val="left" w:pos="3465"/>
        </w:tabs>
        <w:jc w:val="both"/>
      </w:pPr>
    </w:p>
    <w:p w:rsidR="006C5777" w:rsidRPr="006C5777" w:rsidRDefault="006C5777" w:rsidP="004342F7">
      <w:pPr>
        <w:tabs>
          <w:tab w:val="left" w:pos="3465"/>
        </w:tabs>
        <w:spacing w:after="160"/>
        <w:jc w:val="both"/>
        <w:rPr>
          <w:lang w:val="ru-RU"/>
        </w:rPr>
      </w:pPr>
      <w:r w:rsidRPr="006C5777">
        <w:rPr>
          <w:lang w:val="ru-RU"/>
        </w:rPr>
        <w:t xml:space="preserve">Формула расчета ставки дисконтирования по методике </w:t>
      </w:r>
      <w:r>
        <w:t>ROI</w:t>
      </w:r>
      <w:r w:rsidRPr="006C5777">
        <w:rPr>
          <w:lang w:val="ru-RU"/>
        </w:rPr>
        <w:t>/</w:t>
      </w:r>
      <w:r>
        <w:t>ROE</w:t>
      </w:r>
      <w:r w:rsidRPr="006C5777">
        <w:rPr>
          <w:lang w:val="ru-RU"/>
        </w:rPr>
        <w:t>:</w:t>
      </w:r>
    </w:p>
    <w:p w:rsidR="006C5777" w:rsidRPr="006C5777" w:rsidRDefault="0066206D" w:rsidP="006C5777">
      <w:pPr>
        <w:tabs>
          <w:tab w:val="left" w:pos="3465"/>
        </w:tabs>
        <w:jc w:val="center"/>
        <w:rPr>
          <w:lang w:val="ru-RU"/>
        </w:rPr>
      </w:pPr>
      <m:oMath>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lang w:val="ru-RU"/>
              </w:rPr>
              <m:t>ск</m:t>
            </m:r>
          </m:sub>
        </m:sSub>
        <m:r>
          <m:rPr>
            <m:sty m:val="p"/>
          </m:rPr>
          <w:rPr>
            <w:rFonts w:ascii="Cambria Math" w:hAnsi="Cambria Math"/>
            <w:lang w:val="ru-RU"/>
          </w:rPr>
          <m:t>=</m:t>
        </m:r>
        <m:r>
          <m:rPr>
            <m:sty m:val="p"/>
          </m:rPr>
          <w:rPr>
            <w:rFonts w:ascii="Cambria Math" w:hAnsi="Cambria Math"/>
          </w:rPr>
          <m:t>ROE</m:t>
        </m:r>
      </m:oMath>
      <w:r w:rsidR="006C5777" w:rsidRPr="006C5777">
        <w:rPr>
          <w:lang w:val="ru-RU"/>
        </w:rPr>
        <w:t>, где</w:t>
      </w:r>
    </w:p>
    <w:p w:rsidR="006C5777" w:rsidRDefault="006C5777" w:rsidP="006C5777">
      <w:pPr>
        <w:tabs>
          <w:tab w:val="left" w:pos="3465"/>
        </w:tabs>
        <w:jc w:val="both"/>
        <w:rPr>
          <w:lang w:val="ru-RU"/>
        </w:rPr>
      </w:pPr>
      <m:oMath>
        <m:r>
          <m:rPr>
            <m:sty m:val="p"/>
          </m:rPr>
          <w:rPr>
            <w:rFonts w:ascii="Cambria Math" w:hAnsi="Cambria Math"/>
          </w:rPr>
          <m:t>ROE</m:t>
        </m:r>
      </m:oMath>
      <w:r w:rsidRPr="006C5777">
        <w:rPr>
          <w:lang w:val="ru-RU"/>
        </w:rPr>
        <w:t xml:space="preserve"> – коэффициент рентабельности собственного капитала по отраслевой выборке иностранных компаний</w:t>
      </w:r>
    </w:p>
    <w:p w:rsidR="004342F7" w:rsidRPr="006C5777" w:rsidRDefault="004342F7" w:rsidP="006C5777">
      <w:pPr>
        <w:tabs>
          <w:tab w:val="left" w:pos="3465"/>
        </w:tabs>
        <w:jc w:val="both"/>
        <w:rPr>
          <w:lang w:val="ru-RU"/>
        </w:rPr>
      </w:pPr>
    </w:p>
    <w:p w:rsidR="006C5777" w:rsidRPr="006C5777" w:rsidRDefault="006C5777" w:rsidP="006C5777">
      <w:pPr>
        <w:tabs>
          <w:tab w:val="left" w:pos="3465"/>
        </w:tabs>
        <w:jc w:val="both"/>
        <w:rPr>
          <w:lang w:val="ru-RU"/>
        </w:rPr>
      </w:pPr>
      <w:r w:rsidRPr="006C5777">
        <w:rPr>
          <w:lang w:val="ru-RU"/>
        </w:rPr>
        <w:t xml:space="preserve">Метод </w:t>
      </w:r>
      <w:r>
        <w:t>ROE</w:t>
      </w:r>
      <w:r w:rsidRPr="006C5777">
        <w:rPr>
          <w:lang w:val="ru-RU"/>
        </w:rPr>
        <w:t>: ставка дисконтирования = 0,113</w:t>
      </w:r>
    </w:p>
    <w:p w:rsidR="006C5777" w:rsidRPr="006C5777" w:rsidRDefault="006C5777" w:rsidP="006C5777">
      <w:pPr>
        <w:tabs>
          <w:tab w:val="left" w:pos="3465"/>
        </w:tabs>
        <w:jc w:val="both"/>
        <w:rPr>
          <w:lang w:val="ru-RU"/>
        </w:rPr>
      </w:pPr>
      <w:r w:rsidRPr="006C5777">
        <w:rPr>
          <w:lang w:val="ru-RU"/>
        </w:rPr>
        <w:t>Средняя ставка дисконтирования в краткосрочном периоде = (0,234+0,107+0,</w:t>
      </w:r>
      <w:proofErr w:type="gramStart"/>
      <w:r w:rsidRPr="006C5777">
        <w:rPr>
          <w:lang w:val="ru-RU"/>
        </w:rPr>
        <w:t>113)/</w:t>
      </w:r>
      <w:proofErr w:type="gramEnd"/>
      <w:r w:rsidRPr="006C5777">
        <w:rPr>
          <w:lang w:val="ru-RU"/>
        </w:rPr>
        <w:t>3 = 0,151</w:t>
      </w:r>
    </w:p>
    <w:p w:rsidR="006C5777" w:rsidRDefault="006C5777" w:rsidP="006C5777">
      <w:pPr>
        <w:tabs>
          <w:tab w:val="left" w:pos="3465"/>
        </w:tabs>
        <w:jc w:val="both"/>
        <w:rPr>
          <w:lang w:val="ru-RU"/>
        </w:rPr>
      </w:pPr>
      <w:r w:rsidRPr="006C5777">
        <w:rPr>
          <w:lang w:val="ru-RU"/>
        </w:rPr>
        <w:t>Средняя ставка дисконтирования в долгосрочном периоде = (0,176+0,075+0,</w:t>
      </w:r>
      <w:proofErr w:type="gramStart"/>
      <w:r w:rsidRPr="006C5777">
        <w:rPr>
          <w:lang w:val="ru-RU"/>
        </w:rPr>
        <w:t>113)/</w:t>
      </w:r>
      <w:proofErr w:type="gramEnd"/>
      <w:r w:rsidRPr="006C5777">
        <w:rPr>
          <w:lang w:val="ru-RU"/>
        </w:rPr>
        <w:t>3 = 0,121</w:t>
      </w:r>
    </w:p>
    <w:p w:rsidR="007C7A05" w:rsidRPr="006C5777" w:rsidRDefault="007C7A05" w:rsidP="006C5777">
      <w:pPr>
        <w:tabs>
          <w:tab w:val="left" w:pos="3465"/>
        </w:tabs>
        <w:jc w:val="both"/>
        <w:rPr>
          <w:lang w:val="ru-RU"/>
        </w:rPr>
      </w:pPr>
    </w:p>
    <w:p w:rsidR="006C5777" w:rsidRPr="006C5777" w:rsidRDefault="006C5777" w:rsidP="004342F7">
      <w:pPr>
        <w:tabs>
          <w:tab w:val="left" w:pos="3465"/>
        </w:tabs>
        <w:spacing w:after="160"/>
        <w:jc w:val="both"/>
        <w:rPr>
          <w:lang w:val="ru-RU"/>
        </w:rPr>
      </w:pPr>
      <w:r w:rsidRPr="006C5777">
        <w:rPr>
          <w:lang w:val="ru-RU"/>
        </w:rPr>
        <w:t>Коэффициент дисконтирования на период 2020-2029 год:</w:t>
      </w:r>
    </w:p>
    <w:tbl>
      <w:tblPr>
        <w:tblStyle w:val="a9"/>
        <w:tblW w:w="0" w:type="auto"/>
        <w:tblLook w:val="04A0" w:firstRow="1" w:lastRow="0" w:firstColumn="1" w:lastColumn="0" w:noHBand="0" w:noVBand="1"/>
      </w:tblPr>
      <w:tblGrid>
        <w:gridCol w:w="1899"/>
        <w:gridCol w:w="660"/>
        <w:gridCol w:w="802"/>
        <w:gridCol w:w="803"/>
        <w:gridCol w:w="802"/>
        <w:gridCol w:w="803"/>
        <w:gridCol w:w="803"/>
        <w:gridCol w:w="803"/>
        <w:gridCol w:w="803"/>
        <w:gridCol w:w="669"/>
        <w:gridCol w:w="805"/>
      </w:tblGrid>
      <w:tr w:rsidR="006C5777" w:rsidRPr="00507CF0" w:rsidTr="00203A40">
        <w:trPr>
          <w:trHeight w:val="187"/>
        </w:trPr>
        <w:tc>
          <w:tcPr>
            <w:tcW w:w="1899" w:type="dxa"/>
            <w:noWrap/>
            <w:hideMark/>
          </w:tcPr>
          <w:p w:rsidR="006C5777" w:rsidRPr="00507CF0" w:rsidRDefault="006C5777" w:rsidP="005A5A36">
            <w:pPr>
              <w:tabs>
                <w:tab w:val="left" w:pos="3465"/>
              </w:tabs>
              <w:jc w:val="both"/>
              <w:rPr>
                <w:sz w:val="20"/>
                <w:szCs w:val="20"/>
              </w:rPr>
            </w:pPr>
            <w:r w:rsidRPr="00507CF0">
              <w:rPr>
                <w:sz w:val="20"/>
                <w:szCs w:val="20"/>
              </w:rPr>
              <w:t>Год</w:t>
            </w:r>
          </w:p>
        </w:tc>
        <w:tc>
          <w:tcPr>
            <w:tcW w:w="660"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2020</w:t>
            </w:r>
          </w:p>
        </w:tc>
        <w:tc>
          <w:tcPr>
            <w:tcW w:w="802"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2021</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2022</w:t>
            </w:r>
          </w:p>
        </w:tc>
        <w:tc>
          <w:tcPr>
            <w:tcW w:w="802"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2023</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2024</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2025</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2026</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2027</w:t>
            </w:r>
          </w:p>
        </w:tc>
        <w:tc>
          <w:tcPr>
            <w:tcW w:w="669"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2028</w:t>
            </w:r>
          </w:p>
        </w:tc>
        <w:tc>
          <w:tcPr>
            <w:tcW w:w="803" w:type="dxa"/>
            <w:tcBorders>
              <w:bottom w:val="single" w:sz="4" w:space="0" w:color="auto"/>
            </w:tcBorders>
            <w:noWrap/>
            <w:hideMark/>
          </w:tcPr>
          <w:p w:rsidR="006C5777" w:rsidRPr="00507CF0" w:rsidRDefault="006C5777" w:rsidP="005A5A36">
            <w:pPr>
              <w:tabs>
                <w:tab w:val="left" w:pos="3465"/>
              </w:tabs>
              <w:jc w:val="both"/>
              <w:rPr>
                <w:sz w:val="20"/>
                <w:szCs w:val="20"/>
              </w:rPr>
            </w:pPr>
            <w:r w:rsidRPr="00507CF0">
              <w:rPr>
                <w:sz w:val="20"/>
                <w:szCs w:val="20"/>
              </w:rPr>
              <w:t>2029</w:t>
            </w:r>
          </w:p>
        </w:tc>
      </w:tr>
      <w:tr w:rsidR="006C5777" w:rsidRPr="00507CF0" w:rsidTr="00203A40">
        <w:trPr>
          <w:trHeight w:val="187"/>
        </w:trPr>
        <w:tc>
          <w:tcPr>
            <w:tcW w:w="1899" w:type="dxa"/>
            <w:noWrap/>
          </w:tcPr>
          <w:p w:rsidR="006C5777" w:rsidRPr="00507CF0" w:rsidRDefault="006C5777" w:rsidP="005A5A36">
            <w:pPr>
              <w:tabs>
                <w:tab w:val="left" w:pos="3465"/>
              </w:tabs>
              <w:jc w:val="both"/>
              <w:rPr>
                <w:sz w:val="20"/>
                <w:szCs w:val="20"/>
              </w:rPr>
            </w:pPr>
            <w:r>
              <w:rPr>
                <w:sz w:val="20"/>
                <w:szCs w:val="20"/>
              </w:rPr>
              <w:t>Ставка дисконтирования</w:t>
            </w:r>
          </w:p>
        </w:tc>
        <w:tc>
          <w:tcPr>
            <w:tcW w:w="7753" w:type="dxa"/>
            <w:gridSpan w:val="10"/>
            <w:tcBorders>
              <w:bottom w:val="single" w:sz="4" w:space="0" w:color="auto"/>
            </w:tcBorders>
            <w:noWrap/>
          </w:tcPr>
          <w:p w:rsidR="006C5777" w:rsidRPr="00507CF0" w:rsidRDefault="006C5777" w:rsidP="005A5A36">
            <w:pPr>
              <w:tabs>
                <w:tab w:val="left" w:pos="3465"/>
              </w:tabs>
              <w:jc w:val="center"/>
              <w:rPr>
                <w:sz w:val="20"/>
                <w:szCs w:val="20"/>
              </w:rPr>
            </w:pPr>
            <w:r w:rsidRPr="00A01DA1">
              <w:rPr>
                <w:sz w:val="20"/>
                <w:szCs w:val="20"/>
              </w:rPr>
              <w:t>0,151</w:t>
            </w:r>
          </w:p>
        </w:tc>
      </w:tr>
      <w:tr w:rsidR="006C5777" w:rsidRPr="00507CF0" w:rsidTr="00203A40">
        <w:trPr>
          <w:trHeight w:val="187"/>
        </w:trPr>
        <w:tc>
          <w:tcPr>
            <w:tcW w:w="1899" w:type="dxa"/>
            <w:noWrap/>
            <w:hideMark/>
          </w:tcPr>
          <w:p w:rsidR="006C5777" w:rsidRPr="00507CF0" w:rsidRDefault="006C5777" w:rsidP="005A5A36">
            <w:pPr>
              <w:tabs>
                <w:tab w:val="left" w:pos="3465"/>
              </w:tabs>
              <w:jc w:val="both"/>
              <w:rPr>
                <w:sz w:val="20"/>
                <w:szCs w:val="20"/>
              </w:rPr>
            </w:pPr>
            <w:r w:rsidRPr="00507CF0">
              <w:rPr>
                <w:sz w:val="20"/>
                <w:szCs w:val="20"/>
              </w:rPr>
              <w:t>Коэффициент дисконтирования</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0,87</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0,75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0,65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0,57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0,49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0,43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0,37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0,32</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0,28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0,24</w:t>
            </w:r>
          </w:p>
        </w:tc>
      </w:tr>
    </w:tbl>
    <w:p w:rsidR="006C5777" w:rsidRDefault="006C5777" w:rsidP="006C5777">
      <w:pPr>
        <w:tabs>
          <w:tab w:val="left" w:pos="3465"/>
        </w:tabs>
        <w:jc w:val="both"/>
      </w:pPr>
    </w:p>
    <w:p w:rsidR="006C5777" w:rsidRPr="006C5777" w:rsidRDefault="006C5777" w:rsidP="004342F7">
      <w:pPr>
        <w:tabs>
          <w:tab w:val="left" w:pos="3465"/>
        </w:tabs>
        <w:spacing w:after="160"/>
        <w:jc w:val="both"/>
        <w:rPr>
          <w:lang w:val="ru-RU"/>
        </w:rPr>
      </w:pPr>
      <w:r w:rsidRPr="006C5777">
        <w:rPr>
          <w:lang w:val="ru-RU"/>
        </w:rPr>
        <w:t>Коэффициент дисконтирования на период 2030-2039 год (в предположении о сохранении значений доходностей краткосрочного периода):</w:t>
      </w:r>
    </w:p>
    <w:tbl>
      <w:tblPr>
        <w:tblStyle w:val="a9"/>
        <w:tblW w:w="0" w:type="auto"/>
        <w:tblLook w:val="04A0" w:firstRow="1" w:lastRow="0" w:firstColumn="1" w:lastColumn="0" w:noHBand="0" w:noVBand="1"/>
      </w:tblPr>
      <w:tblGrid>
        <w:gridCol w:w="2012"/>
        <w:gridCol w:w="826"/>
        <w:gridCol w:w="826"/>
        <w:gridCol w:w="826"/>
        <w:gridCol w:w="826"/>
        <w:gridCol w:w="826"/>
        <w:gridCol w:w="705"/>
        <w:gridCol w:w="705"/>
        <w:gridCol w:w="705"/>
        <w:gridCol w:w="705"/>
        <w:gridCol w:w="706"/>
      </w:tblGrid>
      <w:tr w:rsidR="006C5777" w:rsidRPr="0031324C" w:rsidTr="00203A40">
        <w:trPr>
          <w:trHeight w:val="187"/>
        </w:trPr>
        <w:tc>
          <w:tcPr>
            <w:tcW w:w="2012" w:type="dxa"/>
            <w:noWrap/>
            <w:hideMark/>
          </w:tcPr>
          <w:p w:rsidR="006C5777" w:rsidRPr="0031324C" w:rsidRDefault="006C5777" w:rsidP="005A5A36">
            <w:pPr>
              <w:tabs>
                <w:tab w:val="left" w:pos="3465"/>
              </w:tabs>
              <w:jc w:val="both"/>
              <w:rPr>
                <w:sz w:val="20"/>
                <w:szCs w:val="20"/>
              </w:rPr>
            </w:pPr>
            <w:r w:rsidRPr="0031324C">
              <w:rPr>
                <w:sz w:val="20"/>
                <w:szCs w:val="20"/>
              </w:rPr>
              <w:t>Год</w:t>
            </w:r>
          </w:p>
        </w:tc>
        <w:tc>
          <w:tcPr>
            <w:tcW w:w="826"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2030</w:t>
            </w:r>
          </w:p>
        </w:tc>
        <w:tc>
          <w:tcPr>
            <w:tcW w:w="826"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2031</w:t>
            </w:r>
          </w:p>
        </w:tc>
        <w:tc>
          <w:tcPr>
            <w:tcW w:w="826"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2032</w:t>
            </w:r>
          </w:p>
        </w:tc>
        <w:tc>
          <w:tcPr>
            <w:tcW w:w="826"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2033</w:t>
            </w:r>
          </w:p>
        </w:tc>
        <w:tc>
          <w:tcPr>
            <w:tcW w:w="826"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2034</w:t>
            </w:r>
          </w:p>
        </w:tc>
        <w:tc>
          <w:tcPr>
            <w:tcW w:w="705"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2035</w:t>
            </w:r>
          </w:p>
        </w:tc>
        <w:tc>
          <w:tcPr>
            <w:tcW w:w="705"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2036</w:t>
            </w:r>
          </w:p>
        </w:tc>
        <w:tc>
          <w:tcPr>
            <w:tcW w:w="705"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2037</w:t>
            </w:r>
          </w:p>
        </w:tc>
        <w:tc>
          <w:tcPr>
            <w:tcW w:w="705"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2038</w:t>
            </w:r>
          </w:p>
        </w:tc>
        <w:tc>
          <w:tcPr>
            <w:tcW w:w="705" w:type="dxa"/>
            <w:tcBorders>
              <w:bottom w:val="single" w:sz="4" w:space="0" w:color="auto"/>
            </w:tcBorders>
            <w:noWrap/>
            <w:hideMark/>
          </w:tcPr>
          <w:p w:rsidR="006C5777" w:rsidRPr="0031324C" w:rsidRDefault="006C5777" w:rsidP="005A5A36">
            <w:pPr>
              <w:tabs>
                <w:tab w:val="left" w:pos="3465"/>
              </w:tabs>
              <w:jc w:val="both"/>
              <w:rPr>
                <w:sz w:val="20"/>
                <w:szCs w:val="20"/>
              </w:rPr>
            </w:pPr>
            <w:r w:rsidRPr="0031324C">
              <w:rPr>
                <w:sz w:val="20"/>
                <w:szCs w:val="20"/>
              </w:rPr>
              <w:t>2039</w:t>
            </w:r>
          </w:p>
        </w:tc>
      </w:tr>
      <w:tr w:rsidR="006C5777" w:rsidRPr="0031324C" w:rsidTr="00203A40">
        <w:trPr>
          <w:trHeight w:val="187"/>
        </w:trPr>
        <w:tc>
          <w:tcPr>
            <w:tcW w:w="2012" w:type="dxa"/>
            <w:noWrap/>
          </w:tcPr>
          <w:p w:rsidR="006C5777" w:rsidRPr="0031324C" w:rsidRDefault="006C5777" w:rsidP="005A5A36">
            <w:pPr>
              <w:tabs>
                <w:tab w:val="left" w:pos="3465"/>
              </w:tabs>
              <w:jc w:val="both"/>
              <w:rPr>
                <w:sz w:val="20"/>
                <w:szCs w:val="20"/>
              </w:rPr>
            </w:pPr>
            <w:r>
              <w:rPr>
                <w:sz w:val="20"/>
                <w:szCs w:val="20"/>
              </w:rPr>
              <w:t>Ставка дисконтирования</w:t>
            </w:r>
          </w:p>
        </w:tc>
        <w:tc>
          <w:tcPr>
            <w:tcW w:w="7656" w:type="dxa"/>
            <w:gridSpan w:val="10"/>
            <w:tcBorders>
              <w:bottom w:val="single" w:sz="4" w:space="0" w:color="auto"/>
            </w:tcBorders>
            <w:noWrap/>
          </w:tcPr>
          <w:p w:rsidR="006C5777" w:rsidRPr="0031324C" w:rsidRDefault="006C5777" w:rsidP="005A5A36">
            <w:pPr>
              <w:tabs>
                <w:tab w:val="left" w:pos="3465"/>
              </w:tabs>
              <w:jc w:val="center"/>
              <w:rPr>
                <w:sz w:val="20"/>
                <w:szCs w:val="20"/>
              </w:rPr>
            </w:pPr>
            <w:r>
              <w:rPr>
                <w:sz w:val="20"/>
                <w:szCs w:val="20"/>
              </w:rPr>
              <w:t>0,151</w:t>
            </w:r>
          </w:p>
        </w:tc>
      </w:tr>
      <w:tr w:rsidR="006C5777" w:rsidRPr="0031324C" w:rsidTr="00203A40">
        <w:trPr>
          <w:trHeight w:val="187"/>
        </w:trPr>
        <w:tc>
          <w:tcPr>
            <w:tcW w:w="2012" w:type="dxa"/>
            <w:noWrap/>
            <w:hideMark/>
          </w:tcPr>
          <w:p w:rsidR="006C5777" w:rsidRPr="0031324C" w:rsidRDefault="006C5777" w:rsidP="005A5A36">
            <w:pPr>
              <w:tabs>
                <w:tab w:val="left" w:pos="3465"/>
              </w:tabs>
              <w:jc w:val="both"/>
              <w:rPr>
                <w:sz w:val="20"/>
                <w:szCs w:val="20"/>
              </w:rPr>
            </w:pPr>
            <w:r w:rsidRPr="0031324C">
              <w:rPr>
                <w:sz w:val="20"/>
                <w:szCs w:val="20"/>
              </w:rPr>
              <w:t>Коэффициент дисконтирования</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0,21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0,18</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0,16</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0,14</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0,12</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0,10</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0,09</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0,08</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0,07</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77" w:rsidRPr="0012616C" w:rsidRDefault="006C5777" w:rsidP="005A5A36">
            <w:pPr>
              <w:jc w:val="right"/>
              <w:rPr>
                <w:sz w:val="20"/>
                <w:szCs w:val="20"/>
              </w:rPr>
            </w:pPr>
            <w:r w:rsidRPr="0012616C">
              <w:rPr>
                <w:sz w:val="20"/>
                <w:szCs w:val="20"/>
              </w:rPr>
              <w:t>0,06</w:t>
            </w:r>
          </w:p>
        </w:tc>
      </w:tr>
    </w:tbl>
    <w:p w:rsidR="006C5777" w:rsidRDefault="006C5777" w:rsidP="006C5777">
      <w:pPr>
        <w:tabs>
          <w:tab w:val="left" w:pos="3465"/>
        </w:tabs>
        <w:jc w:val="both"/>
      </w:pPr>
    </w:p>
    <w:p w:rsidR="006C5777" w:rsidRDefault="004342F7" w:rsidP="006C5777">
      <w:pPr>
        <w:tabs>
          <w:tab w:val="left" w:pos="3465"/>
        </w:tabs>
        <w:jc w:val="both"/>
        <w:rPr>
          <w:lang w:val="ru-RU"/>
        </w:rPr>
      </w:pPr>
      <w:r>
        <w:rPr>
          <w:lang w:val="ru-RU"/>
        </w:rPr>
        <w:t xml:space="preserve">Примечание: </w:t>
      </w:r>
      <w:r w:rsidR="006C5777" w:rsidRPr="006C5777">
        <w:rPr>
          <w:lang w:val="ru-RU"/>
        </w:rPr>
        <w:t xml:space="preserve">При изменении структуры капитала происходит изменение </w:t>
      </w:r>
      <w:proofErr w:type="gramStart"/>
      <w:r w:rsidR="006C5777" w:rsidRPr="006C5777">
        <w:rPr>
          <w:lang w:val="ru-RU"/>
        </w:rPr>
        <w:t xml:space="preserve">коэффициента </w:t>
      </w:r>
      <m:oMath>
        <m:r>
          <w:rPr>
            <w:rFonts w:ascii="Cambria Math" w:hAnsi="Cambria Math"/>
          </w:rPr>
          <m:t>β</m:t>
        </m:r>
      </m:oMath>
      <w:r w:rsidR="006C5777" w:rsidRPr="006C5777">
        <w:rPr>
          <w:lang w:val="ru-RU"/>
        </w:rPr>
        <w:t>,</w:t>
      </w:r>
      <w:proofErr w:type="gramEnd"/>
      <w:r w:rsidR="006C5777" w:rsidRPr="006C5777">
        <w:rPr>
          <w:lang w:val="ru-RU"/>
        </w:rPr>
        <w:t xml:space="preserve"> зависящего от структуры капитала</w:t>
      </w:r>
    </w:p>
    <w:p w:rsidR="004342F7" w:rsidRPr="006C5777" w:rsidRDefault="004342F7" w:rsidP="006C5777">
      <w:pPr>
        <w:tabs>
          <w:tab w:val="left" w:pos="3465"/>
        </w:tabs>
        <w:jc w:val="both"/>
        <w:rPr>
          <w:lang w:val="ru-RU"/>
        </w:rPr>
      </w:pPr>
    </w:p>
    <w:p w:rsidR="006C5777" w:rsidRPr="00E47752" w:rsidRDefault="006C5777" w:rsidP="004342F7">
      <w:pPr>
        <w:spacing w:after="160"/>
        <w:jc w:val="both"/>
      </w:pPr>
      <w:r w:rsidRPr="006C5777">
        <w:rPr>
          <w:lang w:val="ru-RU"/>
        </w:rPr>
        <w:t xml:space="preserve">Расчет коэффициента дисконтирования при финансирования машин и оборудования за счет заемных средств, млн. руб. </w:t>
      </w:r>
      <w:r>
        <w:t>(если не указано иное)</w:t>
      </w:r>
    </w:p>
    <w:tbl>
      <w:tblPr>
        <w:tblStyle w:val="a9"/>
        <w:tblW w:w="0" w:type="auto"/>
        <w:tblLook w:val="04A0" w:firstRow="1" w:lastRow="0" w:firstColumn="1" w:lastColumn="0" w:noHBand="0" w:noVBand="1"/>
      </w:tblPr>
      <w:tblGrid>
        <w:gridCol w:w="2670"/>
        <w:gridCol w:w="1007"/>
        <w:gridCol w:w="1099"/>
        <w:gridCol w:w="966"/>
        <w:gridCol w:w="966"/>
        <w:gridCol w:w="966"/>
        <w:gridCol w:w="966"/>
        <w:gridCol w:w="966"/>
      </w:tblGrid>
      <w:tr w:rsidR="006C5777" w:rsidRPr="00C631F8" w:rsidTr="00203A40">
        <w:trPr>
          <w:trHeight w:val="52"/>
        </w:trPr>
        <w:tc>
          <w:tcPr>
            <w:tcW w:w="2670"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Год</w:t>
            </w:r>
          </w:p>
        </w:tc>
        <w:tc>
          <w:tcPr>
            <w:tcW w:w="1007"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2020</w:t>
            </w:r>
          </w:p>
        </w:tc>
        <w:tc>
          <w:tcPr>
            <w:tcW w:w="1099"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2021</w:t>
            </w:r>
          </w:p>
        </w:tc>
        <w:tc>
          <w:tcPr>
            <w:tcW w:w="966"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2022</w:t>
            </w:r>
          </w:p>
        </w:tc>
        <w:tc>
          <w:tcPr>
            <w:tcW w:w="966"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2023</w:t>
            </w:r>
          </w:p>
        </w:tc>
        <w:tc>
          <w:tcPr>
            <w:tcW w:w="966"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2024</w:t>
            </w:r>
          </w:p>
        </w:tc>
        <w:tc>
          <w:tcPr>
            <w:tcW w:w="966"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2025</w:t>
            </w:r>
          </w:p>
        </w:tc>
        <w:tc>
          <w:tcPr>
            <w:tcW w:w="966" w:type="dxa"/>
            <w:tcBorders>
              <w:bottom w:val="single" w:sz="4" w:space="0" w:color="auto"/>
            </w:tcBorders>
            <w:noWrap/>
            <w:hideMark/>
          </w:tcPr>
          <w:p w:rsidR="006C5777" w:rsidRPr="00C631F8" w:rsidRDefault="006C5777" w:rsidP="005A5A36">
            <w:pPr>
              <w:tabs>
                <w:tab w:val="left" w:pos="3465"/>
              </w:tabs>
              <w:jc w:val="both"/>
              <w:rPr>
                <w:sz w:val="20"/>
                <w:szCs w:val="20"/>
              </w:rPr>
            </w:pPr>
            <w:r w:rsidRPr="00C631F8">
              <w:rPr>
                <w:sz w:val="20"/>
                <w:szCs w:val="20"/>
              </w:rPr>
              <w:t>2026</w:t>
            </w:r>
          </w:p>
        </w:tc>
      </w:tr>
      <w:tr w:rsidR="006C5777" w:rsidRPr="00C631F8" w:rsidTr="00203A40">
        <w:trPr>
          <w:trHeight w:val="52"/>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Первоначальная стоимость нематериальных активов</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280,598</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634,875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691,309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754,926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826,762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826,762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826,762</w:t>
            </w:r>
          </w:p>
        </w:tc>
      </w:tr>
      <w:tr w:rsidR="006C5777" w:rsidRPr="00C631F8" w:rsidTr="00203A40">
        <w:trPr>
          <w:trHeight w:val="52"/>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C5777" w:rsidRDefault="006C5777" w:rsidP="005A5A36">
            <w:pPr>
              <w:rPr>
                <w:sz w:val="20"/>
                <w:szCs w:val="20"/>
                <w:lang w:val="ru-RU"/>
              </w:rPr>
            </w:pPr>
            <w:r w:rsidRPr="006C5777">
              <w:rPr>
                <w:sz w:val="20"/>
                <w:szCs w:val="20"/>
                <w:lang w:val="ru-RU"/>
              </w:rPr>
              <w:t>Первоначальная стоимость зданий и сооружений</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752,942</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1703,59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1855,02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2025,73</w:t>
            </w:r>
          </w:p>
        </w:tc>
        <w:tc>
          <w:tcPr>
            <w:tcW w:w="966" w:type="dxa"/>
            <w:tcBorders>
              <w:top w:val="single" w:sz="4" w:space="0" w:color="auto"/>
              <w:left w:val="single" w:sz="4" w:space="0" w:color="auto"/>
              <w:bottom w:val="single" w:sz="4" w:space="0" w:color="auto"/>
              <w:right w:val="nil"/>
            </w:tcBorders>
            <w:shd w:val="clear" w:color="auto" w:fill="auto"/>
            <w:noWrap/>
            <w:vAlign w:val="bottom"/>
          </w:tcPr>
          <w:p w:rsidR="006C5777" w:rsidRPr="00A01DA1" w:rsidRDefault="006C5777" w:rsidP="005A5A36">
            <w:pPr>
              <w:rPr>
                <w:sz w:val="20"/>
                <w:szCs w:val="20"/>
              </w:rPr>
            </w:pPr>
            <w:r w:rsidRPr="00A01DA1">
              <w:rPr>
                <w:sz w:val="20"/>
                <w:szCs w:val="20"/>
              </w:rPr>
              <w:t>2218,49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2218,49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A01DA1">
              <w:rPr>
                <w:sz w:val="20"/>
                <w:szCs w:val="20"/>
              </w:rPr>
              <w:t>2218,49</w:t>
            </w:r>
          </w:p>
        </w:tc>
      </w:tr>
      <w:tr w:rsidR="006C5777" w:rsidRPr="00C631F8" w:rsidTr="00203A40">
        <w:trPr>
          <w:trHeight w:val="52"/>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C5777" w:rsidRDefault="006C5777" w:rsidP="005A5A36">
            <w:pPr>
              <w:rPr>
                <w:sz w:val="20"/>
                <w:szCs w:val="20"/>
                <w:lang w:val="ru-RU"/>
              </w:rPr>
            </w:pPr>
            <w:r w:rsidRPr="006C5777">
              <w:rPr>
                <w:sz w:val="20"/>
                <w:szCs w:val="20"/>
                <w:lang w:val="ru-RU"/>
              </w:rPr>
              <w:lastRenderedPageBreak/>
              <w:t>Первоначальная стоимость машин и оборудования</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201,514</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455,94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496,468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542,155</w:t>
            </w:r>
          </w:p>
        </w:tc>
        <w:tc>
          <w:tcPr>
            <w:tcW w:w="966" w:type="dxa"/>
            <w:tcBorders>
              <w:top w:val="single" w:sz="4" w:space="0" w:color="auto"/>
              <w:left w:val="single" w:sz="4" w:space="0" w:color="auto"/>
              <w:bottom w:val="single" w:sz="4" w:space="0" w:color="auto"/>
              <w:right w:val="nil"/>
            </w:tcBorders>
            <w:shd w:val="clear" w:color="auto" w:fill="auto"/>
            <w:noWrap/>
            <w:vAlign w:val="bottom"/>
          </w:tcPr>
          <w:p w:rsidR="006C5777" w:rsidRPr="0000726F" w:rsidRDefault="006C5777" w:rsidP="005A5A36">
            <w:pPr>
              <w:rPr>
                <w:sz w:val="20"/>
                <w:szCs w:val="20"/>
              </w:rPr>
            </w:pPr>
            <w:r w:rsidRPr="0000726F">
              <w:rPr>
                <w:sz w:val="20"/>
                <w:szCs w:val="20"/>
              </w:rPr>
              <w:t>593,744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00726F">
              <w:rPr>
                <w:sz w:val="20"/>
                <w:szCs w:val="20"/>
              </w:rPr>
              <w:t>593,744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A01DA1" w:rsidRDefault="006C5777" w:rsidP="005A5A36">
            <w:pPr>
              <w:rPr>
                <w:sz w:val="20"/>
                <w:szCs w:val="20"/>
              </w:rPr>
            </w:pPr>
            <w:r w:rsidRPr="0000726F">
              <w:rPr>
                <w:sz w:val="20"/>
                <w:szCs w:val="20"/>
              </w:rPr>
              <w:t>593,744</w:t>
            </w:r>
          </w:p>
        </w:tc>
      </w:tr>
      <w:tr w:rsidR="006C5777" w:rsidRPr="00C631F8" w:rsidTr="00203A40">
        <w:trPr>
          <w:trHeight w:val="52"/>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Среднегодовая стоимость нематериальных активов</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140,299</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457,737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663,092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723,118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790,844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826,762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826,762</w:t>
            </w:r>
          </w:p>
        </w:tc>
      </w:tr>
      <w:tr w:rsidR="006C5777" w:rsidRPr="0000726F" w:rsidTr="00203A40">
        <w:trPr>
          <w:trHeight w:val="52"/>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Среднегодовая стоимость зданий</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376,471</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1228,26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1779,3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1940,37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2122,11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2218,49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2218,49</w:t>
            </w:r>
          </w:p>
        </w:tc>
      </w:tr>
      <w:tr w:rsidR="006C5777" w:rsidRPr="0000726F" w:rsidTr="00203A40">
        <w:trPr>
          <w:trHeight w:val="367"/>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C5777" w:rsidRDefault="006C5777" w:rsidP="005A5A36">
            <w:pPr>
              <w:rPr>
                <w:sz w:val="20"/>
                <w:szCs w:val="20"/>
                <w:lang w:val="ru-RU"/>
              </w:rPr>
            </w:pPr>
            <w:r w:rsidRPr="006C5777">
              <w:rPr>
                <w:sz w:val="20"/>
                <w:szCs w:val="20"/>
                <w:lang w:val="ru-RU"/>
              </w:rPr>
              <w:t>Среднегодовая стоимость долга по машинам и оборудованию</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100,757</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328,727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476,204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519,312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567,95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593,744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00726F" w:rsidRDefault="006C5777" w:rsidP="005A5A36">
            <w:pPr>
              <w:rPr>
                <w:sz w:val="20"/>
                <w:szCs w:val="20"/>
              </w:rPr>
            </w:pPr>
            <w:r w:rsidRPr="0000726F">
              <w:rPr>
                <w:sz w:val="20"/>
                <w:szCs w:val="20"/>
              </w:rPr>
              <w:t>593,744</w:t>
            </w:r>
          </w:p>
        </w:tc>
      </w:tr>
      <w:tr w:rsidR="006C5777" w:rsidRPr="00C631F8" w:rsidTr="00203A40">
        <w:trPr>
          <w:trHeight w:val="122"/>
        </w:trPr>
        <w:tc>
          <w:tcPr>
            <w:tcW w:w="2670" w:type="dxa"/>
            <w:tcBorders>
              <w:top w:val="single" w:sz="4" w:space="0" w:color="auto"/>
            </w:tcBorders>
            <w:noWrap/>
          </w:tcPr>
          <w:p w:rsidR="006C5777" w:rsidRPr="00A41E44" w:rsidRDefault="006C5777" w:rsidP="005A5A36">
            <w:pPr>
              <w:tabs>
                <w:tab w:val="left" w:pos="3465"/>
              </w:tabs>
              <w:jc w:val="both"/>
              <w:rPr>
                <w:sz w:val="20"/>
                <w:szCs w:val="20"/>
              </w:rPr>
            </w:pPr>
            <w:r>
              <w:rPr>
                <w:sz w:val="20"/>
                <w:szCs w:val="20"/>
              </w:rPr>
              <w:t>Коэффициент D/E</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0,19497</w:t>
            </w:r>
          </w:p>
        </w:tc>
      </w:tr>
      <w:tr w:rsidR="006C5777" w:rsidRPr="00C631F8" w:rsidTr="00203A40">
        <w:trPr>
          <w:trHeight w:val="122"/>
        </w:trPr>
        <w:tc>
          <w:tcPr>
            <w:tcW w:w="2670" w:type="dxa"/>
            <w:tcBorders>
              <w:top w:val="single" w:sz="4" w:space="0" w:color="auto"/>
            </w:tcBorders>
            <w:noWrap/>
          </w:tcPr>
          <w:p w:rsidR="006C5777" w:rsidRPr="006C5777" w:rsidRDefault="006C5777" w:rsidP="005A5A36">
            <w:pPr>
              <w:tabs>
                <w:tab w:val="left" w:pos="3465"/>
              </w:tabs>
              <w:jc w:val="both"/>
              <w:rPr>
                <w:sz w:val="20"/>
                <w:szCs w:val="20"/>
                <w:lang w:val="ru-RU"/>
              </w:rPr>
            </w:pPr>
            <w:r w:rsidRPr="006C5777">
              <w:rPr>
                <w:sz w:val="20"/>
                <w:szCs w:val="20"/>
                <w:lang w:val="ru-RU"/>
              </w:rPr>
              <w:t>Ставка налога на прибыль вне ТОСЭР,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20</w:t>
            </w:r>
          </w:p>
        </w:tc>
      </w:tr>
      <w:tr w:rsidR="006C5777" w:rsidRPr="00C631F8" w:rsidTr="00203A40">
        <w:trPr>
          <w:trHeight w:val="122"/>
        </w:trPr>
        <w:tc>
          <w:tcPr>
            <w:tcW w:w="2670" w:type="dxa"/>
            <w:tcBorders>
              <w:top w:val="single" w:sz="4" w:space="0" w:color="auto"/>
            </w:tcBorders>
            <w:noWrap/>
          </w:tcPr>
          <w:p w:rsidR="006C5777" w:rsidRPr="006C5777" w:rsidRDefault="006C5777" w:rsidP="005A5A36">
            <w:pPr>
              <w:tabs>
                <w:tab w:val="left" w:pos="3465"/>
              </w:tabs>
              <w:jc w:val="both"/>
              <w:rPr>
                <w:sz w:val="20"/>
                <w:szCs w:val="20"/>
                <w:lang w:val="ru-RU"/>
              </w:rPr>
            </w:pPr>
            <w:r w:rsidRPr="006C5777">
              <w:rPr>
                <w:sz w:val="20"/>
                <w:szCs w:val="20"/>
                <w:lang w:val="ru-RU"/>
              </w:rPr>
              <w:t>Ставка налога на прибыль при ТОСЭР</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0</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12</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12616C" w:rsidRDefault="006C5777" w:rsidP="005A5A36">
            <w:pPr>
              <w:rPr>
                <w:sz w:val="20"/>
                <w:szCs w:val="20"/>
              </w:rPr>
            </w:pPr>
            <w:r>
              <w:rPr>
                <w:sz w:val="20"/>
                <w:szCs w:val="20"/>
              </w:rPr>
              <w:t>12</w:t>
            </w:r>
          </w:p>
        </w:tc>
      </w:tr>
      <w:tr w:rsidR="006C5777" w:rsidRPr="00C631F8" w:rsidTr="00203A40">
        <w:trPr>
          <w:trHeight w:val="122"/>
        </w:trPr>
        <w:tc>
          <w:tcPr>
            <w:tcW w:w="2670" w:type="dxa"/>
            <w:tcBorders>
              <w:top w:val="single" w:sz="4" w:space="0" w:color="auto"/>
            </w:tcBorders>
            <w:noWrap/>
          </w:tcPr>
          <w:p w:rsidR="006C5777" w:rsidRDefault="006C5777" w:rsidP="005A5A36">
            <w:pPr>
              <w:tabs>
                <w:tab w:val="left" w:pos="3465"/>
              </w:tabs>
              <w:jc w:val="both"/>
              <w:rPr>
                <w:sz w:val="20"/>
                <w:szCs w:val="20"/>
              </w:rPr>
            </w:pPr>
            <w:r>
              <w:rPr>
                <w:sz w:val="20"/>
                <w:szCs w:val="20"/>
              </w:rPr>
              <w:t xml:space="preserve">Коэффициент </w:t>
            </w:r>
            <m:oMath>
              <m:r>
                <w:rPr>
                  <w:rFonts w:ascii="Cambria Math" w:hAnsi="Cambria Math"/>
                  <w:sz w:val="20"/>
                  <w:szCs w:val="20"/>
                </w:rPr>
                <m:t>β</m:t>
              </m:r>
            </m:oMath>
            <w:r>
              <w:rPr>
                <w:sz w:val="20"/>
                <w:szCs w:val="20"/>
              </w:rPr>
              <w:t xml:space="preserve"> вне ТОСЭР</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1,1675</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1,1675</w:t>
            </w:r>
          </w:p>
        </w:tc>
      </w:tr>
      <w:tr w:rsidR="006C5777" w:rsidRPr="00C631F8" w:rsidTr="00203A40">
        <w:trPr>
          <w:trHeight w:val="122"/>
        </w:trPr>
        <w:tc>
          <w:tcPr>
            <w:tcW w:w="2670" w:type="dxa"/>
            <w:tcBorders>
              <w:top w:val="single" w:sz="4" w:space="0" w:color="auto"/>
            </w:tcBorders>
            <w:noWrap/>
          </w:tcPr>
          <w:p w:rsidR="006C5777" w:rsidRDefault="006C5777" w:rsidP="005A5A36">
            <w:pPr>
              <w:tabs>
                <w:tab w:val="left" w:pos="3465"/>
              </w:tabs>
              <w:jc w:val="both"/>
              <w:rPr>
                <w:sz w:val="20"/>
                <w:szCs w:val="20"/>
              </w:rPr>
            </w:pPr>
            <w:r>
              <w:rPr>
                <w:sz w:val="20"/>
                <w:szCs w:val="20"/>
              </w:rPr>
              <w:t xml:space="preserve">Коэффициент </w:t>
            </w:r>
            <m:oMath>
              <m:r>
                <w:rPr>
                  <w:rFonts w:ascii="Cambria Math" w:hAnsi="Cambria Math"/>
                  <w:sz w:val="20"/>
                  <w:szCs w:val="20"/>
                </w:rPr>
                <m:t>β</m:t>
              </m:r>
            </m:oMath>
            <w:r>
              <w:rPr>
                <w:sz w:val="20"/>
                <w:szCs w:val="20"/>
              </w:rPr>
              <w:t xml:space="preserve"> при ТОСЭР</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1,2069</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1,2069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1,2069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1,2069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1,206</w:t>
            </w:r>
            <w:r>
              <w:rPr>
                <w:sz w:val="20"/>
                <w:szCs w:val="20"/>
              </w:rPr>
              <w:t>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1,183</w:t>
            </w:r>
            <w:r>
              <w:rPr>
                <w:sz w:val="20"/>
                <w:szCs w:val="20"/>
              </w:rPr>
              <w:t>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Pr>
                <w:sz w:val="20"/>
                <w:szCs w:val="20"/>
              </w:rPr>
              <w:t>1,1833</w:t>
            </w:r>
          </w:p>
        </w:tc>
      </w:tr>
      <w:tr w:rsidR="006C5777" w:rsidRPr="00C631F8" w:rsidTr="00203A40">
        <w:trPr>
          <w:trHeight w:val="122"/>
        </w:trPr>
        <w:tc>
          <w:tcPr>
            <w:tcW w:w="2670" w:type="dxa"/>
            <w:tcBorders>
              <w:top w:val="single" w:sz="4" w:space="0" w:color="auto"/>
            </w:tcBorders>
            <w:noWrap/>
          </w:tcPr>
          <w:p w:rsidR="006C5777" w:rsidRDefault="006C5777" w:rsidP="005A5A36">
            <w:pPr>
              <w:tabs>
                <w:tab w:val="left" w:pos="3465"/>
              </w:tabs>
              <w:jc w:val="both"/>
              <w:rPr>
                <w:sz w:val="20"/>
                <w:szCs w:val="20"/>
              </w:rPr>
            </w:pPr>
            <w:r>
              <w:rPr>
                <w:sz w:val="20"/>
                <w:szCs w:val="20"/>
              </w:rPr>
              <w:t>Ставка дисконтирования вне ТОСЭР</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0,1596</w:t>
            </w:r>
          </w:p>
        </w:tc>
      </w:tr>
      <w:tr w:rsidR="006C5777" w:rsidRPr="00C631F8" w:rsidTr="00203A40">
        <w:trPr>
          <w:trHeight w:val="122"/>
        </w:trPr>
        <w:tc>
          <w:tcPr>
            <w:tcW w:w="2670" w:type="dxa"/>
            <w:tcBorders>
              <w:top w:val="single" w:sz="4" w:space="0" w:color="auto"/>
              <w:bottom w:val="single" w:sz="4" w:space="0" w:color="auto"/>
            </w:tcBorders>
            <w:noWrap/>
          </w:tcPr>
          <w:p w:rsidR="006C5777" w:rsidRDefault="006C5777" w:rsidP="005A5A36">
            <w:pPr>
              <w:tabs>
                <w:tab w:val="left" w:pos="3465"/>
              </w:tabs>
              <w:jc w:val="both"/>
              <w:rPr>
                <w:sz w:val="20"/>
                <w:szCs w:val="20"/>
              </w:rPr>
            </w:pPr>
            <w:r>
              <w:rPr>
                <w:sz w:val="20"/>
                <w:szCs w:val="20"/>
              </w:rPr>
              <w:t>Ставка дисконтирования при ТОСЭР</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0,1617</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0,1617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0,1617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0,1617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0,1617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0,1604</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460E9E" w:rsidRDefault="006C5777" w:rsidP="005A5A36">
            <w:pPr>
              <w:rPr>
                <w:sz w:val="20"/>
                <w:szCs w:val="20"/>
              </w:rPr>
            </w:pPr>
            <w:r w:rsidRPr="00460E9E">
              <w:rPr>
                <w:sz w:val="20"/>
                <w:szCs w:val="20"/>
              </w:rPr>
              <w:t>0,1604</w:t>
            </w:r>
          </w:p>
        </w:tc>
      </w:tr>
      <w:tr w:rsidR="006C5777" w:rsidRPr="00C631F8" w:rsidTr="00203A40">
        <w:trPr>
          <w:trHeight w:val="122"/>
        </w:trPr>
        <w:tc>
          <w:tcPr>
            <w:tcW w:w="2670" w:type="dxa"/>
            <w:tcBorders>
              <w:top w:val="single" w:sz="4" w:space="0" w:color="auto"/>
            </w:tcBorders>
            <w:noWrap/>
          </w:tcPr>
          <w:p w:rsidR="006C5777" w:rsidRDefault="006C5777" w:rsidP="005A5A36">
            <w:pPr>
              <w:tabs>
                <w:tab w:val="left" w:pos="3465"/>
              </w:tabs>
              <w:jc w:val="both"/>
              <w:rPr>
                <w:sz w:val="20"/>
                <w:szCs w:val="20"/>
              </w:rPr>
            </w:pPr>
            <w:r>
              <w:rPr>
                <w:sz w:val="20"/>
                <w:szCs w:val="20"/>
              </w:rPr>
              <w:t>Коэффициент дисконтирования вне ТОСЭР</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0,8624</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0,7437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0,6413</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0,5531</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0,4770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0,4113</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0,3547</w:t>
            </w:r>
          </w:p>
        </w:tc>
      </w:tr>
      <w:tr w:rsidR="006C5777" w:rsidRPr="00C631F8" w:rsidTr="00203A40">
        <w:trPr>
          <w:trHeight w:val="122"/>
        </w:trPr>
        <w:tc>
          <w:tcPr>
            <w:tcW w:w="2670" w:type="dxa"/>
            <w:tcBorders>
              <w:top w:val="single" w:sz="4" w:space="0" w:color="auto"/>
            </w:tcBorders>
            <w:noWrap/>
          </w:tcPr>
          <w:p w:rsidR="006C5777" w:rsidRDefault="006C5777" w:rsidP="005A5A36">
            <w:pPr>
              <w:tabs>
                <w:tab w:val="left" w:pos="3465"/>
              </w:tabs>
              <w:jc w:val="both"/>
              <w:rPr>
                <w:sz w:val="20"/>
                <w:szCs w:val="20"/>
              </w:rPr>
            </w:pPr>
            <w:r>
              <w:rPr>
                <w:sz w:val="20"/>
                <w:szCs w:val="20"/>
              </w:rPr>
              <w:t>Коэффициент дисконтирования при ТОСЭР</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0,8608</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0,7410</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0,6379</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0,5491</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0,4727</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0,4073</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6C5777" w:rsidRPr="00BB4368" w:rsidRDefault="006C5777" w:rsidP="005A5A36">
            <w:pPr>
              <w:rPr>
                <w:sz w:val="20"/>
                <w:szCs w:val="20"/>
              </w:rPr>
            </w:pPr>
            <w:r w:rsidRPr="00BB4368">
              <w:rPr>
                <w:sz w:val="20"/>
                <w:szCs w:val="20"/>
              </w:rPr>
              <w:t>0,3510</w:t>
            </w:r>
          </w:p>
        </w:tc>
      </w:tr>
    </w:tbl>
    <w:p w:rsidR="006C5777" w:rsidRDefault="006C5777" w:rsidP="006C5777">
      <w:pPr>
        <w:tabs>
          <w:tab w:val="left" w:pos="3465"/>
        </w:tabs>
        <w:jc w:val="both"/>
      </w:pPr>
    </w:p>
    <w:tbl>
      <w:tblPr>
        <w:tblStyle w:val="a9"/>
        <w:tblW w:w="9620" w:type="dxa"/>
        <w:tblLook w:val="04A0" w:firstRow="1" w:lastRow="0" w:firstColumn="1" w:lastColumn="0" w:noHBand="0" w:noVBand="1"/>
      </w:tblPr>
      <w:tblGrid>
        <w:gridCol w:w="2888"/>
        <w:gridCol w:w="1089"/>
        <w:gridCol w:w="1189"/>
        <w:gridCol w:w="1183"/>
        <w:gridCol w:w="1183"/>
        <w:gridCol w:w="1044"/>
        <w:gridCol w:w="1044"/>
      </w:tblGrid>
      <w:tr w:rsidR="006C5777" w:rsidRPr="00C631F8" w:rsidTr="005A5A36">
        <w:trPr>
          <w:trHeight w:val="64"/>
        </w:trPr>
        <w:tc>
          <w:tcPr>
            <w:tcW w:w="2888" w:type="dxa"/>
            <w:noWrap/>
            <w:hideMark/>
          </w:tcPr>
          <w:p w:rsidR="006C5777" w:rsidRPr="00C631F8" w:rsidRDefault="006C5777" w:rsidP="005A5A36">
            <w:pPr>
              <w:tabs>
                <w:tab w:val="left" w:pos="3465"/>
              </w:tabs>
              <w:jc w:val="both"/>
              <w:rPr>
                <w:sz w:val="20"/>
                <w:szCs w:val="20"/>
              </w:rPr>
            </w:pPr>
            <w:r w:rsidRPr="00C631F8">
              <w:rPr>
                <w:sz w:val="20"/>
                <w:szCs w:val="20"/>
              </w:rPr>
              <w:t>Год</w:t>
            </w:r>
          </w:p>
        </w:tc>
        <w:tc>
          <w:tcPr>
            <w:tcW w:w="1089" w:type="dxa"/>
            <w:noWrap/>
            <w:hideMark/>
          </w:tcPr>
          <w:p w:rsidR="006C5777" w:rsidRPr="00C631F8" w:rsidRDefault="006C5777" w:rsidP="005A5A36">
            <w:pPr>
              <w:tabs>
                <w:tab w:val="left" w:pos="3465"/>
              </w:tabs>
              <w:jc w:val="both"/>
              <w:rPr>
                <w:sz w:val="20"/>
                <w:szCs w:val="20"/>
              </w:rPr>
            </w:pPr>
            <w:r>
              <w:rPr>
                <w:sz w:val="20"/>
                <w:szCs w:val="20"/>
              </w:rPr>
              <w:t>2027</w:t>
            </w:r>
          </w:p>
        </w:tc>
        <w:tc>
          <w:tcPr>
            <w:tcW w:w="1189" w:type="dxa"/>
            <w:noWrap/>
            <w:hideMark/>
          </w:tcPr>
          <w:p w:rsidR="006C5777" w:rsidRPr="00C631F8" w:rsidRDefault="006C5777" w:rsidP="005A5A36">
            <w:pPr>
              <w:tabs>
                <w:tab w:val="left" w:pos="3465"/>
              </w:tabs>
              <w:jc w:val="both"/>
              <w:rPr>
                <w:sz w:val="20"/>
                <w:szCs w:val="20"/>
              </w:rPr>
            </w:pPr>
            <w:r>
              <w:rPr>
                <w:sz w:val="20"/>
                <w:szCs w:val="20"/>
              </w:rPr>
              <w:t>2028</w:t>
            </w:r>
          </w:p>
        </w:tc>
        <w:tc>
          <w:tcPr>
            <w:tcW w:w="1183" w:type="dxa"/>
            <w:noWrap/>
            <w:hideMark/>
          </w:tcPr>
          <w:p w:rsidR="006C5777" w:rsidRPr="00C631F8" w:rsidRDefault="006C5777" w:rsidP="005A5A36">
            <w:pPr>
              <w:tabs>
                <w:tab w:val="left" w:pos="3465"/>
              </w:tabs>
              <w:jc w:val="both"/>
              <w:rPr>
                <w:sz w:val="20"/>
                <w:szCs w:val="20"/>
              </w:rPr>
            </w:pPr>
            <w:r>
              <w:rPr>
                <w:sz w:val="20"/>
                <w:szCs w:val="20"/>
              </w:rPr>
              <w:t>2029</w:t>
            </w:r>
          </w:p>
        </w:tc>
        <w:tc>
          <w:tcPr>
            <w:tcW w:w="1183" w:type="dxa"/>
            <w:noWrap/>
            <w:hideMark/>
          </w:tcPr>
          <w:p w:rsidR="006C5777" w:rsidRPr="00C631F8" w:rsidRDefault="006C5777" w:rsidP="005A5A36">
            <w:pPr>
              <w:tabs>
                <w:tab w:val="left" w:pos="3465"/>
              </w:tabs>
              <w:jc w:val="both"/>
              <w:rPr>
                <w:sz w:val="20"/>
                <w:szCs w:val="20"/>
              </w:rPr>
            </w:pPr>
            <w:r>
              <w:rPr>
                <w:sz w:val="20"/>
                <w:szCs w:val="20"/>
              </w:rPr>
              <w:t>2030</w:t>
            </w:r>
          </w:p>
        </w:tc>
        <w:tc>
          <w:tcPr>
            <w:tcW w:w="1044" w:type="dxa"/>
            <w:noWrap/>
            <w:hideMark/>
          </w:tcPr>
          <w:p w:rsidR="006C5777" w:rsidRPr="00C631F8" w:rsidRDefault="006C5777" w:rsidP="005A5A36">
            <w:pPr>
              <w:tabs>
                <w:tab w:val="left" w:pos="3465"/>
              </w:tabs>
              <w:jc w:val="both"/>
              <w:rPr>
                <w:sz w:val="20"/>
                <w:szCs w:val="20"/>
              </w:rPr>
            </w:pPr>
            <w:r>
              <w:rPr>
                <w:sz w:val="20"/>
                <w:szCs w:val="20"/>
              </w:rPr>
              <w:t>2031</w:t>
            </w:r>
          </w:p>
        </w:tc>
        <w:tc>
          <w:tcPr>
            <w:tcW w:w="1044" w:type="dxa"/>
            <w:noWrap/>
            <w:hideMark/>
          </w:tcPr>
          <w:p w:rsidR="006C5777" w:rsidRPr="00C631F8" w:rsidRDefault="006C5777" w:rsidP="005A5A36">
            <w:pPr>
              <w:tabs>
                <w:tab w:val="left" w:pos="3465"/>
              </w:tabs>
              <w:jc w:val="both"/>
              <w:rPr>
                <w:sz w:val="20"/>
                <w:szCs w:val="20"/>
              </w:rPr>
            </w:pPr>
            <w:r>
              <w:rPr>
                <w:sz w:val="20"/>
                <w:szCs w:val="20"/>
              </w:rPr>
              <w:t>2032</w:t>
            </w:r>
          </w:p>
        </w:tc>
      </w:tr>
      <w:tr w:rsidR="006C5777" w:rsidRPr="00A01DA1" w:rsidTr="005A5A36">
        <w:trPr>
          <w:trHeight w:val="64"/>
        </w:trPr>
        <w:tc>
          <w:tcPr>
            <w:tcW w:w="2888" w:type="dxa"/>
            <w:noWrap/>
          </w:tcPr>
          <w:p w:rsidR="006C5777" w:rsidRPr="00A01DA1" w:rsidRDefault="006C5777" w:rsidP="005A5A36">
            <w:pPr>
              <w:rPr>
                <w:sz w:val="20"/>
                <w:szCs w:val="20"/>
              </w:rPr>
            </w:pPr>
            <w:r w:rsidRPr="00A01DA1">
              <w:rPr>
                <w:sz w:val="20"/>
                <w:szCs w:val="20"/>
              </w:rPr>
              <w:t>Первоначальная стоимость нематериальных активов</w:t>
            </w:r>
          </w:p>
        </w:tc>
        <w:tc>
          <w:tcPr>
            <w:tcW w:w="1089" w:type="dxa"/>
            <w:noWrap/>
          </w:tcPr>
          <w:p w:rsidR="006C5777" w:rsidRPr="00A01DA1" w:rsidRDefault="006C5777" w:rsidP="005A5A36">
            <w:pPr>
              <w:rPr>
                <w:sz w:val="20"/>
                <w:szCs w:val="20"/>
              </w:rPr>
            </w:pPr>
            <w:r w:rsidRPr="00A01DA1">
              <w:rPr>
                <w:sz w:val="20"/>
                <w:szCs w:val="20"/>
              </w:rPr>
              <w:t>280,598</w:t>
            </w:r>
          </w:p>
        </w:tc>
        <w:tc>
          <w:tcPr>
            <w:tcW w:w="1189" w:type="dxa"/>
            <w:noWrap/>
          </w:tcPr>
          <w:p w:rsidR="006C5777" w:rsidRPr="00A01DA1" w:rsidRDefault="006C5777" w:rsidP="005A5A36">
            <w:pPr>
              <w:rPr>
                <w:sz w:val="20"/>
                <w:szCs w:val="20"/>
              </w:rPr>
            </w:pPr>
            <w:r w:rsidRPr="00A01DA1">
              <w:rPr>
                <w:sz w:val="20"/>
                <w:szCs w:val="20"/>
              </w:rPr>
              <w:t>634,875</w:t>
            </w:r>
          </w:p>
        </w:tc>
        <w:tc>
          <w:tcPr>
            <w:tcW w:w="1183" w:type="dxa"/>
            <w:noWrap/>
          </w:tcPr>
          <w:p w:rsidR="006C5777" w:rsidRPr="00A01DA1" w:rsidRDefault="006C5777" w:rsidP="005A5A36">
            <w:pPr>
              <w:rPr>
                <w:sz w:val="20"/>
                <w:szCs w:val="20"/>
              </w:rPr>
            </w:pPr>
            <w:r w:rsidRPr="00A01DA1">
              <w:rPr>
                <w:sz w:val="20"/>
                <w:szCs w:val="20"/>
              </w:rPr>
              <w:t>691,309</w:t>
            </w:r>
          </w:p>
        </w:tc>
        <w:tc>
          <w:tcPr>
            <w:tcW w:w="1183" w:type="dxa"/>
            <w:noWrap/>
          </w:tcPr>
          <w:p w:rsidR="006C5777" w:rsidRPr="00A01DA1" w:rsidRDefault="006C5777" w:rsidP="005A5A36">
            <w:pPr>
              <w:rPr>
                <w:sz w:val="20"/>
                <w:szCs w:val="20"/>
              </w:rPr>
            </w:pPr>
            <w:r w:rsidRPr="00A01DA1">
              <w:rPr>
                <w:sz w:val="20"/>
                <w:szCs w:val="20"/>
              </w:rPr>
              <w:t>754,926</w:t>
            </w:r>
          </w:p>
        </w:tc>
        <w:tc>
          <w:tcPr>
            <w:tcW w:w="1044" w:type="dxa"/>
            <w:noWrap/>
          </w:tcPr>
          <w:p w:rsidR="006C5777" w:rsidRPr="00A01DA1" w:rsidRDefault="006C5777" w:rsidP="005A5A36">
            <w:pPr>
              <w:rPr>
                <w:sz w:val="20"/>
                <w:szCs w:val="20"/>
              </w:rPr>
            </w:pPr>
            <w:r w:rsidRPr="00A01DA1">
              <w:rPr>
                <w:sz w:val="20"/>
                <w:szCs w:val="20"/>
              </w:rPr>
              <w:t>826,762</w:t>
            </w:r>
          </w:p>
        </w:tc>
        <w:tc>
          <w:tcPr>
            <w:tcW w:w="1044" w:type="dxa"/>
            <w:noWrap/>
          </w:tcPr>
          <w:p w:rsidR="006C5777" w:rsidRPr="00A01DA1" w:rsidRDefault="006C5777" w:rsidP="005A5A36">
            <w:pPr>
              <w:rPr>
                <w:sz w:val="20"/>
                <w:szCs w:val="20"/>
              </w:rPr>
            </w:pPr>
            <w:r w:rsidRPr="00A01DA1">
              <w:rPr>
                <w:sz w:val="20"/>
                <w:szCs w:val="20"/>
              </w:rPr>
              <w:t>826,762</w:t>
            </w:r>
          </w:p>
        </w:tc>
      </w:tr>
      <w:tr w:rsidR="006C5777" w:rsidRPr="00A01DA1" w:rsidTr="005A5A36">
        <w:trPr>
          <w:trHeight w:val="64"/>
        </w:trPr>
        <w:tc>
          <w:tcPr>
            <w:tcW w:w="2888" w:type="dxa"/>
            <w:noWrap/>
          </w:tcPr>
          <w:p w:rsidR="006C5777" w:rsidRPr="006C5777" w:rsidRDefault="006C5777" w:rsidP="005A5A36">
            <w:pPr>
              <w:rPr>
                <w:sz w:val="20"/>
                <w:szCs w:val="20"/>
                <w:lang w:val="ru-RU"/>
              </w:rPr>
            </w:pPr>
            <w:r w:rsidRPr="006C5777">
              <w:rPr>
                <w:sz w:val="20"/>
                <w:szCs w:val="20"/>
                <w:lang w:val="ru-RU"/>
              </w:rPr>
              <w:t>Первоначальная стоимость зданий и сооружений</w:t>
            </w:r>
          </w:p>
        </w:tc>
        <w:tc>
          <w:tcPr>
            <w:tcW w:w="1089" w:type="dxa"/>
            <w:noWrap/>
          </w:tcPr>
          <w:p w:rsidR="006C5777" w:rsidRPr="00A01DA1" w:rsidRDefault="006C5777" w:rsidP="005A5A36">
            <w:pPr>
              <w:rPr>
                <w:sz w:val="20"/>
                <w:szCs w:val="20"/>
              </w:rPr>
            </w:pPr>
            <w:r w:rsidRPr="00A01DA1">
              <w:rPr>
                <w:sz w:val="20"/>
                <w:szCs w:val="20"/>
              </w:rPr>
              <w:t>752,942</w:t>
            </w:r>
          </w:p>
        </w:tc>
        <w:tc>
          <w:tcPr>
            <w:tcW w:w="1189" w:type="dxa"/>
            <w:noWrap/>
          </w:tcPr>
          <w:p w:rsidR="006C5777" w:rsidRPr="00A01DA1" w:rsidRDefault="006C5777" w:rsidP="005A5A36">
            <w:pPr>
              <w:rPr>
                <w:sz w:val="20"/>
                <w:szCs w:val="20"/>
              </w:rPr>
            </w:pPr>
            <w:r w:rsidRPr="00A01DA1">
              <w:rPr>
                <w:sz w:val="20"/>
                <w:szCs w:val="20"/>
              </w:rPr>
              <w:t>1703,59</w:t>
            </w:r>
          </w:p>
        </w:tc>
        <w:tc>
          <w:tcPr>
            <w:tcW w:w="1183" w:type="dxa"/>
            <w:noWrap/>
          </w:tcPr>
          <w:p w:rsidR="006C5777" w:rsidRPr="00A01DA1" w:rsidRDefault="006C5777" w:rsidP="005A5A36">
            <w:pPr>
              <w:rPr>
                <w:sz w:val="20"/>
                <w:szCs w:val="20"/>
              </w:rPr>
            </w:pPr>
            <w:r w:rsidRPr="00A01DA1">
              <w:rPr>
                <w:sz w:val="20"/>
                <w:szCs w:val="20"/>
              </w:rPr>
              <w:t>1855,02</w:t>
            </w:r>
          </w:p>
        </w:tc>
        <w:tc>
          <w:tcPr>
            <w:tcW w:w="1183" w:type="dxa"/>
            <w:noWrap/>
          </w:tcPr>
          <w:p w:rsidR="006C5777" w:rsidRPr="00A01DA1" w:rsidRDefault="006C5777" w:rsidP="005A5A36">
            <w:pPr>
              <w:rPr>
                <w:sz w:val="20"/>
                <w:szCs w:val="20"/>
              </w:rPr>
            </w:pPr>
            <w:r w:rsidRPr="00A01DA1">
              <w:rPr>
                <w:sz w:val="20"/>
                <w:szCs w:val="20"/>
              </w:rPr>
              <w:t>2025,73</w:t>
            </w:r>
          </w:p>
        </w:tc>
        <w:tc>
          <w:tcPr>
            <w:tcW w:w="1044" w:type="dxa"/>
            <w:noWrap/>
          </w:tcPr>
          <w:p w:rsidR="006C5777" w:rsidRPr="00A01DA1" w:rsidRDefault="006C5777" w:rsidP="005A5A36">
            <w:pPr>
              <w:rPr>
                <w:sz w:val="20"/>
                <w:szCs w:val="20"/>
              </w:rPr>
            </w:pPr>
            <w:r w:rsidRPr="00A01DA1">
              <w:rPr>
                <w:sz w:val="20"/>
                <w:szCs w:val="20"/>
              </w:rPr>
              <w:t>2218,49</w:t>
            </w:r>
          </w:p>
        </w:tc>
        <w:tc>
          <w:tcPr>
            <w:tcW w:w="1044" w:type="dxa"/>
            <w:noWrap/>
          </w:tcPr>
          <w:p w:rsidR="006C5777" w:rsidRPr="00A01DA1" w:rsidRDefault="006C5777" w:rsidP="005A5A36">
            <w:pPr>
              <w:rPr>
                <w:sz w:val="20"/>
                <w:szCs w:val="20"/>
              </w:rPr>
            </w:pPr>
            <w:r w:rsidRPr="00A01DA1">
              <w:rPr>
                <w:sz w:val="20"/>
                <w:szCs w:val="20"/>
              </w:rPr>
              <w:t>2218,49</w:t>
            </w:r>
          </w:p>
        </w:tc>
      </w:tr>
      <w:tr w:rsidR="006C5777" w:rsidRPr="00A01DA1" w:rsidTr="005A5A36">
        <w:trPr>
          <w:trHeight w:val="64"/>
        </w:trPr>
        <w:tc>
          <w:tcPr>
            <w:tcW w:w="2888" w:type="dxa"/>
            <w:noWrap/>
          </w:tcPr>
          <w:p w:rsidR="006C5777" w:rsidRPr="006C5777" w:rsidRDefault="006C5777" w:rsidP="005A5A36">
            <w:pPr>
              <w:rPr>
                <w:sz w:val="20"/>
                <w:szCs w:val="20"/>
                <w:lang w:val="ru-RU"/>
              </w:rPr>
            </w:pPr>
            <w:r w:rsidRPr="006C5777">
              <w:rPr>
                <w:sz w:val="20"/>
                <w:szCs w:val="20"/>
                <w:lang w:val="ru-RU"/>
              </w:rPr>
              <w:t>Первоначальная стоимость машин и оборудования</w:t>
            </w:r>
          </w:p>
        </w:tc>
        <w:tc>
          <w:tcPr>
            <w:tcW w:w="1089" w:type="dxa"/>
            <w:tcBorders>
              <w:bottom w:val="single" w:sz="4" w:space="0" w:color="auto"/>
            </w:tcBorders>
            <w:noWrap/>
          </w:tcPr>
          <w:p w:rsidR="006C5777" w:rsidRPr="0000726F" w:rsidRDefault="006C5777" w:rsidP="005A5A36">
            <w:pPr>
              <w:rPr>
                <w:sz w:val="20"/>
                <w:szCs w:val="20"/>
              </w:rPr>
            </w:pPr>
            <w:r w:rsidRPr="0000726F">
              <w:rPr>
                <w:sz w:val="20"/>
                <w:szCs w:val="20"/>
              </w:rPr>
              <w:t>201,514</w:t>
            </w:r>
          </w:p>
        </w:tc>
        <w:tc>
          <w:tcPr>
            <w:tcW w:w="1189" w:type="dxa"/>
            <w:tcBorders>
              <w:bottom w:val="single" w:sz="4" w:space="0" w:color="auto"/>
            </w:tcBorders>
            <w:noWrap/>
          </w:tcPr>
          <w:p w:rsidR="006C5777" w:rsidRPr="0000726F" w:rsidRDefault="006C5777" w:rsidP="005A5A36">
            <w:pPr>
              <w:rPr>
                <w:sz w:val="20"/>
                <w:szCs w:val="20"/>
              </w:rPr>
            </w:pPr>
            <w:r w:rsidRPr="0000726F">
              <w:rPr>
                <w:sz w:val="20"/>
                <w:szCs w:val="20"/>
              </w:rPr>
              <w:t>455,94</w:t>
            </w:r>
          </w:p>
        </w:tc>
        <w:tc>
          <w:tcPr>
            <w:tcW w:w="1183" w:type="dxa"/>
            <w:tcBorders>
              <w:bottom w:val="single" w:sz="4" w:space="0" w:color="auto"/>
            </w:tcBorders>
            <w:noWrap/>
          </w:tcPr>
          <w:p w:rsidR="006C5777" w:rsidRPr="0000726F" w:rsidRDefault="006C5777" w:rsidP="005A5A36">
            <w:pPr>
              <w:rPr>
                <w:sz w:val="20"/>
                <w:szCs w:val="20"/>
              </w:rPr>
            </w:pPr>
            <w:r w:rsidRPr="0000726F">
              <w:rPr>
                <w:sz w:val="20"/>
                <w:szCs w:val="20"/>
              </w:rPr>
              <w:t>496,468</w:t>
            </w:r>
          </w:p>
        </w:tc>
        <w:tc>
          <w:tcPr>
            <w:tcW w:w="1183" w:type="dxa"/>
            <w:tcBorders>
              <w:bottom w:val="single" w:sz="4" w:space="0" w:color="auto"/>
            </w:tcBorders>
            <w:noWrap/>
          </w:tcPr>
          <w:p w:rsidR="006C5777" w:rsidRPr="0000726F" w:rsidRDefault="006C5777" w:rsidP="005A5A36">
            <w:pPr>
              <w:rPr>
                <w:sz w:val="20"/>
                <w:szCs w:val="20"/>
              </w:rPr>
            </w:pPr>
            <w:r w:rsidRPr="0000726F">
              <w:rPr>
                <w:sz w:val="20"/>
                <w:szCs w:val="20"/>
              </w:rPr>
              <w:t>542,155</w:t>
            </w:r>
          </w:p>
        </w:tc>
        <w:tc>
          <w:tcPr>
            <w:tcW w:w="1044" w:type="dxa"/>
            <w:tcBorders>
              <w:bottom w:val="single" w:sz="4" w:space="0" w:color="auto"/>
            </w:tcBorders>
            <w:noWrap/>
          </w:tcPr>
          <w:p w:rsidR="006C5777" w:rsidRPr="0000726F" w:rsidRDefault="006C5777" w:rsidP="005A5A36">
            <w:pPr>
              <w:rPr>
                <w:sz w:val="20"/>
                <w:szCs w:val="20"/>
              </w:rPr>
            </w:pPr>
            <w:r w:rsidRPr="0000726F">
              <w:rPr>
                <w:sz w:val="20"/>
                <w:szCs w:val="20"/>
              </w:rPr>
              <w:t>593,744</w:t>
            </w:r>
          </w:p>
        </w:tc>
        <w:tc>
          <w:tcPr>
            <w:tcW w:w="1044" w:type="dxa"/>
            <w:tcBorders>
              <w:bottom w:val="single" w:sz="4" w:space="0" w:color="auto"/>
            </w:tcBorders>
            <w:noWrap/>
          </w:tcPr>
          <w:p w:rsidR="006C5777" w:rsidRPr="00A01DA1" w:rsidRDefault="006C5777" w:rsidP="005A5A36">
            <w:pPr>
              <w:rPr>
                <w:sz w:val="20"/>
                <w:szCs w:val="20"/>
              </w:rPr>
            </w:pPr>
            <w:r w:rsidRPr="0000726F">
              <w:rPr>
                <w:sz w:val="20"/>
                <w:szCs w:val="20"/>
              </w:rPr>
              <w:t>593,744</w:t>
            </w:r>
          </w:p>
        </w:tc>
      </w:tr>
      <w:tr w:rsidR="006C5777" w:rsidRPr="0000726F" w:rsidTr="005A5A36">
        <w:trPr>
          <w:trHeight w:val="64"/>
        </w:trPr>
        <w:tc>
          <w:tcPr>
            <w:tcW w:w="2888" w:type="dxa"/>
            <w:noWrap/>
          </w:tcPr>
          <w:p w:rsidR="006C5777" w:rsidRPr="0000726F" w:rsidRDefault="006C5777" w:rsidP="005A5A36">
            <w:pPr>
              <w:rPr>
                <w:sz w:val="20"/>
                <w:szCs w:val="20"/>
              </w:rPr>
            </w:pPr>
            <w:r w:rsidRPr="0000726F">
              <w:rPr>
                <w:sz w:val="20"/>
                <w:szCs w:val="20"/>
              </w:rPr>
              <w:t>Среднегодовая стоимость нематериальных активов</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826,762</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826,761824</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826,76</w:t>
            </w:r>
          </w:p>
        </w:tc>
      </w:tr>
      <w:tr w:rsidR="006C5777" w:rsidRPr="0000726F" w:rsidTr="005A5A36">
        <w:trPr>
          <w:trHeight w:val="64"/>
        </w:trPr>
        <w:tc>
          <w:tcPr>
            <w:tcW w:w="2888" w:type="dxa"/>
            <w:noWrap/>
          </w:tcPr>
          <w:p w:rsidR="006C5777" w:rsidRPr="0000726F" w:rsidRDefault="006C5777" w:rsidP="005A5A36">
            <w:pPr>
              <w:rPr>
                <w:sz w:val="20"/>
                <w:szCs w:val="20"/>
              </w:rPr>
            </w:pPr>
            <w:r w:rsidRPr="0000726F">
              <w:rPr>
                <w:sz w:val="20"/>
                <w:szCs w:val="20"/>
              </w:rPr>
              <w:t>Среднегодовая стоимость зданий</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2218,49</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2218,49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2218,49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jc w:val="right"/>
              <w:rPr>
                <w:sz w:val="20"/>
                <w:szCs w:val="20"/>
              </w:rPr>
            </w:pPr>
            <w:r w:rsidRPr="00133D8F">
              <w:rPr>
                <w:sz w:val="20"/>
                <w:szCs w:val="20"/>
              </w:rPr>
              <w:t>2218,48562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2218,5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2218,5</w:t>
            </w:r>
          </w:p>
        </w:tc>
      </w:tr>
      <w:tr w:rsidR="006C5777" w:rsidRPr="0000726F" w:rsidTr="005A5A36">
        <w:trPr>
          <w:trHeight w:val="445"/>
        </w:trPr>
        <w:tc>
          <w:tcPr>
            <w:tcW w:w="2888" w:type="dxa"/>
            <w:noWrap/>
          </w:tcPr>
          <w:p w:rsidR="006C5777" w:rsidRPr="006C5777" w:rsidRDefault="006C5777" w:rsidP="005A5A36">
            <w:pPr>
              <w:rPr>
                <w:sz w:val="20"/>
                <w:szCs w:val="20"/>
                <w:lang w:val="ru-RU"/>
              </w:rPr>
            </w:pPr>
            <w:r w:rsidRPr="006C5777">
              <w:rPr>
                <w:sz w:val="20"/>
                <w:szCs w:val="20"/>
                <w:lang w:val="ru-RU"/>
              </w:rPr>
              <w:t>Среднегодовая стоимость долга по машинам и оборудованию</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582,626</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481,869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265,018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jc w:val="right"/>
              <w:rPr>
                <w:sz w:val="20"/>
                <w:szCs w:val="20"/>
              </w:rPr>
            </w:pPr>
            <w:r w:rsidRPr="00133D8F">
              <w:rPr>
                <w:sz w:val="20"/>
                <w:szCs w:val="20"/>
              </w:rPr>
              <w:t>117,540515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74,433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25,795</w:t>
            </w:r>
          </w:p>
        </w:tc>
      </w:tr>
      <w:tr w:rsidR="006C5777" w:rsidRPr="00460E9E" w:rsidTr="005A5A36">
        <w:trPr>
          <w:trHeight w:val="148"/>
        </w:trPr>
        <w:tc>
          <w:tcPr>
            <w:tcW w:w="2888" w:type="dxa"/>
            <w:noWrap/>
          </w:tcPr>
          <w:p w:rsidR="006C5777" w:rsidRPr="00A41E44" w:rsidRDefault="006C5777" w:rsidP="005A5A36">
            <w:pPr>
              <w:tabs>
                <w:tab w:val="left" w:pos="3465"/>
              </w:tabs>
              <w:jc w:val="both"/>
              <w:rPr>
                <w:sz w:val="20"/>
                <w:szCs w:val="20"/>
              </w:rPr>
            </w:pPr>
            <w:r>
              <w:rPr>
                <w:sz w:val="20"/>
                <w:szCs w:val="20"/>
              </w:rPr>
              <w:t>Коэффициент D/E</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0,19132</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0,15824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0,08703</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jc w:val="right"/>
              <w:rPr>
                <w:sz w:val="20"/>
                <w:szCs w:val="20"/>
              </w:rPr>
            </w:pPr>
            <w:r w:rsidRPr="00133D8F">
              <w:rPr>
                <w:sz w:val="20"/>
                <w:szCs w:val="20"/>
              </w:rPr>
              <w:t>0,03859802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0,0244</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133D8F" w:rsidRDefault="006C5777" w:rsidP="005A5A36">
            <w:pPr>
              <w:rPr>
                <w:sz w:val="20"/>
                <w:szCs w:val="20"/>
              </w:rPr>
            </w:pPr>
            <w:r w:rsidRPr="00133D8F">
              <w:rPr>
                <w:sz w:val="20"/>
                <w:szCs w:val="20"/>
              </w:rPr>
              <w:t>0,0085</w:t>
            </w:r>
          </w:p>
        </w:tc>
      </w:tr>
      <w:tr w:rsidR="006C5777" w:rsidRPr="0012616C" w:rsidTr="005A5A36">
        <w:trPr>
          <w:trHeight w:val="148"/>
        </w:trPr>
        <w:tc>
          <w:tcPr>
            <w:tcW w:w="2888" w:type="dxa"/>
            <w:noWrap/>
          </w:tcPr>
          <w:p w:rsidR="006C5777" w:rsidRPr="006C5777" w:rsidRDefault="006C5777" w:rsidP="005A5A36">
            <w:pPr>
              <w:tabs>
                <w:tab w:val="left" w:pos="3465"/>
              </w:tabs>
              <w:jc w:val="both"/>
              <w:rPr>
                <w:sz w:val="20"/>
                <w:szCs w:val="20"/>
                <w:lang w:val="ru-RU"/>
              </w:rPr>
            </w:pPr>
            <w:r w:rsidRPr="006C5777">
              <w:rPr>
                <w:sz w:val="20"/>
                <w:szCs w:val="20"/>
                <w:lang w:val="ru-RU"/>
              </w:rPr>
              <w:t>Ставка налога на прибыль вне ТОСЭР, %</w:t>
            </w:r>
          </w:p>
        </w:tc>
        <w:tc>
          <w:tcPr>
            <w:tcW w:w="1089" w:type="dxa"/>
            <w:tcBorders>
              <w:top w:val="single" w:sz="4" w:space="0" w:color="auto"/>
            </w:tcBorders>
            <w:noWrap/>
          </w:tcPr>
          <w:p w:rsidR="006C5777" w:rsidRPr="0012616C" w:rsidRDefault="006C5777" w:rsidP="005A5A36">
            <w:pPr>
              <w:rPr>
                <w:sz w:val="20"/>
                <w:szCs w:val="20"/>
              </w:rPr>
            </w:pPr>
            <w:r>
              <w:rPr>
                <w:sz w:val="20"/>
                <w:szCs w:val="20"/>
              </w:rPr>
              <w:t>20</w:t>
            </w:r>
          </w:p>
        </w:tc>
        <w:tc>
          <w:tcPr>
            <w:tcW w:w="1189" w:type="dxa"/>
            <w:tcBorders>
              <w:top w:val="single" w:sz="4" w:space="0" w:color="auto"/>
            </w:tcBorders>
            <w:noWrap/>
          </w:tcPr>
          <w:p w:rsidR="006C5777" w:rsidRPr="0012616C" w:rsidRDefault="006C5777" w:rsidP="005A5A36">
            <w:pPr>
              <w:rPr>
                <w:sz w:val="20"/>
                <w:szCs w:val="20"/>
              </w:rPr>
            </w:pPr>
            <w:r>
              <w:rPr>
                <w:sz w:val="20"/>
                <w:szCs w:val="20"/>
              </w:rPr>
              <w:t>20</w:t>
            </w:r>
          </w:p>
        </w:tc>
        <w:tc>
          <w:tcPr>
            <w:tcW w:w="1183" w:type="dxa"/>
            <w:tcBorders>
              <w:top w:val="single" w:sz="4" w:space="0" w:color="auto"/>
            </w:tcBorders>
            <w:noWrap/>
          </w:tcPr>
          <w:p w:rsidR="006C5777" w:rsidRPr="0012616C" w:rsidRDefault="006C5777" w:rsidP="005A5A36">
            <w:pPr>
              <w:rPr>
                <w:sz w:val="20"/>
                <w:szCs w:val="20"/>
              </w:rPr>
            </w:pPr>
            <w:r>
              <w:rPr>
                <w:sz w:val="20"/>
                <w:szCs w:val="20"/>
              </w:rPr>
              <w:t>20</w:t>
            </w:r>
          </w:p>
        </w:tc>
        <w:tc>
          <w:tcPr>
            <w:tcW w:w="1183" w:type="dxa"/>
            <w:tcBorders>
              <w:top w:val="single" w:sz="4" w:space="0" w:color="auto"/>
            </w:tcBorders>
            <w:noWrap/>
          </w:tcPr>
          <w:p w:rsidR="006C5777" w:rsidRPr="0012616C" w:rsidRDefault="006C5777" w:rsidP="005A5A36">
            <w:pPr>
              <w:rPr>
                <w:sz w:val="20"/>
                <w:szCs w:val="20"/>
              </w:rPr>
            </w:pPr>
            <w:r>
              <w:rPr>
                <w:sz w:val="20"/>
                <w:szCs w:val="20"/>
              </w:rPr>
              <w:t>20</w:t>
            </w:r>
          </w:p>
        </w:tc>
        <w:tc>
          <w:tcPr>
            <w:tcW w:w="1044" w:type="dxa"/>
            <w:tcBorders>
              <w:top w:val="single" w:sz="4" w:space="0" w:color="auto"/>
            </w:tcBorders>
            <w:noWrap/>
          </w:tcPr>
          <w:p w:rsidR="006C5777" w:rsidRPr="0012616C" w:rsidRDefault="006C5777" w:rsidP="005A5A36">
            <w:pPr>
              <w:rPr>
                <w:sz w:val="20"/>
                <w:szCs w:val="20"/>
              </w:rPr>
            </w:pPr>
            <w:r>
              <w:rPr>
                <w:sz w:val="20"/>
                <w:szCs w:val="20"/>
              </w:rPr>
              <w:t>20</w:t>
            </w:r>
          </w:p>
        </w:tc>
        <w:tc>
          <w:tcPr>
            <w:tcW w:w="1044" w:type="dxa"/>
            <w:tcBorders>
              <w:top w:val="single" w:sz="4" w:space="0" w:color="auto"/>
            </w:tcBorders>
            <w:noWrap/>
          </w:tcPr>
          <w:p w:rsidR="006C5777" w:rsidRPr="0012616C" w:rsidRDefault="006C5777" w:rsidP="005A5A36">
            <w:pPr>
              <w:rPr>
                <w:sz w:val="20"/>
                <w:szCs w:val="20"/>
              </w:rPr>
            </w:pPr>
            <w:r>
              <w:rPr>
                <w:sz w:val="20"/>
                <w:szCs w:val="20"/>
              </w:rPr>
              <w:t>20</w:t>
            </w:r>
          </w:p>
        </w:tc>
      </w:tr>
      <w:tr w:rsidR="006C5777" w:rsidRPr="0012616C" w:rsidTr="005A5A36">
        <w:trPr>
          <w:trHeight w:val="148"/>
        </w:trPr>
        <w:tc>
          <w:tcPr>
            <w:tcW w:w="2888" w:type="dxa"/>
            <w:noWrap/>
          </w:tcPr>
          <w:p w:rsidR="006C5777" w:rsidRPr="006C5777" w:rsidRDefault="006C5777" w:rsidP="005A5A36">
            <w:pPr>
              <w:tabs>
                <w:tab w:val="left" w:pos="3465"/>
              </w:tabs>
              <w:jc w:val="both"/>
              <w:rPr>
                <w:sz w:val="20"/>
                <w:szCs w:val="20"/>
                <w:lang w:val="ru-RU"/>
              </w:rPr>
            </w:pPr>
            <w:r w:rsidRPr="006C5777">
              <w:rPr>
                <w:sz w:val="20"/>
                <w:szCs w:val="20"/>
                <w:lang w:val="ru-RU"/>
              </w:rPr>
              <w:t>Ставка налога на прибыль при ТОСЭР</w:t>
            </w:r>
          </w:p>
        </w:tc>
        <w:tc>
          <w:tcPr>
            <w:tcW w:w="1089" w:type="dxa"/>
            <w:tcBorders>
              <w:bottom w:val="single" w:sz="4" w:space="0" w:color="auto"/>
            </w:tcBorders>
            <w:noWrap/>
          </w:tcPr>
          <w:p w:rsidR="006C5777" w:rsidRPr="0012616C" w:rsidRDefault="006C5777" w:rsidP="005A5A36">
            <w:pPr>
              <w:rPr>
                <w:sz w:val="20"/>
                <w:szCs w:val="20"/>
              </w:rPr>
            </w:pPr>
            <w:r>
              <w:rPr>
                <w:sz w:val="20"/>
                <w:szCs w:val="20"/>
              </w:rPr>
              <w:t>12</w:t>
            </w:r>
          </w:p>
        </w:tc>
        <w:tc>
          <w:tcPr>
            <w:tcW w:w="1189" w:type="dxa"/>
            <w:tcBorders>
              <w:bottom w:val="single" w:sz="4" w:space="0" w:color="auto"/>
            </w:tcBorders>
            <w:noWrap/>
          </w:tcPr>
          <w:p w:rsidR="006C5777" w:rsidRPr="0012616C" w:rsidRDefault="006C5777" w:rsidP="005A5A36">
            <w:pPr>
              <w:rPr>
                <w:sz w:val="20"/>
                <w:szCs w:val="20"/>
              </w:rPr>
            </w:pPr>
            <w:r>
              <w:rPr>
                <w:sz w:val="20"/>
                <w:szCs w:val="20"/>
              </w:rPr>
              <w:t>12</w:t>
            </w:r>
          </w:p>
        </w:tc>
        <w:tc>
          <w:tcPr>
            <w:tcW w:w="1183" w:type="dxa"/>
            <w:tcBorders>
              <w:bottom w:val="single" w:sz="4" w:space="0" w:color="auto"/>
            </w:tcBorders>
            <w:noWrap/>
          </w:tcPr>
          <w:p w:rsidR="006C5777" w:rsidRPr="0012616C" w:rsidRDefault="006C5777" w:rsidP="005A5A36">
            <w:pPr>
              <w:rPr>
                <w:sz w:val="20"/>
                <w:szCs w:val="20"/>
              </w:rPr>
            </w:pPr>
            <w:r>
              <w:rPr>
                <w:sz w:val="20"/>
                <w:szCs w:val="20"/>
              </w:rPr>
              <w:t>12</w:t>
            </w:r>
          </w:p>
        </w:tc>
        <w:tc>
          <w:tcPr>
            <w:tcW w:w="1183" w:type="dxa"/>
            <w:tcBorders>
              <w:bottom w:val="single" w:sz="4" w:space="0" w:color="auto"/>
            </w:tcBorders>
            <w:noWrap/>
          </w:tcPr>
          <w:p w:rsidR="006C5777" w:rsidRPr="0012616C" w:rsidRDefault="006C5777" w:rsidP="005A5A36">
            <w:pPr>
              <w:rPr>
                <w:sz w:val="20"/>
                <w:szCs w:val="20"/>
              </w:rPr>
            </w:pPr>
            <w:r>
              <w:rPr>
                <w:sz w:val="20"/>
                <w:szCs w:val="20"/>
              </w:rPr>
              <w:t>20</w:t>
            </w:r>
          </w:p>
        </w:tc>
        <w:tc>
          <w:tcPr>
            <w:tcW w:w="1044" w:type="dxa"/>
            <w:tcBorders>
              <w:bottom w:val="single" w:sz="4" w:space="0" w:color="auto"/>
            </w:tcBorders>
            <w:noWrap/>
          </w:tcPr>
          <w:p w:rsidR="006C5777" w:rsidRPr="0012616C" w:rsidRDefault="006C5777" w:rsidP="005A5A36">
            <w:pPr>
              <w:rPr>
                <w:sz w:val="20"/>
                <w:szCs w:val="20"/>
              </w:rPr>
            </w:pPr>
            <w:r>
              <w:rPr>
                <w:sz w:val="20"/>
                <w:szCs w:val="20"/>
              </w:rPr>
              <w:t>20</w:t>
            </w:r>
          </w:p>
        </w:tc>
        <w:tc>
          <w:tcPr>
            <w:tcW w:w="1044" w:type="dxa"/>
            <w:tcBorders>
              <w:bottom w:val="single" w:sz="4" w:space="0" w:color="auto"/>
            </w:tcBorders>
            <w:noWrap/>
          </w:tcPr>
          <w:p w:rsidR="006C5777" w:rsidRPr="0012616C" w:rsidRDefault="006C5777" w:rsidP="005A5A36">
            <w:pPr>
              <w:rPr>
                <w:sz w:val="20"/>
                <w:szCs w:val="20"/>
              </w:rPr>
            </w:pPr>
            <w:r>
              <w:rPr>
                <w:sz w:val="20"/>
                <w:szCs w:val="20"/>
              </w:rPr>
              <w:t>20</w:t>
            </w:r>
          </w:p>
        </w:tc>
      </w:tr>
      <w:tr w:rsidR="006C5777" w:rsidRPr="00460E9E" w:rsidTr="005A5A36">
        <w:trPr>
          <w:trHeight w:val="148"/>
        </w:trPr>
        <w:tc>
          <w:tcPr>
            <w:tcW w:w="2888" w:type="dxa"/>
            <w:noWrap/>
          </w:tcPr>
          <w:p w:rsidR="006C5777" w:rsidRDefault="006C5777" w:rsidP="005A5A36">
            <w:pPr>
              <w:tabs>
                <w:tab w:val="left" w:pos="3465"/>
              </w:tabs>
              <w:jc w:val="both"/>
              <w:rPr>
                <w:sz w:val="20"/>
                <w:szCs w:val="20"/>
              </w:rPr>
            </w:pPr>
            <w:r>
              <w:rPr>
                <w:sz w:val="20"/>
                <w:szCs w:val="20"/>
              </w:rPr>
              <w:t xml:space="preserve">Коэффициент </w:t>
            </w:r>
            <m:oMath>
              <m:r>
                <w:rPr>
                  <w:rFonts w:ascii="Cambria Math" w:hAnsi="Cambria Math"/>
                  <w:sz w:val="20"/>
                  <w:szCs w:val="20"/>
                </w:rPr>
                <m:t>β</m:t>
              </m:r>
            </m:oMath>
            <w:r>
              <w:rPr>
                <w:sz w:val="20"/>
                <w:szCs w:val="20"/>
              </w:rPr>
              <w:t xml:space="preserve"> вне ТОСЭР</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1,16459</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1,13786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1,08032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1,0411872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1,0297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1,0168</w:t>
            </w:r>
          </w:p>
        </w:tc>
      </w:tr>
      <w:tr w:rsidR="006C5777" w:rsidRPr="00460E9E" w:rsidTr="005A5A36">
        <w:trPr>
          <w:trHeight w:val="148"/>
        </w:trPr>
        <w:tc>
          <w:tcPr>
            <w:tcW w:w="2888" w:type="dxa"/>
            <w:noWrap/>
          </w:tcPr>
          <w:p w:rsidR="006C5777" w:rsidRDefault="006C5777" w:rsidP="005A5A36">
            <w:pPr>
              <w:tabs>
                <w:tab w:val="left" w:pos="3465"/>
              </w:tabs>
              <w:jc w:val="both"/>
              <w:rPr>
                <w:sz w:val="20"/>
                <w:szCs w:val="20"/>
              </w:rPr>
            </w:pPr>
            <w:r>
              <w:rPr>
                <w:sz w:val="20"/>
                <w:szCs w:val="20"/>
              </w:rPr>
              <w:t xml:space="preserve">Коэффициент </w:t>
            </w:r>
            <m:oMath>
              <m:r>
                <w:rPr>
                  <w:rFonts w:ascii="Cambria Math" w:hAnsi="Cambria Math"/>
                  <w:sz w:val="20"/>
                  <w:szCs w:val="20"/>
                </w:rPr>
                <m:t>β</m:t>
              </m:r>
            </m:oMath>
            <w:r>
              <w:rPr>
                <w:sz w:val="20"/>
                <w:szCs w:val="20"/>
              </w:rPr>
              <w:t xml:space="preserve"> при ТОСЭР</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1,18005</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1,15064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1,08735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1,0411872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1,0297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1,0168</w:t>
            </w:r>
          </w:p>
        </w:tc>
      </w:tr>
      <w:tr w:rsidR="006C5777" w:rsidRPr="00460E9E" w:rsidTr="005A5A36">
        <w:trPr>
          <w:trHeight w:val="148"/>
        </w:trPr>
        <w:tc>
          <w:tcPr>
            <w:tcW w:w="2888" w:type="dxa"/>
            <w:noWrap/>
          </w:tcPr>
          <w:p w:rsidR="006C5777" w:rsidRDefault="006C5777" w:rsidP="005A5A36">
            <w:pPr>
              <w:tabs>
                <w:tab w:val="left" w:pos="3465"/>
              </w:tabs>
              <w:jc w:val="both"/>
              <w:rPr>
                <w:sz w:val="20"/>
                <w:szCs w:val="20"/>
              </w:rPr>
            </w:pPr>
            <w:r>
              <w:rPr>
                <w:sz w:val="20"/>
                <w:szCs w:val="20"/>
              </w:rPr>
              <w:t>Ставка дисконтирования вне ТОСЭР</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0,1594</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0,1580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0,1549</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0,1528</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0,1522</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0,1515</w:t>
            </w:r>
          </w:p>
        </w:tc>
      </w:tr>
      <w:tr w:rsidR="006C5777" w:rsidRPr="00460E9E" w:rsidTr="005A5A36">
        <w:trPr>
          <w:trHeight w:val="148"/>
        </w:trPr>
        <w:tc>
          <w:tcPr>
            <w:tcW w:w="2888" w:type="dxa"/>
            <w:noWrap/>
          </w:tcPr>
          <w:p w:rsidR="006C5777" w:rsidRDefault="006C5777" w:rsidP="005A5A36">
            <w:pPr>
              <w:tabs>
                <w:tab w:val="left" w:pos="3465"/>
              </w:tabs>
              <w:jc w:val="both"/>
              <w:rPr>
                <w:sz w:val="20"/>
                <w:szCs w:val="20"/>
              </w:rPr>
            </w:pPr>
            <w:r>
              <w:rPr>
                <w:sz w:val="20"/>
                <w:szCs w:val="20"/>
              </w:rPr>
              <w:t>Ставка дисконтирования при ТОСЭР</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0,1603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0,1587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0,1553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0,1528</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0,1522</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0,1515</w:t>
            </w:r>
          </w:p>
        </w:tc>
      </w:tr>
      <w:tr w:rsidR="006C5777" w:rsidRPr="00BB4368" w:rsidTr="005A5A36">
        <w:trPr>
          <w:trHeight w:val="148"/>
        </w:trPr>
        <w:tc>
          <w:tcPr>
            <w:tcW w:w="2888" w:type="dxa"/>
            <w:noWrap/>
          </w:tcPr>
          <w:p w:rsidR="006C5777" w:rsidRDefault="006C5777" w:rsidP="005A5A36">
            <w:pPr>
              <w:tabs>
                <w:tab w:val="left" w:pos="3465"/>
              </w:tabs>
              <w:jc w:val="both"/>
              <w:rPr>
                <w:sz w:val="20"/>
                <w:szCs w:val="20"/>
              </w:rPr>
            </w:pPr>
            <w:r>
              <w:rPr>
                <w:sz w:val="20"/>
                <w:szCs w:val="20"/>
              </w:rPr>
              <w:t>Коэффициент дисконтирования вне ТОСЭР</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0,3059</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0,2642</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0,2287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0,1984</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0,1722</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0,1495</w:t>
            </w:r>
          </w:p>
        </w:tc>
      </w:tr>
      <w:tr w:rsidR="006C5777" w:rsidRPr="00BB4368" w:rsidTr="005A5A36">
        <w:trPr>
          <w:trHeight w:val="148"/>
        </w:trPr>
        <w:tc>
          <w:tcPr>
            <w:tcW w:w="2888" w:type="dxa"/>
            <w:noWrap/>
          </w:tcPr>
          <w:p w:rsidR="006C5777" w:rsidRDefault="006C5777" w:rsidP="005A5A36">
            <w:pPr>
              <w:tabs>
                <w:tab w:val="left" w:pos="3465"/>
              </w:tabs>
              <w:jc w:val="both"/>
              <w:rPr>
                <w:sz w:val="20"/>
                <w:szCs w:val="20"/>
              </w:rPr>
            </w:pPr>
            <w:r>
              <w:rPr>
                <w:sz w:val="20"/>
                <w:szCs w:val="20"/>
              </w:rPr>
              <w:t>Коэффициент дисконтирования при ТОСЭР</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0,3025</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0,26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0,23</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0,20</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0,17</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6C5777" w:rsidRPr="006203BC" w:rsidRDefault="006C5777" w:rsidP="005A5A36">
            <w:pPr>
              <w:rPr>
                <w:sz w:val="20"/>
                <w:szCs w:val="20"/>
              </w:rPr>
            </w:pPr>
            <w:r w:rsidRPr="006203BC">
              <w:rPr>
                <w:sz w:val="20"/>
                <w:szCs w:val="20"/>
              </w:rPr>
              <w:t>0,15</w:t>
            </w:r>
          </w:p>
        </w:tc>
      </w:tr>
    </w:tbl>
    <w:p w:rsidR="006C5777" w:rsidRPr="00026AAD" w:rsidRDefault="00CA6CE8" w:rsidP="003822E2">
      <w:pPr>
        <w:pStyle w:val="1"/>
        <w:jc w:val="center"/>
        <w:rPr>
          <w:rFonts w:ascii="Times New Roman" w:hAnsi="Times New Roman" w:cs="Times New Roman"/>
          <w:color w:val="auto"/>
          <w:sz w:val="28"/>
          <w:szCs w:val="28"/>
          <w:lang w:val="ru-RU"/>
        </w:rPr>
      </w:pPr>
      <w:bookmarkStart w:id="35" w:name="_Toc37551930"/>
      <w:bookmarkStart w:id="36" w:name="_Toc41518297"/>
      <w:r>
        <w:rPr>
          <w:rFonts w:ascii="Times New Roman" w:hAnsi="Times New Roman" w:cs="Times New Roman"/>
          <w:color w:val="auto"/>
          <w:sz w:val="28"/>
          <w:szCs w:val="28"/>
          <w:lang w:val="ru-RU"/>
        </w:rPr>
        <w:lastRenderedPageBreak/>
        <w:t>Приложение 2</w:t>
      </w:r>
      <w:r w:rsidR="006C5777" w:rsidRPr="00026AAD">
        <w:rPr>
          <w:rFonts w:ascii="Times New Roman" w:hAnsi="Times New Roman" w:cs="Times New Roman"/>
          <w:color w:val="auto"/>
          <w:sz w:val="28"/>
          <w:szCs w:val="28"/>
          <w:lang w:val="ru-RU"/>
        </w:rPr>
        <w:t>.  Расшифровки данных инвестиционного проекта</w:t>
      </w:r>
      <w:bookmarkEnd w:id="35"/>
      <w:bookmarkEnd w:id="36"/>
    </w:p>
    <w:p w:rsidR="006C5777" w:rsidRPr="00026AAD" w:rsidRDefault="006C5777" w:rsidP="006C5777">
      <w:pPr>
        <w:rPr>
          <w:lang w:val="ru-RU"/>
        </w:rPr>
      </w:pPr>
    </w:p>
    <w:p w:rsidR="006C5777" w:rsidRPr="006C5777" w:rsidRDefault="006C5777" w:rsidP="004342F7">
      <w:pPr>
        <w:tabs>
          <w:tab w:val="left" w:pos="3465"/>
        </w:tabs>
        <w:spacing w:after="160"/>
        <w:jc w:val="both"/>
        <w:rPr>
          <w:lang w:val="ru-RU"/>
        </w:rPr>
      </w:pPr>
      <w:r w:rsidRPr="006C5777">
        <w:rPr>
          <w:lang w:val="ru-RU"/>
        </w:rPr>
        <w:t>Объем выручки 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742"/>
        <w:gridCol w:w="742"/>
        <w:gridCol w:w="742"/>
        <w:gridCol w:w="742"/>
        <w:gridCol w:w="741"/>
        <w:gridCol w:w="741"/>
        <w:gridCol w:w="741"/>
        <w:gridCol w:w="741"/>
        <w:gridCol w:w="741"/>
        <w:gridCol w:w="782"/>
        <w:gridCol w:w="741"/>
        <w:gridCol w:w="741"/>
        <w:gridCol w:w="741"/>
      </w:tblGrid>
      <w:tr w:rsidR="006C5777" w:rsidRPr="00746CE8" w:rsidTr="005A5A36">
        <w:trPr>
          <w:trHeight w:val="300"/>
        </w:trPr>
        <w:tc>
          <w:tcPr>
            <w:tcW w:w="960" w:type="dxa"/>
            <w:hideMark/>
          </w:tcPr>
          <w:p w:rsidR="006C5777" w:rsidRPr="006C5777" w:rsidRDefault="006C5777" w:rsidP="005A5A36">
            <w:pPr>
              <w:tabs>
                <w:tab w:val="left" w:pos="3465"/>
              </w:tabs>
              <w:jc w:val="both"/>
              <w:rPr>
                <w:sz w:val="20"/>
                <w:szCs w:val="20"/>
                <w:lang w:val="ru-RU"/>
              </w:rPr>
            </w:pPr>
            <w:r w:rsidRPr="00746CE8">
              <w:rPr>
                <w:sz w:val="20"/>
                <w:szCs w:val="20"/>
              </w:rPr>
              <w:t> </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Январь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Февраль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Март</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Апрель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Май</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Июнь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Июль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Август</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Сентябрь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Октябрь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Ноябрь</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Декабрь</w:t>
            </w:r>
          </w:p>
        </w:tc>
      </w:tr>
      <w:tr w:rsidR="006C5777" w:rsidRPr="00746CE8" w:rsidTr="005A5A36">
        <w:trPr>
          <w:trHeight w:val="300"/>
        </w:trPr>
        <w:tc>
          <w:tcPr>
            <w:tcW w:w="960" w:type="dxa"/>
            <w:hideMark/>
          </w:tcPr>
          <w:p w:rsidR="006C5777" w:rsidRPr="00746CE8" w:rsidRDefault="006C5777" w:rsidP="005A5A36">
            <w:pPr>
              <w:tabs>
                <w:tab w:val="left" w:pos="3465"/>
              </w:tabs>
              <w:jc w:val="both"/>
              <w:rPr>
                <w:sz w:val="20"/>
                <w:szCs w:val="20"/>
              </w:rPr>
            </w:pPr>
            <w:r w:rsidRPr="00746CE8">
              <w:rPr>
                <w:sz w:val="20"/>
                <w:szCs w:val="20"/>
              </w:rPr>
              <w:t>2020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0,0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0,0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21,6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33,6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41,9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69,9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104,8</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126,8</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151,1</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2021</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79,3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90,2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106,0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102,5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97,0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88,6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97,3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112,9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141,4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145,9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232,7</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86,9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102,9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118,7</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108,2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105,2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96,0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88,6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99,4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118,8</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141,6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175,4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278,5</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94,0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111,9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129,4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117,5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114,5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104,4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96,6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108,3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129,6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154,9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192,9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306,2</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102,9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122,6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141,7</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128,7</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125,4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114,3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105,9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118,6</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142,0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169,8</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210,5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335,5</w:t>
            </w:r>
          </w:p>
        </w:tc>
      </w:tr>
    </w:tbl>
    <w:p w:rsidR="007C7A05" w:rsidRDefault="007C7A05"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Объем себестоимости 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4D6E61" w:rsidRPr="00243544" w:rsidTr="00243544">
        <w:trPr>
          <w:trHeight w:val="222"/>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Год/Мес.</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7</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w:t>
            </w:r>
          </w:p>
        </w:tc>
      </w:tr>
      <w:tr w:rsidR="004D6E61" w:rsidRPr="00243544" w:rsidTr="004D6E61">
        <w:trPr>
          <w:trHeight w:val="285"/>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2020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0,0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0,0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17,5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27,3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34,3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44,7</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57,5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86,3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104,8</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124,8</w:t>
            </w:r>
          </w:p>
        </w:tc>
      </w:tr>
      <w:tr w:rsidR="004D6E61" w:rsidRPr="00243544" w:rsidTr="004D6E61">
        <w:trPr>
          <w:trHeight w:val="285"/>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2021</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68,3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77,0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89,0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86,8</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86,6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82,0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76,1</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83,9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96,9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121,1</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126,0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196,2</w:t>
            </w:r>
          </w:p>
        </w:tc>
      </w:tr>
      <w:tr w:rsidR="004D6E61" w:rsidRPr="00243544" w:rsidTr="004D6E61">
        <w:trPr>
          <w:trHeight w:val="285"/>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2022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81,0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93,7</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105,6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97,9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95,5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87,6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82,3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90,9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105,8</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124,5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151,4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234,7</w:t>
            </w:r>
          </w:p>
        </w:tc>
      </w:tr>
      <w:tr w:rsidR="004D6E61" w:rsidRPr="00243544" w:rsidTr="004D6E61">
        <w:trPr>
          <w:trHeight w:val="285"/>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2023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87,6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101,9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116,3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106,4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104,0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96,5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89,8</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99,0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116,7</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136,2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166,4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259,2</w:t>
            </w:r>
          </w:p>
        </w:tc>
      </w:tr>
      <w:tr w:rsidR="004D6E61" w:rsidRPr="00243544" w:rsidTr="004D6E61">
        <w:trPr>
          <w:trHeight w:val="285"/>
        </w:trPr>
        <w:tc>
          <w:tcPr>
            <w:tcW w:w="3600" w:type="dxa"/>
            <w:noWrap/>
            <w:hideMark/>
          </w:tcPr>
          <w:p w:rsidR="004D6E61" w:rsidRPr="00243544" w:rsidRDefault="004D6E61" w:rsidP="004D6E61">
            <w:pPr>
              <w:tabs>
                <w:tab w:val="left" w:pos="3465"/>
              </w:tabs>
              <w:jc w:val="both"/>
              <w:rPr>
                <w:sz w:val="20"/>
                <w:szCs w:val="20"/>
              </w:rPr>
            </w:pPr>
            <w:r w:rsidRPr="00243544">
              <w:rPr>
                <w:sz w:val="20"/>
                <w:szCs w:val="20"/>
              </w:rPr>
              <w:t>2024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96,0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111,6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128,6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116,5</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113,9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106,9</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98,3</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108,4</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129,0</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149,2</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181,6</w:t>
            </w:r>
          </w:p>
        </w:tc>
        <w:tc>
          <w:tcPr>
            <w:tcW w:w="2100" w:type="dxa"/>
            <w:noWrap/>
            <w:hideMark/>
          </w:tcPr>
          <w:p w:rsidR="004D6E61" w:rsidRPr="00243544" w:rsidRDefault="004D6E61" w:rsidP="004D6E61">
            <w:pPr>
              <w:tabs>
                <w:tab w:val="left" w:pos="3465"/>
              </w:tabs>
              <w:jc w:val="both"/>
              <w:rPr>
                <w:sz w:val="20"/>
                <w:szCs w:val="20"/>
              </w:rPr>
            </w:pPr>
            <w:r w:rsidRPr="00243544">
              <w:rPr>
                <w:sz w:val="20"/>
                <w:szCs w:val="20"/>
              </w:rPr>
              <w:t>285,2</w:t>
            </w:r>
          </w:p>
        </w:tc>
      </w:tr>
    </w:tbl>
    <w:p w:rsidR="007C7A05" w:rsidRDefault="007C7A05"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Объем материальных затрат</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15,3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19,7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35,7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42,6</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39,8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65,6</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24,5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39,9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49,4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78,5</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26,5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36,5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36,5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43,7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54,4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86,3</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39,9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36,3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35,3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94,5</w:t>
            </w:r>
          </w:p>
        </w:tc>
      </w:tr>
    </w:tbl>
    <w:p w:rsidR="004D6E61" w:rsidRDefault="004D6E61"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Объем затрат на оплату труда</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18,8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40,7</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21,4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24,3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26,1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23,8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26,2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38,1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62,7</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23,4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23,8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26,8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38,1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47,2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75,0</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26,0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41,7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51,9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82,4</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38,2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33,8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30,8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38,2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45,7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56,7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90,3</w:t>
            </w:r>
          </w:p>
        </w:tc>
      </w:tr>
    </w:tbl>
    <w:p w:rsidR="00243544" w:rsidRDefault="00243544"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Амортизация</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5921A4">
        <w:trPr>
          <w:trHeight w:val="285"/>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5921A4">
        <w:trPr>
          <w:trHeight w:val="285"/>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0,1</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0,3</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0,6</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0,9</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2,0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2,9</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3,9</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r>
      <w:tr w:rsidR="00243544" w:rsidRPr="00243544" w:rsidTr="005921A4">
        <w:trPr>
          <w:trHeight w:val="285"/>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5,6</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6,4</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7,4</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8,6</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9,8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r>
      <w:tr w:rsidR="00243544" w:rsidRPr="00243544" w:rsidTr="005921A4">
        <w:trPr>
          <w:trHeight w:val="285"/>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r>
      <w:tr w:rsidR="00243544" w:rsidRPr="00243544" w:rsidTr="005921A4">
        <w:trPr>
          <w:trHeight w:val="285"/>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12,8</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r>
      <w:tr w:rsidR="00243544" w:rsidRPr="00243544" w:rsidTr="00BE5E49">
        <w:trPr>
          <w:trHeight w:val="133"/>
        </w:trPr>
        <w:tc>
          <w:tcPr>
            <w:tcW w:w="1110" w:type="dxa"/>
            <w:noWrap/>
            <w:hideMark/>
          </w:tcPr>
          <w:p w:rsidR="00243544" w:rsidRPr="00243544" w:rsidRDefault="00243544" w:rsidP="00243544">
            <w:pPr>
              <w:tabs>
                <w:tab w:val="left" w:pos="3465"/>
              </w:tabs>
              <w:jc w:val="both"/>
              <w:rPr>
                <w:sz w:val="20"/>
                <w:szCs w:val="20"/>
              </w:rPr>
            </w:pPr>
            <w:r w:rsidRPr="00243544">
              <w:rPr>
                <w:sz w:val="20"/>
                <w:szCs w:val="20"/>
              </w:rPr>
              <w:lastRenderedPageBreak/>
              <w:t>2024</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14,0</w:t>
            </w:r>
          </w:p>
        </w:tc>
        <w:tc>
          <w:tcPr>
            <w:tcW w:w="714" w:type="dxa"/>
            <w:noWrap/>
            <w:hideMark/>
          </w:tcPr>
          <w:p w:rsidR="00243544" w:rsidRPr="00243544" w:rsidRDefault="00243544" w:rsidP="00243544">
            <w:pPr>
              <w:tabs>
                <w:tab w:val="left" w:pos="3465"/>
              </w:tabs>
              <w:jc w:val="both"/>
              <w:rPr>
                <w:sz w:val="20"/>
                <w:szCs w:val="20"/>
              </w:rPr>
            </w:pPr>
            <w:r w:rsidRPr="00243544">
              <w:rPr>
                <w:sz w:val="20"/>
                <w:szCs w:val="20"/>
              </w:rPr>
              <w:t>15,3</w:t>
            </w:r>
          </w:p>
        </w:tc>
      </w:tr>
      <w:tr w:rsidR="005921A4" w:rsidRPr="00243544" w:rsidTr="005921A4">
        <w:trPr>
          <w:trHeight w:val="285"/>
        </w:trPr>
        <w:tc>
          <w:tcPr>
            <w:tcW w:w="1110" w:type="dxa"/>
            <w:noWrap/>
          </w:tcPr>
          <w:p w:rsidR="005921A4" w:rsidRPr="00237C45" w:rsidRDefault="005921A4" w:rsidP="005921A4">
            <w:pPr>
              <w:tabs>
                <w:tab w:val="left" w:pos="3465"/>
              </w:tabs>
              <w:jc w:val="both"/>
              <w:rPr>
                <w:sz w:val="20"/>
                <w:szCs w:val="20"/>
                <w:lang w:val="ru-RU"/>
              </w:rPr>
            </w:pPr>
            <w:r>
              <w:rPr>
                <w:sz w:val="20"/>
                <w:szCs w:val="20"/>
                <w:lang w:val="ru-RU"/>
              </w:rPr>
              <w:t>2025</w:t>
            </w:r>
            <w:r w:rsidR="00D50EEB">
              <w:rPr>
                <w:sz w:val="20"/>
                <w:szCs w:val="20"/>
                <w:lang w:val="ru-RU"/>
              </w:rPr>
              <w:t>-2026</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c>
          <w:tcPr>
            <w:tcW w:w="714" w:type="dxa"/>
            <w:noWrap/>
          </w:tcPr>
          <w:p w:rsidR="005921A4" w:rsidRPr="00243544" w:rsidRDefault="005921A4" w:rsidP="005921A4">
            <w:pPr>
              <w:tabs>
                <w:tab w:val="left" w:pos="3465"/>
              </w:tabs>
              <w:jc w:val="both"/>
              <w:rPr>
                <w:sz w:val="20"/>
                <w:szCs w:val="20"/>
              </w:rPr>
            </w:pPr>
            <w:r w:rsidRPr="00243544">
              <w:rPr>
                <w:sz w:val="20"/>
                <w:szCs w:val="20"/>
              </w:rPr>
              <w:t>15,3</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2027</w:t>
            </w: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15,3</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15,2</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15,1</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2028</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14,9</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14,7</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14,5</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14,1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13,6</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13,1</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2029</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12,9</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12,6</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12,2</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11,6</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11,1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2030</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10,3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2031</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9,7</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9,1</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8,9</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8,7</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8,4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8,0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7,5</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2032</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7,0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6,4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6,2</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5,8</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5,4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4,9</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4,3</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2033</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2034</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3,0</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2035</w:t>
            </w:r>
          </w:p>
        </w:tc>
        <w:tc>
          <w:tcPr>
            <w:tcW w:w="714" w:type="dxa"/>
            <w:tcBorders>
              <w:top w:val="nil"/>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2,4</w:t>
            </w:r>
          </w:p>
        </w:tc>
        <w:tc>
          <w:tcPr>
            <w:tcW w:w="714" w:type="dxa"/>
            <w:tcBorders>
              <w:top w:val="nil"/>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r>
      <w:tr w:rsidR="00BE5E49" w:rsidRPr="00243544" w:rsidTr="00BE5E49">
        <w:trPr>
          <w:trHeight w:val="285"/>
        </w:trPr>
        <w:tc>
          <w:tcPr>
            <w:tcW w:w="1110" w:type="dxa"/>
            <w:noWrap/>
          </w:tcPr>
          <w:p w:rsidR="00BE5E49" w:rsidRDefault="00BE5E49" w:rsidP="00BE5E49">
            <w:pPr>
              <w:tabs>
                <w:tab w:val="left" w:pos="3465"/>
              </w:tabs>
              <w:jc w:val="both"/>
              <w:rPr>
                <w:sz w:val="20"/>
                <w:szCs w:val="20"/>
                <w:lang w:val="ru-RU"/>
              </w:rPr>
            </w:pPr>
            <w:r>
              <w:rPr>
                <w:sz w:val="20"/>
                <w:szCs w:val="20"/>
                <w:lang w:val="ru-RU"/>
              </w:rPr>
              <w:t>2036-2040</w:t>
            </w:r>
          </w:p>
        </w:tc>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lang w:val="ru-RU"/>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lang w:val="ru-RU"/>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c>
          <w:tcPr>
            <w:tcW w:w="714" w:type="dxa"/>
            <w:tcBorders>
              <w:top w:val="single" w:sz="4" w:space="0" w:color="auto"/>
              <w:left w:val="nil"/>
              <w:bottom w:val="single" w:sz="4" w:space="0" w:color="auto"/>
              <w:right w:val="single" w:sz="4" w:space="0" w:color="auto"/>
            </w:tcBorders>
            <w:shd w:val="clear" w:color="auto" w:fill="auto"/>
            <w:noWrap/>
          </w:tcPr>
          <w:p w:rsidR="00BE5E49" w:rsidRPr="00BE5E49" w:rsidRDefault="00BE5E49" w:rsidP="00BE5E49">
            <w:pPr>
              <w:rPr>
                <w:color w:val="000000"/>
                <w:sz w:val="20"/>
                <w:szCs w:val="20"/>
              </w:rPr>
            </w:pPr>
            <w:r w:rsidRPr="00BE5E49">
              <w:rPr>
                <w:color w:val="000000"/>
                <w:sz w:val="20"/>
                <w:szCs w:val="20"/>
              </w:rPr>
              <w:t>1,8</w:t>
            </w:r>
          </w:p>
        </w:tc>
      </w:tr>
    </w:tbl>
    <w:p w:rsidR="00243544" w:rsidRDefault="00BE5E49" w:rsidP="006C5777">
      <w:pPr>
        <w:tabs>
          <w:tab w:val="left" w:pos="3465"/>
        </w:tabs>
        <w:jc w:val="both"/>
        <w:rPr>
          <w:lang w:val="ru-RU"/>
        </w:rPr>
      </w:pPr>
      <w:r>
        <w:rPr>
          <w:lang w:val="ru-RU"/>
        </w:rPr>
        <w:t>Примечание: объем амортизации рассчитывается как месячная сумма отношения первоначальной стоимости компонентов основных средств и нематериальных активов к их сроку амортизации в месяцах</w:t>
      </w:r>
    </w:p>
    <w:p w:rsidR="00BE5E49" w:rsidRDefault="00BE5E49"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Объем отчислений на социальные нужды</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18,8</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22,5</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15,6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24,7</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13,7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27,1</w:t>
            </w:r>
          </w:p>
        </w:tc>
      </w:tr>
    </w:tbl>
    <w:p w:rsidR="00243544" w:rsidRDefault="0026312E" w:rsidP="006C5777">
      <w:pPr>
        <w:tabs>
          <w:tab w:val="left" w:pos="3465"/>
        </w:tabs>
        <w:jc w:val="both"/>
        <w:rPr>
          <w:lang w:val="ru-RU"/>
        </w:rPr>
      </w:pPr>
      <w:r>
        <w:rPr>
          <w:lang w:val="ru-RU"/>
        </w:rPr>
        <w:t>Примечание: Объем отчислений на социальные нужды = Объем затрат на оплату труда*Ставка по страховым взносам (в данном случае 30%)</w:t>
      </w:r>
    </w:p>
    <w:p w:rsidR="0026312E" w:rsidRDefault="0026312E"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Налог на имущество</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3,7</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8,3</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9,4</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11,1</w:t>
            </w:r>
          </w:p>
        </w:tc>
      </w:tr>
    </w:tbl>
    <w:p w:rsidR="00243544" w:rsidRDefault="00243544" w:rsidP="006C5777">
      <w:pPr>
        <w:tabs>
          <w:tab w:val="left" w:pos="3465"/>
        </w:tabs>
        <w:jc w:val="both"/>
        <w:rPr>
          <w:lang w:val="ru-RU"/>
        </w:rPr>
      </w:pPr>
    </w:p>
    <w:p w:rsidR="00243544" w:rsidRDefault="00243544" w:rsidP="004342F7">
      <w:pPr>
        <w:tabs>
          <w:tab w:val="left" w:pos="3465"/>
        </w:tabs>
        <w:spacing w:after="160"/>
        <w:jc w:val="both"/>
        <w:rPr>
          <w:lang w:val="ru-RU"/>
        </w:rPr>
      </w:pPr>
      <w:r>
        <w:rPr>
          <w:lang w:val="ru-RU"/>
        </w:rPr>
        <w:t>Прочие расходы без налога на имущество</w:t>
      </w:r>
      <w:r w:rsidR="00761AFB" w:rsidRPr="00761AFB">
        <w:rPr>
          <w:lang w:val="ru-RU"/>
        </w:rPr>
        <w:t xml:space="preserve"> </w:t>
      </w:r>
      <w:r w:rsidR="00761AFB"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Год/Мес.</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0,2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6,9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8,9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20,8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20,4</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13,0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13,7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23,2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24,0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29,1</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2022</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5,9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23,3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28,8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36,5</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15,4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18,4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11,7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19,3</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18,8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7,7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15,9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12,0</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25,4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31,7</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41,5</w:t>
            </w:r>
          </w:p>
        </w:tc>
      </w:tr>
      <w:tr w:rsidR="00243544" w:rsidRPr="00243544" w:rsidTr="00243544">
        <w:trPr>
          <w:trHeight w:val="285"/>
        </w:trPr>
        <w:tc>
          <w:tcPr>
            <w:tcW w:w="3600" w:type="dxa"/>
            <w:noWrap/>
            <w:hideMark/>
          </w:tcPr>
          <w:p w:rsidR="00243544" w:rsidRPr="00243544" w:rsidRDefault="00243544" w:rsidP="00243544">
            <w:pPr>
              <w:tabs>
                <w:tab w:val="left" w:pos="3465"/>
              </w:tabs>
              <w:jc w:val="both"/>
              <w:rPr>
                <w:sz w:val="20"/>
                <w:szCs w:val="20"/>
              </w:rPr>
            </w:pPr>
            <w:r w:rsidRPr="00243544">
              <w:rPr>
                <w:sz w:val="20"/>
                <w:szCs w:val="20"/>
              </w:rPr>
              <w:t>2024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16,9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20,1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21,1</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20,6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9,8</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17,4</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19,5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14,5</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27,9</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34,6</w:t>
            </w:r>
          </w:p>
        </w:tc>
        <w:tc>
          <w:tcPr>
            <w:tcW w:w="2100" w:type="dxa"/>
            <w:noWrap/>
            <w:hideMark/>
          </w:tcPr>
          <w:p w:rsidR="00243544" w:rsidRPr="00243544" w:rsidRDefault="00243544" w:rsidP="00243544">
            <w:pPr>
              <w:tabs>
                <w:tab w:val="left" w:pos="3465"/>
              </w:tabs>
              <w:jc w:val="both"/>
              <w:rPr>
                <w:sz w:val="20"/>
                <w:szCs w:val="20"/>
              </w:rPr>
            </w:pPr>
            <w:r w:rsidRPr="00243544">
              <w:rPr>
                <w:sz w:val="20"/>
                <w:szCs w:val="20"/>
              </w:rPr>
              <w:t>46,8</w:t>
            </w:r>
          </w:p>
        </w:tc>
      </w:tr>
    </w:tbl>
    <w:p w:rsidR="00243544" w:rsidRDefault="00243544" w:rsidP="006C5777">
      <w:pPr>
        <w:tabs>
          <w:tab w:val="left" w:pos="3465"/>
        </w:tabs>
        <w:jc w:val="both"/>
        <w:rPr>
          <w:lang w:val="ru-RU"/>
        </w:rPr>
      </w:pPr>
    </w:p>
    <w:p w:rsidR="00761AFB" w:rsidRDefault="00761AFB" w:rsidP="004342F7">
      <w:pPr>
        <w:tabs>
          <w:tab w:val="left" w:pos="3465"/>
        </w:tabs>
        <w:spacing w:after="160"/>
        <w:jc w:val="both"/>
        <w:rPr>
          <w:lang w:val="ru-RU"/>
        </w:rPr>
      </w:pPr>
      <w:r>
        <w:rPr>
          <w:lang w:val="ru-RU"/>
        </w:rPr>
        <w:lastRenderedPageBreak/>
        <w:t>Коммерческие расходы</w:t>
      </w:r>
      <w:r w:rsidRPr="00761AFB">
        <w:rPr>
          <w:lang w:val="ru-RU"/>
        </w:rPr>
        <w:t xml:space="preserve"> </w:t>
      </w:r>
      <w:r w:rsidRPr="006C5777">
        <w:rPr>
          <w:lang w:val="ru-RU"/>
        </w:rPr>
        <w:t>по месяцам производственной деятельности, 2020-2024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Год/Мес.</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3</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5</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6</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11</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12</w:t>
            </w:r>
          </w:p>
        </w:tc>
      </w:tr>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2020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0,6</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0,8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1,3</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2,8</w:t>
            </w:r>
          </w:p>
        </w:tc>
      </w:tr>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2021</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1,5</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2,1</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4,4</w:t>
            </w:r>
          </w:p>
        </w:tc>
      </w:tr>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2022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1,6</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3,3</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5,3</w:t>
            </w:r>
          </w:p>
        </w:tc>
      </w:tr>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2023</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2,1</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1,8</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3,6</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5,8</w:t>
            </w:r>
          </w:p>
        </w:tc>
      </w:tr>
      <w:tr w:rsidR="00761AFB" w:rsidRPr="00761AFB" w:rsidTr="00761AFB">
        <w:trPr>
          <w:trHeight w:val="285"/>
        </w:trPr>
        <w:tc>
          <w:tcPr>
            <w:tcW w:w="3600" w:type="dxa"/>
            <w:noWrap/>
            <w:hideMark/>
          </w:tcPr>
          <w:p w:rsidR="00761AFB" w:rsidRPr="00761AFB" w:rsidRDefault="00761AFB" w:rsidP="00761AFB">
            <w:pPr>
              <w:tabs>
                <w:tab w:val="left" w:pos="3465"/>
              </w:tabs>
              <w:jc w:val="both"/>
              <w:rPr>
                <w:sz w:val="20"/>
                <w:szCs w:val="20"/>
              </w:rPr>
            </w:pPr>
            <w:r w:rsidRPr="00761AFB">
              <w:rPr>
                <w:sz w:val="20"/>
                <w:szCs w:val="20"/>
              </w:rPr>
              <w:t>2024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2,3</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2,4</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2,7</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3,2</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4,0</w:t>
            </w:r>
          </w:p>
        </w:tc>
        <w:tc>
          <w:tcPr>
            <w:tcW w:w="2100" w:type="dxa"/>
            <w:noWrap/>
            <w:hideMark/>
          </w:tcPr>
          <w:p w:rsidR="00761AFB" w:rsidRPr="00761AFB" w:rsidRDefault="00761AFB" w:rsidP="00761AFB">
            <w:pPr>
              <w:tabs>
                <w:tab w:val="left" w:pos="3465"/>
              </w:tabs>
              <w:jc w:val="both"/>
              <w:rPr>
                <w:sz w:val="20"/>
                <w:szCs w:val="20"/>
              </w:rPr>
            </w:pPr>
            <w:r w:rsidRPr="00761AFB">
              <w:rPr>
                <w:sz w:val="20"/>
                <w:szCs w:val="20"/>
              </w:rPr>
              <w:t>6,3</w:t>
            </w:r>
          </w:p>
        </w:tc>
      </w:tr>
    </w:tbl>
    <w:p w:rsidR="00761AFB" w:rsidRDefault="00761AFB" w:rsidP="006C5777">
      <w:pPr>
        <w:tabs>
          <w:tab w:val="left" w:pos="3465"/>
        </w:tabs>
        <w:jc w:val="both"/>
        <w:rPr>
          <w:lang w:val="ru-RU"/>
        </w:rPr>
      </w:pPr>
    </w:p>
    <w:p w:rsidR="006C5777" w:rsidRPr="006C5777" w:rsidRDefault="006C5777" w:rsidP="004342F7">
      <w:pPr>
        <w:tabs>
          <w:tab w:val="left" w:pos="3465"/>
        </w:tabs>
        <w:spacing w:after="160"/>
        <w:jc w:val="both"/>
        <w:rPr>
          <w:lang w:val="ru-RU"/>
        </w:rPr>
      </w:pPr>
      <w:r w:rsidRPr="006C5777">
        <w:rPr>
          <w:lang w:val="ru-RU"/>
        </w:rPr>
        <w:t>Первоначальная стоимость производственного об</w:t>
      </w:r>
      <w:r w:rsidR="005921A4">
        <w:rPr>
          <w:lang w:val="ru-RU"/>
        </w:rPr>
        <w:t>орудования по месяцам, 2020-2032</w:t>
      </w:r>
      <w:r w:rsidRPr="006C5777">
        <w:rPr>
          <w:lang w:val="ru-RU"/>
        </w:rPr>
        <w:t xml:space="preserve"> годы, млн. руб.</w:t>
      </w:r>
    </w:p>
    <w:tbl>
      <w:tblPr>
        <w:tblStyle w:val="a9"/>
        <w:tblW w:w="0" w:type="auto"/>
        <w:tblLook w:val="04A0" w:firstRow="1" w:lastRow="0" w:firstColumn="1" w:lastColumn="0" w:noHBand="0" w:noVBand="1"/>
      </w:tblPr>
      <w:tblGrid>
        <w:gridCol w:w="799"/>
        <w:gridCol w:w="739"/>
        <w:gridCol w:w="740"/>
        <w:gridCol w:w="740"/>
        <w:gridCol w:w="740"/>
        <w:gridCol w:w="740"/>
        <w:gridCol w:w="740"/>
        <w:gridCol w:w="740"/>
        <w:gridCol w:w="740"/>
        <w:gridCol w:w="740"/>
        <w:gridCol w:w="740"/>
        <w:gridCol w:w="740"/>
        <w:gridCol w:w="740"/>
      </w:tblGrid>
      <w:tr w:rsidR="006C5777" w:rsidRPr="00746CE8" w:rsidTr="008B1ECD">
        <w:trPr>
          <w:trHeight w:val="300"/>
        </w:trPr>
        <w:tc>
          <w:tcPr>
            <w:tcW w:w="960" w:type="dxa"/>
            <w:noWrap/>
            <w:hideMark/>
          </w:tcPr>
          <w:p w:rsidR="006C5777" w:rsidRPr="008B1ECD" w:rsidRDefault="006C5777" w:rsidP="005A5A36">
            <w:pPr>
              <w:tabs>
                <w:tab w:val="left" w:pos="3465"/>
              </w:tabs>
              <w:jc w:val="both"/>
              <w:rPr>
                <w:sz w:val="20"/>
                <w:szCs w:val="20"/>
                <w:lang w:val="ru-RU"/>
              </w:rPr>
            </w:pPr>
            <w:r w:rsidRPr="00746CE8">
              <w:rPr>
                <w:sz w:val="20"/>
                <w:szCs w:val="20"/>
              </w:rPr>
              <w:t> </w:t>
            </w:r>
            <w:r w:rsidR="008B1ECD">
              <w:rPr>
                <w:sz w:val="20"/>
                <w:szCs w:val="20"/>
                <w:lang w:val="ru-RU"/>
              </w:rPr>
              <w:t>Год/Мес.</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1</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2</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3</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4</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5</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6</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7</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8</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9</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10</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11</w:t>
            </w:r>
          </w:p>
        </w:tc>
        <w:tc>
          <w:tcPr>
            <w:tcW w:w="960" w:type="dxa"/>
            <w:noWrap/>
          </w:tcPr>
          <w:p w:rsidR="006C5777" w:rsidRPr="008B1ECD" w:rsidRDefault="008B1ECD" w:rsidP="005A5A36">
            <w:pPr>
              <w:tabs>
                <w:tab w:val="left" w:pos="3465"/>
              </w:tabs>
              <w:jc w:val="both"/>
              <w:rPr>
                <w:sz w:val="20"/>
                <w:szCs w:val="20"/>
                <w:lang w:val="ru-RU"/>
              </w:rPr>
            </w:pPr>
            <w:r>
              <w:rPr>
                <w:sz w:val="20"/>
                <w:szCs w:val="20"/>
                <w:lang w:val="ru-RU"/>
              </w:rPr>
              <w:t>12</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0,0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0,0</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0,5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53,7</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76,5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110,8</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152,2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2021</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201,5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217,4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249,2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286,1</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332,3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379,9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455,9</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2023</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496,5</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r>
      <w:tr w:rsidR="006C5777" w:rsidRPr="00746CE8" w:rsidTr="005A5A36">
        <w:trPr>
          <w:trHeight w:val="300"/>
        </w:trPr>
        <w:tc>
          <w:tcPr>
            <w:tcW w:w="960" w:type="dxa"/>
            <w:noWrap/>
            <w:hideMark/>
          </w:tcPr>
          <w:p w:rsidR="006C5777" w:rsidRPr="00746CE8" w:rsidRDefault="006C5777" w:rsidP="005A5A36">
            <w:pPr>
              <w:tabs>
                <w:tab w:val="left" w:pos="3465"/>
              </w:tabs>
              <w:jc w:val="both"/>
              <w:rPr>
                <w:sz w:val="20"/>
                <w:szCs w:val="20"/>
              </w:rPr>
            </w:pPr>
            <w:r w:rsidRPr="00746CE8">
              <w:rPr>
                <w:sz w:val="20"/>
                <w:szCs w:val="20"/>
              </w:rPr>
              <w:t>2024</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542,2</w:t>
            </w:r>
          </w:p>
        </w:tc>
        <w:tc>
          <w:tcPr>
            <w:tcW w:w="960" w:type="dxa"/>
            <w:noWrap/>
            <w:hideMark/>
          </w:tcPr>
          <w:p w:rsidR="006C5777" w:rsidRPr="00746CE8" w:rsidRDefault="006C5777" w:rsidP="005A5A36">
            <w:pPr>
              <w:tabs>
                <w:tab w:val="left" w:pos="3465"/>
              </w:tabs>
              <w:jc w:val="both"/>
              <w:rPr>
                <w:sz w:val="20"/>
                <w:szCs w:val="20"/>
              </w:rPr>
            </w:pPr>
            <w:r w:rsidRPr="00746CE8">
              <w:rPr>
                <w:sz w:val="20"/>
                <w:szCs w:val="20"/>
              </w:rPr>
              <w:t>593,7</w:t>
            </w:r>
          </w:p>
        </w:tc>
      </w:tr>
      <w:tr w:rsidR="00237C45" w:rsidRPr="00746CE8" w:rsidTr="005A5A36">
        <w:trPr>
          <w:trHeight w:val="300"/>
        </w:trPr>
        <w:tc>
          <w:tcPr>
            <w:tcW w:w="960" w:type="dxa"/>
            <w:noWrap/>
          </w:tcPr>
          <w:p w:rsidR="00237C45" w:rsidRPr="00237C45" w:rsidRDefault="00237C45" w:rsidP="005A5A36">
            <w:pPr>
              <w:tabs>
                <w:tab w:val="left" w:pos="3465"/>
              </w:tabs>
              <w:jc w:val="both"/>
              <w:rPr>
                <w:sz w:val="20"/>
                <w:szCs w:val="20"/>
                <w:lang w:val="ru-RU"/>
              </w:rPr>
            </w:pPr>
            <w:r>
              <w:rPr>
                <w:sz w:val="20"/>
                <w:szCs w:val="20"/>
                <w:lang w:val="ru-RU"/>
              </w:rPr>
              <w:t>2025</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237C45" w:rsidRDefault="00237C45" w:rsidP="005A5A36">
            <w:pPr>
              <w:tabs>
                <w:tab w:val="left" w:pos="3465"/>
              </w:tabs>
              <w:jc w:val="both"/>
              <w:rPr>
                <w:sz w:val="20"/>
                <w:szCs w:val="20"/>
                <w:lang w:val="ru-RU"/>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r>
      <w:tr w:rsidR="00237C45" w:rsidRPr="00746CE8" w:rsidTr="005A5A36">
        <w:trPr>
          <w:trHeight w:val="300"/>
        </w:trPr>
        <w:tc>
          <w:tcPr>
            <w:tcW w:w="960" w:type="dxa"/>
            <w:noWrap/>
          </w:tcPr>
          <w:p w:rsidR="00237C45" w:rsidRPr="00237C45" w:rsidRDefault="00237C45" w:rsidP="005A5A36">
            <w:pPr>
              <w:tabs>
                <w:tab w:val="left" w:pos="3465"/>
              </w:tabs>
              <w:jc w:val="both"/>
              <w:rPr>
                <w:sz w:val="20"/>
                <w:szCs w:val="20"/>
                <w:lang w:val="ru-RU"/>
              </w:rPr>
            </w:pPr>
            <w:r>
              <w:rPr>
                <w:sz w:val="20"/>
                <w:szCs w:val="20"/>
                <w:lang w:val="ru-RU"/>
              </w:rPr>
              <w:t>2026</w:t>
            </w:r>
          </w:p>
        </w:tc>
        <w:tc>
          <w:tcPr>
            <w:tcW w:w="960" w:type="dxa"/>
            <w:noWrap/>
          </w:tcPr>
          <w:p w:rsidR="00237C45" w:rsidRPr="00237C45" w:rsidRDefault="00237C45" w:rsidP="005A5A36">
            <w:pPr>
              <w:tabs>
                <w:tab w:val="left" w:pos="3465"/>
              </w:tabs>
              <w:jc w:val="both"/>
              <w:rPr>
                <w:sz w:val="20"/>
                <w:szCs w:val="20"/>
                <w:lang w:val="ru-RU"/>
              </w:rPr>
            </w:pPr>
            <w:r w:rsidRPr="00746CE8">
              <w:rPr>
                <w:sz w:val="20"/>
                <w:szCs w:val="20"/>
              </w:rPr>
              <w:t>593,7</w:t>
            </w:r>
          </w:p>
        </w:tc>
        <w:tc>
          <w:tcPr>
            <w:tcW w:w="960" w:type="dxa"/>
            <w:noWrap/>
          </w:tcPr>
          <w:p w:rsidR="00237C45" w:rsidRPr="00237C45" w:rsidRDefault="00237C45" w:rsidP="005A5A36">
            <w:pPr>
              <w:tabs>
                <w:tab w:val="left" w:pos="3465"/>
              </w:tabs>
              <w:jc w:val="both"/>
              <w:rPr>
                <w:sz w:val="20"/>
                <w:szCs w:val="20"/>
                <w:lang w:val="ru-RU"/>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237C45" w:rsidRDefault="00237C45" w:rsidP="005A5A36">
            <w:pPr>
              <w:tabs>
                <w:tab w:val="left" w:pos="3465"/>
              </w:tabs>
              <w:jc w:val="both"/>
              <w:rPr>
                <w:sz w:val="20"/>
                <w:szCs w:val="20"/>
                <w:lang w:val="ru-RU"/>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r>
      <w:tr w:rsidR="00237C45" w:rsidRPr="00746CE8" w:rsidTr="005A5A36">
        <w:trPr>
          <w:trHeight w:val="300"/>
        </w:trPr>
        <w:tc>
          <w:tcPr>
            <w:tcW w:w="960" w:type="dxa"/>
            <w:noWrap/>
          </w:tcPr>
          <w:p w:rsidR="00237C45" w:rsidRDefault="00237C45" w:rsidP="005A5A36">
            <w:pPr>
              <w:tabs>
                <w:tab w:val="left" w:pos="3465"/>
              </w:tabs>
              <w:jc w:val="both"/>
              <w:rPr>
                <w:sz w:val="20"/>
                <w:szCs w:val="20"/>
                <w:lang w:val="ru-RU"/>
              </w:rPr>
            </w:pPr>
            <w:r>
              <w:rPr>
                <w:sz w:val="20"/>
                <w:szCs w:val="20"/>
                <w:lang w:val="ru-RU"/>
              </w:rPr>
              <w:t>2027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237C45" w:rsidP="005A5A36">
            <w:pPr>
              <w:tabs>
                <w:tab w:val="left" w:pos="3465"/>
              </w:tabs>
              <w:jc w:val="both"/>
              <w:rPr>
                <w:sz w:val="20"/>
                <w:szCs w:val="20"/>
              </w:rPr>
            </w:pPr>
            <w:r w:rsidRPr="00746CE8">
              <w:rPr>
                <w:sz w:val="20"/>
                <w:szCs w:val="20"/>
              </w:rPr>
              <w:t>593,7</w:t>
            </w:r>
          </w:p>
        </w:tc>
        <w:tc>
          <w:tcPr>
            <w:tcW w:w="960" w:type="dxa"/>
            <w:noWrap/>
          </w:tcPr>
          <w:p w:rsidR="00237C45" w:rsidRPr="00746CE8" w:rsidRDefault="0074182D" w:rsidP="005A5A36">
            <w:pPr>
              <w:tabs>
                <w:tab w:val="left" w:pos="3465"/>
              </w:tabs>
              <w:jc w:val="both"/>
              <w:rPr>
                <w:sz w:val="20"/>
                <w:szCs w:val="20"/>
              </w:rPr>
            </w:pPr>
            <w:r w:rsidRPr="0074182D">
              <w:rPr>
                <w:sz w:val="20"/>
                <w:szCs w:val="20"/>
              </w:rPr>
              <w:t xml:space="preserve">593,3   </w:t>
            </w:r>
          </w:p>
        </w:tc>
        <w:tc>
          <w:tcPr>
            <w:tcW w:w="960" w:type="dxa"/>
            <w:noWrap/>
          </w:tcPr>
          <w:p w:rsidR="00237C45" w:rsidRPr="00746CE8" w:rsidRDefault="0074182D" w:rsidP="005A5A36">
            <w:pPr>
              <w:tabs>
                <w:tab w:val="left" w:pos="3465"/>
              </w:tabs>
              <w:jc w:val="both"/>
              <w:rPr>
                <w:sz w:val="20"/>
                <w:szCs w:val="20"/>
              </w:rPr>
            </w:pPr>
            <w:r w:rsidRPr="0074182D">
              <w:rPr>
                <w:sz w:val="20"/>
                <w:szCs w:val="20"/>
              </w:rPr>
              <w:t xml:space="preserve">589,6   </w:t>
            </w:r>
          </w:p>
        </w:tc>
        <w:tc>
          <w:tcPr>
            <w:tcW w:w="960" w:type="dxa"/>
            <w:noWrap/>
          </w:tcPr>
          <w:p w:rsidR="00237C45" w:rsidRPr="00746CE8" w:rsidRDefault="0074182D" w:rsidP="005A5A36">
            <w:pPr>
              <w:tabs>
                <w:tab w:val="left" w:pos="3465"/>
              </w:tabs>
              <w:jc w:val="both"/>
              <w:rPr>
                <w:sz w:val="20"/>
                <w:szCs w:val="20"/>
              </w:rPr>
            </w:pPr>
            <w:r w:rsidRPr="0074182D">
              <w:rPr>
                <w:sz w:val="20"/>
                <w:szCs w:val="20"/>
              </w:rPr>
              <w:t xml:space="preserve">582,5   </w:t>
            </w:r>
          </w:p>
        </w:tc>
        <w:tc>
          <w:tcPr>
            <w:tcW w:w="960" w:type="dxa"/>
            <w:noWrap/>
          </w:tcPr>
          <w:p w:rsidR="00237C45" w:rsidRPr="00746CE8" w:rsidRDefault="0074182D" w:rsidP="005A5A36">
            <w:pPr>
              <w:tabs>
                <w:tab w:val="left" w:pos="3465"/>
              </w:tabs>
              <w:jc w:val="both"/>
              <w:rPr>
                <w:sz w:val="20"/>
                <w:szCs w:val="20"/>
              </w:rPr>
            </w:pPr>
            <w:r w:rsidRPr="0074182D">
              <w:rPr>
                <w:sz w:val="20"/>
                <w:szCs w:val="20"/>
              </w:rPr>
              <w:t xml:space="preserve">571,5   </w:t>
            </w:r>
          </w:p>
        </w:tc>
      </w:tr>
      <w:tr w:rsidR="00237C45" w:rsidRPr="00746CE8" w:rsidTr="005A5A36">
        <w:trPr>
          <w:trHeight w:val="300"/>
        </w:trPr>
        <w:tc>
          <w:tcPr>
            <w:tcW w:w="960" w:type="dxa"/>
            <w:noWrap/>
          </w:tcPr>
          <w:p w:rsidR="00237C45" w:rsidRDefault="0074182D" w:rsidP="005A5A36">
            <w:pPr>
              <w:tabs>
                <w:tab w:val="left" w:pos="3465"/>
              </w:tabs>
              <w:jc w:val="both"/>
              <w:rPr>
                <w:sz w:val="20"/>
                <w:szCs w:val="20"/>
                <w:lang w:val="ru-RU"/>
              </w:rPr>
            </w:pPr>
            <w:r>
              <w:rPr>
                <w:sz w:val="20"/>
                <w:szCs w:val="20"/>
                <w:lang w:val="ru-RU"/>
              </w:rPr>
              <w:t>2028</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557,8</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540,0</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517,2</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483,0</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441,6</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392,2</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392,2</w:t>
            </w:r>
          </w:p>
        </w:tc>
        <w:tc>
          <w:tcPr>
            <w:tcW w:w="960" w:type="dxa"/>
            <w:noWrap/>
          </w:tcPr>
          <w:p w:rsidR="00237C45" w:rsidRPr="008B1ECD" w:rsidRDefault="008B1ECD" w:rsidP="005A5A36">
            <w:pPr>
              <w:tabs>
                <w:tab w:val="left" w:pos="3465"/>
              </w:tabs>
              <w:jc w:val="both"/>
              <w:rPr>
                <w:sz w:val="20"/>
                <w:szCs w:val="20"/>
                <w:lang w:val="ru-RU"/>
              </w:rPr>
            </w:pPr>
            <w:r>
              <w:rPr>
                <w:sz w:val="20"/>
                <w:szCs w:val="20"/>
                <w:lang w:val="ru-RU"/>
              </w:rPr>
              <w:t>392,2</w:t>
            </w:r>
          </w:p>
        </w:tc>
        <w:tc>
          <w:tcPr>
            <w:tcW w:w="960" w:type="dxa"/>
            <w:noWrap/>
          </w:tcPr>
          <w:p w:rsidR="00237C45" w:rsidRPr="00746CE8" w:rsidRDefault="008B1ECD" w:rsidP="005A5A36">
            <w:pPr>
              <w:tabs>
                <w:tab w:val="left" w:pos="3465"/>
              </w:tabs>
              <w:jc w:val="both"/>
              <w:rPr>
                <w:sz w:val="20"/>
                <w:szCs w:val="20"/>
              </w:rPr>
            </w:pPr>
            <w:r>
              <w:rPr>
                <w:sz w:val="20"/>
                <w:szCs w:val="20"/>
                <w:lang w:val="ru-RU"/>
              </w:rPr>
              <w:t>392,2</w:t>
            </w:r>
          </w:p>
        </w:tc>
        <w:tc>
          <w:tcPr>
            <w:tcW w:w="960" w:type="dxa"/>
            <w:noWrap/>
          </w:tcPr>
          <w:p w:rsidR="00237C45" w:rsidRPr="00746CE8" w:rsidRDefault="008B1ECD" w:rsidP="005A5A36">
            <w:pPr>
              <w:tabs>
                <w:tab w:val="left" w:pos="3465"/>
              </w:tabs>
              <w:jc w:val="both"/>
              <w:rPr>
                <w:sz w:val="20"/>
                <w:szCs w:val="20"/>
              </w:rPr>
            </w:pPr>
            <w:r>
              <w:rPr>
                <w:sz w:val="20"/>
                <w:szCs w:val="20"/>
                <w:lang w:val="ru-RU"/>
              </w:rPr>
              <w:t>392,2</w:t>
            </w:r>
          </w:p>
        </w:tc>
        <w:tc>
          <w:tcPr>
            <w:tcW w:w="960" w:type="dxa"/>
            <w:noWrap/>
          </w:tcPr>
          <w:p w:rsidR="00237C45" w:rsidRPr="00746CE8" w:rsidRDefault="008B1ECD" w:rsidP="005A5A36">
            <w:pPr>
              <w:tabs>
                <w:tab w:val="left" w:pos="3465"/>
              </w:tabs>
              <w:jc w:val="both"/>
              <w:rPr>
                <w:sz w:val="20"/>
                <w:szCs w:val="20"/>
              </w:rPr>
            </w:pPr>
            <w:r>
              <w:rPr>
                <w:sz w:val="20"/>
                <w:szCs w:val="20"/>
                <w:lang w:val="ru-RU"/>
              </w:rPr>
              <w:t>392,2</w:t>
            </w:r>
          </w:p>
        </w:tc>
        <w:tc>
          <w:tcPr>
            <w:tcW w:w="960" w:type="dxa"/>
            <w:noWrap/>
          </w:tcPr>
          <w:p w:rsidR="00237C45" w:rsidRPr="00746CE8" w:rsidRDefault="008B1ECD" w:rsidP="005A5A36">
            <w:pPr>
              <w:tabs>
                <w:tab w:val="left" w:pos="3465"/>
              </w:tabs>
              <w:jc w:val="both"/>
              <w:rPr>
                <w:sz w:val="20"/>
                <w:szCs w:val="20"/>
              </w:rPr>
            </w:pPr>
            <w:r>
              <w:rPr>
                <w:sz w:val="20"/>
                <w:szCs w:val="20"/>
                <w:lang w:val="ru-RU"/>
              </w:rPr>
              <w:t>392,2</w:t>
            </w:r>
          </w:p>
        </w:tc>
      </w:tr>
      <w:tr w:rsidR="008B1ECD" w:rsidRPr="00746CE8" w:rsidTr="005A5A36">
        <w:trPr>
          <w:trHeight w:val="300"/>
        </w:trPr>
        <w:tc>
          <w:tcPr>
            <w:tcW w:w="960" w:type="dxa"/>
            <w:noWrap/>
          </w:tcPr>
          <w:p w:rsidR="008B1ECD" w:rsidRDefault="008B1ECD" w:rsidP="005A5A36">
            <w:pPr>
              <w:tabs>
                <w:tab w:val="left" w:pos="3465"/>
              </w:tabs>
              <w:jc w:val="both"/>
              <w:rPr>
                <w:sz w:val="20"/>
                <w:szCs w:val="20"/>
                <w:lang w:val="ru-RU"/>
              </w:rPr>
            </w:pPr>
            <w:r>
              <w:rPr>
                <w:sz w:val="20"/>
                <w:szCs w:val="20"/>
                <w:lang w:val="ru-RU"/>
              </w:rPr>
              <w:t>2029</w:t>
            </w:r>
          </w:p>
        </w:tc>
        <w:tc>
          <w:tcPr>
            <w:tcW w:w="960" w:type="dxa"/>
            <w:noWrap/>
          </w:tcPr>
          <w:p w:rsidR="008B1ECD" w:rsidRDefault="008B1ECD" w:rsidP="005A5A36">
            <w:pPr>
              <w:tabs>
                <w:tab w:val="left" w:pos="3465"/>
              </w:tabs>
              <w:jc w:val="both"/>
              <w:rPr>
                <w:sz w:val="20"/>
                <w:szCs w:val="20"/>
                <w:lang w:val="ru-RU"/>
              </w:rPr>
            </w:pPr>
            <w:r>
              <w:rPr>
                <w:sz w:val="20"/>
                <w:szCs w:val="20"/>
                <w:lang w:val="ru-RU"/>
              </w:rPr>
              <w:t>376,3</w:t>
            </w:r>
          </w:p>
        </w:tc>
        <w:tc>
          <w:tcPr>
            <w:tcW w:w="960" w:type="dxa"/>
            <w:noWrap/>
          </w:tcPr>
          <w:p w:rsidR="008B1ECD" w:rsidRDefault="008B1ECD" w:rsidP="005A5A36">
            <w:pPr>
              <w:tabs>
                <w:tab w:val="left" w:pos="3465"/>
              </w:tabs>
              <w:jc w:val="both"/>
              <w:rPr>
                <w:sz w:val="20"/>
                <w:szCs w:val="20"/>
                <w:lang w:val="ru-RU"/>
              </w:rPr>
            </w:pPr>
            <w:r>
              <w:rPr>
                <w:sz w:val="20"/>
                <w:szCs w:val="20"/>
                <w:lang w:val="ru-RU"/>
              </w:rPr>
              <w:t>344,5</w:t>
            </w:r>
          </w:p>
        </w:tc>
        <w:tc>
          <w:tcPr>
            <w:tcW w:w="960" w:type="dxa"/>
            <w:noWrap/>
          </w:tcPr>
          <w:p w:rsidR="008B1ECD" w:rsidRDefault="008B1ECD" w:rsidP="005A5A36">
            <w:pPr>
              <w:tabs>
                <w:tab w:val="left" w:pos="3465"/>
              </w:tabs>
              <w:jc w:val="both"/>
              <w:rPr>
                <w:sz w:val="20"/>
                <w:szCs w:val="20"/>
                <w:lang w:val="ru-RU"/>
              </w:rPr>
            </w:pPr>
            <w:r>
              <w:rPr>
                <w:sz w:val="20"/>
                <w:szCs w:val="20"/>
                <w:lang w:val="ru-RU"/>
              </w:rPr>
              <w:t>307,6</w:t>
            </w:r>
          </w:p>
        </w:tc>
        <w:tc>
          <w:tcPr>
            <w:tcW w:w="960" w:type="dxa"/>
            <w:noWrap/>
          </w:tcPr>
          <w:p w:rsidR="008B1ECD" w:rsidRDefault="008B1ECD" w:rsidP="005A5A36">
            <w:pPr>
              <w:tabs>
                <w:tab w:val="left" w:pos="3465"/>
              </w:tabs>
              <w:jc w:val="both"/>
              <w:rPr>
                <w:sz w:val="20"/>
                <w:szCs w:val="20"/>
                <w:lang w:val="ru-RU"/>
              </w:rPr>
            </w:pPr>
            <w:r>
              <w:rPr>
                <w:sz w:val="20"/>
                <w:szCs w:val="20"/>
                <w:lang w:val="ru-RU"/>
              </w:rPr>
              <w:t>261,5</w:t>
            </w:r>
          </w:p>
        </w:tc>
        <w:tc>
          <w:tcPr>
            <w:tcW w:w="960" w:type="dxa"/>
            <w:noWrap/>
          </w:tcPr>
          <w:p w:rsidR="008B1ECD" w:rsidRDefault="008B1ECD" w:rsidP="005A5A36">
            <w:pPr>
              <w:tabs>
                <w:tab w:val="left" w:pos="3465"/>
              </w:tabs>
              <w:jc w:val="both"/>
              <w:rPr>
                <w:sz w:val="20"/>
                <w:szCs w:val="20"/>
                <w:lang w:val="ru-RU"/>
              </w:rPr>
            </w:pPr>
            <w:r>
              <w:rPr>
                <w:sz w:val="20"/>
                <w:szCs w:val="20"/>
                <w:lang w:val="ru-RU"/>
              </w:rPr>
              <w:t>213,8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r>
      <w:tr w:rsidR="008B1ECD" w:rsidRPr="00746CE8" w:rsidTr="005A5A36">
        <w:trPr>
          <w:trHeight w:val="300"/>
        </w:trPr>
        <w:tc>
          <w:tcPr>
            <w:tcW w:w="960" w:type="dxa"/>
            <w:noWrap/>
          </w:tcPr>
          <w:p w:rsidR="008B1ECD" w:rsidRDefault="008B1ECD" w:rsidP="005A5A36">
            <w:pPr>
              <w:tabs>
                <w:tab w:val="left" w:pos="3465"/>
              </w:tabs>
              <w:jc w:val="both"/>
              <w:rPr>
                <w:sz w:val="20"/>
                <w:szCs w:val="20"/>
                <w:lang w:val="ru-RU"/>
              </w:rPr>
            </w:pPr>
            <w:r>
              <w:rPr>
                <w:sz w:val="20"/>
                <w:szCs w:val="20"/>
                <w:lang w:val="ru-RU"/>
              </w:rPr>
              <w:t>2030</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137,8</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r>
      <w:tr w:rsidR="008B1ECD" w:rsidRPr="00746CE8" w:rsidTr="005A5A36">
        <w:trPr>
          <w:trHeight w:val="300"/>
        </w:trPr>
        <w:tc>
          <w:tcPr>
            <w:tcW w:w="960" w:type="dxa"/>
            <w:noWrap/>
          </w:tcPr>
          <w:p w:rsidR="008B1ECD" w:rsidRDefault="008B1ECD" w:rsidP="005A5A36">
            <w:pPr>
              <w:tabs>
                <w:tab w:val="left" w:pos="3465"/>
              </w:tabs>
              <w:jc w:val="both"/>
              <w:rPr>
                <w:sz w:val="20"/>
                <w:szCs w:val="20"/>
                <w:lang w:val="ru-RU"/>
              </w:rPr>
            </w:pPr>
            <w:r>
              <w:rPr>
                <w:sz w:val="20"/>
                <w:szCs w:val="20"/>
                <w:lang w:val="ru-RU"/>
              </w:rPr>
              <w:t>2031</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97,3</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r>
      <w:tr w:rsidR="008B1ECD" w:rsidRPr="00746CE8" w:rsidTr="005A5A36">
        <w:trPr>
          <w:trHeight w:val="300"/>
        </w:trPr>
        <w:tc>
          <w:tcPr>
            <w:tcW w:w="960" w:type="dxa"/>
            <w:noWrap/>
          </w:tcPr>
          <w:p w:rsidR="008B1ECD" w:rsidRDefault="008B1ECD" w:rsidP="005A5A36">
            <w:pPr>
              <w:tabs>
                <w:tab w:val="left" w:pos="3465"/>
              </w:tabs>
              <w:jc w:val="both"/>
              <w:rPr>
                <w:sz w:val="20"/>
                <w:szCs w:val="20"/>
                <w:lang w:val="ru-RU"/>
              </w:rPr>
            </w:pPr>
            <w:r>
              <w:rPr>
                <w:sz w:val="20"/>
                <w:szCs w:val="20"/>
                <w:lang w:val="ru-RU"/>
              </w:rPr>
              <w:t>2032</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51,6</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c>
          <w:tcPr>
            <w:tcW w:w="960" w:type="dxa"/>
            <w:noWrap/>
          </w:tcPr>
          <w:p w:rsidR="008B1ECD" w:rsidRDefault="008B1ECD" w:rsidP="005A5A36">
            <w:pPr>
              <w:tabs>
                <w:tab w:val="left" w:pos="3465"/>
              </w:tabs>
              <w:jc w:val="both"/>
              <w:rPr>
                <w:sz w:val="20"/>
                <w:szCs w:val="20"/>
                <w:lang w:val="ru-RU"/>
              </w:rPr>
            </w:pPr>
            <w:r>
              <w:rPr>
                <w:sz w:val="20"/>
                <w:szCs w:val="20"/>
                <w:lang w:val="ru-RU"/>
              </w:rPr>
              <w:t>-</w:t>
            </w:r>
          </w:p>
        </w:tc>
      </w:tr>
    </w:tbl>
    <w:p w:rsidR="004D6E61" w:rsidRPr="00D50EEB" w:rsidRDefault="00D50EEB" w:rsidP="006C5777">
      <w:pPr>
        <w:tabs>
          <w:tab w:val="left" w:pos="3465"/>
        </w:tabs>
        <w:jc w:val="both"/>
        <w:rPr>
          <w:color w:val="FF0000"/>
          <w:lang w:val="ru-RU"/>
        </w:rPr>
      </w:pPr>
      <w:r w:rsidRPr="00D50EEB">
        <w:rPr>
          <w:lang w:val="ru-RU"/>
        </w:rPr>
        <w:t xml:space="preserve">Примечание: </w:t>
      </w:r>
      <w:r>
        <w:rPr>
          <w:lang w:val="ru-RU"/>
        </w:rPr>
        <w:t>первоначальная стоимость уменьшается при полном выбытии месячной закупки нематериальных активов через 90 месяцев; месячная закупка определяется вычитанием из значения первоначальной стоимости текущего месяца значения предыдущего месяца</w:t>
      </w:r>
    </w:p>
    <w:p w:rsidR="00D50EEB" w:rsidRPr="00D50EEB" w:rsidRDefault="00D50EEB" w:rsidP="006C5777">
      <w:pPr>
        <w:tabs>
          <w:tab w:val="left" w:pos="3465"/>
        </w:tabs>
        <w:jc w:val="both"/>
        <w:rPr>
          <w:color w:val="FF0000"/>
          <w:lang w:val="ru-RU"/>
        </w:rPr>
      </w:pPr>
    </w:p>
    <w:p w:rsidR="00C543FD" w:rsidRDefault="005921A4" w:rsidP="006C5777">
      <w:pPr>
        <w:tabs>
          <w:tab w:val="left" w:pos="3465"/>
        </w:tabs>
        <w:jc w:val="both"/>
        <w:rPr>
          <w:lang w:val="ru-RU"/>
        </w:rPr>
      </w:pPr>
      <w:r w:rsidRPr="005921A4">
        <w:rPr>
          <w:lang w:val="ru-RU"/>
        </w:rPr>
        <w:t xml:space="preserve">Первоначальная стоимость зданий по месяцам, </w:t>
      </w:r>
      <w:r w:rsidR="00297600">
        <w:rPr>
          <w:lang w:val="ru-RU"/>
        </w:rPr>
        <w:t>2020-2024</w:t>
      </w:r>
      <w:r w:rsidRPr="005921A4">
        <w:rPr>
          <w:lang w:val="ru-RU"/>
        </w:rPr>
        <w:t xml:space="preserve"> годы, млн. руб.</w:t>
      </w:r>
    </w:p>
    <w:p w:rsidR="005921A4" w:rsidRDefault="005921A4" w:rsidP="006C5777">
      <w:pPr>
        <w:tabs>
          <w:tab w:val="left" w:pos="3465"/>
        </w:tabs>
        <w:jc w:val="both"/>
        <w:rPr>
          <w:lang w:val="ru-RU"/>
        </w:rPr>
      </w:pPr>
    </w:p>
    <w:tbl>
      <w:tblPr>
        <w:tblStyle w:val="a9"/>
        <w:tblW w:w="9684" w:type="dxa"/>
        <w:tblLook w:val="04A0" w:firstRow="1" w:lastRow="0" w:firstColumn="1" w:lastColumn="0" w:noHBand="0" w:noVBand="1"/>
      </w:tblPr>
      <w:tblGrid>
        <w:gridCol w:w="807"/>
        <w:gridCol w:w="807"/>
        <w:gridCol w:w="807"/>
        <w:gridCol w:w="807"/>
        <w:gridCol w:w="807"/>
        <w:gridCol w:w="807"/>
        <w:gridCol w:w="807"/>
        <w:gridCol w:w="807"/>
        <w:gridCol w:w="807"/>
        <w:gridCol w:w="807"/>
        <w:gridCol w:w="807"/>
        <w:gridCol w:w="807"/>
      </w:tblGrid>
      <w:tr w:rsidR="00297600" w:rsidRPr="00A64BBA" w:rsidTr="00297600">
        <w:trPr>
          <w:trHeight w:val="78"/>
        </w:trPr>
        <w:tc>
          <w:tcPr>
            <w:tcW w:w="807" w:type="dxa"/>
            <w:noWrap/>
          </w:tcPr>
          <w:p w:rsidR="00297600" w:rsidRPr="00297600" w:rsidRDefault="00297600" w:rsidP="00A64BBA">
            <w:pPr>
              <w:tabs>
                <w:tab w:val="left" w:pos="3465"/>
              </w:tabs>
              <w:jc w:val="both"/>
              <w:rPr>
                <w:sz w:val="20"/>
                <w:szCs w:val="20"/>
                <w:lang w:val="ru-RU"/>
              </w:rPr>
            </w:pPr>
            <w:r>
              <w:rPr>
                <w:sz w:val="20"/>
                <w:szCs w:val="20"/>
                <w:lang w:val="ru-RU"/>
              </w:rPr>
              <w:t>Янв.</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Фев.</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Март</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Апр.</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Мая</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Июнь</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Июль</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Авг.</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Сент.</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Окт.</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Нояб.</w:t>
            </w:r>
          </w:p>
        </w:tc>
        <w:tc>
          <w:tcPr>
            <w:tcW w:w="807" w:type="dxa"/>
            <w:noWrap/>
          </w:tcPr>
          <w:p w:rsidR="00297600" w:rsidRPr="00297600" w:rsidRDefault="00297600" w:rsidP="00A64BBA">
            <w:pPr>
              <w:tabs>
                <w:tab w:val="left" w:pos="3465"/>
              </w:tabs>
              <w:jc w:val="both"/>
              <w:rPr>
                <w:sz w:val="20"/>
                <w:szCs w:val="20"/>
                <w:lang w:val="ru-RU"/>
              </w:rPr>
            </w:pPr>
            <w:r>
              <w:rPr>
                <w:sz w:val="20"/>
                <w:szCs w:val="20"/>
                <w:lang w:val="ru-RU"/>
              </w:rPr>
              <w:t>Дек.</w:t>
            </w:r>
          </w:p>
        </w:tc>
      </w:tr>
      <w:tr w:rsidR="00297600" w:rsidRPr="00A64BBA" w:rsidTr="00BE5E49">
        <w:trPr>
          <w:trHeight w:val="78"/>
        </w:trPr>
        <w:tc>
          <w:tcPr>
            <w:tcW w:w="9684" w:type="dxa"/>
            <w:gridSpan w:val="12"/>
            <w:noWrap/>
          </w:tcPr>
          <w:p w:rsidR="00297600" w:rsidRDefault="00297600" w:rsidP="00297600">
            <w:pPr>
              <w:tabs>
                <w:tab w:val="left" w:pos="3465"/>
              </w:tabs>
              <w:jc w:val="center"/>
              <w:rPr>
                <w:sz w:val="20"/>
                <w:szCs w:val="20"/>
                <w:lang w:val="ru-RU"/>
              </w:rPr>
            </w:pPr>
            <w:r>
              <w:rPr>
                <w:sz w:val="20"/>
                <w:szCs w:val="20"/>
                <w:lang w:val="ru-RU"/>
              </w:rPr>
              <w:t>2020 год</w:t>
            </w:r>
          </w:p>
        </w:tc>
      </w:tr>
      <w:tr w:rsidR="00297600" w:rsidRPr="00A64BBA" w:rsidTr="00297600">
        <w:trPr>
          <w:trHeight w:val="255"/>
        </w:trPr>
        <w:tc>
          <w:tcPr>
            <w:tcW w:w="807" w:type="dxa"/>
            <w:noWrap/>
            <w:hideMark/>
          </w:tcPr>
          <w:p w:rsidR="00297600" w:rsidRPr="00A64BBA" w:rsidRDefault="00297600" w:rsidP="00A64BBA">
            <w:pPr>
              <w:tabs>
                <w:tab w:val="left" w:pos="3465"/>
              </w:tabs>
              <w:jc w:val="both"/>
              <w:rPr>
                <w:sz w:val="20"/>
                <w:szCs w:val="20"/>
              </w:rPr>
            </w:pPr>
            <w:r w:rsidRPr="00A64BBA">
              <w:rPr>
                <w:sz w:val="20"/>
                <w:szCs w:val="20"/>
              </w:rPr>
              <w:t>0,0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0,0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42,0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83,1</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134,2</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200,7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285,9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413,9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568,5</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r>
      <w:tr w:rsidR="00297600" w:rsidRPr="00A64BBA" w:rsidTr="00BE5E49">
        <w:trPr>
          <w:trHeight w:val="255"/>
        </w:trPr>
        <w:tc>
          <w:tcPr>
            <w:tcW w:w="9684" w:type="dxa"/>
            <w:gridSpan w:val="12"/>
            <w:noWrap/>
          </w:tcPr>
          <w:p w:rsidR="00297600" w:rsidRPr="00297600" w:rsidRDefault="00297600" w:rsidP="00297600">
            <w:pPr>
              <w:tabs>
                <w:tab w:val="left" w:pos="3465"/>
              </w:tabs>
              <w:jc w:val="center"/>
              <w:rPr>
                <w:sz w:val="20"/>
                <w:szCs w:val="20"/>
                <w:lang w:val="ru-RU"/>
              </w:rPr>
            </w:pPr>
            <w:r>
              <w:rPr>
                <w:sz w:val="20"/>
                <w:szCs w:val="20"/>
                <w:lang w:val="ru-RU"/>
              </w:rPr>
              <w:t>2021 год</w:t>
            </w:r>
          </w:p>
        </w:tc>
      </w:tr>
      <w:tr w:rsidR="00297600" w:rsidRPr="00A64BBA" w:rsidTr="00297600">
        <w:trPr>
          <w:trHeight w:val="255"/>
        </w:trPr>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752,9</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812,4</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931,2</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1069,0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1241,6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1419,6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r>
      <w:tr w:rsidR="00297600" w:rsidRPr="00A64BBA" w:rsidTr="00BE5E49">
        <w:trPr>
          <w:trHeight w:val="255"/>
        </w:trPr>
        <w:tc>
          <w:tcPr>
            <w:tcW w:w="9684" w:type="dxa"/>
            <w:gridSpan w:val="12"/>
            <w:noWrap/>
          </w:tcPr>
          <w:p w:rsidR="00297600" w:rsidRPr="00297600" w:rsidRDefault="00297600" w:rsidP="00297600">
            <w:pPr>
              <w:tabs>
                <w:tab w:val="left" w:pos="3465"/>
              </w:tabs>
              <w:jc w:val="center"/>
              <w:rPr>
                <w:sz w:val="20"/>
                <w:szCs w:val="20"/>
                <w:lang w:val="ru-RU"/>
              </w:rPr>
            </w:pPr>
            <w:r>
              <w:rPr>
                <w:sz w:val="20"/>
                <w:szCs w:val="20"/>
                <w:lang w:val="ru-RU"/>
              </w:rPr>
              <w:t>2022 год</w:t>
            </w:r>
          </w:p>
        </w:tc>
      </w:tr>
      <w:tr w:rsidR="00297600" w:rsidRPr="00A64BBA" w:rsidTr="00297600">
        <w:trPr>
          <w:trHeight w:val="255"/>
        </w:trPr>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1703,6</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r>
      <w:tr w:rsidR="00297600" w:rsidRPr="00A64BBA" w:rsidTr="00BE5E49">
        <w:trPr>
          <w:trHeight w:val="255"/>
        </w:trPr>
        <w:tc>
          <w:tcPr>
            <w:tcW w:w="9684" w:type="dxa"/>
            <w:gridSpan w:val="12"/>
            <w:noWrap/>
          </w:tcPr>
          <w:p w:rsidR="00297600" w:rsidRPr="00297600" w:rsidRDefault="00297600" w:rsidP="00297600">
            <w:pPr>
              <w:tabs>
                <w:tab w:val="left" w:pos="3465"/>
              </w:tabs>
              <w:jc w:val="center"/>
              <w:rPr>
                <w:sz w:val="20"/>
                <w:szCs w:val="20"/>
                <w:lang w:val="ru-RU"/>
              </w:rPr>
            </w:pPr>
            <w:r>
              <w:rPr>
                <w:sz w:val="20"/>
                <w:szCs w:val="20"/>
                <w:lang w:val="ru-RU"/>
              </w:rPr>
              <w:t>2023 год</w:t>
            </w:r>
          </w:p>
        </w:tc>
      </w:tr>
      <w:tr w:rsidR="00297600" w:rsidRPr="00A64BBA" w:rsidTr="00297600">
        <w:trPr>
          <w:trHeight w:val="255"/>
        </w:trPr>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1855,0</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r>
      <w:tr w:rsidR="00297600" w:rsidRPr="00A64BBA" w:rsidTr="00BE5E49">
        <w:trPr>
          <w:trHeight w:val="255"/>
        </w:trPr>
        <w:tc>
          <w:tcPr>
            <w:tcW w:w="9684" w:type="dxa"/>
            <w:gridSpan w:val="12"/>
            <w:noWrap/>
          </w:tcPr>
          <w:p w:rsidR="00297600" w:rsidRPr="00297600" w:rsidRDefault="00297600" w:rsidP="00297600">
            <w:pPr>
              <w:tabs>
                <w:tab w:val="left" w:pos="3465"/>
              </w:tabs>
              <w:jc w:val="center"/>
              <w:rPr>
                <w:sz w:val="20"/>
                <w:szCs w:val="20"/>
                <w:lang w:val="ru-RU"/>
              </w:rPr>
            </w:pPr>
            <w:r>
              <w:rPr>
                <w:sz w:val="20"/>
                <w:szCs w:val="20"/>
                <w:lang w:val="ru-RU"/>
              </w:rPr>
              <w:t>2024 год</w:t>
            </w:r>
          </w:p>
        </w:tc>
      </w:tr>
      <w:tr w:rsidR="00297600" w:rsidRPr="00A64BBA" w:rsidTr="00297600">
        <w:trPr>
          <w:trHeight w:val="255"/>
        </w:trPr>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2025,7</w:t>
            </w:r>
          </w:p>
        </w:tc>
        <w:tc>
          <w:tcPr>
            <w:tcW w:w="807" w:type="dxa"/>
            <w:noWrap/>
            <w:hideMark/>
          </w:tcPr>
          <w:p w:rsidR="00297600" w:rsidRPr="00A64BBA" w:rsidRDefault="00297600" w:rsidP="00A64BBA">
            <w:pPr>
              <w:tabs>
                <w:tab w:val="left" w:pos="3465"/>
              </w:tabs>
              <w:jc w:val="both"/>
              <w:rPr>
                <w:sz w:val="20"/>
                <w:szCs w:val="20"/>
              </w:rPr>
            </w:pPr>
            <w:r w:rsidRPr="00A64BBA">
              <w:rPr>
                <w:sz w:val="20"/>
                <w:szCs w:val="20"/>
              </w:rPr>
              <w:t>2218,5</w:t>
            </w:r>
          </w:p>
        </w:tc>
      </w:tr>
    </w:tbl>
    <w:p w:rsidR="00297600" w:rsidRDefault="00297600" w:rsidP="006C5777">
      <w:pPr>
        <w:tabs>
          <w:tab w:val="left" w:pos="3465"/>
        </w:tabs>
        <w:jc w:val="both"/>
        <w:rPr>
          <w:lang w:val="ru-RU"/>
        </w:rPr>
      </w:pPr>
      <w:r>
        <w:rPr>
          <w:lang w:val="ru-RU"/>
        </w:rPr>
        <w:t xml:space="preserve">Примечание: первоначальная стоимость зданий остается </w:t>
      </w:r>
      <w:r w:rsidR="006A7BC8">
        <w:rPr>
          <w:lang w:val="ru-RU"/>
        </w:rPr>
        <w:t>аналогичной стоимости в декабре 2024 года на всем периоде рассмотрения</w:t>
      </w:r>
    </w:p>
    <w:p w:rsidR="00D50EEB" w:rsidRDefault="00D50EEB" w:rsidP="006C5777">
      <w:pPr>
        <w:tabs>
          <w:tab w:val="left" w:pos="3465"/>
        </w:tabs>
        <w:jc w:val="both"/>
        <w:rPr>
          <w:lang w:val="ru-RU"/>
        </w:rPr>
      </w:pPr>
    </w:p>
    <w:p w:rsidR="005921A4" w:rsidRDefault="00297600" w:rsidP="006C5777">
      <w:pPr>
        <w:tabs>
          <w:tab w:val="left" w:pos="3465"/>
        </w:tabs>
        <w:jc w:val="both"/>
        <w:rPr>
          <w:lang w:val="ru-RU"/>
        </w:rPr>
      </w:pPr>
      <w:r w:rsidRPr="006A7BC8">
        <w:rPr>
          <w:lang w:val="ru-RU"/>
        </w:rPr>
        <w:t>Первоначальная стоимость нематериальных активов по месяцам, 2020</w:t>
      </w:r>
      <w:r w:rsidR="006A7BC8">
        <w:rPr>
          <w:lang w:val="ru-RU"/>
        </w:rPr>
        <w:t>-2032 годы, млн. руб.</w:t>
      </w:r>
    </w:p>
    <w:p w:rsidR="006A7BC8" w:rsidRDefault="006A7BC8" w:rsidP="006C5777">
      <w:pPr>
        <w:tabs>
          <w:tab w:val="left" w:pos="3465"/>
        </w:tabs>
        <w:jc w:val="both"/>
        <w:rPr>
          <w:lang w:val="ru-RU"/>
        </w:rPr>
      </w:pPr>
    </w:p>
    <w:tbl>
      <w:tblPr>
        <w:tblStyle w:val="a9"/>
        <w:tblW w:w="0" w:type="auto"/>
        <w:tblLook w:val="04A0" w:firstRow="1" w:lastRow="0" w:firstColumn="1" w:lastColumn="0" w:noHBand="0" w:noVBand="1"/>
      </w:tblPr>
      <w:tblGrid>
        <w:gridCol w:w="1182"/>
        <w:gridCol w:w="708"/>
        <w:gridCol w:w="708"/>
        <w:gridCol w:w="708"/>
        <w:gridCol w:w="708"/>
        <w:gridCol w:w="708"/>
        <w:gridCol w:w="708"/>
        <w:gridCol w:w="708"/>
        <w:gridCol w:w="708"/>
        <w:gridCol w:w="708"/>
        <w:gridCol w:w="708"/>
        <w:gridCol w:w="708"/>
        <w:gridCol w:w="708"/>
      </w:tblGrid>
      <w:tr w:rsidR="001535C0" w:rsidRPr="001535C0" w:rsidTr="00F02AFA">
        <w:trPr>
          <w:trHeight w:val="70"/>
        </w:trPr>
        <w:tc>
          <w:tcPr>
            <w:tcW w:w="1182" w:type="dxa"/>
            <w:noWrap/>
            <w:hideMark/>
          </w:tcPr>
          <w:p w:rsidR="001535C0" w:rsidRPr="001535C0" w:rsidRDefault="001535C0" w:rsidP="001535C0">
            <w:pPr>
              <w:tabs>
                <w:tab w:val="left" w:pos="3465"/>
              </w:tabs>
              <w:jc w:val="both"/>
              <w:rPr>
                <w:sz w:val="20"/>
                <w:szCs w:val="20"/>
                <w:lang w:val="ru-RU"/>
              </w:rPr>
            </w:pPr>
            <w:r>
              <w:rPr>
                <w:sz w:val="20"/>
                <w:szCs w:val="20"/>
              </w:rPr>
              <w:t>Год/Мес.</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4</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12</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2020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0,0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0,0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0,7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15,7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31,0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50,0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74,8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106,6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154,2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211,9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2021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280,6</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302,8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347,0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398,4</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462,7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529,1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2022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634,9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2023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691,3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2024</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lang w:val="ru-RU"/>
              </w:rPr>
            </w:pPr>
            <w:r w:rsidRPr="001535C0">
              <w:rPr>
                <w:sz w:val="20"/>
                <w:szCs w:val="20"/>
              </w:rPr>
              <w:t>2025</w:t>
            </w:r>
            <w:r w:rsidRPr="001535C0">
              <w:rPr>
                <w:sz w:val="20"/>
                <w:szCs w:val="20"/>
                <w:lang w:val="ru-RU"/>
              </w:rPr>
              <w:t>-2030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2031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826,1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820,9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811,1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795,8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776,7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752,0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720,2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672,5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614,9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2032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546,2</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524,0</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479,7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428,4</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364,1</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297,7</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2033</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191,9</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2034</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135,5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r>
      <w:tr w:rsidR="001535C0" w:rsidRPr="001535C0" w:rsidTr="001535C0">
        <w:trPr>
          <w:trHeight w:val="285"/>
        </w:trPr>
        <w:tc>
          <w:tcPr>
            <w:tcW w:w="1182" w:type="dxa"/>
            <w:noWrap/>
            <w:hideMark/>
          </w:tcPr>
          <w:p w:rsidR="001535C0" w:rsidRPr="001535C0" w:rsidRDefault="001535C0" w:rsidP="001535C0">
            <w:pPr>
              <w:tabs>
                <w:tab w:val="left" w:pos="3465"/>
              </w:tabs>
              <w:jc w:val="both"/>
              <w:rPr>
                <w:sz w:val="20"/>
                <w:szCs w:val="20"/>
              </w:rPr>
            </w:pPr>
            <w:r w:rsidRPr="001535C0">
              <w:rPr>
                <w:sz w:val="20"/>
                <w:szCs w:val="20"/>
              </w:rPr>
              <w:t>2035</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71,8</w:t>
            </w:r>
          </w:p>
        </w:tc>
        <w:tc>
          <w:tcPr>
            <w:tcW w:w="708" w:type="dxa"/>
            <w:noWrap/>
            <w:hideMark/>
          </w:tcPr>
          <w:p w:rsidR="001535C0" w:rsidRPr="001535C0" w:rsidRDefault="001535C0" w:rsidP="001535C0">
            <w:pPr>
              <w:tabs>
                <w:tab w:val="left" w:pos="3465"/>
              </w:tabs>
              <w:jc w:val="both"/>
              <w:rPr>
                <w:sz w:val="20"/>
                <w:szCs w:val="20"/>
              </w:rPr>
            </w:pPr>
            <w:r w:rsidRPr="001535C0">
              <w:rPr>
                <w:sz w:val="20"/>
                <w:szCs w:val="20"/>
              </w:rPr>
              <w:t>0,0</w:t>
            </w:r>
          </w:p>
        </w:tc>
      </w:tr>
    </w:tbl>
    <w:p w:rsidR="006A7BC8" w:rsidRDefault="001535C0" w:rsidP="006C5777">
      <w:pPr>
        <w:tabs>
          <w:tab w:val="left" w:pos="3465"/>
        </w:tabs>
        <w:jc w:val="both"/>
        <w:rPr>
          <w:lang w:val="ru-RU"/>
        </w:rPr>
      </w:pPr>
      <w:r w:rsidRPr="001535C0">
        <w:rPr>
          <w:lang w:val="ru-RU"/>
        </w:rPr>
        <w:t>Примечание:</w:t>
      </w:r>
      <w:r>
        <w:rPr>
          <w:lang w:val="ru-RU"/>
        </w:rPr>
        <w:t xml:space="preserve"> первоначальная стоимость уменьшается при полном выбытии месячной закупки нематериальных активов</w:t>
      </w:r>
      <w:r w:rsidR="00D50EEB">
        <w:rPr>
          <w:lang w:val="ru-RU"/>
        </w:rPr>
        <w:t xml:space="preserve"> через 120 месяцев; месячная закупка определяется вычитанием из значения первоначальной стоимости текущего месяца значения предыдущего месяца</w:t>
      </w:r>
    </w:p>
    <w:p w:rsidR="00BE5E49" w:rsidRDefault="00BE5E49" w:rsidP="006C5777">
      <w:pPr>
        <w:tabs>
          <w:tab w:val="left" w:pos="3465"/>
        </w:tabs>
        <w:jc w:val="both"/>
        <w:rPr>
          <w:lang w:val="ru-RU"/>
        </w:rPr>
      </w:pPr>
    </w:p>
    <w:p w:rsidR="00C543FD" w:rsidRDefault="00BE5E49" w:rsidP="006C5777">
      <w:pPr>
        <w:tabs>
          <w:tab w:val="left" w:pos="3465"/>
        </w:tabs>
        <w:jc w:val="both"/>
        <w:rPr>
          <w:lang w:val="ru-RU"/>
        </w:rPr>
      </w:pPr>
      <w:r>
        <w:rPr>
          <w:lang w:val="ru-RU"/>
        </w:rPr>
        <w:t>Показатели отчета о прибылях и убытках, 2033-2040 гг., млн. руб.</w:t>
      </w:r>
    </w:p>
    <w:p w:rsidR="00BE5E49" w:rsidRPr="005921A4" w:rsidRDefault="00BE5E49" w:rsidP="006C5777">
      <w:pPr>
        <w:tabs>
          <w:tab w:val="left" w:pos="3465"/>
        </w:tabs>
        <w:jc w:val="both"/>
        <w:rPr>
          <w:color w:val="FF0000"/>
          <w:lang w:val="ru-RU"/>
        </w:rPr>
      </w:pPr>
    </w:p>
    <w:tbl>
      <w:tblPr>
        <w:tblStyle w:val="a9"/>
        <w:tblW w:w="0" w:type="auto"/>
        <w:tblLook w:val="04A0" w:firstRow="1" w:lastRow="0" w:firstColumn="1" w:lastColumn="0" w:noHBand="0" w:noVBand="1"/>
      </w:tblPr>
      <w:tblGrid>
        <w:gridCol w:w="1614"/>
        <w:gridCol w:w="1008"/>
        <w:gridCol w:w="1008"/>
        <w:gridCol w:w="1008"/>
        <w:gridCol w:w="1008"/>
        <w:gridCol w:w="1008"/>
        <w:gridCol w:w="1008"/>
        <w:gridCol w:w="1008"/>
        <w:gridCol w:w="1008"/>
      </w:tblGrid>
      <w:tr w:rsidR="007A1386" w:rsidRPr="005921A4" w:rsidTr="00D47A13">
        <w:trPr>
          <w:trHeight w:val="216"/>
        </w:trPr>
        <w:tc>
          <w:tcPr>
            <w:tcW w:w="1613" w:type="dxa"/>
            <w:noWrap/>
            <w:hideMark/>
          </w:tcPr>
          <w:p w:rsidR="007A1386" w:rsidRPr="005921A4" w:rsidRDefault="007A1386" w:rsidP="007A1386">
            <w:pPr>
              <w:tabs>
                <w:tab w:val="left" w:pos="3465"/>
              </w:tabs>
              <w:jc w:val="both"/>
              <w:rPr>
                <w:sz w:val="20"/>
                <w:lang w:val="ru-RU"/>
              </w:rPr>
            </w:pPr>
            <w:r w:rsidRPr="005921A4">
              <w:rPr>
                <w:sz w:val="20"/>
                <w:lang w:val="ru-RU"/>
              </w:rPr>
              <w:t xml:space="preserve">Показатель </w:t>
            </w:r>
          </w:p>
        </w:tc>
        <w:tc>
          <w:tcPr>
            <w:tcW w:w="1009" w:type="dxa"/>
            <w:hideMark/>
          </w:tcPr>
          <w:p w:rsidR="007A1386" w:rsidRPr="005921A4" w:rsidRDefault="007A1386" w:rsidP="007A1386">
            <w:pPr>
              <w:tabs>
                <w:tab w:val="left" w:pos="3465"/>
              </w:tabs>
              <w:jc w:val="both"/>
              <w:rPr>
                <w:sz w:val="20"/>
                <w:lang w:val="ru-RU"/>
              </w:rPr>
            </w:pPr>
            <w:r w:rsidRPr="005921A4">
              <w:rPr>
                <w:sz w:val="20"/>
                <w:lang w:val="ru-RU"/>
              </w:rPr>
              <w:t>2033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2034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2035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2036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2037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2038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2039 год</w:t>
            </w:r>
          </w:p>
        </w:tc>
        <w:tc>
          <w:tcPr>
            <w:tcW w:w="1008" w:type="dxa"/>
            <w:hideMark/>
          </w:tcPr>
          <w:p w:rsidR="007A1386" w:rsidRPr="005921A4" w:rsidRDefault="007A1386" w:rsidP="007A1386">
            <w:pPr>
              <w:tabs>
                <w:tab w:val="left" w:pos="3465"/>
              </w:tabs>
              <w:jc w:val="both"/>
              <w:rPr>
                <w:sz w:val="20"/>
                <w:lang w:val="ru-RU"/>
              </w:rPr>
            </w:pPr>
            <w:r w:rsidRPr="005921A4">
              <w:rPr>
                <w:sz w:val="20"/>
                <w:lang w:val="ru-RU"/>
              </w:rPr>
              <w:t>2040 год</w:t>
            </w:r>
          </w:p>
        </w:tc>
      </w:tr>
      <w:tr w:rsidR="007A1386" w:rsidRPr="007A1386" w:rsidTr="00D47A13">
        <w:trPr>
          <w:trHeight w:val="262"/>
        </w:trPr>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386" w:rsidRPr="005921A4" w:rsidRDefault="007A1386" w:rsidP="007A1386">
            <w:pPr>
              <w:rPr>
                <w:b/>
                <w:color w:val="000000"/>
                <w:sz w:val="20"/>
                <w:szCs w:val="20"/>
                <w:lang w:val="ru-RU"/>
              </w:rPr>
            </w:pPr>
            <w:r w:rsidRPr="00D47A13">
              <w:rPr>
                <w:b/>
                <w:color w:val="000000"/>
                <w:sz w:val="20"/>
                <w:szCs w:val="20"/>
                <w:lang w:val="ru-RU"/>
              </w:rPr>
              <w:t>Выручка</w:t>
            </w:r>
            <w:r w:rsidRPr="005921A4">
              <w:rPr>
                <w:b/>
                <w:color w:val="000000"/>
                <w:sz w:val="20"/>
                <w:szCs w:val="20"/>
                <w:lang w:val="ru-RU"/>
              </w:rPr>
              <w:t xml:space="preserve"> </w:t>
            </w:r>
          </w:p>
        </w:tc>
        <w:tc>
          <w:tcPr>
            <w:tcW w:w="1009" w:type="dxa"/>
            <w:noWrap/>
            <w:hideMark/>
          </w:tcPr>
          <w:p w:rsidR="007A1386" w:rsidRPr="005921A4" w:rsidRDefault="007A1386" w:rsidP="007A1386">
            <w:pPr>
              <w:tabs>
                <w:tab w:val="left" w:pos="3465"/>
              </w:tabs>
              <w:jc w:val="both"/>
              <w:rPr>
                <w:b/>
                <w:sz w:val="20"/>
                <w:lang w:val="ru-RU"/>
              </w:rPr>
            </w:pPr>
            <w:r w:rsidRPr="005921A4">
              <w:rPr>
                <w:b/>
                <w:sz w:val="20"/>
                <w:lang w:val="ru-RU"/>
              </w:rPr>
              <w:t>2587,6</w:t>
            </w:r>
          </w:p>
        </w:tc>
        <w:tc>
          <w:tcPr>
            <w:tcW w:w="1008" w:type="dxa"/>
            <w:noWrap/>
            <w:hideMark/>
          </w:tcPr>
          <w:p w:rsidR="007A1386" w:rsidRPr="00D47A13" w:rsidRDefault="007A1386" w:rsidP="007A1386">
            <w:pPr>
              <w:tabs>
                <w:tab w:val="left" w:pos="3465"/>
              </w:tabs>
              <w:jc w:val="both"/>
              <w:rPr>
                <w:b/>
                <w:sz w:val="20"/>
              </w:rPr>
            </w:pPr>
            <w:r w:rsidRPr="005921A4">
              <w:rPr>
                <w:b/>
                <w:sz w:val="20"/>
                <w:lang w:val="ru-RU"/>
              </w:rPr>
              <w:t>2691,</w:t>
            </w:r>
            <w:r w:rsidRPr="00D47A13">
              <w:rPr>
                <w:b/>
                <w:sz w:val="20"/>
              </w:rPr>
              <w:t>1</w:t>
            </w:r>
          </w:p>
        </w:tc>
        <w:tc>
          <w:tcPr>
            <w:tcW w:w="1008" w:type="dxa"/>
            <w:noWrap/>
            <w:hideMark/>
          </w:tcPr>
          <w:p w:rsidR="007A1386" w:rsidRPr="00D47A13" w:rsidRDefault="007A1386" w:rsidP="007A1386">
            <w:pPr>
              <w:tabs>
                <w:tab w:val="left" w:pos="3465"/>
              </w:tabs>
              <w:jc w:val="both"/>
              <w:rPr>
                <w:b/>
                <w:sz w:val="20"/>
              </w:rPr>
            </w:pPr>
            <w:r w:rsidRPr="00D47A13">
              <w:rPr>
                <w:b/>
                <w:sz w:val="20"/>
              </w:rPr>
              <w:t>2798,7</w:t>
            </w:r>
          </w:p>
        </w:tc>
        <w:tc>
          <w:tcPr>
            <w:tcW w:w="1008" w:type="dxa"/>
            <w:noWrap/>
            <w:hideMark/>
          </w:tcPr>
          <w:p w:rsidR="007A1386" w:rsidRPr="00D47A13" w:rsidRDefault="007A1386" w:rsidP="007A1386">
            <w:pPr>
              <w:tabs>
                <w:tab w:val="left" w:pos="3465"/>
              </w:tabs>
              <w:jc w:val="both"/>
              <w:rPr>
                <w:b/>
                <w:sz w:val="20"/>
              </w:rPr>
            </w:pPr>
            <w:r w:rsidRPr="00D47A13">
              <w:rPr>
                <w:b/>
                <w:sz w:val="20"/>
              </w:rPr>
              <w:t>2910,6</w:t>
            </w:r>
          </w:p>
        </w:tc>
        <w:tc>
          <w:tcPr>
            <w:tcW w:w="1008" w:type="dxa"/>
            <w:noWrap/>
            <w:hideMark/>
          </w:tcPr>
          <w:p w:rsidR="007A1386" w:rsidRPr="00D47A13" w:rsidRDefault="007A1386" w:rsidP="007A1386">
            <w:pPr>
              <w:tabs>
                <w:tab w:val="left" w:pos="3465"/>
              </w:tabs>
              <w:jc w:val="both"/>
              <w:rPr>
                <w:b/>
                <w:sz w:val="20"/>
              </w:rPr>
            </w:pPr>
            <w:r w:rsidRPr="00D47A13">
              <w:rPr>
                <w:b/>
                <w:sz w:val="20"/>
              </w:rPr>
              <w:t>3027,1</w:t>
            </w:r>
          </w:p>
        </w:tc>
        <w:tc>
          <w:tcPr>
            <w:tcW w:w="1008" w:type="dxa"/>
            <w:noWrap/>
            <w:hideMark/>
          </w:tcPr>
          <w:p w:rsidR="007A1386" w:rsidRPr="00D47A13" w:rsidRDefault="007A1386" w:rsidP="007A1386">
            <w:pPr>
              <w:tabs>
                <w:tab w:val="left" w:pos="3465"/>
              </w:tabs>
              <w:jc w:val="both"/>
              <w:rPr>
                <w:b/>
                <w:sz w:val="20"/>
              </w:rPr>
            </w:pPr>
            <w:r w:rsidRPr="00D47A13">
              <w:rPr>
                <w:b/>
                <w:sz w:val="20"/>
              </w:rPr>
              <w:t>3148,2</w:t>
            </w:r>
          </w:p>
        </w:tc>
        <w:tc>
          <w:tcPr>
            <w:tcW w:w="1008" w:type="dxa"/>
            <w:noWrap/>
            <w:hideMark/>
          </w:tcPr>
          <w:p w:rsidR="007A1386" w:rsidRPr="00D47A13" w:rsidRDefault="007A1386" w:rsidP="007A1386">
            <w:pPr>
              <w:tabs>
                <w:tab w:val="left" w:pos="3465"/>
              </w:tabs>
              <w:jc w:val="both"/>
              <w:rPr>
                <w:b/>
                <w:sz w:val="20"/>
              </w:rPr>
            </w:pPr>
            <w:r w:rsidRPr="00D47A13">
              <w:rPr>
                <w:b/>
                <w:sz w:val="20"/>
              </w:rPr>
              <w:t>3274,1</w:t>
            </w:r>
          </w:p>
        </w:tc>
        <w:tc>
          <w:tcPr>
            <w:tcW w:w="1008" w:type="dxa"/>
            <w:noWrap/>
            <w:hideMark/>
          </w:tcPr>
          <w:p w:rsidR="007A1386" w:rsidRPr="00D47A13" w:rsidRDefault="007A1386" w:rsidP="007A1386">
            <w:pPr>
              <w:tabs>
                <w:tab w:val="left" w:pos="3465"/>
              </w:tabs>
              <w:jc w:val="both"/>
              <w:rPr>
                <w:b/>
                <w:sz w:val="20"/>
              </w:rPr>
            </w:pPr>
            <w:r w:rsidRPr="00D47A13">
              <w:rPr>
                <w:b/>
                <w:sz w:val="20"/>
              </w:rPr>
              <w:t>3405,0</w:t>
            </w:r>
          </w:p>
        </w:tc>
      </w:tr>
      <w:tr w:rsidR="007A1386" w:rsidRPr="007A1386" w:rsidTr="00D47A13">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7A1386" w:rsidRPr="00D47A13" w:rsidRDefault="007A1386" w:rsidP="007A1386">
            <w:pPr>
              <w:rPr>
                <w:b/>
                <w:color w:val="000000"/>
                <w:sz w:val="20"/>
                <w:szCs w:val="20"/>
              </w:rPr>
            </w:pPr>
            <w:r w:rsidRPr="00D47A13">
              <w:rPr>
                <w:b/>
                <w:color w:val="000000"/>
                <w:sz w:val="20"/>
                <w:szCs w:val="20"/>
                <w:lang w:val="ru-RU"/>
              </w:rPr>
              <w:t>Себестоимость продаж</w:t>
            </w:r>
            <w:r w:rsidRPr="00D47A13">
              <w:rPr>
                <w:b/>
                <w:color w:val="000000"/>
                <w:sz w:val="20"/>
                <w:szCs w:val="20"/>
              </w:rPr>
              <w:t xml:space="preserve"> </w:t>
            </w:r>
          </w:p>
        </w:tc>
        <w:tc>
          <w:tcPr>
            <w:tcW w:w="1009"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2088,1</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2161,5</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2238,1</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2307,6</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2399,0</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2494,1</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2593,0</w:t>
            </w:r>
            <w:r w:rsidRPr="00D47A13">
              <w:rPr>
                <w:b/>
                <w:sz w:val="20"/>
                <w:lang w:val="ru-RU"/>
              </w:rPr>
              <w:t>)</w:t>
            </w:r>
          </w:p>
        </w:tc>
        <w:tc>
          <w:tcPr>
            <w:tcW w:w="1008" w:type="dxa"/>
            <w:noWrap/>
            <w:hideMark/>
          </w:tcPr>
          <w:p w:rsidR="007A1386" w:rsidRPr="00D47A13" w:rsidRDefault="007A1386" w:rsidP="007A1386">
            <w:pPr>
              <w:tabs>
                <w:tab w:val="left" w:pos="3465"/>
              </w:tabs>
              <w:jc w:val="both"/>
              <w:rPr>
                <w:b/>
                <w:sz w:val="20"/>
                <w:lang w:val="ru-RU"/>
              </w:rPr>
            </w:pPr>
            <w:r w:rsidRPr="00D47A13">
              <w:rPr>
                <w:b/>
                <w:sz w:val="20"/>
                <w:lang w:val="ru-RU"/>
              </w:rPr>
              <w:t>(</w:t>
            </w:r>
            <w:r w:rsidRPr="00D47A13">
              <w:rPr>
                <w:b/>
                <w:sz w:val="20"/>
              </w:rPr>
              <w:t>2695,8</w:t>
            </w:r>
            <w:r w:rsidRPr="00D47A13">
              <w:rPr>
                <w:b/>
                <w:sz w:val="20"/>
                <w:lang w:val="ru-RU"/>
              </w:rPr>
              <w:t>)</w:t>
            </w:r>
          </w:p>
        </w:tc>
      </w:tr>
      <w:tr w:rsidR="007A1386" w:rsidRPr="007A1386" w:rsidTr="00D47A13">
        <w:trPr>
          <w:trHeight w:val="230"/>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7A1386" w:rsidRPr="007A1386" w:rsidRDefault="007A1386" w:rsidP="007A1386">
            <w:pPr>
              <w:jc w:val="right"/>
              <w:rPr>
                <w:color w:val="000000"/>
                <w:sz w:val="20"/>
                <w:szCs w:val="20"/>
              </w:rPr>
            </w:pPr>
            <w:r w:rsidRPr="007A1386">
              <w:rPr>
                <w:color w:val="000000"/>
                <w:sz w:val="20"/>
                <w:szCs w:val="20"/>
              </w:rPr>
              <w:t xml:space="preserve"> </w:t>
            </w:r>
            <w:r>
              <w:rPr>
                <w:color w:val="000000"/>
                <w:sz w:val="20"/>
                <w:szCs w:val="20"/>
                <w:lang w:val="ru-RU"/>
              </w:rPr>
              <w:t>В том числе</w:t>
            </w:r>
            <w:r w:rsidRPr="007A1386">
              <w:rPr>
                <w:color w:val="000000"/>
                <w:sz w:val="20"/>
                <w:szCs w:val="20"/>
              </w:rPr>
              <w:t xml:space="preserve"> </w:t>
            </w:r>
          </w:p>
        </w:tc>
        <w:tc>
          <w:tcPr>
            <w:tcW w:w="1009" w:type="dxa"/>
            <w:noWrap/>
            <w:hideMark/>
          </w:tcPr>
          <w:p w:rsidR="007A1386" w:rsidRPr="007A1386" w:rsidRDefault="007A1386" w:rsidP="007A1386">
            <w:pPr>
              <w:tabs>
                <w:tab w:val="left" w:pos="3465"/>
              </w:tabs>
              <w:jc w:val="both"/>
              <w:rPr>
                <w:sz w:val="20"/>
              </w:rPr>
            </w:pPr>
          </w:p>
        </w:tc>
        <w:tc>
          <w:tcPr>
            <w:tcW w:w="1008" w:type="dxa"/>
            <w:noWrap/>
            <w:hideMark/>
          </w:tcPr>
          <w:p w:rsidR="007A1386" w:rsidRPr="007A1386" w:rsidRDefault="007A1386" w:rsidP="007A1386">
            <w:pPr>
              <w:tabs>
                <w:tab w:val="left" w:pos="3465"/>
              </w:tabs>
              <w:jc w:val="both"/>
              <w:rPr>
                <w:sz w:val="20"/>
              </w:rPr>
            </w:pPr>
            <w:r w:rsidRPr="007A1386">
              <w:rPr>
                <w:sz w:val="20"/>
              </w:rPr>
              <w:t xml:space="preserve">  </w:t>
            </w:r>
          </w:p>
        </w:tc>
        <w:tc>
          <w:tcPr>
            <w:tcW w:w="1008" w:type="dxa"/>
            <w:noWrap/>
            <w:hideMark/>
          </w:tcPr>
          <w:p w:rsidR="007A1386" w:rsidRPr="007A1386" w:rsidRDefault="007A1386" w:rsidP="007A1386">
            <w:pPr>
              <w:tabs>
                <w:tab w:val="left" w:pos="3465"/>
              </w:tabs>
              <w:jc w:val="both"/>
              <w:rPr>
                <w:sz w:val="20"/>
              </w:rPr>
            </w:pPr>
            <w:r w:rsidRPr="007A1386">
              <w:rPr>
                <w:sz w:val="20"/>
              </w:rPr>
              <w:t> </w:t>
            </w:r>
          </w:p>
        </w:tc>
        <w:tc>
          <w:tcPr>
            <w:tcW w:w="1008" w:type="dxa"/>
            <w:noWrap/>
            <w:hideMark/>
          </w:tcPr>
          <w:p w:rsidR="007A1386" w:rsidRPr="007A1386" w:rsidRDefault="007A1386" w:rsidP="007A1386">
            <w:pPr>
              <w:tabs>
                <w:tab w:val="left" w:pos="3465"/>
              </w:tabs>
              <w:jc w:val="both"/>
              <w:rPr>
                <w:sz w:val="20"/>
              </w:rPr>
            </w:pPr>
            <w:r w:rsidRPr="007A1386">
              <w:rPr>
                <w:sz w:val="20"/>
              </w:rPr>
              <w:t> </w:t>
            </w:r>
          </w:p>
        </w:tc>
        <w:tc>
          <w:tcPr>
            <w:tcW w:w="1008" w:type="dxa"/>
            <w:noWrap/>
            <w:hideMark/>
          </w:tcPr>
          <w:p w:rsidR="007A1386" w:rsidRPr="007A1386" w:rsidRDefault="007A1386" w:rsidP="007A1386">
            <w:pPr>
              <w:tabs>
                <w:tab w:val="left" w:pos="3465"/>
              </w:tabs>
              <w:jc w:val="both"/>
              <w:rPr>
                <w:sz w:val="20"/>
              </w:rPr>
            </w:pPr>
            <w:r w:rsidRPr="007A1386">
              <w:rPr>
                <w:sz w:val="20"/>
              </w:rPr>
              <w:t> </w:t>
            </w:r>
          </w:p>
        </w:tc>
        <w:tc>
          <w:tcPr>
            <w:tcW w:w="1008" w:type="dxa"/>
            <w:noWrap/>
            <w:hideMark/>
          </w:tcPr>
          <w:p w:rsidR="007A1386" w:rsidRPr="007A1386" w:rsidRDefault="007A1386" w:rsidP="007A1386">
            <w:pPr>
              <w:tabs>
                <w:tab w:val="left" w:pos="3465"/>
              </w:tabs>
              <w:jc w:val="both"/>
              <w:rPr>
                <w:sz w:val="20"/>
              </w:rPr>
            </w:pPr>
            <w:r w:rsidRPr="007A1386">
              <w:rPr>
                <w:sz w:val="20"/>
              </w:rPr>
              <w:t> </w:t>
            </w:r>
          </w:p>
        </w:tc>
        <w:tc>
          <w:tcPr>
            <w:tcW w:w="1008" w:type="dxa"/>
            <w:noWrap/>
            <w:hideMark/>
          </w:tcPr>
          <w:p w:rsidR="007A1386" w:rsidRPr="007A1386" w:rsidRDefault="007A1386" w:rsidP="007A1386">
            <w:pPr>
              <w:tabs>
                <w:tab w:val="left" w:pos="3465"/>
              </w:tabs>
              <w:jc w:val="both"/>
              <w:rPr>
                <w:sz w:val="20"/>
              </w:rPr>
            </w:pPr>
            <w:r w:rsidRPr="007A1386">
              <w:rPr>
                <w:sz w:val="20"/>
              </w:rPr>
              <w:t> </w:t>
            </w:r>
          </w:p>
        </w:tc>
        <w:tc>
          <w:tcPr>
            <w:tcW w:w="1008" w:type="dxa"/>
            <w:noWrap/>
            <w:hideMark/>
          </w:tcPr>
          <w:p w:rsidR="007A1386" w:rsidRPr="007A1386" w:rsidRDefault="007A1386" w:rsidP="007A1386">
            <w:pPr>
              <w:tabs>
                <w:tab w:val="left" w:pos="3465"/>
              </w:tabs>
              <w:jc w:val="both"/>
              <w:rPr>
                <w:sz w:val="20"/>
              </w:rPr>
            </w:pPr>
            <w:r w:rsidRPr="007A1386">
              <w:rPr>
                <w:sz w:val="20"/>
              </w:rPr>
              <w:t> </w:t>
            </w:r>
          </w:p>
        </w:tc>
      </w:tr>
      <w:tr w:rsidR="007A1386" w:rsidRPr="007A1386" w:rsidTr="00D47A13">
        <w:trPr>
          <w:trHeight w:val="276"/>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rPr>
            </w:pPr>
            <w:r>
              <w:rPr>
                <w:color w:val="000000"/>
                <w:sz w:val="20"/>
                <w:szCs w:val="20"/>
                <w:lang w:val="ru-RU"/>
              </w:rPr>
              <w:t>Материальные затраты</w:t>
            </w:r>
            <w:r w:rsidRPr="007A1386">
              <w:rPr>
                <w:color w:val="000000"/>
                <w:sz w:val="20"/>
                <w:szCs w:val="20"/>
              </w:rPr>
              <w:t xml:space="preserve"> </w:t>
            </w:r>
          </w:p>
        </w:tc>
        <w:tc>
          <w:tcPr>
            <w:tcW w:w="1009"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729,2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758,4</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788,7</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820,3</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853,1</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887,2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922,7</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959,6</w:t>
            </w:r>
            <w:r>
              <w:rPr>
                <w:sz w:val="20"/>
                <w:lang w:val="ru-RU"/>
              </w:rPr>
              <w:t>)</w:t>
            </w:r>
          </w:p>
        </w:tc>
      </w:tr>
      <w:tr w:rsidR="007A1386" w:rsidRPr="007A1386" w:rsidTr="00D47A13">
        <w:trPr>
          <w:trHeight w:val="225"/>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rPr>
            </w:pPr>
            <w:r w:rsidRPr="007A1386">
              <w:rPr>
                <w:color w:val="000000"/>
                <w:sz w:val="20"/>
                <w:szCs w:val="20"/>
              </w:rPr>
              <w:t xml:space="preserve"> </w:t>
            </w:r>
            <w:r>
              <w:rPr>
                <w:color w:val="000000"/>
                <w:sz w:val="20"/>
                <w:szCs w:val="20"/>
                <w:lang w:val="ru-RU"/>
              </w:rPr>
              <w:t>Расходы на оплату труда</w:t>
            </w:r>
            <w:r w:rsidRPr="007A1386">
              <w:rPr>
                <w:color w:val="000000"/>
                <w:sz w:val="20"/>
                <w:szCs w:val="20"/>
              </w:rPr>
              <w:t xml:space="preserve"> </w:t>
            </w:r>
          </w:p>
        </w:tc>
        <w:tc>
          <w:tcPr>
            <w:tcW w:w="1009"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696,7</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724,6</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753,6</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783,7</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815,0</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847,6</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881,6</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916,8</w:t>
            </w:r>
            <w:r>
              <w:rPr>
                <w:sz w:val="20"/>
                <w:lang w:val="ru-RU"/>
              </w:rPr>
              <w:t>)</w:t>
            </w:r>
          </w:p>
        </w:tc>
      </w:tr>
      <w:tr w:rsidR="007A1386" w:rsidRPr="007A1386" w:rsidTr="00D47A13">
        <w:trPr>
          <w:trHeight w:val="175"/>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rPr>
            </w:pPr>
            <w:r>
              <w:rPr>
                <w:color w:val="000000"/>
                <w:sz w:val="20"/>
                <w:szCs w:val="20"/>
                <w:lang w:val="ru-RU"/>
              </w:rPr>
              <w:t>Амортизация</w:t>
            </w:r>
            <w:r w:rsidRPr="007A1386">
              <w:rPr>
                <w:color w:val="000000"/>
                <w:sz w:val="20"/>
                <w:szCs w:val="20"/>
              </w:rPr>
              <w:t xml:space="preserve"> </w:t>
            </w:r>
          </w:p>
        </w:tc>
        <w:tc>
          <w:tcPr>
            <w:tcW w:w="1009"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35,2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28,8</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22,2</w:t>
            </w:r>
            <w:r>
              <w:rPr>
                <w:sz w:val="20"/>
                <w:lang w:val="ru-RU"/>
              </w:rPr>
              <w:t>)</w:t>
            </w:r>
          </w:p>
        </w:tc>
      </w:tr>
      <w:tr w:rsidR="007A1386" w:rsidRPr="007A1386" w:rsidTr="00D47A13">
        <w:trPr>
          <w:trHeight w:val="647"/>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rPr>
            </w:pPr>
            <w:r>
              <w:rPr>
                <w:color w:val="000000"/>
                <w:sz w:val="20"/>
                <w:szCs w:val="20"/>
                <w:lang w:val="ru-RU"/>
              </w:rPr>
              <w:t>Отчисления на социальные нужды</w:t>
            </w:r>
            <w:r w:rsidRPr="007A1386">
              <w:rPr>
                <w:color w:val="000000"/>
                <w:sz w:val="20"/>
                <w:szCs w:val="20"/>
              </w:rPr>
              <w:t xml:space="preserve"> </w:t>
            </w:r>
          </w:p>
        </w:tc>
        <w:tc>
          <w:tcPr>
            <w:tcW w:w="1009"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209,0</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217,4</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226,1</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235,1</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244,5</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254,3</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264,5</w:t>
            </w:r>
            <w:r>
              <w:rPr>
                <w:sz w:val="20"/>
                <w:lang w:val="ru-RU"/>
              </w:rPr>
              <w:t>)</w:t>
            </w:r>
          </w:p>
        </w:tc>
        <w:tc>
          <w:tcPr>
            <w:tcW w:w="1008" w:type="dxa"/>
            <w:noWrap/>
            <w:hideMark/>
          </w:tcPr>
          <w:p w:rsidR="007A1386" w:rsidRPr="007A1386" w:rsidRDefault="007A1386" w:rsidP="007A1386">
            <w:pPr>
              <w:tabs>
                <w:tab w:val="left" w:pos="3465"/>
              </w:tabs>
              <w:jc w:val="both"/>
              <w:rPr>
                <w:sz w:val="20"/>
                <w:lang w:val="ru-RU"/>
              </w:rPr>
            </w:pPr>
            <w:r>
              <w:rPr>
                <w:sz w:val="20"/>
                <w:lang w:val="ru-RU"/>
              </w:rPr>
              <w:t>(</w:t>
            </w:r>
            <w:r w:rsidRPr="007A1386">
              <w:rPr>
                <w:sz w:val="20"/>
              </w:rPr>
              <w:t>275,0</w:t>
            </w:r>
            <w:r>
              <w:rPr>
                <w:sz w:val="20"/>
                <w:lang w:val="ru-RU"/>
              </w:rPr>
              <w:t>)</w:t>
            </w:r>
          </w:p>
        </w:tc>
      </w:tr>
      <w:tr w:rsidR="00D47A13" w:rsidRPr="007A1386" w:rsidTr="00D47A13">
        <w:trPr>
          <w:trHeight w:val="232"/>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7A1386" w:rsidRDefault="00D47A13" w:rsidP="00D47A13">
            <w:pPr>
              <w:jc w:val="right"/>
              <w:rPr>
                <w:color w:val="000000"/>
                <w:sz w:val="20"/>
                <w:szCs w:val="20"/>
              </w:rPr>
            </w:pPr>
            <w:r>
              <w:rPr>
                <w:color w:val="000000"/>
                <w:sz w:val="20"/>
                <w:szCs w:val="20"/>
                <w:lang w:val="ru-RU"/>
              </w:rPr>
              <w:t>Прочие расходы</w:t>
            </w:r>
            <w:r w:rsidRPr="007A1386">
              <w:rPr>
                <w:color w:val="000000"/>
                <w:sz w:val="20"/>
                <w:szCs w:val="20"/>
              </w:rPr>
              <w:t xml:space="preserve"> </w:t>
            </w:r>
          </w:p>
        </w:tc>
        <w:tc>
          <w:tcPr>
            <w:tcW w:w="1009" w:type="dxa"/>
            <w:tcBorders>
              <w:top w:val="single" w:sz="4" w:space="0" w:color="auto"/>
              <w:left w:val="single" w:sz="4" w:space="0" w:color="auto"/>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417,9</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432,4</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447,5</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446,3</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464,2</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482,8</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502,1</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522,1</w:t>
            </w:r>
            <w:r>
              <w:rPr>
                <w:color w:val="000000"/>
                <w:sz w:val="20"/>
                <w:szCs w:val="20"/>
                <w:lang w:val="ru-RU"/>
              </w:rPr>
              <w:t>)</w:t>
            </w:r>
          </w:p>
        </w:tc>
      </w:tr>
      <w:tr w:rsidR="007A1386" w:rsidRPr="007A1386" w:rsidTr="00D47A13">
        <w:trPr>
          <w:trHeight w:val="73"/>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rPr>
            </w:pPr>
            <w:r w:rsidRPr="007A1386">
              <w:rPr>
                <w:color w:val="000000"/>
                <w:sz w:val="20"/>
                <w:szCs w:val="20"/>
              </w:rPr>
              <w:t xml:space="preserve"> </w:t>
            </w:r>
            <w:r>
              <w:rPr>
                <w:color w:val="000000"/>
                <w:sz w:val="20"/>
                <w:szCs w:val="20"/>
                <w:lang w:val="ru-RU"/>
              </w:rPr>
              <w:t>В том числе</w:t>
            </w:r>
            <w:r w:rsidRPr="007A1386">
              <w:rPr>
                <w:color w:val="000000"/>
                <w:sz w:val="20"/>
                <w:szCs w:val="20"/>
              </w:rPr>
              <w:t xml:space="preserve"> </w:t>
            </w:r>
          </w:p>
        </w:tc>
        <w:tc>
          <w:tcPr>
            <w:tcW w:w="1009"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c>
          <w:tcPr>
            <w:tcW w:w="1008" w:type="dxa"/>
            <w:noWrap/>
          </w:tcPr>
          <w:p w:rsidR="007A1386" w:rsidRPr="007A1386" w:rsidRDefault="007A1386" w:rsidP="007A1386">
            <w:pPr>
              <w:tabs>
                <w:tab w:val="left" w:pos="3465"/>
              </w:tabs>
              <w:jc w:val="both"/>
              <w:rPr>
                <w:sz w:val="20"/>
              </w:rPr>
            </w:pPr>
          </w:p>
        </w:tc>
      </w:tr>
      <w:tr w:rsidR="00D47A13" w:rsidRPr="007A1386" w:rsidTr="00D47A13">
        <w:trPr>
          <w:trHeight w:val="369"/>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7A1386" w:rsidRDefault="00D47A13" w:rsidP="00D47A13">
            <w:pPr>
              <w:jc w:val="right"/>
              <w:rPr>
                <w:color w:val="000000"/>
                <w:sz w:val="20"/>
                <w:szCs w:val="20"/>
              </w:rPr>
            </w:pPr>
            <w:r w:rsidRPr="007A1386">
              <w:rPr>
                <w:color w:val="000000"/>
                <w:sz w:val="20"/>
                <w:szCs w:val="20"/>
              </w:rPr>
              <w:t xml:space="preserve"> Налог на имущество </w:t>
            </w:r>
          </w:p>
        </w:tc>
        <w:tc>
          <w:tcPr>
            <w:tcW w:w="1009" w:type="dxa"/>
            <w:tcBorders>
              <w:top w:val="single" w:sz="4" w:space="0" w:color="auto"/>
              <w:left w:val="single" w:sz="4" w:space="0" w:color="auto"/>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43,2</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42,7</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42,2</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41,7</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41,2</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40,7</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40,2</w:t>
            </w:r>
            <w:r>
              <w:rPr>
                <w:color w:val="000000"/>
                <w:sz w:val="20"/>
                <w:szCs w:val="20"/>
                <w:lang w:val="ru-RU"/>
              </w:rPr>
              <w:t>)</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sidRPr="00D47A13">
              <w:rPr>
                <w:color w:val="000000"/>
                <w:sz w:val="20"/>
                <w:szCs w:val="20"/>
              </w:rPr>
              <w:t>39,7</w:t>
            </w:r>
            <w:r>
              <w:rPr>
                <w:color w:val="000000"/>
                <w:sz w:val="20"/>
                <w:szCs w:val="20"/>
                <w:lang w:val="ru-RU"/>
              </w:rPr>
              <w:t>)</w:t>
            </w:r>
          </w:p>
        </w:tc>
      </w:tr>
      <w:tr w:rsidR="007A1386" w:rsidRPr="007A1386" w:rsidTr="00D47A13">
        <w:trPr>
          <w:trHeight w:val="73"/>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7A1386" w:rsidRPr="007A1386" w:rsidRDefault="007A1386" w:rsidP="007A1386">
            <w:pPr>
              <w:jc w:val="right"/>
              <w:rPr>
                <w:color w:val="000000"/>
                <w:sz w:val="20"/>
                <w:szCs w:val="20"/>
                <w:lang w:val="ru-RU"/>
              </w:rPr>
            </w:pPr>
            <w:r w:rsidRPr="007A1386">
              <w:rPr>
                <w:color w:val="000000"/>
                <w:sz w:val="20"/>
                <w:szCs w:val="20"/>
              </w:rPr>
              <w:t xml:space="preserve"> </w:t>
            </w:r>
            <w:r>
              <w:rPr>
                <w:color w:val="000000"/>
                <w:sz w:val="20"/>
                <w:szCs w:val="20"/>
                <w:lang w:val="ru-RU"/>
              </w:rPr>
              <w:t>Прочие</w:t>
            </w:r>
          </w:p>
        </w:tc>
        <w:tc>
          <w:tcPr>
            <w:tcW w:w="1009"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374,8</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389,8</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405,3</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421,6</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438,4</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456,0</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474,2</w:t>
            </w:r>
            <w:r>
              <w:rPr>
                <w:sz w:val="20"/>
                <w:lang w:val="ru-RU"/>
              </w:rPr>
              <w:t>)</w:t>
            </w:r>
          </w:p>
        </w:tc>
        <w:tc>
          <w:tcPr>
            <w:tcW w:w="1008" w:type="dxa"/>
            <w:noWrap/>
            <w:hideMark/>
          </w:tcPr>
          <w:p w:rsidR="007A1386" w:rsidRPr="00D47A13" w:rsidRDefault="00D47A13" w:rsidP="007A1386">
            <w:pPr>
              <w:tabs>
                <w:tab w:val="left" w:pos="3465"/>
              </w:tabs>
              <w:jc w:val="both"/>
              <w:rPr>
                <w:sz w:val="20"/>
                <w:lang w:val="ru-RU"/>
              </w:rPr>
            </w:pPr>
            <w:r>
              <w:rPr>
                <w:sz w:val="20"/>
                <w:lang w:val="ru-RU"/>
              </w:rPr>
              <w:t>(</w:t>
            </w:r>
            <w:r w:rsidR="007A1386" w:rsidRPr="007A1386">
              <w:rPr>
                <w:sz w:val="20"/>
              </w:rPr>
              <w:t>493,2</w:t>
            </w:r>
            <w:r>
              <w:rPr>
                <w:sz w:val="20"/>
                <w:lang w:val="ru-RU"/>
              </w:rPr>
              <w:t>)</w:t>
            </w:r>
          </w:p>
        </w:tc>
      </w:tr>
      <w:tr w:rsidR="00D47A13" w:rsidRPr="007A1386" w:rsidTr="00D47A13">
        <w:trPr>
          <w:trHeight w:val="81"/>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D47A13" w:rsidRDefault="00D47A13" w:rsidP="00D47A13">
            <w:pPr>
              <w:rPr>
                <w:b/>
                <w:color w:val="000000"/>
                <w:sz w:val="20"/>
                <w:szCs w:val="20"/>
              </w:rPr>
            </w:pPr>
            <w:r w:rsidRPr="00D47A13">
              <w:rPr>
                <w:b/>
                <w:color w:val="000000"/>
                <w:sz w:val="20"/>
                <w:szCs w:val="20"/>
                <w:lang w:val="ru-RU"/>
              </w:rPr>
              <w:t>Валовая прибыль</w:t>
            </w:r>
            <w:r w:rsidRPr="00D47A13">
              <w:rPr>
                <w:b/>
                <w:color w:val="000000"/>
                <w:sz w:val="20"/>
                <w:szCs w:val="20"/>
              </w:rPr>
              <w:t xml:space="preserve"> </w:t>
            </w:r>
          </w:p>
        </w:tc>
        <w:tc>
          <w:tcPr>
            <w:tcW w:w="1009" w:type="dxa"/>
            <w:tcBorders>
              <w:top w:val="single" w:sz="4" w:space="0" w:color="auto"/>
              <w:left w:val="single" w:sz="4" w:space="0" w:color="auto"/>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499,5</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529,5</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560,6</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586,1</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612,6</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640,1</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668,7</w:t>
            </w:r>
          </w:p>
        </w:tc>
        <w:tc>
          <w:tcPr>
            <w:tcW w:w="1008" w:type="dxa"/>
            <w:tcBorders>
              <w:top w:val="single" w:sz="4" w:space="0" w:color="auto"/>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698,5</w:t>
            </w:r>
          </w:p>
        </w:tc>
      </w:tr>
      <w:tr w:rsidR="00D47A13" w:rsidRPr="007A1386" w:rsidTr="00D47A13">
        <w:trPr>
          <w:trHeight w:val="187"/>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7A1386" w:rsidRDefault="00D47A13" w:rsidP="00D47A13">
            <w:pPr>
              <w:rPr>
                <w:color w:val="000000"/>
                <w:sz w:val="20"/>
                <w:szCs w:val="20"/>
                <w:lang w:val="ru-RU"/>
              </w:rPr>
            </w:pPr>
            <w:r>
              <w:rPr>
                <w:color w:val="000000"/>
                <w:sz w:val="20"/>
                <w:szCs w:val="20"/>
                <w:lang w:val="ru-RU"/>
              </w:rPr>
              <w:t>Коммерческие расходы</w:t>
            </w:r>
          </w:p>
        </w:tc>
        <w:tc>
          <w:tcPr>
            <w:tcW w:w="1009" w:type="dxa"/>
            <w:tcBorders>
              <w:top w:val="nil"/>
              <w:left w:val="single" w:sz="4" w:space="0" w:color="auto"/>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48,8</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50,7</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52,8</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54,9</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57,1</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59,4</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61,7</w:t>
            </w:r>
            <w:r>
              <w:rPr>
                <w:color w:val="000000"/>
                <w:sz w:val="20"/>
                <w:szCs w:val="20"/>
                <w:lang w:val="ru-RU"/>
              </w:rPr>
              <w:t>)</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color w:val="000000"/>
                <w:sz w:val="20"/>
                <w:szCs w:val="20"/>
                <w:lang w:val="ru-RU"/>
              </w:rPr>
            </w:pPr>
            <w:r>
              <w:rPr>
                <w:color w:val="000000"/>
                <w:sz w:val="20"/>
                <w:szCs w:val="20"/>
                <w:lang w:val="ru-RU"/>
              </w:rPr>
              <w:t>(</w:t>
            </w:r>
            <w:r>
              <w:rPr>
                <w:color w:val="000000"/>
                <w:sz w:val="20"/>
                <w:szCs w:val="20"/>
              </w:rPr>
              <w:t>64,2</w:t>
            </w:r>
            <w:r>
              <w:rPr>
                <w:color w:val="000000"/>
                <w:sz w:val="20"/>
                <w:szCs w:val="20"/>
                <w:lang w:val="ru-RU"/>
              </w:rPr>
              <w:t>)</w:t>
            </w:r>
          </w:p>
        </w:tc>
      </w:tr>
      <w:tr w:rsidR="00D47A13" w:rsidRPr="007A1386" w:rsidTr="00D47A13">
        <w:trPr>
          <w:trHeight w:val="279"/>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7A1386" w:rsidRDefault="00D47A13" w:rsidP="00D47A13">
            <w:pPr>
              <w:rPr>
                <w:color w:val="000000"/>
                <w:sz w:val="20"/>
                <w:szCs w:val="20"/>
              </w:rPr>
            </w:pPr>
            <w:r>
              <w:rPr>
                <w:color w:val="000000"/>
                <w:sz w:val="20"/>
                <w:szCs w:val="20"/>
                <w:lang w:val="ru-RU"/>
              </w:rPr>
              <w:t>Управленческие расходы</w:t>
            </w:r>
            <w:r w:rsidRPr="007A1386">
              <w:rPr>
                <w:color w:val="000000"/>
                <w:sz w:val="20"/>
                <w:szCs w:val="20"/>
              </w:rPr>
              <w:t xml:space="preserve"> </w:t>
            </w:r>
          </w:p>
        </w:tc>
        <w:tc>
          <w:tcPr>
            <w:tcW w:w="1009" w:type="dxa"/>
            <w:tcBorders>
              <w:top w:val="nil"/>
              <w:left w:val="single" w:sz="4" w:space="0" w:color="auto"/>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c>
          <w:tcPr>
            <w:tcW w:w="1008" w:type="dxa"/>
            <w:tcBorders>
              <w:top w:val="nil"/>
              <w:left w:val="nil"/>
              <w:bottom w:val="single" w:sz="4" w:space="0" w:color="auto"/>
              <w:right w:val="single" w:sz="4" w:space="0" w:color="auto"/>
            </w:tcBorders>
            <w:shd w:val="clear" w:color="auto" w:fill="auto"/>
            <w:noWrap/>
            <w:hideMark/>
          </w:tcPr>
          <w:p w:rsidR="00D47A13" w:rsidRDefault="00D47A13" w:rsidP="00D47A13">
            <w:pPr>
              <w:rPr>
                <w:color w:val="000000"/>
                <w:sz w:val="20"/>
                <w:szCs w:val="20"/>
              </w:rPr>
            </w:pPr>
            <w:r>
              <w:rPr>
                <w:color w:val="000000"/>
                <w:sz w:val="20"/>
                <w:szCs w:val="20"/>
              </w:rPr>
              <w:t>0,0</w:t>
            </w:r>
          </w:p>
        </w:tc>
      </w:tr>
      <w:tr w:rsidR="00D47A13" w:rsidRPr="007A1386" w:rsidTr="00D47A13">
        <w:trPr>
          <w:trHeight w:val="510"/>
        </w:trPr>
        <w:tc>
          <w:tcPr>
            <w:tcW w:w="1613" w:type="dxa"/>
            <w:tcBorders>
              <w:top w:val="nil"/>
              <w:left w:val="single" w:sz="4" w:space="0" w:color="auto"/>
              <w:bottom w:val="single" w:sz="4" w:space="0" w:color="auto"/>
              <w:right w:val="single" w:sz="4" w:space="0" w:color="auto"/>
            </w:tcBorders>
            <w:shd w:val="clear" w:color="auto" w:fill="auto"/>
            <w:vAlign w:val="bottom"/>
            <w:hideMark/>
          </w:tcPr>
          <w:p w:rsidR="00D47A13" w:rsidRPr="00D47A13" w:rsidRDefault="00D47A13" w:rsidP="00D47A13">
            <w:pPr>
              <w:rPr>
                <w:b/>
                <w:color w:val="000000"/>
                <w:sz w:val="20"/>
                <w:szCs w:val="20"/>
              </w:rPr>
            </w:pPr>
            <w:r w:rsidRPr="00D47A13">
              <w:rPr>
                <w:b/>
                <w:color w:val="000000"/>
                <w:sz w:val="20"/>
                <w:szCs w:val="20"/>
                <w:lang w:val="ru-RU"/>
              </w:rPr>
              <w:t>Прибыль от продаж</w:t>
            </w:r>
            <w:r w:rsidRPr="00D47A13">
              <w:rPr>
                <w:b/>
                <w:color w:val="000000"/>
                <w:sz w:val="20"/>
                <w:szCs w:val="20"/>
              </w:rPr>
              <w:t xml:space="preserve"> </w:t>
            </w:r>
          </w:p>
        </w:tc>
        <w:tc>
          <w:tcPr>
            <w:tcW w:w="1009" w:type="dxa"/>
            <w:tcBorders>
              <w:top w:val="nil"/>
              <w:left w:val="single" w:sz="4" w:space="0" w:color="auto"/>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450,7</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478,8</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507,8</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531,2</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555,5</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580,8</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607,0</w:t>
            </w:r>
          </w:p>
        </w:tc>
        <w:tc>
          <w:tcPr>
            <w:tcW w:w="1008" w:type="dxa"/>
            <w:tcBorders>
              <w:top w:val="nil"/>
              <w:left w:val="nil"/>
              <w:bottom w:val="single" w:sz="4" w:space="0" w:color="auto"/>
              <w:right w:val="single" w:sz="4" w:space="0" w:color="auto"/>
            </w:tcBorders>
            <w:shd w:val="clear" w:color="auto" w:fill="auto"/>
            <w:noWrap/>
            <w:hideMark/>
          </w:tcPr>
          <w:p w:rsidR="00D47A13" w:rsidRPr="00D47A13" w:rsidRDefault="00D47A13" w:rsidP="00D47A13">
            <w:pPr>
              <w:rPr>
                <w:b/>
                <w:color w:val="000000"/>
                <w:sz w:val="20"/>
                <w:szCs w:val="20"/>
              </w:rPr>
            </w:pPr>
            <w:r w:rsidRPr="00D47A13">
              <w:rPr>
                <w:b/>
                <w:color w:val="000000"/>
                <w:sz w:val="20"/>
                <w:szCs w:val="20"/>
              </w:rPr>
              <w:t>634,3</w:t>
            </w:r>
          </w:p>
        </w:tc>
      </w:tr>
    </w:tbl>
    <w:p w:rsidR="003822E2" w:rsidRDefault="003822E2" w:rsidP="006C5777">
      <w:pPr>
        <w:tabs>
          <w:tab w:val="left" w:pos="3465"/>
        </w:tabs>
        <w:jc w:val="both"/>
        <w:rPr>
          <w:lang w:val="ru-RU"/>
        </w:rPr>
      </w:pPr>
    </w:p>
    <w:p w:rsidR="003822E2" w:rsidRDefault="00F02AFA" w:rsidP="006C5777">
      <w:pPr>
        <w:tabs>
          <w:tab w:val="left" w:pos="3465"/>
        </w:tabs>
        <w:jc w:val="both"/>
        <w:rPr>
          <w:lang w:val="ru-RU"/>
        </w:rPr>
      </w:pPr>
      <w:r>
        <w:rPr>
          <w:lang w:val="ru-RU"/>
        </w:rPr>
        <w:t xml:space="preserve">Остаточная стоимость </w:t>
      </w:r>
      <w:r w:rsidR="00496B8E">
        <w:rPr>
          <w:lang w:val="ru-RU"/>
        </w:rPr>
        <w:t xml:space="preserve">зданий и сооружений </w:t>
      </w:r>
      <w:r w:rsidR="00BC0E5F">
        <w:rPr>
          <w:lang w:val="ru-RU"/>
        </w:rPr>
        <w:t xml:space="preserve">на конец месяца </w:t>
      </w:r>
      <w:r w:rsidR="00496B8E">
        <w:rPr>
          <w:lang w:val="ru-RU"/>
        </w:rPr>
        <w:t>для расчета налога на имущество</w:t>
      </w:r>
      <w:r w:rsidR="00BC0E5F">
        <w:rPr>
          <w:lang w:val="ru-RU"/>
        </w:rPr>
        <w:t>, млн. руб.</w:t>
      </w:r>
    </w:p>
    <w:p w:rsidR="00496B8E" w:rsidRDefault="00496B8E" w:rsidP="006C5777">
      <w:pPr>
        <w:tabs>
          <w:tab w:val="left" w:pos="3465"/>
        </w:tabs>
        <w:jc w:val="both"/>
        <w:rPr>
          <w:lang w:val="ru-RU"/>
        </w:rPr>
      </w:pPr>
    </w:p>
    <w:tbl>
      <w:tblPr>
        <w:tblStyle w:val="a9"/>
        <w:tblW w:w="0" w:type="auto"/>
        <w:tblLook w:val="04A0" w:firstRow="1" w:lastRow="0" w:firstColumn="1" w:lastColumn="0" w:noHBand="0" w:noVBand="1"/>
      </w:tblPr>
      <w:tblGrid>
        <w:gridCol w:w="858"/>
        <w:gridCol w:w="819"/>
        <w:gridCol w:w="799"/>
        <w:gridCol w:w="799"/>
        <w:gridCol w:w="799"/>
        <w:gridCol w:w="799"/>
        <w:gridCol w:w="799"/>
        <w:gridCol w:w="799"/>
        <w:gridCol w:w="799"/>
        <w:gridCol w:w="799"/>
        <w:gridCol w:w="799"/>
        <w:gridCol w:w="804"/>
      </w:tblGrid>
      <w:tr w:rsidR="00496B8E" w:rsidRPr="00496B8E" w:rsidTr="00496B8E">
        <w:trPr>
          <w:trHeight w:val="209"/>
        </w:trPr>
        <w:tc>
          <w:tcPr>
            <w:tcW w:w="858" w:type="dxa"/>
            <w:noWrap/>
            <w:hideMark/>
          </w:tcPr>
          <w:p w:rsidR="00496B8E" w:rsidRPr="00297600" w:rsidRDefault="00496B8E" w:rsidP="00496B8E">
            <w:pPr>
              <w:tabs>
                <w:tab w:val="left" w:pos="3465"/>
              </w:tabs>
              <w:jc w:val="both"/>
              <w:rPr>
                <w:sz w:val="20"/>
                <w:szCs w:val="20"/>
                <w:lang w:val="ru-RU"/>
              </w:rPr>
            </w:pPr>
            <w:r>
              <w:rPr>
                <w:sz w:val="20"/>
                <w:szCs w:val="20"/>
                <w:lang w:val="ru-RU"/>
              </w:rPr>
              <w:t>Янв.</w:t>
            </w:r>
          </w:p>
        </w:tc>
        <w:tc>
          <w:tcPr>
            <w:tcW w:w="819" w:type="dxa"/>
            <w:noWrap/>
            <w:hideMark/>
          </w:tcPr>
          <w:p w:rsidR="00496B8E" w:rsidRPr="00297600" w:rsidRDefault="00496B8E" w:rsidP="00496B8E">
            <w:pPr>
              <w:tabs>
                <w:tab w:val="left" w:pos="3465"/>
              </w:tabs>
              <w:jc w:val="both"/>
              <w:rPr>
                <w:sz w:val="20"/>
                <w:szCs w:val="20"/>
                <w:lang w:val="ru-RU"/>
              </w:rPr>
            </w:pPr>
            <w:r>
              <w:rPr>
                <w:sz w:val="20"/>
                <w:szCs w:val="20"/>
                <w:lang w:val="ru-RU"/>
              </w:rPr>
              <w:t>Фев.</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Март</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Апр.</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Мая</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Июнь</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Июль</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Авг.</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Сент.</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Окт.</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Нояб.</w:t>
            </w:r>
          </w:p>
        </w:tc>
        <w:tc>
          <w:tcPr>
            <w:tcW w:w="799" w:type="dxa"/>
            <w:noWrap/>
            <w:hideMark/>
          </w:tcPr>
          <w:p w:rsidR="00496B8E" w:rsidRPr="00297600" w:rsidRDefault="00496B8E" w:rsidP="00496B8E">
            <w:pPr>
              <w:tabs>
                <w:tab w:val="left" w:pos="3465"/>
              </w:tabs>
              <w:jc w:val="both"/>
              <w:rPr>
                <w:sz w:val="20"/>
                <w:szCs w:val="20"/>
                <w:lang w:val="ru-RU"/>
              </w:rPr>
            </w:pPr>
            <w:r>
              <w:rPr>
                <w:sz w:val="20"/>
                <w:szCs w:val="20"/>
                <w:lang w:val="ru-RU"/>
              </w:rPr>
              <w:t>Дек.</w:t>
            </w:r>
          </w:p>
        </w:tc>
      </w:tr>
      <w:tr w:rsidR="00496B8E" w:rsidRPr="00496B8E" w:rsidTr="00496B8E">
        <w:trPr>
          <w:trHeight w:val="209"/>
        </w:trPr>
        <w:tc>
          <w:tcPr>
            <w:tcW w:w="9672" w:type="dxa"/>
            <w:gridSpan w:val="12"/>
            <w:noWrap/>
          </w:tcPr>
          <w:p w:rsidR="00496B8E" w:rsidRPr="00496B8E" w:rsidRDefault="00496B8E" w:rsidP="00496B8E">
            <w:pPr>
              <w:tabs>
                <w:tab w:val="left" w:pos="3465"/>
              </w:tabs>
              <w:jc w:val="center"/>
              <w:rPr>
                <w:sz w:val="20"/>
                <w:szCs w:val="20"/>
                <w:lang w:val="ru-RU"/>
              </w:rPr>
            </w:pPr>
            <w:r>
              <w:rPr>
                <w:sz w:val="20"/>
                <w:szCs w:val="20"/>
                <w:lang w:val="ru-RU"/>
              </w:rPr>
              <w:lastRenderedPageBreak/>
              <w:t>2020 год</w:t>
            </w:r>
          </w:p>
        </w:tc>
      </w:tr>
      <w:tr w:rsidR="00496B8E" w:rsidRPr="00496B8E" w:rsidTr="00496B8E">
        <w:trPr>
          <w:trHeight w:val="209"/>
        </w:trPr>
        <w:tc>
          <w:tcPr>
            <w:tcW w:w="858" w:type="dxa"/>
            <w:noWrap/>
            <w:hideMark/>
          </w:tcPr>
          <w:p w:rsidR="00496B8E" w:rsidRPr="00496B8E" w:rsidRDefault="00496B8E" w:rsidP="00496B8E">
            <w:pPr>
              <w:tabs>
                <w:tab w:val="left" w:pos="3465"/>
              </w:tabs>
              <w:jc w:val="both"/>
              <w:rPr>
                <w:sz w:val="20"/>
                <w:szCs w:val="20"/>
              </w:rPr>
            </w:pPr>
            <w:r w:rsidRPr="00496B8E">
              <w:rPr>
                <w:sz w:val="20"/>
                <w:szCs w:val="20"/>
              </w:rPr>
              <w:t>0,0</w:t>
            </w:r>
          </w:p>
        </w:tc>
        <w:tc>
          <w:tcPr>
            <w:tcW w:w="819" w:type="dxa"/>
            <w:noWrap/>
            <w:hideMark/>
          </w:tcPr>
          <w:p w:rsidR="00496B8E" w:rsidRPr="00496B8E" w:rsidRDefault="00496B8E" w:rsidP="00496B8E">
            <w:pPr>
              <w:tabs>
                <w:tab w:val="left" w:pos="3465"/>
              </w:tabs>
              <w:jc w:val="both"/>
              <w:rPr>
                <w:sz w:val="20"/>
                <w:szCs w:val="20"/>
              </w:rPr>
            </w:pPr>
            <w:r w:rsidRPr="00496B8E">
              <w:rPr>
                <w:sz w:val="20"/>
                <w:szCs w:val="20"/>
              </w:rPr>
              <w:t>0,0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15,7</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42,0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83,0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134,0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200,3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285,3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412,9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567,1</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750,9</w:t>
            </w:r>
          </w:p>
        </w:tc>
      </w:tr>
      <w:tr w:rsidR="00496B8E" w:rsidRPr="00496B8E" w:rsidTr="00496B8E">
        <w:trPr>
          <w:trHeight w:val="89"/>
        </w:trPr>
        <w:tc>
          <w:tcPr>
            <w:tcW w:w="9672" w:type="dxa"/>
            <w:gridSpan w:val="12"/>
            <w:noWrap/>
          </w:tcPr>
          <w:p w:rsidR="00496B8E" w:rsidRPr="00496B8E" w:rsidRDefault="00496B8E" w:rsidP="00496B8E">
            <w:pPr>
              <w:tabs>
                <w:tab w:val="left" w:pos="3465"/>
              </w:tabs>
              <w:jc w:val="center"/>
              <w:rPr>
                <w:sz w:val="20"/>
                <w:szCs w:val="20"/>
                <w:lang w:val="ru-RU"/>
              </w:rPr>
            </w:pPr>
            <w:r>
              <w:rPr>
                <w:sz w:val="20"/>
                <w:szCs w:val="20"/>
                <w:lang w:val="ru-RU"/>
              </w:rPr>
              <w:t>2021 год</w:t>
            </w:r>
          </w:p>
        </w:tc>
      </w:tr>
      <w:tr w:rsidR="00496B8E" w:rsidRPr="00496B8E" w:rsidTr="00496B8E">
        <w:trPr>
          <w:trHeight w:val="209"/>
        </w:trPr>
        <w:tc>
          <w:tcPr>
            <w:tcW w:w="858" w:type="dxa"/>
            <w:noWrap/>
            <w:hideMark/>
          </w:tcPr>
          <w:p w:rsidR="00496B8E" w:rsidRPr="00496B8E" w:rsidRDefault="00496B8E" w:rsidP="00496B8E">
            <w:pPr>
              <w:tabs>
                <w:tab w:val="left" w:pos="3465"/>
              </w:tabs>
              <w:jc w:val="both"/>
              <w:rPr>
                <w:sz w:val="20"/>
                <w:szCs w:val="20"/>
              </w:rPr>
            </w:pPr>
            <w:r w:rsidRPr="00496B8E">
              <w:rPr>
                <w:sz w:val="20"/>
                <w:szCs w:val="20"/>
              </w:rPr>
              <w:t>750,2</w:t>
            </w:r>
          </w:p>
        </w:tc>
        <w:tc>
          <w:tcPr>
            <w:tcW w:w="819" w:type="dxa"/>
            <w:noWrap/>
            <w:hideMark/>
          </w:tcPr>
          <w:p w:rsidR="00496B8E" w:rsidRPr="00496B8E" w:rsidRDefault="00496B8E" w:rsidP="00496B8E">
            <w:pPr>
              <w:tabs>
                <w:tab w:val="left" w:pos="3465"/>
              </w:tabs>
              <w:jc w:val="both"/>
              <w:rPr>
                <w:sz w:val="20"/>
                <w:szCs w:val="20"/>
              </w:rPr>
            </w:pPr>
            <w:r w:rsidRPr="00496B8E">
              <w:rPr>
                <w:sz w:val="20"/>
                <w:szCs w:val="20"/>
              </w:rPr>
              <w:t>749,6</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749,0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748,3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747,7</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747,1</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805,9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923,9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1060,8</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1232,3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1409,2</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1691,8</w:t>
            </w:r>
          </w:p>
        </w:tc>
      </w:tr>
      <w:tr w:rsidR="00496B8E" w:rsidRPr="00496B8E" w:rsidTr="00496B8E">
        <w:trPr>
          <w:trHeight w:val="116"/>
        </w:trPr>
        <w:tc>
          <w:tcPr>
            <w:tcW w:w="9672" w:type="dxa"/>
            <w:gridSpan w:val="12"/>
            <w:noWrap/>
          </w:tcPr>
          <w:p w:rsidR="00496B8E" w:rsidRPr="00496B8E" w:rsidRDefault="00496B8E" w:rsidP="00496B8E">
            <w:pPr>
              <w:tabs>
                <w:tab w:val="left" w:pos="3465"/>
              </w:tabs>
              <w:jc w:val="center"/>
              <w:rPr>
                <w:sz w:val="20"/>
                <w:szCs w:val="20"/>
                <w:lang w:val="ru-RU"/>
              </w:rPr>
            </w:pPr>
            <w:r>
              <w:rPr>
                <w:sz w:val="20"/>
                <w:szCs w:val="20"/>
                <w:lang w:val="ru-RU"/>
              </w:rPr>
              <w:t>2022 год</w:t>
            </w:r>
          </w:p>
        </w:tc>
      </w:tr>
      <w:tr w:rsidR="00496B8E" w:rsidRPr="00496B8E" w:rsidTr="00496B8E">
        <w:trPr>
          <w:trHeight w:val="209"/>
        </w:trPr>
        <w:tc>
          <w:tcPr>
            <w:tcW w:w="858" w:type="dxa"/>
            <w:noWrap/>
            <w:hideMark/>
          </w:tcPr>
          <w:p w:rsidR="00496B8E" w:rsidRPr="00496B8E" w:rsidRDefault="00496B8E" w:rsidP="00496B8E">
            <w:pPr>
              <w:tabs>
                <w:tab w:val="left" w:pos="3465"/>
              </w:tabs>
              <w:jc w:val="both"/>
              <w:rPr>
                <w:sz w:val="20"/>
                <w:szCs w:val="20"/>
              </w:rPr>
            </w:pPr>
            <w:r w:rsidRPr="00496B8E">
              <w:rPr>
                <w:sz w:val="20"/>
                <w:szCs w:val="20"/>
              </w:rPr>
              <w:t>1690,3</w:t>
            </w:r>
          </w:p>
        </w:tc>
        <w:tc>
          <w:tcPr>
            <w:tcW w:w="819" w:type="dxa"/>
            <w:noWrap/>
            <w:hideMark/>
          </w:tcPr>
          <w:p w:rsidR="00496B8E" w:rsidRPr="00496B8E" w:rsidRDefault="00496B8E" w:rsidP="00496B8E">
            <w:pPr>
              <w:tabs>
                <w:tab w:val="left" w:pos="3465"/>
              </w:tabs>
              <w:jc w:val="both"/>
              <w:rPr>
                <w:sz w:val="20"/>
                <w:szCs w:val="20"/>
              </w:rPr>
            </w:pPr>
            <w:r w:rsidRPr="00496B8E">
              <w:rPr>
                <w:sz w:val="20"/>
                <w:szCs w:val="20"/>
              </w:rPr>
              <w:t>1688,9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1687,5</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1686,1</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1684,7</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1683,2</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1681,8</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1680,4</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1679,0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1677,6</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1676,1</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1826,0</w:t>
            </w:r>
          </w:p>
        </w:tc>
      </w:tr>
      <w:tr w:rsidR="00496B8E" w:rsidRPr="00496B8E" w:rsidTr="00496B8E">
        <w:trPr>
          <w:trHeight w:val="132"/>
        </w:trPr>
        <w:tc>
          <w:tcPr>
            <w:tcW w:w="9672" w:type="dxa"/>
            <w:gridSpan w:val="12"/>
            <w:noWrap/>
          </w:tcPr>
          <w:p w:rsidR="00496B8E" w:rsidRPr="00496B8E" w:rsidRDefault="00496B8E" w:rsidP="00496B8E">
            <w:pPr>
              <w:tabs>
                <w:tab w:val="left" w:pos="3465"/>
              </w:tabs>
              <w:jc w:val="center"/>
              <w:rPr>
                <w:sz w:val="20"/>
                <w:szCs w:val="20"/>
                <w:lang w:val="ru-RU"/>
              </w:rPr>
            </w:pPr>
            <w:r>
              <w:rPr>
                <w:sz w:val="20"/>
                <w:szCs w:val="20"/>
                <w:lang w:val="ru-RU"/>
              </w:rPr>
              <w:t>2023 год</w:t>
            </w:r>
          </w:p>
        </w:tc>
      </w:tr>
      <w:tr w:rsidR="00496B8E" w:rsidRPr="00496B8E" w:rsidTr="00496B8E">
        <w:trPr>
          <w:trHeight w:val="209"/>
        </w:trPr>
        <w:tc>
          <w:tcPr>
            <w:tcW w:w="858" w:type="dxa"/>
            <w:noWrap/>
            <w:hideMark/>
          </w:tcPr>
          <w:p w:rsidR="00496B8E" w:rsidRPr="00496B8E" w:rsidRDefault="00496B8E" w:rsidP="00496B8E">
            <w:pPr>
              <w:tabs>
                <w:tab w:val="left" w:pos="3465"/>
              </w:tabs>
              <w:jc w:val="both"/>
              <w:rPr>
                <w:sz w:val="20"/>
                <w:szCs w:val="20"/>
              </w:rPr>
            </w:pPr>
            <w:r w:rsidRPr="00496B8E">
              <w:rPr>
                <w:sz w:val="20"/>
                <w:szCs w:val="20"/>
              </w:rPr>
              <w:t>1824,5</w:t>
            </w:r>
          </w:p>
        </w:tc>
        <w:tc>
          <w:tcPr>
            <w:tcW w:w="819" w:type="dxa"/>
            <w:noWrap/>
            <w:hideMark/>
          </w:tcPr>
          <w:p w:rsidR="00496B8E" w:rsidRPr="00496B8E" w:rsidRDefault="00496B8E" w:rsidP="00496B8E">
            <w:pPr>
              <w:tabs>
                <w:tab w:val="left" w:pos="3465"/>
              </w:tabs>
              <w:jc w:val="both"/>
              <w:rPr>
                <w:sz w:val="20"/>
                <w:szCs w:val="20"/>
              </w:rPr>
            </w:pPr>
            <w:r w:rsidRPr="00496B8E">
              <w:rPr>
                <w:sz w:val="20"/>
                <w:szCs w:val="20"/>
              </w:rPr>
              <w:t>1822,9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1821,4</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1819,8</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1818,3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1816,8</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1815,2</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1813,7</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1812,1</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1810,6</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1809,0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1978,0</w:t>
            </w:r>
          </w:p>
        </w:tc>
      </w:tr>
      <w:tr w:rsidR="00496B8E" w:rsidRPr="00496B8E" w:rsidTr="00496B8E">
        <w:trPr>
          <w:trHeight w:val="158"/>
        </w:trPr>
        <w:tc>
          <w:tcPr>
            <w:tcW w:w="9672" w:type="dxa"/>
            <w:gridSpan w:val="12"/>
            <w:noWrap/>
          </w:tcPr>
          <w:p w:rsidR="00496B8E" w:rsidRPr="00496B8E" w:rsidRDefault="00496B8E" w:rsidP="00496B8E">
            <w:pPr>
              <w:tabs>
                <w:tab w:val="left" w:pos="3465"/>
              </w:tabs>
              <w:jc w:val="center"/>
              <w:rPr>
                <w:sz w:val="20"/>
                <w:szCs w:val="20"/>
                <w:lang w:val="ru-RU"/>
              </w:rPr>
            </w:pPr>
            <w:r>
              <w:rPr>
                <w:sz w:val="20"/>
                <w:szCs w:val="20"/>
                <w:lang w:val="ru-RU"/>
              </w:rPr>
              <w:t>2024 год</w:t>
            </w:r>
          </w:p>
        </w:tc>
      </w:tr>
      <w:tr w:rsidR="00496B8E" w:rsidRPr="00496B8E" w:rsidTr="00496B8E">
        <w:trPr>
          <w:trHeight w:val="209"/>
        </w:trPr>
        <w:tc>
          <w:tcPr>
            <w:tcW w:w="858" w:type="dxa"/>
            <w:noWrap/>
            <w:hideMark/>
          </w:tcPr>
          <w:p w:rsidR="00496B8E" w:rsidRPr="00496B8E" w:rsidRDefault="00496B8E" w:rsidP="00496B8E">
            <w:pPr>
              <w:tabs>
                <w:tab w:val="left" w:pos="3465"/>
              </w:tabs>
              <w:jc w:val="both"/>
              <w:rPr>
                <w:sz w:val="20"/>
                <w:szCs w:val="20"/>
              </w:rPr>
            </w:pPr>
            <w:r w:rsidRPr="00496B8E">
              <w:rPr>
                <w:sz w:val="20"/>
                <w:szCs w:val="20"/>
              </w:rPr>
              <w:t>1976,4</w:t>
            </w:r>
          </w:p>
        </w:tc>
        <w:tc>
          <w:tcPr>
            <w:tcW w:w="819" w:type="dxa"/>
            <w:noWrap/>
            <w:hideMark/>
          </w:tcPr>
          <w:p w:rsidR="00496B8E" w:rsidRPr="00496B8E" w:rsidRDefault="00496B8E" w:rsidP="00496B8E">
            <w:pPr>
              <w:tabs>
                <w:tab w:val="left" w:pos="3465"/>
              </w:tabs>
              <w:jc w:val="both"/>
              <w:rPr>
                <w:sz w:val="20"/>
                <w:szCs w:val="20"/>
              </w:rPr>
            </w:pPr>
            <w:r w:rsidRPr="00496B8E">
              <w:rPr>
                <w:sz w:val="20"/>
                <w:szCs w:val="20"/>
              </w:rPr>
              <w:t>1974,7</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1973,0</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1971,3</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1969,6</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1967,9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1966,2</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1964,5</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1962,9</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1961,2</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1959,5</w:t>
            </w:r>
          </w:p>
        </w:tc>
        <w:tc>
          <w:tcPr>
            <w:tcW w:w="799" w:type="dxa"/>
            <w:noWrap/>
            <w:hideMark/>
          </w:tcPr>
          <w:p w:rsidR="00496B8E" w:rsidRPr="00496B8E" w:rsidRDefault="00496B8E" w:rsidP="00496B8E">
            <w:pPr>
              <w:tabs>
                <w:tab w:val="left" w:pos="3465"/>
              </w:tabs>
              <w:jc w:val="both"/>
              <w:rPr>
                <w:sz w:val="20"/>
                <w:szCs w:val="20"/>
              </w:rPr>
            </w:pPr>
            <w:r w:rsidRPr="00496B8E">
              <w:rPr>
                <w:sz w:val="20"/>
                <w:szCs w:val="20"/>
              </w:rPr>
              <w:t>2150,4</w:t>
            </w:r>
          </w:p>
        </w:tc>
      </w:tr>
    </w:tbl>
    <w:p w:rsidR="00496B8E" w:rsidRDefault="00496B8E" w:rsidP="006C5777">
      <w:pPr>
        <w:tabs>
          <w:tab w:val="left" w:pos="3465"/>
        </w:tabs>
        <w:jc w:val="both"/>
        <w:rPr>
          <w:lang w:val="ru-RU"/>
        </w:rPr>
      </w:pPr>
    </w:p>
    <w:p w:rsidR="00463EAA" w:rsidRDefault="0071310D" w:rsidP="006C5777">
      <w:pPr>
        <w:tabs>
          <w:tab w:val="left" w:pos="3465"/>
        </w:tabs>
        <w:jc w:val="both"/>
        <w:rPr>
          <w:lang w:val="ru-RU"/>
        </w:rPr>
      </w:pPr>
      <w:r>
        <w:rPr>
          <w:lang w:val="ru-RU"/>
        </w:rPr>
        <w:t>Средняя стоимость зданий по кварталам, млн. руб.</w:t>
      </w:r>
    </w:p>
    <w:p w:rsidR="00DC33E3" w:rsidRDefault="00DC33E3" w:rsidP="006C5777">
      <w:pPr>
        <w:tabs>
          <w:tab w:val="left" w:pos="3465"/>
        </w:tabs>
        <w:jc w:val="both"/>
        <w:rPr>
          <w:lang w:val="ru-RU"/>
        </w:rPr>
      </w:pPr>
    </w:p>
    <w:tbl>
      <w:tblPr>
        <w:tblStyle w:val="a9"/>
        <w:tblW w:w="0" w:type="auto"/>
        <w:tblLook w:val="04A0" w:firstRow="1" w:lastRow="0" w:firstColumn="1" w:lastColumn="0" w:noHBand="0" w:noVBand="1"/>
      </w:tblPr>
      <w:tblGrid>
        <w:gridCol w:w="2881"/>
        <w:gridCol w:w="1700"/>
        <w:gridCol w:w="1699"/>
        <w:gridCol w:w="1699"/>
        <w:gridCol w:w="1699"/>
      </w:tblGrid>
      <w:tr w:rsidR="00DC33E3" w:rsidRPr="00DC33E3" w:rsidTr="0071310D">
        <w:trPr>
          <w:trHeight w:val="20"/>
        </w:trPr>
        <w:tc>
          <w:tcPr>
            <w:tcW w:w="3600" w:type="dxa"/>
            <w:noWrap/>
            <w:hideMark/>
          </w:tcPr>
          <w:p w:rsidR="00DC33E3" w:rsidRPr="0071310D" w:rsidRDefault="00DC33E3" w:rsidP="00DC33E3">
            <w:pPr>
              <w:tabs>
                <w:tab w:val="left" w:pos="3465"/>
              </w:tabs>
              <w:jc w:val="both"/>
              <w:rPr>
                <w:sz w:val="20"/>
                <w:lang w:val="ru-RU"/>
              </w:rPr>
            </w:pPr>
            <w:r w:rsidRPr="00DC33E3">
              <w:rPr>
                <w:sz w:val="20"/>
              </w:rPr>
              <w:t> </w:t>
            </w:r>
          </w:p>
        </w:tc>
        <w:tc>
          <w:tcPr>
            <w:tcW w:w="2100" w:type="dxa"/>
            <w:noWrap/>
            <w:hideMark/>
          </w:tcPr>
          <w:p w:rsidR="00DC33E3" w:rsidRPr="00DC33E3" w:rsidRDefault="00DC33E3" w:rsidP="00DC33E3">
            <w:pPr>
              <w:tabs>
                <w:tab w:val="left" w:pos="3465"/>
              </w:tabs>
              <w:jc w:val="both"/>
              <w:rPr>
                <w:sz w:val="20"/>
              </w:rPr>
            </w:pPr>
            <w:r w:rsidRPr="00DC33E3">
              <w:rPr>
                <w:sz w:val="20"/>
              </w:rPr>
              <w:t>1 кв.</w:t>
            </w:r>
          </w:p>
        </w:tc>
        <w:tc>
          <w:tcPr>
            <w:tcW w:w="2100" w:type="dxa"/>
            <w:noWrap/>
            <w:hideMark/>
          </w:tcPr>
          <w:p w:rsidR="00DC33E3" w:rsidRPr="00DC33E3" w:rsidRDefault="00DC33E3" w:rsidP="00DC33E3">
            <w:pPr>
              <w:tabs>
                <w:tab w:val="left" w:pos="3465"/>
              </w:tabs>
              <w:jc w:val="both"/>
              <w:rPr>
                <w:sz w:val="20"/>
              </w:rPr>
            </w:pPr>
            <w:r w:rsidRPr="00DC33E3">
              <w:rPr>
                <w:sz w:val="20"/>
              </w:rPr>
              <w:t>2 кв.</w:t>
            </w:r>
          </w:p>
        </w:tc>
        <w:tc>
          <w:tcPr>
            <w:tcW w:w="2100" w:type="dxa"/>
            <w:noWrap/>
            <w:hideMark/>
          </w:tcPr>
          <w:p w:rsidR="00DC33E3" w:rsidRPr="00DC33E3" w:rsidRDefault="00DC33E3" w:rsidP="00DC33E3">
            <w:pPr>
              <w:tabs>
                <w:tab w:val="left" w:pos="3465"/>
              </w:tabs>
              <w:jc w:val="both"/>
              <w:rPr>
                <w:sz w:val="20"/>
              </w:rPr>
            </w:pPr>
            <w:r w:rsidRPr="00DC33E3">
              <w:rPr>
                <w:sz w:val="20"/>
              </w:rPr>
              <w:t>3 кв.</w:t>
            </w:r>
          </w:p>
        </w:tc>
        <w:tc>
          <w:tcPr>
            <w:tcW w:w="2100" w:type="dxa"/>
            <w:noWrap/>
            <w:hideMark/>
          </w:tcPr>
          <w:p w:rsidR="00DC33E3" w:rsidRPr="00DC33E3" w:rsidRDefault="00DC33E3" w:rsidP="00DC33E3">
            <w:pPr>
              <w:tabs>
                <w:tab w:val="left" w:pos="3465"/>
              </w:tabs>
              <w:jc w:val="both"/>
              <w:rPr>
                <w:sz w:val="20"/>
              </w:rPr>
            </w:pPr>
            <w:r w:rsidRPr="00DC33E3">
              <w:rPr>
                <w:sz w:val="20"/>
              </w:rPr>
              <w:t>4 кв.</w:t>
            </w:r>
          </w:p>
        </w:tc>
      </w:tr>
      <w:tr w:rsidR="00DC33E3" w:rsidRPr="00DC33E3" w:rsidTr="0071310D">
        <w:trPr>
          <w:trHeight w:val="20"/>
        </w:trPr>
        <w:tc>
          <w:tcPr>
            <w:tcW w:w="3600" w:type="dxa"/>
            <w:noWrap/>
            <w:hideMark/>
          </w:tcPr>
          <w:p w:rsidR="00DC33E3" w:rsidRPr="00DC33E3" w:rsidRDefault="00DC33E3" w:rsidP="00DC33E3">
            <w:pPr>
              <w:tabs>
                <w:tab w:val="left" w:pos="3465"/>
              </w:tabs>
              <w:jc w:val="both"/>
              <w:rPr>
                <w:sz w:val="20"/>
              </w:rPr>
            </w:pPr>
            <w:r w:rsidRPr="00DC33E3">
              <w:rPr>
                <w:sz w:val="20"/>
              </w:rPr>
              <w:t>2020</w:t>
            </w:r>
          </w:p>
        </w:tc>
        <w:tc>
          <w:tcPr>
            <w:tcW w:w="2100" w:type="dxa"/>
            <w:noWrap/>
            <w:hideMark/>
          </w:tcPr>
          <w:p w:rsidR="00DC33E3" w:rsidRPr="00DC33E3" w:rsidRDefault="00DC33E3" w:rsidP="00DC33E3">
            <w:pPr>
              <w:tabs>
                <w:tab w:val="left" w:pos="3465"/>
              </w:tabs>
              <w:jc w:val="both"/>
              <w:rPr>
                <w:sz w:val="20"/>
              </w:rPr>
            </w:pPr>
            <w:r w:rsidRPr="00DC33E3">
              <w:rPr>
                <w:sz w:val="20"/>
              </w:rPr>
              <w:t>0,4</w:t>
            </w:r>
          </w:p>
        </w:tc>
        <w:tc>
          <w:tcPr>
            <w:tcW w:w="2100" w:type="dxa"/>
            <w:noWrap/>
            <w:hideMark/>
          </w:tcPr>
          <w:p w:rsidR="00DC33E3" w:rsidRPr="00DC33E3" w:rsidRDefault="00DC33E3" w:rsidP="00DC33E3">
            <w:pPr>
              <w:tabs>
                <w:tab w:val="left" w:pos="3465"/>
              </w:tabs>
              <w:jc w:val="both"/>
              <w:rPr>
                <w:sz w:val="20"/>
              </w:rPr>
            </w:pPr>
            <w:r w:rsidRPr="00DC33E3">
              <w:rPr>
                <w:sz w:val="20"/>
              </w:rPr>
              <w:t>20,3</w:t>
            </w:r>
          </w:p>
        </w:tc>
        <w:tc>
          <w:tcPr>
            <w:tcW w:w="2100" w:type="dxa"/>
            <w:noWrap/>
            <w:hideMark/>
          </w:tcPr>
          <w:p w:rsidR="00DC33E3" w:rsidRPr="00DC33E3" w:rsidRDefault="00DC33E3" w:rsidP="00DC33E3">
            <w:pPr>
              <w:tabs>
                <w:tab w:val="left" w:pos="3465"/>
              </w:tabs>
              <w:jc w:val="both"/>
              <w:rPr>
                <w:sz w:val="20"/>
              </w:rPr>
            </w:pPr>
            <w:r w:rsidRPr="00DC33E3">
              <w:rPr>
                <w:sz w:val="20"/>
              </w:rPr>
              <w:t>76,2</w:t>
            </w:r>
          </w:p>
        </w:tc>
        <w:tc>
          <w:tcPr>
            <w:tcW w:w="2100" w:type="dxa"/>
            <w:noWrap/>
            <w:hideMark/>
          </w:tcPr>
          <w:p w:rsidR="00DC33E3" w:rsidRPr="00DC33E3" w:rsidRDefault="00DC33E3" w:rsidP="00DC33E3">
            <w:pPr>
              <w:tabs>
                <w:tab w:val="left" w:pos="3465"/>
              </w:tabs>
              <w:jc w:val="both"/>
              <w:rPr>
                <w:sz w:val="20"/>
              </w:rPr>
            </w:pPr>
            <w:r w:rsidRPr="00DC33E3">
              <w:rPr>
                <w:sz w:val="20"/>
              </w:rPr>
              <w:t>191,8</w:t>
            </w:r>
          </w:p>
        </w:tc>
      </w:tr>
      <w:tr w:rsidR="00DC33E3" w:rsidRPr="00DC33E3" w:rsidTr="0071310D">
        <w:trPr>
          <w:trHeight w:val="20"/>
        </w:trPr>
        <w:tc>
          <w:tcPr>
            <w:tcW w:w="3600" w:type="dxa"/>
            <w:noWrap/>
            <w:hideMark/>
          </w:tcPr>
          <w:p w:rsidR="00DC33E3" w:rsidRPr="00DC33E3" w:rsidRDefault="00DC33E3" w:rsidP="00DC33E3">
            <w:pPr>
              <w:tabs>
                <w:tab w:val="left" w:pos="3465"/>
              </w:tabs>
              <w:jc w:val="both"/>
              <w:rPr>
                <w:sz w:val="20"/>
              </w:rPr>
            </w:pPr>
            <w:r w:rsidRPr="00DC33E3">
              <w:rPr>
                <w:sz w:val="20"/>
              </w:rPr>
              <w:t>2021</w:t>
            </w:r>
          </w:p>
        </w:tc>
        <w:tc>
          <w:tcPr>
            <w:tcW w:w="2100" w:type="dxa"/>
            <w:noWrap/>
            <w:hideMark/>
          </w:tcPr>
          <w:p w:rsidR="00DC33E3" w:rsidRPr="00DC33E3" w:rsidRDefault="00DC33E3" w:rsidP="00DC33E3">
            <w:pPr>
              <w:tabs>
                <w:tab w:val="left" w:pos="3465"/>
              </w:tabs>
              <w:jc w:val="both"/>
              <w:rPr>
                <w:sz w:val="20"/>
              </w:rPr>
            </w:pPr>
            <w:r w:rsidRPr="00DC33E3">
              <w:rPr>
                <w:sz w:val="20"/>
              </w:rPr>
              <w:t>749,9</w:t>
            </w:r>
          </w:p>
        </w:tc>
        <w:tc>
          <w:tcPr>
            <w:tcW w:w="2100" w:type="dxa"/>
            <w:noWrap/>
            <w:hideMark/>
          </w:tcPr>
          <w:p w:rsidR="00DC33E3" w:rsidRPr="00DC33E3" w:rsidRDefault="00DC33E3" w:rsidP="00DC33E3">
            <w:pPr>
              <w:tabs>
                <w:tab w:val="left" w:pos="3465"/>
              </w:tabs>
              <w:jc w:val="both"/>
              <w:rPr>
                <w:sz w:val="20"/>
              </w:rPr>
            </w:pPr>
            <w:r w:rsidRPr="00DC33E3">
              <w:rPr>
                <w:sz w:val="20"/>
              </w:rPr>
              <w:t>749,0</w:t>
            </w:r>
          </w:p>
        </w:tc>
        <w:tc>
          <w:tcPr>
            <w:tcW w:w="2100" w:type="dxa"/>
            <w:noWrap/>
            <w:hideMark/>
          </w:tcPr>
          <w:p w:rsidR="00DC33E3" w:rsidRPr="00DC33E3" w:rsidRDefault="00DC33E3" w:rsidP="00DC33E3">
            <w:pPr>
              <w:tabs>
                <w:tab w:val="left" w:pos="3465"/>
              </w:tabs>
              <w:jc w:val="both"/>
              <w:rPr>
                <w:sz w:val="20"/>
              </w:rPr>
            </w:pPr>
            <w:r w:rsidRPr="00DC33E3">
              <w:rPr>
                <w:sz w:val="20"/>
              </w:rPr>
              <w:t>803,3</w:t>
            </w:r>
          </w:p>
        </w:tc>
        <w:tc>
          <w:tcPr>
            <w:tcW w:w="2100" w:type="dxa"/>
            <w:noWrap/>
            <w:hideMark/>
          </w:tcPr>
          <w:p w:rsidR="00DC33E3" w:rsidRPr="00DC33E3" w:rsidRDefault="00DC33E3" w:rsidP="00DC33E3">
            <w:pPr>
              <w:tabs>
                <w:tab w:val="left" w:pos="3465"/>
              </w:tabs>
              <w:jc w:val="both"/>
              <w:rPr>
                <w:sz w:val="20"/>
              </w:rPr>
            </w:pPr>
            <w:r w:rsidRPr="00DC33E3">
              <w:rPr>
                <w:sz w:val="20"/>
              </w:rPr>
              <w:t>951,3</w:t>
            </w:r>
          </w:p>
        </w:tc>
      </w:tr>
      <w:tr w:rsidR="00DC33E3" w:rsidRPr="00DC33E3" w:rsidTr="0071310D">
        <w:trPr>
          <w:trHeight w:val="20"/>
        </w:trPr>
        <w:tc>
          <w:tcPr>
            <w:tcW w:w="3600" w:type="dxa"/>
            <w:noWrap/>
            <w:hideMark/>
          </w:tcPr>
          <w:p w:rsidR="00DC33E3" w:rsidRPr="00DC33E3" w:rsidRDefault="00DC33E3" w:rsidP="00DC33E3">
            <w:pPr>
              <w:tabs>
                <w:tab w:val="left" w:pos="3465"/>
              </w:tabs>
              <w:jc w:val="both"/>
              <w:rPr>
                <w:sz w:val="20"/>
              </w:rPr>
            </w:pPr>
            <w:r w:rsidRPr="00DC33E3">
              <w:rPr>
                <w:sz w:val="20"/>
              </w:rPr>
              <w:t>2022</w:t>
            </w:r>
          </w:p>
        </w:tc>
        <w:tc>
          <w:tcPr>
            <w:tcW w:w="2100" w:type="dxa"/>
            <w:noWrap/>
            <w:hideMark/>
          </w:tcPr>
          <w:p w:rsidR="00DC33E3" w:rsidRPr="00DC33E3" w:rsidRDefault="00DC33E3" w:rsidP="00DC33E3">
            <w:pPr>
              <w:tabs>
                <w:tab w:val="left" w:pos="3465"/>
              </w:tabs>
              <w:jc w:val="both"/>
              <w:rPr>
                <w:sz w:val="20"/>
              </w:rPr>
            </w:pPr>
            <w:r w:rsidRPr="00DC33E3">
              <w:rPr>
                <w:sz w:val="20"/>
              </w:rPr>
              <w:t>1689,6</w:t>
            </w:r>
          </w:p>
        </w:tc>
        <w:tc>
          <w:tcPr>
            <w:tcW w:w="2100" w:type="dxa"/>
            <w:noWrap/>
            <w:hideMark/>
          </w:tcPr>
          <w:p w:rsidR="00DC33E3" w:rsidRPr="00DC33E3" w:rsidRDefault="00DC33E3" w:rsidP="00DC33E3">
            <w:pPr>
              <w:tabs>
                <w:tab w:val="left" w:pos="3465"/>
              </w:tabs>
              <w:jc w:val="both"/>
              <w:rPr>
                <w:sz w:val="20"/>
              </w:rPr>
            </w:pPr>
            <w:r w:rsidRPr="00DC33E3">
              <w:rPr>
                <w:sz w:val="20"/>
              </w:rPr>
              <w:t>1687,5</w:t>
            </w:r>
          </w:p>
        </w:tc>
        <w:tc>
          <w:tcPr>
            <w:tcW w:w="2100" w:type="dxa"/>
            <w:noWrap/>
            <w:hideMark/>
          </w:tcPr>
          <w:p w:rsidR="00DC33E3" w:rsidRPr="00DC33E3" w:rsidRDefault="00DC33E3" w:rsidP="00DC33E3">
            <w:pPr>
              <w:tabs>
                <w:tab w:val="left" w:pos="3465"/>
              </w:tabs>
              <w:jc w:val="both"/>
              <w:rPr>
                <w:sz w:val="20"/>
              </w:rPr>
            </w:pPr>
            <w:r w:rsidRPr="00DC33E3">
              <w:rPr>
                <w:sz w:val="20"/>
              </w:rPr>
              <w:t>1685,4</w:t>
            </w:r>
          </w:p>
        </w:tc>
        <w:tc>
          <w:tcPr>
            <w:tcW w:w="2100" w:type="dxa"/>
            <w:noWrap/>
            <w:hideMark/>
          </w:tcPr>
          <w:p w:rsidR="00DC33E3" w:rsidRPr="00DC33E3" w:rsidRDefault="00DC33E3" w:rsidP="00DC33E3">
            <w:pPr>
              <w:tabs>
                <w:tab w:val="left" w:pos="3465"/>
              </w:tabs>
              <w:jc w:val="both"/>
              <w:rPr>
                <w:sz w:val="20"/>
              </w:rPr>
            </w:pPr>
            <w:r w:rsidRPr="00DC33E3">
              <w:rPr>
                <w:sz w:val="20"/>
              </w:rPr>
              <w:t>1694,9</w:t>
            </w:r>
          </w:p>
        </w:tc>
      </w:tr>
      <w:tr w:rsidR="00DC33E3" w:rsidRPr="00DC33E3" w:rsidTr="0071310D">
        <w:trPr>
          <w:trHeight w:val="20"/>
        </w:trPr>
        <w:tc>
          <w:tcPr>
            <w:tcW w:w="3600" w:type="dxa"/>
            <w:noWrap/>
            <w:hideMark/>
          </w:tcPr>
          <w:p w:rsidR="00DC33E3" w:rsidRPr="00DC33E3" w:rsidRDefault="00DC33E3" w:rsidP="00DC33E3">
            <w:pPr>
              <w:tabs>
                <w:tab w:val="left" w:pos="3465"/>
              </w:tabs>
              <w:jc w:val="both"/>
              <w:rPr>
                <w:sz w:val="20"/>
              </w:rPr>
            </w:pPr>
            <w:r w:rsidRPr="00DC33E3">
              <w:rPr>
                <w:sz w:val="20"/>
              </w:rPr>
              <w:t>2023</w:t>
            </w:r>
          </w:p>
        </w:tc>
        <w:tc>
          <w:tcPr>
            <w:tcW w:w="2100" w:type="dxa"/>
            <w:noWrap/>
            <w:hideMark/>
          </w:tcPr>
          <w:p w:rsidR="00DC33E3" w:rsidRPr="00DC33E3" w:rsidRDefault="00DC33E3" w:rsidP="00DC33E3">
            <w:pPr>
              <w:tabs>
                <w:tab w:val="left" w:pos="3465"/>
              </w:tabs>
              <w:jc w:val="both"/>
              <w:rPr>
                <w:sz w:val="20"/>
              </w:rPr>
            </w:pPr>
            <w:r w:rsidRPr="00DC33E3">
              <w:rPr>
                <w:sz w:val="20"/>
              </w:rPr>
              <w:t>1823,7</w:t>
            </w:r>
          </w:p>
        </w:tc>
        <w:tc>
          <w:tcPr>
            <w:tcW w:w="2100" w:type="dxa"/>
            <w:noWrap/>
            <w:hideMark/>
          </w:tcPr>
          <w:p w:rsidR="00DC33E3" w:rsidRPr="00DC33E3" w:rsidRDefault="00DC33E3" w:rsidP="00DC33E3">
            <w:pPr>
              <w:tabs>
                <w:tab w:val="left" w:pos="3465"/>
              </w:tabs>
              <w:jc w:val="both"/>
              <w:rPr>
                <w:sz w:val="20"/>
              </w:rPr>
            </w:pPr>
            <w:r w:rsidRPr="00DC33E3">
              <w:rPr>
                <w:sz w:val="20"/>
              </w:rPr>
              <w:t>1821,4</w:t>
            </w:r>
          </w:p>
        </w:tc>
        <w:tc>
          <w:tcPr>
            <w:tcW w:w="2100" w:type="dxa"/>
            <w:noWrap/>
            <w:hideMark/>
          </w:tcPr>
          <w:p w:rsidR="00DC33E3" w:rsidRPr="00DC33E3" w:rsidRDefault="00DC33E3" w:rsidP="00DC33E3">
            <w:pPr>
              <w:tabs>
                <w:tab w:val="left" w:pos="3465"/>
              </w:tabs>
              <w:jc w:val="both"/>
              <w:rPr>
                <w:sz w:val="20"/>
              </w:rPr>
            </w:pPr>
            <w:r w:rsidRPr="00DC33E3">
              <w:rPr>
                <w:sz w:val="20"/>
              </w:rPr>
              <w:t>1819,1</w:t>
            </w:r>
          </w:p>
        </w:tc>
        <w:tc>
          <w:tcPr>
            <w:tcW w:w="2100" w:type="dxa"/>
            <w:noWrap/>
            <w:hideMark/>
          </w:tcPr>
          <w:p w:rsidR="00DC33E3" w:rsidRPr="00DC33E3" w:rsidRDefault="00DC33E3" w:rsidP="00DC33E3">
            <w:pPr>
              <w:tabs>
                <w:tab w:val="left" w:pos="3465"/>
              </w:tabs>
              <w:jc w:val="both"/>
              <w:rPr>
                <w:sz w:val="20"/>
              </w:rPr>
            </w:pPr>
            <w:r w:rsidRPr="00DC33E3">
              <w:rPr>
                <w:sz w:val="20"/>
              </w:rPr>
              <w:t>1829,9</w:t>
            </w:r>
          </w:p>
        </w:tc>
      </w:tr>
      <w:tr w:rsidR="00DC33E3" w:rsidRPr="00DC33E3" w:rsidTr="0071310D">
        <w:trPr>
          <w:trHeight w:val="20"/>
        </w:trPr>
        <w:tc>
          <w:tcPr>
            <w:tcW w:w="3600" w:type="dxa"/>
            <w:noWrap/>
            <w:hideMark/>
          </w:tcPr>
          <w:p w:rsidR="00DC33E3" w:rsidRPr="00DC33E3" w:rsidRDefault="00DC33E3" w:rsidP="00DC33E3">
            <w:pPr>
              <w:tabs>
                <w:tab w:val="left" w:pos="3465"/>
              </w:tabs>
              <w:jc w:val="both"/>
              <w:rPr>
                <w:sz w:val="20"/>
              </w:rPr>
            </w:pPr>
            <w:r w:rsidRPr="00DC33E3">
              <w:rPr>
                <w:sz w:val="20"/>
              </w:rPr>
              <w:t>2024</w:t>
            </w:r>
          </w:p>
        </w:tc>
        <w:tc>
          <w:tcPr>
            <w:tcW w:w="2100" w:type="dxa"/>
            <w:noWrap/>
            <w:hideMark/>
          </w:tcPr>
          <w:p w:rsidR="00DC33E3" w:rsidRPr="00DC33E3" w:rsidRDefault="00DC33E3" w:rsidP="00DC33E3">
            <w:pPr>
              <w:tabs>
                <w:tab w:val="left" w:pos="3465"/>
              </w:tabs>
              <w:jc w:val="both"/>
              <w:rPr>
                <w:sz w:val="20"/>
              </w:rPr>
            </w:pPr>
            <w:r w:rsidRPr="00DC33E3">
              <w:rPr>
                <w:sz w:val="20"/>
              </w:rPr>
              <w:t>1975,5</w:t>
            </w:r>
          </w:p>
        </w:tc>
        <w:tc>
          <w:tcPr>
            <w:tcW w:w="2100" w:type="dxa"/>
            <w:noWrap/>
            <w:hideMark/>
          </w:tcPr>
          <w:p w:rsidR="00DC33E3" w:rsidRPr="00DC33E3" w:rsidRDefault="00DC33E3" w:rsidP="00DC33E3">
            <w:pPr>
              <w:tabs>
                <w:tab w:val="left" w:pos="3465"/>
              </w:tabs>
              <w:jc w:val="both"/>
              <w:rPr>
                <w:sz w:val="20"/>
              </w:rPr>
            </w:pPr>
            <w:r w:rsidRPr="00DC33E3">
              <w:rPr>
                <w:sz w:val="20"/>
              </w:rPr>
              <w:t>1973,0</w:t>
            </w:r>
          </w:p>
        </w:tc>
        <w:tc>
          <w:tcPr>
            <w:tcW w:w="2100" w:type="dxa"/>
            <w:noWrap/>
            <w:hideMark/>
          </w:tcPr>
          <w:p w:rsidR="00DC33E3" w:rsidRPr="00DC33E3" w:rsidRDefault="00DC33E3" w:rsidP="00DC33E3">
            <w:pPr>
              <w:tabs>
                <w:tab w:val="left" w:pos="3465"/>
              </w:tabs>
              <w:jc w:val="both"/>
              <w:rPr>
                <w:sz w:val="20"/>
              </w:rPr>
            </w:pPr>
            <w:r w:rsidRPr="00DC33E3">
              <w:rPr>
                <w:sz w:val="20"/>
              </w:rPr>
              <w:t>1970,4</w:t>
            </w:r>
          </w:p>
        </w:tc>
        <w:tc>
          <w:tcPr>
            <w:tcW w:w="2100" w:type="dxa"/>
            <w:noWrap/>
            <w:hideMark/>
          </w:tcPr>
          <w:p w:rsidR="00DC33E3" w:rsidRPr="00DC33E3" w:rsidRDefault="00DC33E3" w:rsidP="00DC33E3">
            <w:pPr>
              <w:tabs>
                <w:tab w:val="left" w:pos="3465"/>
              </w:tabs>
              <w:jc w:val="both"/>
              <w:rPr>
                <w:sz w:val="20"/>
              </w:rPr>
            </w:pPr>
            <w:r w:rsidRPr="00DC33E3">
              <w:rPr>
                <w:sz w:val="20"/>
              </w:rPr>
              <w:t>1982,7</w:t>
            </w:r>
          </w:p>
        </w:tc>
      </w:tr>
    </w:tbl>
    <w:p w:rsidR="0071310D" w:rsidRDefault="0071310D" w:rsidP="006C5777">
      <w:pPr>
        <w:tabs>
          <w:tab w:val="left" w:pos="3465"/>
        </w:tabs>
        <w:jc w:val="both"/>
        <w:rPr>
          <w:lang w:val="ru-RU"/>
        </w:rPr>
      </w:pPr>
      <w:r>
        <w:rPr>
          <w:lang w:val="ru-RU"/>
        </w:rPr>
        <w:t>Прим</w:t>
      </w:r>
      <w:r w:rsidR="00BC0E5F">
        <w:rPr>
          <w:lang w:val="ru-RU"/>
        </w:rPr>
        <w:t>ечание: средняя стоимость имущества для целей расчета налога на имущество = «</w:t>
      </w:r>
      <w:r w:rsidR="00BC0E5F" w:rsidRPr="00BC0E5F">
        <w:rPr>
          <w:lang w:val="ru-RU"/>
        </w:rPr>
        <w:t xml:space="preserve">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количество месяцев в налоговом </w:t>
      </w:r>
      <w:r w:rsidR="00BC0E5F">
        <w:rPr>
          <w:lang w:val="ru-RU"/>
        </w:rPr>
        <w:t>периоде, увеличенное на единицу»</w:t>
      </w:r>
      <w:r w:rsidR="00BC0E5F">
        <w:rPr>
          <w:rStyle w:val="a8"/>
          <w:lang w:val="ru-RU"/>
        </w:rPr>
        <w:footnoteReference w:id="74"/>
      </w:r>
      <w:r w:rsidR="00BC0E5F">
        <w:rPr>
          <w:lang w:val="ru-RU"/>
        </w:rPr>
        <w:t>.</w:t>
      </w:r>
    </w:p>
    <w:p w:rsidR="00BC0E5F" w:rsidRDefault="00BC0E5F" w:rsidP="006C5777">
      <w:pPr>
        <w:tabs>
          <w:tab w:val="left" w:pos="3465"/>
        </w:tabs>
        <w:jc w:val="both"/>
        <w:rPr>
          <w:lang w:val="ru-RU"/>
        </w:rPr>
      </w:pPr>
    </w:p>
    <w:p w:rsidR="00BC0E5F" w:rsidRDefault="00BC0E5F" w:rsidP="006C5777">
      <w:pPr>
        <w:tabs>
          <w:tab w:val="left" w:pos="3465"/>
        </w:tabs>
        <w:jc w:val="both"/>
        <w:rPr>
          <w:lang w:val="ru-RU"/>
        </w:rPr>
      </w:pPr>
      <w:r>
        <w:rPr>
          <w:lang w:val="ru-RU"/>
        </w:rPr>
        <w:t>Квартальный налог на имущество, млн. руб.</w:t>
      </w:r>
    </w:p>
    <w:p w:rsidR="00BC0E5F" w:rsidRDefault="00BC0E5F" w:rsidP="006C5777">
      <w:pPr>
        <w:tabs>
          <w:tab w:val="left" w:pos="3465"/>
        </w:tabs>
        <w:jc w:val="both"/>
        <w:rPr>
          <w:lang w:val="ru-RU"/>
        </w:rPr>
      </w:pPr>
    </w:p>
    <w:tbl>
      <w:tblPr>
        <w:tblStyle w:val="a9"/>
        <w:tblW w:w="0" w:type="auto"/>
        <w:tblLook w:val="04A0" w:firstRow="1" w:lastRow="0" w:firstColumn="1" w:lastColumn="0" w:noHBand="0" w:noVBand="1"/>
      </w:tblPr>
      <w:tblGrid>
        <w:gridCol w:w="2432"/>
        <w:gridCol w:w="1450"/>
        <w:gridCol w:w="1449"/>
        <w:gridCol w:w="1449"/>
        <w:gridCol w:w="1449"/>
        <w:gridCol w:w="1449"/>
      </w:tblGrid>
      <w:tr w:rsidR="0071310D" w:rsidRPr="0071310D" w:rsidTr="0071310D">
        <w:trPr>
          <w:trHeight w:val="20"/>
        </w:trPr>
        <w:tc>
          <w:tcPr>
            <w:tcW w:w="3600" w:type="dxa"/>
            <w:noWrap/>
            <w:hideMark/>
          </w:tcPr>
          <w:p w:rsidR="0071310D" w:rsidRPr="00BC0E5F" w:rsidRDefault="00BC0E5F" w:rsidP="0071310D">
            <w:pPr>
              <w:tabs>
                <w:tab w:val="left" w:pos="3465"/>
              </w:tabs>
              <w:jc w:val="both"/>
              <w:rPr>
                <w:sz w:val="20"/>
                <w:szCs w:val="20"/>
                <w:lang w:val="ru-RU"/>
              </w:rPr>
            </w:pPr>
            <w:r>
              <w:rPr>
                <w:sz w:val="20"/>
                <w:szCs w:val="20"/>
                <w:lang w:val="ru-RU"/>
              </w:rPr>
              <w:t>Год/Квартал</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1 кв.</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2 кв.</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3 кв.</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4 кв.</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 Год </w:t>
            </w:r>
          </w:p>
        </w:tc>
      </w:tr>
      <w:tr w:rsidR="0071310D" w:rsidRPr="0071310D" w:rsidTr="0071310D">
        <w:trPr>
          <w:trHeight w:val="20"/>
        </w:trPr>
        <w:tc>
          <w:tcPr>
            <w:tcW w:w="36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2020</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0,0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0,1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0,4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3,7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4,2   </w:t>
            </w:r>
          </w:p>
        </w:tc>
      </w:tr>
      <w:tr w:rsidR="0071310D" w:rsidRPr="0071310D" w:rsidTr="0071310D">
        <w:trPr>
          <w:trHeight w:val="20"/>
        </w:trPr>
        <w:tc>
          <w:tcPr>
            <w:tcW w:w="36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2021</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4,1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4,1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4,4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8,3   </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20,9   </w:t>
            </w:r>
          </w:p>
        </w:tc>
      </w:tr>
      <w:tr w:rsidR="0071310D" w:rsidRPr="0071310D" w:rsidTr="0071310D">
        <w:trPr>
          <w:trHeight w:val="20"/>
        </w:trPr>
        <w:tc>
          <w:tcPr>
            <w:tcW w:w="36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2022</w:t>
            </w:r>
          </w:p>
        </w:tc>
        <w:tc>
          <w:tcPr>
            <w:tcW w:w="2100" w:type="dxa"/>
            <w:noWrap/>
            <w:hideMark/>
          </w:tcPr>
          <w:p w:rsidR="0071310D" w:rsidRPr="0071310D" w:rsidRDefault="0071310D" w:rsidP="0071310D">
            <w:pPr>
              <w:tabs>
                <w:tab w:val="left" w:pos="3465"/>
              </w:tabs>
              <w:jc w:val="both"/>
              <w:rPr>
                <w:sz w:val="20"/>
                <w:szCs w:val="20"/>
                <w:lang w:val="ru-RU"/>
              </w:rPr>
            </w:pPr>
            <w:r w:rsidRPr="0071310D">
              <w:rPr>
                <w:sz w:val="20"/>
                <w:szCs w:val="20"/>
                <w:lang w:val="ru-RU"/>
              </w:rPr>
              <w:t xml:space="preserve">9,3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9,3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9,3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9,4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37,3   </w:t>
            </w:r>
          </w:p>
        </w:tc>
      </w:tr>
      <w:tr w:rsidR="0071310D" w:rsidRPr="0071310D" w:rsidTr="0071310D">
        <w:trPr>
          <w:trHeight w:val="20"/>
        </w:trPr>
        <w:tc>
          <w:tcPr>
            <w:tcW w:w="3600" w:type="dxa"/>
            <w:noWrap/>
            <w:hideMark/>
          </w:tcPr>
          <w:p w:rsidR="0071310D" w:rsidRPr="0071310D" w:rsidRDefault="0071310D" w:rsidP="0071310D">
            <w:pPr>
              <w:tabs>
                <w:tab w:val="left" w:pos="3465"/>
              </w:tabs>
              <w:jc w:val="both"/>
              <w:rPr>
                <w:sz w:val="20"/>
                <w:szCs w:val="20"/>
              </w:rPr>
            </w:pPr>
            <w:r w:rsidRPr="0071310D">
              <w:rPr>
                <w:sz w:val="20"/>
                <w:szCs w:val="20"/>
              </w:rPr>
              <w:t>2023</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10,0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10,0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10,0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10,2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40,3   </w:t>
            </w:r>
          </w:p>
        </w:tc>
      </w:tr>
      <w:tr w:rsidR="0071310D" w:rsidRPr="0071310D" w:rsidTr="0071310D">
        <w:trPr>
          <w:trHeight w:val="20"/>
        </w:trPr>
        <w:tc>
          <w:tcPr>
            <w:tcW w:w="3600" w:type="dxa"/>
            <w:noWrap/>
            <w:hideMark/>
          </w:tcPr>
          <w:p w:rsidR="0071310D" w:rsidRPr="0071310D" w:rsidRDefault="0071310D" w:rsidP="0071310D">
            <w:pPr>
              <w:tabs>
                <w:tab w:val="left" w:pos="3465"/>
              </w:tabs>
              <w:jc w:val="both"/>
              <w:rPr>
                <w:sz w:val="20"/>
                <w:szCs w:val="20"/>
              </w:rPr>
            </w:pPr>
            <w:r w:rsidRPr="0071310D">
              <w:rPr>
                <w:sz w:val="20"/>
                <w:szCs w:val="20"/>
              </w:rPr>
              <w:t>2024</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10,9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10,9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10,8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11,1   </w:t>
            </w:r>
          </w:p>
        </w:tc>
        <w:tc>
          <w:tcPr>
            <w:tcW w:w="2100" w:type="dxa"/>
            <w:noWrap/>
            <w:hideMark/>
          </w:tcPr>
          <w:p w:rsidR="0071310D" w:rsidRPr="0071310D" w:rsidRDefault="0071310D" w:rsidP="0071310D">
            <w:pPr>
              <w:tabs>
                <w:tab w:val="left" w:pos="3465"/>
              </w:tabs>
              <w:jc w:val="both"/>
              <w:rPr>
                <w:sz w:val="20"/>
                <w:szCs w:val="20"/>
              </w:rPr>
            </w:pPr>
            <w:r w:rsidRPr="0071310D">
              <w:rPr>
                <w:sz w:val="20"/>
                <w:szCs w:val="20"/>
              </w:rPr>
              <w:t xml:space="preserve">43,6   </w:t>
            </w:r>
          </w:p>
        </w:tc>
      </w:tr>
    </w:tbl>
    <w:p w:rsidR="006634F4" w:rsidRDefault="006634F4" w:rsidP="006C5777">
      <w:pPr>
        <w:tabs>
          <w:tab w:val="left" w:pos="3465"/>
        </w:tabs>
        <w:jc w:val="both"/>
        <w:rPr>
          <w:lang w:val="ru-RU"/>
        </w:rPr>
      </w:pPr>
    </w:p>
    <w:p w:rsidR="00AE1DBA" w:rsidRDefault="00AE1DBA" w:rsidP="00AE1DBA">
      <w:pPr>
        <w:tabs>
          <w:tab w:val="left" w:pos="3465"/>
        </w:tabs>
        <w:spacing w:after="160"/>
        <w:jc w:val="both"/>
        <w:rPr>
          <w:lang w:val="ru-RU"/>
        </w:rPr>
      </w:pPr>
      <w:r w:rsidRPr="006C5777">
        <w:rPr>
          <w:lang w:val="ru-RU"/>
        </w:rPr>
        <w:t>Первоначальная стоимость производственного об</w:t>
      </w:r>
      <w:r>
        <w:rPr>
          <w:lang w:val="ru-RU"/>
        </w:rPr>
        <w:t>орудования</w:t>
      </w:r>
      <w:r w:rsidR="0023642B">
        <w:rPr>
          <w:lang w:val="ru-RU"/>
        </w:rPr>
        <w:t xml:space="preserve"> при амортизации с коэффициентом 2 по месяцам, 2020-2028</w:t>
      </w:r>
      <w:r w:rsidRPr="006C5777">
        <w:rPr>
          <w:lang w:val="ru-RU"/>
        </w:rPr>
        <w:t xml:space="preserve"> годы,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23642B" w:rsidRPr="0023642B" w:rsidTr="0023642B">
        <w:trPr>
          <w:trHeight w:val="285"/>
        </w:trPr>
        <w:tc>
          <w:tcPr>
            <w:tcW w:w="3600" w:type="dxa"/>
            <w:noWrap/>
            <w:hideMark/>
          </w:tcPr>
          <w:p w:rsidR="0023642B" w:rsidRPr="004B46DD" w:rsidRDefault="0023642B" w:rsidP="0023642B">
            <w:pPr>
              <w:tabs>
                <w:tab w:val="left" w:pos="3465"/>
              </w:tabs>
              <w:spacing w:after="160"/>
              <w:jc w:val="both"/>
              <w:rPr>
                <w:sz w:val="20"/>
                <w:szCs w:val="20"/>
                <w:lang w:val="ru-RU"/>
              </w:rPr>
            </w:pPr>
            <w:r w:rsidRPr="0023642B">
              <w:rPr>
                <w:sz w:val="20"/>
                <w:szCs w:val="20"/>
              </w:rPr>
              <w:t> </w:t>
            </w:r>
            <w:r w:rsidR="004B46DD">
              <w:rPr>
                <w:sz w:val="20"/>
                <w:szCs w:val="20"/>
                <w:lang w:val="ru-RU"/>
              </w:rPr>
              <w:t>Год/Мес.</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7</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11</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12</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11,3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53,7</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76,5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110,8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152,2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2021</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201,5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217,4</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249,2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286,1</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332,3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379,9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455,9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496,5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541,7</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2024</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538,0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530,9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519,9</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506,2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488,4</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465,6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431,4</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390,0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340,6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340,6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340,6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392,2</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392,2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392,2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392,2</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376,3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344,5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307,6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261,5</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213,8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137,8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lastRenderedPageBreak/>
              <w:t>2027</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97,3</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r>
      <w:tr w:rsidR="0023642B" w:rsidRPr="0023642B" w:rsidTr="0023642B">
        <w:trPr>
          <w:trHeight w:val="285"/>
        </w:trPr>
        <w:tc>
          <w:tcPr>
            <w:tcW w:w="3600" w:type="dxa"/>
            <w:noWrap/>
            <w:hideMark/>
          </w:tcPr>
          <w:p w:rsidR="0023642B" w:rsidRPr="0023642B" w:rsidRDefault="0023642B" w:rsidP="0023642B">
            <w:pPr>
              <w:tabs>
                <w:tab w:val="left" w:pos="3465"/>
              </w:tabs>
              <w:spacing w:after="160"/>
              <w:jc w:val="both"/>
              <w:rPr>
                <w:sz w:val="20"/>
                <w:szCs w:val="20"/>
              </w:rPr>
            </w:pPr>
            <w:r w:rsidRPr="0023642B">
              <w:rPr>
                <w:sz w:val="20"/>
                <w:szCs w:val="20"/>
              </w:rPr>
              <w:t>2028</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51,6</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c>
          <w:tcPr>
            <w:tcW w:w="2100" w:type="dxa"/>
            <w:noWrap/>
            <w:hideMark/>
          </w:tcPr>
          <w:p w:rsidR="0023642B" w:rsidRPr="0023642B" w:rsidRDefault="0023642B" w:rsidP="0023642B">
            <w:pPr>
              <w:tabs>
                <w:tab w:val="left" w:pos="3465"/>
              </w:tabs>
              <w:spacing w:after="160"/>
              <w:jc w:val="both"/>
              <w:rPr>
                <w:sz w:val="20"/>
                <w:szCs w:val="20"/>
              </w:rPr>
            </w:pPr>
            <w:r w:rsidRPr="0023642B">
              <w:rPr>
                <w:sz w:val="20"/>
                <w:szCs w:val="20"/>
              </w:rPr>
              <w:t>0,0</w:t>
            </w:r>
          </w:p>
        </w:tc>
      </w:tr>
    </w:tbl>
    <w:p w:rsidR="00AE1DBA" w:rsidRPr="00D50EEB" w:rsidRDefault="00AE1DBA" w:rsidP="00AE1DBA">
      <w:pPr>
        <w:tabs>
          <w:tab w:val="left" w:pos="3465"/>
        </w:tabs>
        <w:jc w:val="both"/>
        <w:rPr>
          <w:color w:val="FF0000"/>
          <w:lang w:val="ru-RU"/>
        </w:rPr>
      </w:pPr>
      <w:r w:rsidRPr="00D50EEB">
        <w:rPr>
          <w:lang w:val="ru-RU"/>
        </w:rPr>
        <w:t xml:space="preserve">Примечание: </w:t>
      </w:r>
      <w:r>
        <w:rPr>
          <w:lang w:val="ru-RU"/>
        </w:rPr>
        <w:t>первоначальная стоимость уменьшается при полном выбытии месячной закупки нематериальны</w:t>
      </w:r>
      <w:r w:rsidR="0023642B">
        <w:rPr>
          <w:lang w:val="ru-RU"/>
        </w:rPr>
        <w:t>х активов через 45</w:t>
      </w:r>
      <w:r>
        <w:rPr>
          <w:lang w:val="ru-RU"/>
        </w:rPr>
        <w:t xml:space="preserve"> месяцев; месячная закупка определяется вычитанием из значения первоначальной стоимости текущего месяца значения предыдущего месяца</w:t>
      </w:r>
    </w:p>
    <w:p w:rsidR="006339CE" w:rsidRDefault="006339CE" w:rsidP="006C5777">
      <w:pPr>
        <w:tabs>
          <w:tab w:val="left" w:pos="3465"/>
        </w:tabs>
        <w:jc w:val="both"/>
        <w:rPr>
          <w:lang w:val="ru-RU"/>
        </w:rPr>
      </w:pP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lang w:val="ru-RU"/>
              </w:rPr>
            </w:pPr>
            <w:r w:rsidRPr="004B46DD">
              <w:rPr>
                <w:sz w:val="22"/>
              </w:rPr>
              <w:t> </w:t>
            </w:r>
            <w:r>
              <w:rPr>
                <w:sz w:val="22"/>
                <w:lang w:val="ru-RU"/>
              </w:rPr>
              <w:t>Год/Мес.</w:t>
            </w:r>
          </w:p>
        </w:tc>
        <w:tc>
          <w:tcPr>
            <w:tcW w:w="2100" w:type="dxa"/>
            <w:noWrap/>
            <w:hideMark/>
          </w:tcPr>
          <w:p w:rsidR="004B46DD" w:rsidRPr="004B46DD" w:rsidRDefault="004B46DD" w:rsidP="004B46DD">
            <w:pPr>
              <w:tabs>
                <w:tab w:val="left" w:pos="3465"/>
              </w:tabs>
              <w:jc w:val="both"/>
              <w:rPr>
                <w:sz w:val="22"/>
              </w:rPr>
            </w:pPr>
            <w:r w:rsidRPr="004B46DD">
              <w:rPr>
                <w:sz w:val="22"/>
              </w:rPr>
              <w:t>1</w:t>
            </w:r>
          </w:p>
        </w:tc>
        <w:tc>
          <w:tcPr>
            <w:tcW w:w="2100" w:type="dxa"/>
            <w:noWrap/>
            <w:hideMark/>
          </w:tcPr>
          <w:p w:rsidR="004B46DD" w:rsidRPr="004B46DD" w:rsidRDefault="004B46DD" w:rsidP="004B46DD">
            <w:pPr>
              <w:tabs>
                <w:tab w:val="left" w:pos="3465"/>
              </w:tabs>
              <w:jc w:val="both"/>
              <w:rPr>
                <w:sz w:val="22"/>
              </w:rPr>
            </w:pPr>
            <w:r w:rsidRPr="004B46DD">
              <w:rPr>
                <w:sz w:val="22"/>
              </w:rPr>
              <w:t>2</w:t>
            </w:r>
          </w:p>
        </w:tc>
        <w:tc>
          <w:tcPr>
            <w:tcW w:w="2100" w:type="dxa"/>
            <w:noWrap/>
            <w:hideMark/>
          </w:tcPr>
          <w:p w:rsidR="004B46DD" w:rsidRPr="004B46DD" w:rsidRDefault="004B46DD" w:rsidP="004B46DD">
            <w:pPr>
              <w:tabs>
                <w:tab w:val="left" w:pos="3465"/>
              </w:tabs>
              <w:jc w:val="both"/>
              <w:rPr>
                <w:sz w:val="22"/>
              </w:rPr>
            </w:pPr>
            <w:r w:rsidRPr="004B46DD">
              <w:rPr>
                <w:sz w:val="22"/>
              </w:rPr>
              <w:t>3</w:t>
            </w:r>
          </w:p>
        </w:tc>
        <w:tc>
          <w:tcPr>
            <w:tcW w:w="2100" w:type="dxa"/>
            <w:noWrap/>
            <w:hideMark/>
          </w:tcPr>
          <w:p w:rsidR="004B46DD" w:rsidRPr="004B46DD" w:rsidRDefault="004B46DD" w:rsidP="004B46DD">
            <w:pPr>
              <w:tabs>
                <w:tab w:val="left" w:pos="3465"/>
              </w:tabs>
              <w:jc w:val="both"/>
              <w:rPr>
                <w:sz w:val="22"/>
              </w:rPr>
            </w:pPr>
            <w:r w:rsidRPr="004B46DD">
              <w:rPr>
                <w:sz w:val="22"/>
              </w:rPr>
              <w:t>4</w:t>
            </w:r>
          </w:p>
        </w:tc>
        <w:tc>
          <w:tcPr>
            <w:tcW w:w="2100" w:type="dxa"/>
            <w:noWrap/>
            <w:hideMark/>
          </w:tcPr>
          <w:p w:rsidR="004B46DD" w:rsidRPr="004B46DD" w:rsidRDefault="004B46DD" w:rsidP="004B46DD">
            <w:pPr>
              <w:tabs>
                <w:tab w:val="left" w:pos="3465"/>
              </w:tabs>
              <w:jc w:val="both"/>
              <w:rPr>
                <w:sz w:val="22"/>
              </w:rPr>
            </w:pPr>
            <w:r w:rsidRPr="004B46DD">
              <w:rPr>
                <w:sz w:val="22"/>
              </w:rPr>
              <w:t>5</w:t>
            </w:r>
          </w:p>
        </w:tc>
        <w:tc>
          <w:tcPr>
            <w:tcW w:w="2100" w:type="dxa"/>
            <w:noWrap/>
            <w:hideMark/>
          </w:tcPr>
          <w:p w:rsidR="004B46DD" w:rsidRPr="004B46DD" w:rsidRDefault="004B46DD" w:rsidP="004B46DD">
            <w:pPr>
              <w:tabs>
                <w:tab w:val="left" w:pos="3465"/>
              </w:tabs>
              <w:jc w:val="both"/>
              <w:rPr>
                <w:sz w:val="22"/>
              </w:rPr>
            </w:pPr>
            <w:r w:rsidRPr="004B46DD">
              <w:rPr>
                <w:sz w:val="22"/>
              </w:rPr>
              <w:t>6</w:t>
            </w:r>
          </w:p>
        </w:tc>
        <w:tc>
          <w:tcPr>
            <w:tcW w:w="2100" w:type="dxa"/>
            <w:noWrap/>
            <w:hideMark/>
          </w:tcPr>
          <w:p w:rsidR="004B46DD" w:rsidRPr="004B46DD" w:rsidRDefault="004B46DD" w:rsidP="004B46DD">
            <w:pPr>
              <w:tabs>
                <w:tab w:val="left" w:pos="3465"/>
              </w:tabs>
              <w:jc w:val="both"/>
              <w:rPr>
                <w:sz w:val="22"/>
              </w:rPr>
            </w:pPr>
            <w:r w:rsidRPr="004B46DD">
              <w:rPr>
                <w:sz w:val="22"/>
              </w:rPr>
              <w:t>7</w:t>
            </w:r>
          </w:p>
        </w:tc>
        <w:tc>
          <w:tcPr>
            <w:tcW w:w="2100" w:type="dxa"/>
            <w:noWrap/>
            <w:hideMark/>
          </w:tcPr>
          <w:p w:rsidR="004B46DD" w:rsidRPr="004B46DD" w:rsidRDefault="004B46DD" w:rsidP="004B46DD">
            <w:pPr>
              <w:tabs>
                <w:tab w:val="left" w:pos="3465"/>
              </w:tabs>
              <w:jc w:val="both"/>
              <w:rPr>
                <w:sz w:val="22"/>
              </w:rPr>
            </w:pPr>
            <w:r w:rsidRPr="004B46DD">
              <w:rPr>
                <w:sz w:val="22"/>
              </w:rPr>
              <w:t>8</w:t>
            </w:r>
          </w:p>
        </w:tc>
        <w:tc>
          <w:tcPr>
            <w:tcW w:w="2100" w:type="dxa"/>
            <w:noWrap/>
            <w:hideMark/>
          </w:tcPr>
          <w:p w:rsidR="004B46DD" w:rsidRPr="004B46DD" w:rsidRDefault="004B46DD" w:rsidP="004B46DD">
            <w:pPr>
              <w:tabs>
                <w:tab w:val="left" w:pos="3465"/>
              </w:tabs>
              <w:jc w:val="both"/>
              <w:rPr>
                <w:sz w:val="22"/>
              </w:rPr>
            </w:pPr>
            <w:r w:rsidRPr="004B46DD">
              <w:rPr>
                <w:sz w:val="22"/>
              </w:rPr>
              <w:t>9</w:t>
            </w:r>
          </w:p>
        </w:tc>
        <w:tc>
          <w:tcPr>
            <w:tcW w:w="2100" w:type="dxa"/>
            <w:noWrap/>
            <w:hideMark/>
          </w:tcPr>
          <w:p w:rsidR="004B46DD" w:rsidRPr="004B46DD" w:rsidRDefault="004B46DD" w:rsidP="004B46DD">
            <w:pPr>
              <w:tabs>
                <w:tab w:val="left" w:pos="3465"/>
              </w:tabs>
              <w:jc w:val="both"/>
              <w:rPr>
                <w:sz w:val="22"/>
              </w:rPr>
            </w:pPr>
            <w:r w:rsidRPr="004B46DD">
              <w:rPr>
                <w:sz w:val="22"/>
              </w:rPr>
              <w:t>10</w:t>
            </w:r>
          </w:p>
        </w:tc>
        <w:tc>
          <w:tcPr>
            <w:tcW w:w="2100" w:type="dxa"/>
            <w:noWrap/>
            <w:hideMark/>
          </w:tcPr>
          <w:p w:rsidR="004B46DD" w:rsidRPr="004B46DD" w:rsidRDefault="004B46DD" w:rsidP="004B46DD">
            <w:pPr>
              <w:tabs>
                <w:tab w:val="left" w:pos="3465"/>
              </w:tabs>
              <w:jc w:val="both"/>
              <w:rPr>
                <w:sz w:val="22"/>
              </w:rPr>
            </w:pPr>
            <w:r w:rsidRPr="004B46DD">
              <w:rPr>
                <w:sz w:val="22"/>
              </w:rPr>
              <w:t>11</w:t>
            </w:r>
          </w:p>
        </w:tc>
        <w:tc>
          <w:tcPr>
            <w:tcW w:w="2100" w:type="dxa"/>
            <w:noWrap/>
            <w:hideMark/>
          </w:tcPr>
          <w:p w:rsidR="004B46DD" w:rsidRPr="004B46DD" w:rsidRDefault="004B46DD" w:rsidP="004B46DD">
            <w:pPr>
              <w:tabs>
                <w:tab w:val="left" w:pos="3465"/>
              </w:tabs>
              <w:jc w:val="both"/>
              <w:rPr>
                <w:sz w:val="22"/>
              </w:rPr>
            </w:pPr>
            <w:r w:rsidRPr="004B46DD">
              <w:rPr>
                <w:sz w:val="22"/>
              </w:rPr>
              <w:t>12</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2020</w:t>
            </w:r>
          </w:p>
        </w:tc>
        <w:tc>
          <w:tcPr>
            <w:tcW w:w="2100" w:type="dxa"/>
            <w:noWrap/>
            <w:hideMark/>
          </w:tcPr>
          <w:p w:rsidR="004B46DD" w:rsidRPr="004B46DD" w:rsidRDefault="004B46DD" w:rsidP="004B46DD">
            <w:pPr>
              <w:tabs>
                <w:tab w:val="left" w:pos="3465"/>
              </w:tabs>
              <w:jc w:val="both"/>
              <w:rPr>
                <w:sz w:val="22"/>
              </w:rPr>
            </w:pPr>
            <w:r w:rsidRPr="004B46DD">
              <w:rPr>
                <w:sz w:val="22"/>
              </w:rPr>
              <w:t>0,0</w:t>
            </w:r>
          </w:p>
        </w:tc>
        <w:tc>
          <w:tcPr>
            <w:tcW w:w="2100" w:type="dxa"/>
            <w:noWrap/>
            <w:hideMark/>
          </w:tcPr>
          <w:p w:rsidR="004B46DD" w:rsidRPr="004B46DD" w:rsidRDefault="004B46DD" w:rsidP="004B46DD">
            <w:pPr>
              <w:tabs>
                <w:tab w:val="left" w:pos="3465"/>
              </w:tabs>
              <w:jc w:val="both"/>
              <w:rPr>
                <w:sz w:val="22"/>
              </w:rPr>
            </w:pPr>
            <w:r w:rsidRPr="004B46DD">
              <w:rPr>
                <w:sz w:val="22"/>
              </w:rPr>
              <w:t>0,0</w:t>
            </w:r>
          </w:p>
        </w:tc>
        <w:tc>
          <w:tcPr>
            <w:tcW w:w="2100" w:type="dxa"/>
            <w:noWrap/>
            <w:hideMark/>
          </w:tcPr>
          <w:p w:rsidR="004B46DD" w:rsidRPr="004B46DD" w:rsidRDefault="004B46DD" w:rsidP="004B46DD">
            <w:pPr>
              <w:tabs>
                <w:tab w:val="left" w:pos="3465"/>
              </w:tabs>
              <w:jc w:val="both"/>
              <w:rPr>
                <w:sz w:val="22"/>
              </w:rPr>
            </w:pPr>
            <w:r w:rsidRPr="004B46DD">
              <w:rPr>
                <w:sz w:val="22"/>
              </w:rPr>
              <w:t>0,0</w:t>
            </w:r>
          </w:p>
        </w:tc>
        <w:tc>
          <w:tcPr>
            <w:tcW w:w="2100" w:type="dxa"/>
            <w:noWrap/>
            <w:hideMark/>
          </w:tcPr>
          <w:p w:rsidR="004B46DD" w:rsidRPr="004B46DD" w:rsidRDefault="004B46DD" w:rsidP="004B46DD">
            <w:pPr>
              <w:tabs>
                <w:tab w:val="left" w:pos="3465"/>
              </w:tabs>
              <w:jc w:val="both"/>
              <w:rPr>
                <w:sz w:val="22"/>
              </w:rPr>
            </w:pPr>
            <w:r w:rsidRPr="004B46DD">
              <w:rPr>
                <w:sz w:val="22"/>
              </w:rPr>
              <w:t>0,2</w:t>
            </w:r>
          </w:p>
        </w:tc>
        <w:tc>
          <w:tcPr>
            <w:tcW w:w="2100" w:type="dxa"/>
            <w:noWrap/>
            <w:hideMark/>
          </w:tcPr>
          <w:p w:rsidR="004B46DD" w:rsidRPr="004B46DD" w:rsidRDefault="004B46DD" w:rsidP="004B46DD">
            <w:pPr>
              <w:tabs>
                <w:tab w:val="left" w:pos="3465"/>
              </w:tabs>
              <w:jc w:val="both"/>
              <w:rPr>
                <w:sz w:val="22"/>
              </w:rPr>
            </w:pPr>
            <w:r w:rsidRPr="004B46DD">
              <w:rPr>
                <w:sz w:val="22"/>
              </w:rPr>
              <w:t>0,5</w:t>
            </w:r>
          </w:p>
        </w:tc>
        <w:tc>
          <w:tcPr>
            <w:tcW w:w="2100" w:type="dxa"/>
            <w:noWrap/>
            <w:hideMark/>
          </w:tcPr>
          <w:p w:rsidR="004B46DD" w:rsidRPr="004B46DD" w:rsidRDefault="004B46DD" w:rsidP="004B46DD">
            <w:pPr>
              <w:tabs>
                <w:tab w:val="left" w:pos="3465"/>
              </w:tabs>
              <w:jc w:val="both"/>
              <w:rPr>
                <w:sz w:val="22"/>
              </w:rPr>
            </w:pPr>
            <w:r w:rsidRPr="004B46DD">
              <w:rPr>
                <w:sz w:val="22"/>
              </w:rPr>
              <w:t>0,9</w:t>
            </w:r>
          </w:p>
        </w:tc>
        <w:tc>
          <w:tcPr>
            <w:tcW w:w="2100" w:type="dxa"/>
            <w:noWrap/>
            <w:hideMark/>
          </w:tcPr>
          <w:p w:rsidR="004B46DD" w:rsidRPr="004B46DD" w:rsidRDefault="004B46DD" w:rsidP="004B46DD">
            <w:pPr>
              <w:tabs>
                <w:tab w:val="left" w:pos="3465"/>
              </w:tabs>
              <w:jc w:val="both"/>
              <w:rPr>
                <w:sz w:val="22"/>
              </w:rPr>
            </w:pPr>
            <w:r w:rsidRPr="004B46DD">
              <w:rPr>
                <w:sz w:val="22"/>
              </w:rPr>
              <w:t>1,4</w:t>
            </w:r>
          </w:p>
        </w:tc>
        <w:tc>
          <w:tcPr>
            <w:tcW w:w="2100" w:type="dxa"/>
            <w:noWrap/>
            <w:hideMark/>
          </w:tcPr>
          <w:p w:rsidR="004B46DD" w:rsidRPr="004B46DD" w:rsidRDefault="004B46DD" w:rsidP="004B46DD">
            <w:pPr>
              <w:tabs>
                <w:tab w:val="left" w:pos="3465"/>
              </w:tabs>
              <w:jc w:val="both"/>
              <w:rPr>
                <w:sz w:val="22"/>
              </w:rPr>
            </w:pPr>
            <w:r w:rsidRPr="004B46DD">
              <w:rPr>
                <w:sz w:val="22"/>
              </w:rPr>
              <w:t>2,2</w:t>
            </w:r>
          </w:p>
        </w:tc>
        <w:tc>
          <w:tcPr>
            <w:tcW w:w="2100" w:type="dxa"/>
            <w:noWrap/>
            <w:hideMark/>
          </w:tcPr>
          <w:p w:rsidR="004B46DD" w:rsidRPr="004B46DD" w:rsidRDefault="004B46DD" w:rsidP="004B46DD">
            <w:pPr>
              <w:tabs>
                <w:tab w:val="left" w:pos="3465"/>
              </w:tabs>
              <w:jc w:val="both"/>
              <w:rPr>
                <w:sz w:val="22"/>
              </w:rPr>
            </w:pPr>
            <w:r w:rsidRPr="004B46DD">
              <w:rPr>
                <w:sz w:val="22"/>
              </w:rPr>
              <w:t>3,1</w:t>
            </w:r>
          </w:p>
        </w:tc>
        <w:tc>
          <w:tcPr>
            <w:tcW w:w="2100" w:type="dxa"/>
            <w:noWrap/>
            <w:hideMark/>
          </w:tcPr>
          <w:p w:rsidR="004B46DD" w:rsidRPr="004B46DD" w:rsidRDefault="004B46DD" w:rsidP="004B46DD">
            <w:pPr>
              <w:tabs>
                <w:tab w:val="left" w:pos="3465"/>
              </w:tabs>
              <w:jc w:val="both"/>
              <w:rPr>
                <w:sz w:val="22"/>
              </w:rPr>
            </w:pPr>
            <w:r w:rsidRPr="004B46DD">
              <w:rPr>
                <w:sz w:val="22"/>
              </w:rPr>
              <w:t>4,4</w:t>
            </w:r>
          </w:p>
        </w:tc>
        <w:tc>
          <w:tcPr>
            <w:tcW w:w="2100" w:type="dxa"/>
            <w:noWrap/>
            <w:hideMark/>
          </w:tcPr>
          <w:p w:rsidR="004B46DD" w:rsidRPr="004B46DD" w:rsidRDefault="004B46DD" w:rsidP="004B46DD">
            <w:pPr>
              <w:tabs>
                <w:tab w:val="left" w:pos="3465"/>
              </w:tabs>
              <w:jc w:val="both"/>
              <w:rPr>
                <w:sz w:val="22"/>
              </w:rPr>
            </w:pPr>
            <w:r w:rsidRPr="004B46DD">
              <w:rPr>
                <w:sz w:val="22"/>
              </w:rPr>
              <w:t>6,1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8,7</w:t>
            </w:r>
          </w:p>
        </w:tc>
        <w:tc>
          <w:tcPr>
            <w:tcW w:w="2100" w:type="dxa"/>
            <w:noWrap/>
            <w:hideMark/>
          </w:tcPr>
          <w:p w:rsidR="004B46DD" w:rsidRPr="004B46DD" w:rsidRDefault="004B46DD" w:rsidP="004B46DD">
            <w:pPr>
              <w:tabs>
                <w:tab w:val="left" w:pos="3465"/>
              </w:tabs>
              <w:jc w:val="both"/>
              <w:rPr>
                <w:sz w:val="22"/>
              </w:rPr>
            </w:pPr>
            <w:r w:rsidRPr="004B46DD">
              <w:rPr>
                <w:sz w:val="22"/>
              </w:rPr>
              <w:t>10,0</w:t>
            </w:r>
          </w:p>
        </w:tc>
        <w:tc>
          <w:tcPr>
            <w:tcW w:w="2100" w:type="dxa"/>
            <w:noWrap/>
            <w:hideMark/>
          </w:tcPr>
          <w:p w:rsidR="004B46DD" w:rsidRPr="004B46DD" w:rsidRDefault="004B46DD" w:rsidP="004B46DD">
            <w:pPr>
              <w:tabs>
                <w:tab w:val="left" w:pos="3465"/>
              </w:tabs>
              <w:jc w:val="both"/>
              <w:rPr>
                <w:sz w:val="22"/>
              </w:rPr>
            </w:pPr>
            <w:r w:rsidRPr="004B46DD">
              <w:rPr>
                <w:sz w:val="22"/>
              </w:rPr>
              <w:t>11,5</w:t>
            </w:r>
          </w:p>
        </w:tc>
        <w:tc>
          <w:tcPr>
            <w:tcW w:w="2100" w:type="dxa"/>
            <w:noWrap/>
            <w:hideMark/>
          </w:tcPr>
          <w:p w:rsidR="004B46DD" w:rsidRPr="004B46DD" w:rsidRDefault="004B46DD" w:rsidP="004B46DD">
            <w:pPr>
              <w:tabs>
                <w:tab w:val="left" w:pos="3465"/>
              </w:tabs>
              <w:jc w:val="both"/>
              <w:rPr>
                <w:sz w:val="22"/>
              </w:rPr>
            </w:pPr>
            <w:r w:rsidRPr="004B46DD">
              <w:rPr>
                <w:sz w:val="22"/>
              </w:rPr>
              <w:t>13,3</w:t>
            </w:r>
          </w:p>
        </w:tc>
        <w:tc>
          <w:tcPr>
            <w:tcW w:w="2100" w:type="dxa"/>
            <w:noWrap/>
            <w:hideMark/>
          </w:tcPr>
          <w:p w:rsidR="004B46DD" w:rsidRPr="004B46DD" w:rsidRDefault="004B46DD" w:rsidP="004B46DD">
            <w:pPr>
              <w:tabs>
                <w:tab w:val="left" w:pos="3465"/>
              </w:tabs>
              <w:jc w:val="both"/>
              <w:rPr>
                <w:sz w:val="22"/>
              </w:rPr>
            </w:pPr>
            <w:r w:rsidRPr="004B46DD">
              <w:rPr>
                <w:sz w:val="22"/>
              </w:rPr>
              <w:t>15,2</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2022</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2023</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19,9</w:t>
            </w:r>
          </w:p>
        </w:tc>
        <w:tc>
          <w:tcPr>
            <w:tcW w:w="2100" w:type="dxa"/>
            <w:noWrap/>
            <w:hideMark/>
          </w:tcPr>
          <w:p w:rsidR="004B46DD" w:rsidRPr="004B46DD" w:rsidRDefault="004B46DD" w:rsidP="004B46DD">
            <w:pPr>
              <w:tabs>
                <w:tab w:val="left" w:pos="3465"/>
              </w:tabs>
              <w:jc w:val="both"/>
              <w:rPr>
                <w:sz w:val="22"/>
              </w:rPr>
            </w:pPr>
            <w:r w:rsidRPr="004B46DD">
              <w:rPr>
                <w:sz w:val="22"/>
              </w:rPr>
              <w:t>21,7</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2024</w:t>
            </w:r>
          </w:p>
        </w:tc>
        <w:tc>
          <w:tcPr>
            <w:tcW w:w="2100" w:type="dxa"/>
            <w:noWrap/>
            <w:hideMark/>
          </w:tcPr>
          <w:p w:rsidR="004B46DD" w:rsidRPr="004B46DD" w:rsidRDefault="004B46DD" w:rsidP="004B46DD">
            <w:pPr>
              <w:tabs>
                <w:tab w:val="left" w:pos="3465"/>
              </w:tabs>
              <w:jc w:val="both"/>
              <w:rPr>
                <w:sz w:val="22"/>
              </w:rPr>
            </w:pPr>
            <w:r w:rsidRPr="004B46DD">
              <w:rPr>
                <w:sz w:val="22"/>
              </w:rPr>
              <w:t>21,6</w:t>
            </w:r>
          </w:p>
        </w:tc>
        <w:tc>
          <w:tcPr>
            <w:tcW w:w="2100" w:type="dxa"/>
            <w:noWrap/>
            <w:hideMark/>
          </w:tcPr>
          <w:p w:rsidR="004B46DD" w:rsidRPr="004B46DD" w:rsidRDefault="004B46DD" w:rsidP="004B46DD">
            <w:pPr>
              <w:tabs>
                <w:tab w:val="left" w:pos="3465"/>
              </w:tabs>
              <w:jc w:val="both"/>
              <w:rPr>
                <w:sz w:val="22"/>
              </w:rPr>
            </w:pPr>
            <w:r w:rsidRPr="004B46DD">
              <w:rPr>
                <w:sz w:val="22"/>
              </w:rPr>
              <w:t>21,5</w:t>
            </w:r>
          </w:p>
        </w:tc>
        <w:tc>
          <w:tcPr>
            <w:tcW w:w="2100" w:type="dxa"/>
            <w:noWrap/>
            <w:hideMark/>
          </w:tcPr>
          <w:p w:rsidR="004B46DD" w:rsidRPr="004B46DD" w:rsidRDefault="004B46DD" w:rsidP="004B46DD">
            <w:pPr>
              <w:tabs>
                <w:tab w:val="left" w:pos="3465"/>
              </w:tabs>
              <w:jc w:val="both"/>
              <w:rPr>
                <w:sz w:val="22"/>
              </w:rPr>
            </w:pPr>
            <w:r w:rsidRPr="004B46DD">
              <w:rPr>
                <w:sz w:val="22"/>
              </w:rPr>
              <w:t>21,2</w:t>
            </w:r>
          </w:p>
        </w:tc>
        <w:tc>
          <w:tcPr>
            <w:tcW w:w="2100" w:type="dxa"/>
            <w:noWrap/>
            <w:hideMark/>
          </w:tcPr>
          <w:p w:rsidR="004B46DD" w:rsidRPr="004B46DD" w:rsidRDefault="004B46DD" w:rsidP="004B46DD">
            <w:pPr>
              <w:tabs>
                <w:tab w:val="left" w:pos="3465"/>
              </w:tabs>
              <w:jc w:val="both"/>
              <w:rPr>
                <w:sz w:val="22"/>
              </w:rPr>
            </w:pPr>
            <w:r w:rsidRPr="004B46DD">
              <w:rPr>
                <w:sz w:val="22"/>
              </w:rPr>
              <w:t>20,9</w:t>
            </w:r>
          </w:p>
        </w:tc>
        <w:tc>
          <w:tcPr>
            <w:tcW w:w="2100" w:type="dxa"/>
            <w:noWrap/>
            <w:hideMark/>
          </w:tcPr>
          <w:p w:rsidR="004B46DD" w:rsidRPr="004B46DD" w:rsidRDefault="004B46DD" w:rsidP="004B46DD">
            <w:pPr>
              <w:tabs>
                <w:tab w:val="left" w:pos="3465"/>
              </w:tabs>
              <w:jc w:val="both"/>
              <w:rPr>
                <w:sz w:val="22"/>
              </w:rPr>
            </w:pPr>
            <w:r w:rsidRPr="004B46DD">
              <w:rPr>
                <w:sz w:val="22"/>
              </w:rPr>
              <w:t>20,5</w:t>
            </w:r>
          </w:p>
        </w:tc>
        <w:tc>
          <w:tcPr>
            <w:tcW w:w="2100" w:type="dxa"/>
            <w:noWrap/>
            <w:hideMark/>
          </w:tcPr>
          <w:p w:rsidR="004B46DD" w:rsidRPr="004B46DD" w:rsidRDefault="004B46DD" w:rsidP="004B46DD">
            <w:pPr>
              <w:tabs>
                <w:tab w:val="left" w:pos="3465"/>
              </w:tabs>
              <w:jc w:val="both"/>
              <w:rPr>
                <w:sz w:val="22"/>
              </w:rPr>
            </w:pPr>
            <w:r w:rsidRPr="004B46DD">
              <w:rPr>
                <w:sz w:val="22"/>
              </w:rPr>
              <w:t>20,0</w:t>
            </w:r>
          </w:p>
        </w:tc>
        <w:tc>
          <w:tcPr>
            <w:tcW w:w="2100" w:type="dxa"/>
            <w:noWrap/>
            <w:hideMark/>
          </w:tcPr>
          <w:p w:rsidR="004B46DD" w:rsidRPr="004B46DD" w:rsidRDefault="004B46DD" w:rsidP="004B46DD">
            <w:pPr>
              <w:tabs>
                <w:tab w:val="left" w:pos="3465"/>
              </w:tabs>
              <w:jc w:val="both"/>
              <w:rPr>
                <w:sz w:val="22"/>
              </w:rPr>
            </w:pPr>
            <w:r w:rsidRPr="004B46DD">
              <w:rPr>
                <w:sz w:val="22"/>
              </w:rPr>
              <w:t>19,3</w:t>
            </w:r>
          </w:p>
        </w:tc>
        <w:tc>
          <w:tcPr>
            <w:tcW w:w="2100" w:type="dxa"/>
            <w:noWrap/>
            <w:hideMark/>
          </w:tcPr>
          <w:p w:rsidR="004B46DD" w:rsidRPr="004B46DD" w:rsidRDefault="004B46DD" w:rsidP="004B46DD">
            <w:pPr>
              <w:tabs>
                <w:tab w:val="left" w:pos="3465"/>
              </w:tabs>
              <w:jc w:val="both"/>
              <w:rPr>
                <w:sz w:val="22"/>
              </w:rPr>
            </w:pPr>
            <w:r w:rsidRPr="004B46DD">
              <w:rPr>
                <w:sz w:val="22"/>
              </w:rPr>
              <w:t>18,3</w:t>
            </w:r>
          </w:p>
        </w:tc>
        <w:tc>
          <w:tcPr>
            <w:tcW w:w="2100" w:type="dxa"/>
            <w:noWrap/>
            <w:hideMark/>
          </w:tcPr>
          <w:p w:rsidR="004B46DD" w:rsidRPr="004B46DD" w:rsidRDefault="004B46DD" w:rsidP="004B46DD">
            <w:pPr>
              <w:tabs>
                <w:tab w:val="left" w:pos="3465"/>
              </w:tabs>
              <w:jc w:val="both"/>
              <w:rPr>
                <w:sz w:val="22"/>
              </w:rPr>
            </w:pPr>
            <w:r w:rsidRPr="004B46DD">
              <w:rPr>
                <w:sz w:val="22"/>
              </w:rPr>
              <w:t>17,2</w:t>
            </w:r>
          </w:p>
        </w:tc>
        <w:tc>
          <w:tcPr>
            <w:tcW w:w="2100" w:type="dxa"/>
            <w:noWrap/>
            <w:hideMark/>
          </w:tcPr>
          <w:p w:rsidR="004B46DD" w:rsidRPr="004B46DD" w:rsidRDefault="004B46DD" w:rsidP="004B46DD">
            <w:pPr>
              <w:tabs>
                <w:tab w:val="left" w:pos="3465"/>
              </w:tabs>
              <w:jc w:val="both"/>
              <w:rPr>
                <w:sz w:val="22"/>
              </w:rPr>
            </w:pPr>
            <w:r w:rsidRPr="004B46DD">
              <w:rPr>
                <w:sz w:val="22"/>
              </w:rPr>
              <w:t>17,2</w:t>
            </w:r>
          </w:p>
        </w:tc>
        <w:tc>
          <w:tcPr>
            <w:tcW w:w="2100" w:type="dxa"/>
            <w:noWrap/>
            <w:hideMark/>
          </w:tcPr>
          <w:p w:rsidR="004B46DD" w:rsidRPr="004B46DD" w:rsidRDefault="004B46DD" w:rsidP="004B46DD">
            <w:pPr>
              <w:tabs>
                <w:tab w:val="left" w:pos="3465"/>
              </w:tabs>
              <w:jc w:val="both"/>
              <w:rPr>
                <w:sz w:val="22"/>
              </w:rPr>
            </w:pPr>
            <w:r w:rsidRPr="004B46DD">
              <w:rPr>
                <w:sz w:val="22"/>
              </w:rPr>
              <w:t>17,2</w:t>
            </w:r>
          </w:p>
        </w:tc>
        <w:tc>
          <w:tcPr>
            <w:tcW w:w="2100" w:type="dxa"/>
            <w:noWrap/>
            <w:hideMark/>
          </w:tcPr>
          <w:p w:rsidR="004B46DD" w:rsidRPr="004B46DD" w:rsidRDefault="004B46DD" w:rsidP="004B46DD">
            <w:pPr>
              <w:tabs>
                <w:tab w:val="left" w:pos="3465"/>
              </w:tabs>
              <w:jc w:val="both"/>
              <w:rPr>
                <w:sz w:val="22"/>
              </w:rPr>
            </w:pPr>
            <w:r w:rsidRPr="004B46DD">
              <w:rPr>
                <w:sz w:val="22"/>
              </w:rPr>
              <w:t>19,3</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2025</w:t>
            </w:r>
          </w:p>
        </w:tc>
        <w:tc>
          <w:tcPr>
            <w:tcW w:w="2100" w:type="dxa"/>
            <w:noWrap/>
            <w:hideMark/>
          </w:tcPr>
          <w:p w:rsidR="004B46DD" w:rsidRPr="004B46DD" w:rsidRDefault="004B46DD" w:rsidP="004B46DD">
            <w:pPr>
              <w:tabs>
                <w:tab w:val="left" w:pos="3465"/>
              </w:tabs>
              <w:jc w:val="both"/>
              <w:rPr>
                <w:sz w:val="22"/>
              </w:rPr>
            </w:pPr>
            <w:r w:rsidRPr="004B46DD">
              <w:rPr>
                <w:sz w:val="22"/>
              </w:rPr>
              <w:t>19,3</w:t>
            </w:r>
          </w:p>
        </w:tc>
        <w:tc>
          <w:tcPr>
            <w:tcW w:w="2100" w:type="dxa"/>
            <w:noWrap/>
            <w:hideMark/>
          </w:tcPr>
          <w:p w:rsidR="004B46DD" w:rsidRPr="004B46DD" w:rsidRDefault="004B46DD" w:rsidP="004B46DD">
            <w:pPr>
              <w:tabs>
                <w:tab w:val="left" w:pos="3465"/>
              </w:tabs>
              <w:jc w:val="both"/>
              <w:rPr>
                <w:sz w:val="22"/>
              </w:rPr>
            </w:pPr>
            <w:r w:rsidRPr="004B46DD">
              <w:rPr>
                <w:sz w:val="22"/>
              </w:rPr>
              <w:t>19,3</w:t>
            </w:r>
          </w:p>
        </w:tc>
        <w:tc>
          <w:tcPr>
            <w:tcW w:w="2100" w:type="dxa"/>
            <w:noWrap/>
            <w:hideMark/>
          </w:tcPr>
          <w:p w:rsidR="004B46DD" w:rsidRPr="004B46DD" w:rsidRDefault="004B46DD" w:rsidP="004B46DD">
            <w:pPr>
              <w:tabs>
                <w:tab w:val="left" w:pos="3465"/>
              </w:tabs>
              <w:jc w:val="both"/>
              <w:rPr>
                <w:sz w:val="22"/>
              </w:rPr>
            </w:pPr>
            <w:r w:rsidRPr="004B46DD">
              <w:rPr>
                <w:sz w:val="22"/>
              </w:rPr>
              <w:t>19,3</w:t>
            </w:r>
          </w:p>
        </w:tc>
        <w:tc>
          <w:tcPr>
            <w:tcW w:w="2100" w:type="dxa"/>
            <w:noWrap/>
            <w:hideMark/>
          </w:tcPr>
          <w:p w:rsidR="004B46DD" w:rsidRPr="004B46DD" w:rsidRDefault="004B46DD" w:rsidP="004B46DD">
            <w:pPr>
              <w:tabs>
                <w:tab w:val="left" w:pos="3465"/>
              </w:tabs>
              <w:jc w:val="both"/>
              <w:rPr>
                <w:sz w:val="22"/>
              </w:rPr>
            </w:pPr>
            <w:r w:rsidRPr="004B46DD">
              <w:rPr>
                <w:sz w:val="22"/>
              </w:rPr>
              <w:t>18,9</w:t>
            </w:r>
          </w:p>
        </w:tc>
        <w:tc>
          <w:tcPr>
            <w:tcW w:w="2100" w:type="dxa"/>
            <w:noWrap/>
            <w:hideMark/>
          </w:tcPr>
          <w:p w:rsidR="004B46DD" w:rsidRPr="004B46DD" w:rsidRDefault="004B46DD" w:rsidP="004B46DD">
            <w:pPr>
              <w:tabs>
                <w:tab w:val="left" w:pos="3465"/>
              </w:tabs>
              <w:jc w:val="both"/>
              <w:rPr>
                <w:sz w:val="22"/>
              </w:rPr>
            </w:pPr>
            <w:r w:rsidRPr="004B46DD">
              <w:rPr>
                <w:sz w:val="22"/>
              </w:rPr>
              <w:t>18,2</w:t>
            </w:r>
          </w:p>
        </w:tc>
        <w:tc>
          <w:tcPr>
            <w:tcW w:w="2100" w:type="dxa"/>
            <w:noWrap/>
            <w:hideMark/>
          </w:tcPr>
          <w:p w:rsidR="004B46DD" w:rsidRPr="004B46DD" w:rsidRDefault="004B46DD" w:rsidP="004B46DD">
            <w:pPr>
              <w:tabs>
                <w:tab w:val="left" w:pos="3465"/>
              </w:tabs>
              <w:jc w:val="both"/>
              <w:rPr>
                <w:sz w:val="22"/>
              </w:rPr>
            </w:pPr>
            <w:r w:rsidRPr="004B46DD">
              <w:rPr>
                <w:sz w:val="22"/>
              </w:rPr>
              <w:t>17,4</w:t>
            </w:r>
          </w:p>
        </w:tc>
        <w:tc>
          <w:tcPr>
            <w:tcW w:w="2100" w:type="dxa"/>
            <w:noWrap/>
            <w:hideMark/>
          </w:tcPr>
          <w:p w:rsidR="004B46DD" w:rsidRPr="004B46DD" w:rsidRDefault="004B46DD" w:rsidP="004B46DD">
            <w:pPr>
              <w:tabs>
                <w:tab w:val="left" w:pos="3465"/>
              </w:tabs>
              <w:jc w:val="both"/>
              <w:rPr>
                <w:sz w:val="22"/>
              </w:rPr>
            </w:pPr>
            <w:r w:rsidRPr="004B46DD">
              <w:rPr>
                <w:sz w:val="22"/>
              </w:rPr>
              <w:t>16,4</w:t>
            </w:r>
          </w:p>
        </w:tc>
        <w:tc>
          <w:tcPr>
            <w:tcW w:w="2100" w:type="dxa"/>
            <w:noWrap/>
            <w:hideMark/>
          </w:tcPr>
          <w:p w:rsidR="004B46DD" w:rsidRPr="004B46DD" w:rsidRDefault="004B46DD" w:rsidP="004B46DD">
            <w:pPr>
              <w:tabs>
                <w:tab w:val="left" w:pos="3465"/>
              </w:tabs>
              <w:jc w:val="both"/>
              <w:rPr>
                <w:sz w:val="22"/>
              </w:rPr>
            </w:pPr>
            <w:r w:rsidRPr="004B46DD">
              <w:rPr>
                <w:sz w:val="22"/>
              </w:rPr>
              <w:t>15,3</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13,6</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12,7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2028</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11,7</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2029</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2030</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2031</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10,6</w:t>
            </w:r>
          </w:p>
        </w:tc>
        <w:tc>
          <w:tcPr>
            <w:tcW w:w="2100" w:type="dxa"/>
            <w:noWrap/>
            <w:hideMark/>
          </w:tcPr>
          <w:p w:rsidR="004B46DD" w:rsidRPr="004B46DD" w:rsidRDefault="004B46DD" w:rsidP="004B46DD">
            <w:pPr>
              <w:tabs>
                <w:tab w:val="left" w:pos="3465"/>
              </w:tabs>
              <w:jc w:val="both"/>
              <w:rPr>
                <w:sz w:val="22"/>
              </w:rPr>
            </w:pPr>
            <w:r w:rsidRPr="004B46DD">
              <w:rPr>
                <w:sz w:val="22"/>
              </w:rPr>
              <w:t>10,5</w:t>
            </w:r>
          </w:p>
        </w:tc>
        <w:tc>
          <w:tcPr>
            <w:tcW w:w="2100" w:type="dxa"/>
            <w:noWrap/>
            <w:hideMark/>
          </w:tcPr>
          <w:p w:rsidR="004B46DD" w:rsidRPr="004B46DD" w:rsidRDefault="004B46DD" w:rsidP="004B46DD">
            <w:pPr>
              <w:tabs>
                <w:tab w:val="left" w:pos="3465"/>
              </w:tabs>
              <w:jc w:val="both"/>
              <w:rPr>
                <w:sz w:val="22"/>
              </w:rPr>
            </w:pPr>
            <w:r w:rsidRPr="004B46DD">
              <w:rPr>
                <w:sz w:val="22"/>
              </w:rPr>
              <w:t>10,5</w:t>
            </w:r>
          </w:p>
        </w:tc>
        <w:tc>
          <w:tcPr>
            <w:tcW w:w="2100" w:type="dxa"/>
            <w:noWrap/>
            <w:hideMark/>
          </w:tcPr>
          <w:p w:rsidR="004B46DD" w:rsidRPr="004B46DD" w:rsidRDefault="004B46DD" w:rsidP="004B46DD">
            <w:pPr>
              <w:tabs>
                <w:tab w:val="left" w:pos="3465"/>
              </w:tabs>
              <w:jc w:val="both"/>
              <w:rPr>
                <w:sz w:val="22"/>
              </w:rPr>
            </w:pPr>
            <w:r w:rsidRPr="004B46DD">
              <w:rPr>
                <w:sz w:val="22"/>
              </w:rPr>
              <w:t>10,3</w:t>
            </w:r>
          </w:p>
        </w:tc>
        <w:tc>
          <w:tcPr>
            <w:tcW w:w="2100" w:type="dxa"/>
            <w:noWrap/>
            <w:hideMark/>
          </w:tcPr>
          <w:p w:rsidR="004B46DD" w:rsidRPr="004B46DD" w:rsidRDefault="004B46DD" w:rsidP="004B46DD">
            <w:pPr>
              <w:tabs>
                <w:tab w:val="left" w:pos="3465"/>
              </w:tabs>
              <w:jc w:val="both"/>
              <w:rPr>
                <w:sz w:val="22"/>
              </w:rPr>
            </w:pPr>
            <w:r w:rsidRPr="004B46DD">
              <w:rPr>
                <w:sz w:val="22"/>
              </w:rPr>
              <w:t>10,2</w:t>
            </w:r>
          </w:p>
        </w:tc>
        <w:tc>
          <w:tcPr>
            <w:tcW w:w="2100" w:type="dxa"/>
            <w:noWrap/>
            <w:hideMark/>
          </w:tcPr>
          <w:p w:rsidR="004B46DD" w:rsidRPr="004B46DD" w:rsidRDefault="004B46DD" w:rsidP="004B46DD">
            <w:pPr>
              <w:tabs>
                <w:tab w:val="left" w:pos="3465"/>
              </w:tabs>
              <w:jc w:val="both"/>
              <w:rPr>
                <w:sz w:val="22"/>
              </w:rPr>
            </w:pPr>
            <w:r w:rsidRPr="004B46DD">
              <w:rPr>
                <w:sz w:val="22"/>
              </w:rPr>
              <w:t>10,0</w:t>
            </w:r>
          </w:p>
        </w:tc>
        <w:tc>
          <w:tcPr>
            <w:tcW w:w="2100" w:type="dxa"/>
            <w:noWrap/>
            <w:hideMark/>
          </w:tcPr>
          <w:p w:rsidR="004B46DD" w:rsidRPr="004B46DD" w:rsidRDefault="004B46DD" w:rsidP="004B46DD">
            <w:pPr>
              <w:tabs>
                <w:tab w:val="left" w:pos="3465"/>
              </w:tabs>
              <w:jc w:val="both"/>
              <w:rPr>
                <w:sz w:val="22"/>
              </w:rPr>
            </w:pPr>
            <w:r w:rsidRPr="004B46DD">
              <w:rPr>
                <w:sz w:val="22"/>
              </w:rPr>
              <w:t>9,7</w:t>
            </w:r>
          </w:p>
        </w:tc>
        <w:tc>
          <w:tcPr>
            <w:tcW w:w="2100" w:type="dxa"/>
            <w:noWrap/>
            <w:hideMark/>
          </w:tcPr>
          <w:p w:rsidR="004B46DD" w:rsidRPr="004B46DD" w:rsidRDefault="004B46DD" w:rsidP="004B46DD">
            <w:pPr>
              <w:tabs>
                <w:tab w:val="left" w:pos="3465"/>
              </w:tabs>
              <w:jc w:val="both"/>
              <w:rPr>
                <w:sz w:val="22"/>
              </w:rPr>
            </w:pPr>
            <w:r w:rsidRPr="004B46DD">
              <w:rPr>
                <w:sz w:val="22"/>
              </w:rPr>
              <w:t>9,3</w:t>
            </w:r>
          </w:p>
        </w:tc>
        <w:tc>
          <w:tcPr>
            <w:tcW w:w="2100" w:type="dxa"/>
            <w:noWrap/>
            <w:hideMark/>
          </w:tcPr>
          <w:p w:rsidR="004B46DD" w:rsidRPr="004B46DD" w:rsidRDefault="004B46DD" w:rsidP="004B46DD">
            <w:pPr>
              <w:tabs>
                <w:tab w:val="left" w:pos="3465"/>
              </w:tabs>
              <w:jc w:val="both"/>
              <w:rPr>
                <w:sz w:val="22"/>
              </w:rPr>
            </w:pPr>
            <w:r w:rsidRPr="004B46DD">
              <w:rPr>
                <w:sz w:val="22"/>
              </w:rPr>
              <w:t>8,8</w:t>
            </w:r>
          </w:p>
        </w:tc>
        <w:tc>
          <w:tcPr>
            <w:tcW w:w="2100" w:type="dxa"/>
            <w:noWrap/>
            <w:hideMark/>
          </w:tcPr>
          <w:p w:rsidR="004B46DD" w:rsidRPr="004B46DD" w:rsidRDefault="004B46DD" w:rsidP="004B46DD">
            <w:pPr>
              <w:tabs>
                <w:tab w:val="left" w:pos="3465"/>
              </w:tabs>
              <w:jc w:val="both"/>
              <w:rPr>
                <w:sz w:val="22"/>
              </w:rPr>
            </w:pPr>
            <w:r w:rsidRPr="004B46DD">
              <w:rPr>
                <w:sz w:val="22"/>
              </w:rPr>
              <w:t>8,2</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8,2</w:t>
            </w:r>
          </w:p>
        </w:tc>
        <w:tc>
          <w:tcPr>
            <w:tcW w:w="2100" w:type="dxa"/>
            <w:noWrap/>
            <w:hideMark/>
          </w:tcPr>
          <w:p w:rsidR="004B46DD" w:rsidRPr="004B46DD" w:rsidRDefault="004B46DD" w:rsidP="004B46DD">
            <w:pPr>
              <w:tabs>
                <w:tab w:val="left" w:pos="3465"/>
              </w:tabs>
              <w:jc w:val="both"/>
              <w:rPr>
                <w:sz w:val="22"/>
              </w:rPr>
            </w:pPr>
            <w:r w:rsidRPr="004B46DD">
              <w:rPr>
                <w:sz w:val="22"/>
              </w:rPr>
              <w:t>8,1</w:t>
            </w:r>
          </w:p>
        </w:tc>
        <w:tc>
          <w:tcPr>
            <w:tcW w:w="2100" w:type="dxa"/>
            <w:noWrap/>
            <w:hideMark/>
          </w:tcPr>
          <w:p w:rsidR="004B46DD" w:rsidRPr="004B46DD" w:rsidRDefault="004B46DD" w:rsidP="004B46DD">
            <w:pPr>
              <w:tabs>
                <w:tab w:val="left" w:pos="3465"/>
              </w:tabs>
              <w:jc w:val="both"/>
              <w:rPr>
                <w:sz w:val="22"/>
              </w:rPr>
            </w:pPr>
            <w:r w:rsidRPr="004B46DD">
              <w:rPr>
                <w:sz w:val="22"/>
              </w:rPr>
              <w:t>7,7</w:t>
            </w:r>
          </w:p>
        </w:tc>
        <w:tc>
          <w:tcPr>
            <w:tcW w:w="2100" w:type="dxa"/>
            <w:noWrap/>
            <w:hideMark/>
          </w:tcPr>
          <w:p w:rsidR="004B46DD" w:rsidRPr="004B46DD" w:rsidRDefault="004B46DD" w:rsidP="004B46DD">
            <w:pPr>
              <w:tabs>
                <w:tab w:val="left" w:pos="3465"/>
              </w:tabs>
              <w:jc w:val="both"/>
              <w:rPr>
                <w:sz w:val="22"/>
              </w:rPr>
            </w:pPr>
            <w:r w:rsidRPr="004B46DD">
              <w:rPr>
                <w:sz w:val="22"/>
              </w:rPr>
              <w:t>7,3</w:t>
            </w:r>
          </w:p>
        </w:tc>
        <w:tc>
          <w:tcPr>
            <w:tcW w:w="2100" w:type="dxa"/>
            <w:noWrap/>
            <w:hideMark/>
          </w:tcPr>
          <w:p w:rsidR="004B46DD" w:rsidRPr="004B46DD" w:rsidRDefault="004B46DD" w:rsidP="004B46DD">
            <w:pPr>
              <w:tabs>
                <w:tab w:val="left" w:pos="3465"/>
              </w:tabs>
              <w:jc w:val="both"/>
              <w:rPr>
                <w:sz w:val="22"/>
              </w:rPr>
            </w:pPr>
            <w:r w:rsidRPr="004B46DD">
              <w:rPr>
                <w:sz w:val="22"/>
              </w:rPr>
              <w:t>6,7</w:t>
            </w:r>
          </w:p>
        </w:tc>
        <w:tc>
          <w:tcPr>
            <w:tcW w:w="2100" w:type="dxa"/>
            <w:noWrap/>
            <w:hideMark/>
          </w:tcPr>
          <w:p w:rsidR="004B46DD" w:rsidRPr="004B46DD" w:rsidRDefault="004B46DD" w:rsidP="004B46DD">
            <w:pPr>
              <w:tabs>
                <w:tab w:val="left" w:pos="3465"/>
              </w:tabs>
              <w:jc w:val="both"/>
              <w:rPr>
                <w:sz w:val="22"/>
              </w:rPr>
            </w:pPr>
            <w:r w:rsidRPr="004B46DD">
              <w:rPr>
                <w:sz w:val="22"/>
              </w:rPr>
              <w:t>6,2</w:t>
            </w:r>
          </w:p>
        </w:tc>
        <w:tc>
          <w:tcPr>
            <w:tcW w:w="2100" w:type="dxa"/>
            <w:noWrap/>
            <w:hideMark/>
          </w:tcPr>
          <w:p w:rsidR="004B46DD" w:rsidRPr="004B46DD" w:rsidRDefault="004B46DD" w:rsidP="004B46DD">
            <w:pPr>
              <w:tabs>
                <w:tab w:val="left" w:pos="3465"/>
              </w:tabs>
              <w:jc w:val="both"/>
              <w:rPr>
                <w:sz w:val="22"/>
              </w:rPr>
            </w:pPr>
            <w:r w:rsidRPr="004B46DD">
              <w:rPr>
                <w:sz w:val="22"/>
              </w:rPr>
              <w:t>5,3</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5,3</w:t>
            </w:r>
          </w:p>
        </w:tc>
        <w:tc>
          <w:tcPr>
            <w:tcW w:w="2100" w:type="dxa"/>
            <w:noWrap/>
            <w:hideMark/>
          </w:tcPr>
          <w:p w:rsidR="004B46DD" w:rsidRPr="004B46DD" w:rsidRDefault="004B46DD" w:rsidP="004B46DD">
            <w:pPr>
              <w:tabs>
                <w:tab w:val="left" w:pos="3465"/>
              </w:tabs>
              <w:jc w:val="both"/>
              <w:rPr>
                <w:sz w:val="22"/>
              </w:rPr>
            </w:pPr>
            <w:r w:rsidRPr="004B46DD">
              <w:rPr>
                <w:sz w:val="22"/>
              </w:rPr>
              <w:t>4,8</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2034</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4,8</w:t>
            </w:r>
          </w:p>
        </w:tc>
        <w:tc>
          <w:tcPr>
            <w:tcW w:w="2100" w:type="dxa"/>
            <w:noWrap/>
            <w:hideMark/>
          </w:tcPr>
          <w:p w:rsidR="004B46DD" w:rsidRPr="004B46DD" w:rsidRDefault="004B46DD" w:rsidP="004B46DD">
            <w:pPr>
              <w:tabs>
                <w:tab w:val="left" w:pos="3465"/>
              </w:tabs>
              <w:jc w:val="both"/>
              <w:rPr>
                <w:sz w:val="22"/>
              </w:rPr>
            </w:pPr>
            <w:r w:rsidRPr="004B46DD">
              <w:rPr>
                <w:sz w:val="22"/>
              </w:rPr>
              <w:t>4,3</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2"/>
              </w:rPr>
            </w:pPr>
            <w:r w:rsidRPr="004B46DD">
              <w:rPr>
                <w:sz w:val="22"/>
              </w:rPr>
              <w:t>2035</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4,3</w:t>
            </w:r>
          </w:p>
        </w:tc>
        <w:tc>
          <w:tcPr>
            <w:tcW w:w="2100" w:type="dxa"/>
            <w:noWrap/>
            <w:hideMark/>
          </w:tcPr>
          <w:p w:rsidR="004B46DD" w:rsidRPr="004B46DD" w:rsidRDefault="004B46DD" w:rsidP="004B46DD">
            <w:pPr>
              <w:tabs>
                <w:tab w:val="left" w:pos="3465"/>
              </w:tabs>
              <w:jc w:val="both"/>
              <w:rPr>
                <w:sz w:val="22"/>
              </w:rPr>
            </w:pPr>
            <w:r w:rsidRPr="004B46DD">
              <w:rPr>
                <w:sz w:val="22"/>
              </w:rPr>
              <w:t>3,7</w:t>
            </w:r>
          </w:p>
        </w:tc>
      </w:tr>
    </w:tbl>
    <w:p w:rsidR="00AE1DBA" w:rsidRDefault="00AE1DBA" w:rsidP="006C5777">
      <w:pPr>
        <w:tabs>
          <w:tab w:val="left" w:pos="3465"/>
        </w:tabs>
        <w:jc w:val="both"/>
        <w:rPr>
          <w:lang w:val="ru-RU"/>
        </w:rPr>
      </w:pPr>
    </w:p>
    <w:p w:rsidR="0023642B" w:rsidRDefault="004B46DD" w:rsidP="006C5777">
      <w:pPr>
        <w:tabs>
          <w:tab w:val="left" w:pos="3465"/>
        </w:tabs>
        <w:jc w:val="both"/>
        <w:rPr>
          <w:lang w:val="ru-RU"/>
        </w:rPr>
      </w:pPr>
      <w:r>
        <w:rPr>
          <w:lang w:val="ru-RU"/>
        </w:rPr>
        <w:t>Показатели прибыли до налогообложения для особых экономических зон</w:t>
      </w:r>
    </w:p>
    <w:p w:rsidR="004B46DD" w:rsidRDefault="004B46DD" w:rsidP="006C5777">
      <w:pPr>
        <w:tabs>
          <w:tab w:val="left" w:pos="3465"/>
        </w:tabs>
        <w:jc w:val="both"/>
        <w:rPr>
          <w:lang w:val="ru-RU"/>
        </w:rPr>
      </w:pPr>
    </w:p>
    <w:tbl>
      <w:tblPr>
        <w:tblStyle w:val="a9"/>
        <w:tblW w:w="0" w:type="auto"/>
        <w:tblLook w:val="04A0" w:firstRow="1" w:lastRow="0" w:firstColumn="1" w:lastColumn="0" w:noHBand="0" w:noVBand="1"/>
      </w:tblPr>
      <w:tblGrid>
        <w:gridCol w:w="1328"/>
        <w:gridCol w:w="835"/>
        <w:gridCol w:w="835"/>
        <w:gridCol w:w="835"/>
        <w:gridCol w:w="835"/>
        <w:gridCol w:w="835"/>
        <w:gridCol w:w="835"/>
        <w:gridCol w:w="835"/>
        <w:gridCol w:w="835"/>
        <w:gridCol w:w="835"/>
        <w:gridCol w:w="835"/>
      </w:tblGrid>
      <w:tr w:rsidR="004B46DD" w:rsidRPr="004B46DD" w:rsidTr="004B46DD">
        <w:trPr>
          <w:trHeight w:val="285"/>
        </w:trPr>
        <w:tc>
          <w:tcPr>
            <w:tcW w:w="3600" w:type="dxa"/>
            <w:noWrap/>
            <w:hideMark/>
          </w:tcPr>
          <w:p w:rsidR="004B46DD" w:rsidRPr="004B46DD" w:rsidRDefault="004B46DD" w:rsidP="004B46DD">
            <w:pPr>
              <w:tabs>
                <w:tab w:val="left" w:pos="3465"/>
              </w:tabs>
              <w:jc w:val="both"/>
              <w:rPr>
                <w:sz w:val="20"/>
                <w:szCs w:val="20"/>
              </w:rPr>
            </w:pPr>
            <w:r w:rsidRPr="004B46DD">
              <w:rPr>
                <w:sz w:val="20"/>
                <w:szCs w:val="20"/>
              </w:rPr>
              <w:t>Год</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2021</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2023</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2025</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2029</w:t>
            </w:r>
          </w:p>
        </w:tc>
      </w:tr>
      <w:tr w:rsidR="004B46DD" w:rsidRPr="004B46DD" w:rsidTr="004B46DD">
        <w:trPr>
          <w:trHeight w:val="570"/>
        </w:trPr>
        <w:tc>
          <w:tcPr>
            <w:tcW w:w="3600" w:type="dxa"/>
            <w:hideMark/>
          </w:tcPr>
          <w:p w:rsidR="004B46DD" w:rsidRPr="004B46DD" w:rsidRDefault="004B46DD" w:rsidP="004B46DD">
            <w:pPr>
              <w:tabs>
                <w:tab w:val="left" w:pos="3465"/>
              </w:tabs>
              <w:jc w:val="both"/>
              <w:rPr>
                <w:sz w:val="20"/>
                <w:szCs w:val="20"/>
                <w:lang w:val="ru-RU"/>
              </w:rPr>
            </w:pPr>
            <w:r w:rsidRPr="004B46DD">
              <w:rPr>
                <w:sz w:val="20"/>
                <w:szCs w:val="20"/>
                <w:lang w:val="ru-RU"/>
              </w:rPr>
              <w:t>Прибыль до налогообложения без ОЭЗ</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97,7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179,7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140,5</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149,0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158,7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155,5</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171,4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188,4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225,7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274,9</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0"/>
                <w:szCs w:val="20"/>
              </w:rPr>
            </w:pPr>
            <w:r w:rsidRPr="004B46DD">
              <w:rPr>
                <w:sz w:val="20"/>
                <w:szCs w:val="20"/>
              </w:rPr>
              <w:t>Амортизация была</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17,3</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80,8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142,4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155,1</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169,4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184,0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184,0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183,6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163,5</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132,2</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0"/>
                <w:szCs w:val="20"/>
              </w:rPr>
            </w:pPr>
            <w:r w:rsidRPr="004B46DD">
              <w:rPr>
                <w:sz w:val="20"/>
                <w:szCs w:val="20"/>
              </w:rPr>
              <w:t>Амортизация стала</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26,8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125,4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220,8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240,4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234,4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198,9</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160,2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148,9</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136,2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127,0</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0"/>
                <w:szCs w:val="20"/>
              </w:rPr>
            </w:pPr>
            <w:r w:rsidRPr="004B46DD">
              <w:rPr>
                <w:sz w:val="20"/>
                <w:szCs w:val="20"/>
              </w:rPr>
              <w:t>Налог на имущество был</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20,9</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37,3</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40,3</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43,6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47,1</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46,6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46,1</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45,6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45,1</w:t>
            </w:r>
          </w:p>
        </w:tc>
      </w:tr>
      <w:tr w:rsidR="004B46DD" w:rsidRPr="004B46DD" w:rsidTr="004B46DD">
        <w:trPr>
          <w:trHeight w:val="285"/>
        </w:trPr>
        <w:tc>
          <w:tcPr>
            <w:tcW w:w="3600" w:type="dxa"/>
            <w:noWrap/>
            <w:hideMark/>
          </w:tcPr>
          <w:p w:rsidR="004B46DD" w:rsidRPr="004B46DD" w:rsidRDefault="004B46DD" w:rsidP="004B46DD">
            <w:pPr>
              <w:tabs>
                <w:tab w:val="left" w:pos="3465"/>
              </w:tabs>
              <w:jc w:val="both"/>
              <w:rPr>
                <w:sz w:val="20"/>
                <w:szCs w:val="20"/>
              </w:rPr>
            </w:pPr>
            <w:r w:rsidRPr="004B46DD">
              <w:rPr>
                <w:sz w:val="20"/>
                <w:szCs w:val="20"/>
              </w:rPr>
              <w:t>Налог на имущество стал</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0,0</w:t>
            </w:r>
          </w:p>
        </w:tc>
      </w:tr>
      <w:tr w:rsidR="004B46DD" w:rsidRPr="004B46DD" w:rsidTr="004B46DD">
        <w:trPr>
          <w:trHeight w:val="570"/>
        </w:trPr>
        <w:tc>
          <w:tcPr>
            <w:tcW w:w="3600" w:type="dxa"/>
            <w:hideMark/>
          </w:tcPr>
          <w:p w:rsidR="004B46DD" w:rsidRPr="004B46DD" w:rsidRDefault="004B46DD" w:rsidP="004B46DD">
            <w:pPr>
              <w:tabs>
                <w:tab w:val="left" w:pos="3465"/>
              </w:tabs>
              <w:jc w:val="both"/>
              <w:rPr>
                <w:sz w:val="20"/>
                <w:szCs w:val="20"/>
                <w:lang w:val="ru-RU"/>
              </w:rPr>
            </w:pPr>
            <w:r w:rsidRPr="004B46DD">
              <w:rPr>
                <w:sz w:val="20"/>
                <w:szCs w:val="20"/>
                <w:lang w:val="ru-RU"/>
              </w:rPr>
              <w:t>Прибыль до налогообложения с ОЭЗ</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92,4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156,2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99,4</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103,8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137,3</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187,7</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241,8</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269,2</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298,6</w:t>
            </w:r>
          </w:p>
        </w:tc>
        <w:tc>
          <w:tcPr>
            <w:tcW w:w="2100" w:type="dxa"/>
            <w:noWrap/>
            <w:hideMark/>
          </w:tcPr>
          <w:p w:rsidR="004B46DD" w:rsidRPr="004B46DD" w:rsidRDefault="004B46DD" w:rsidP="004B46DD">
            <w:pPr>
              <w:tabs>
                <w:tab w:val="left" w:pos="3465"/>
              </w:tabs>
              <w:jc w:val="both"/>
              <w:rPr>
                <w:sz w:val="20"/>
                <w:szCs w:val="20"/>
              </w:rPr>
            </w:pPr>
            <w:r w:rsidRPr="004B46DD">
              <w:rPr>
                <w:sz w:val="20"/>
                <w:szCs w:val="20"/>
              </w:rPr>
              <w:t>325,2</w:t>
            </w:r>
          </w:p>
        </w:tc>
      </w:tr>
    </w:tbl>
    <w:p w:rsidR="004B46DD" w:rsidRDefault="004B46DD" w:rsidP="006C5777">
      <w:pPr>
        <w:tabs>
          <w:tab w:val="left" w:pos="3465"/>
        </w:tabs>
        <w:jc w:val="both"/>
        <w:rPr>
          <w:lang w:val="ru-RU"/>
        </w:rPr>
      </w:pPr>
    </w:p>
    <w:tbl>
      <w:tblPr>
        <w:tblStyle w:val="a9"/>
        <w:tblW w:w="0" w:type="auto"/>
        <w:tblLook w:val="04A0" w:firstRow="1" w:lastRow="0" w:firstColumn="1" w:lastColumn="0" w:noHBand="0" w:noVBand="1"/>
      </w:tblPr>
      <w:tblGrid>
        <w:gridCol w:w="1210"/>
        <w:gridCol w:w="769"/>
        <w:gridCol w:w="769"/>
        <w:gridCol w:w="770"/>
        <w:gridCol w:w="770"/>
        <w:gridCol w:w="770"/>
        <w:gridCol w:w="770"/>
        <w:gridCol w:w="770"/>
        <w:gridCol w:w="770"/>
        <w:gridCol w:w="770"/>
        <w:gridCol w:w="770"/>
        <w:gridCol w:w="770"/>
      </w:tblGrid>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Год</w:t>
            </w:r>
          </w:p>
        </w:tc>
        <w:tc>
          <w:tcPr>
            <w:tcW w:w="2100" w:type="dxa"/>
            <w:noWrap/>
            <w:hideMark/>
          </w:tcPr>
          <w:p w:rsidR="007C0DEE" w:rsidRPr="007C0DEE" w:rsidRDefault="007C0DEE" w:rsidP="007C0DEE">
            <w:pPr>
              <w:tabs>
                <w:tab w:val="left" w:pos="3465"/>
              </w:tabs>
              <w:jc w:val="both"/>
              <w:rPr>
                <w:sz w:val="20"/>
              </w:rPr>
            </w:pPr>
            <w:r w:rsidRPr="007C0DEE">
              <w:rPr>
                <w:sz w:val="20"/>
              </w:rPr>
              <w:t>2030</w:t>
            </w:r>
          </w:p>
        </w:tc>
        <w:tc>
          <w:tcPr>
            <w:tcW w:w="2100" w:type="dxa"/>
            <w:noWrap/>
            <w:hideMark/>
          </w:tcPr>
          <w:p w:rsidR="007C0DEE" w:rsidRPr="007C0DEE" w:rsidRDefault="007C0DEE" w:rsidP="007C0DEE">
            <w:pPr>
              <w:tabs>
                <w:tab w:val="left" w:pos="3465"/>
              </w:tabs>
              <w:jc w:val="both"/>
              <w:rPr>
                <w:sz w:val="20"/>
              </w:rPr>
            </w:pPr>
            <w:r w:rsidRPr="007C0DEE">
              <w:rPr>
                <w:sz w:val="20"/>
              </w:rPr>
              <w:t>2031</w:t>
            </w:r>
          </w:p>
        </w:tc>
        <w:tc>
          <w:tcPr>
            <w:tcW w:w="2100" w:type="dxa"/>
            <w:noWrap/>
            <w:hideMark/>
          </w:tcPr>
          <w:p w:rsidR="007C0DEE" w:rsidRPr="007C0DEE" w:rsidRDefault="007C0DEE" w:rsidP="007C0DEE">
            <w:pPr>
              <w:tabs>
                <w:tab w:val="left" w:pos="3465"/>
              </w:tabs>
              <w:jc w:val="both"/>
              <w:rPr>
                <w:sz w:val="20"/>
              </w:rPr>
            </w:pPr>
            <w:r w:rsidRPr="007C0DEE">
              <w:rPr>
                <w:sz w:val="20"/>
              </w:rPr>
              <w:t>2032</w:t>
            </w:r>
          </w:p>
        </w:tc>
        <w:tc>
          <w:tcPr>
            <w:tcW w:w="2100" w:type="dxa"/>
            <w:noWrap/>
            <w:hideMark/>
          </w:tcPr>
          <w:p w:rsidR="007C0DEE" w:rsidRPr="007C0DEE" w:rsidRDefault="007C0DEE" w:rsidP="007C0DEE">
            <w:pPr>
              <w:tabs>
                <w:tab w:val="left" w:pos="3465"/>
              </w:tabs>
              <w:jc w:val="both"/>
              <w:rPr>
                <w:sz w:val="20"/>
              </w:rPr>
            </w:pPr>
            <w:r w:rsidRPr="007C0DEE">
              <w:rPr>
                <w:sz w:val="20"/>
              </w:rPr>
              <w:t>2033</w:t>
            </w:r>
          </w:p>
        </w:tc>
        <w:tc>
          <w:tcPr>
            <w:tcW w:w="2100" w:type="dxa"/>
            <w:noWrap/>
            <w:hideMark/>
          </w:tcPr>
          <w:p w:rsidR="007C0DEE" w:rsidRPr="007C0DEE" w:rsidRDefault="007C0DEE" w:rsidP="007C0DEE">
            <w:pPr>
              <w:tabs>
                <w:tab w:val="left" w:pos="3465"/>
              </w:tabs>
              <w:jc w:val="both"/>
              <w:rPr>
                <w:sz w:val="20"/>
              </w:rPr>
            </w:pPr>
            <w:r w:rsidRPr="007C0DEE">
              <w:rPr>
                <w:sz w:val="20"/>
              </w:rPr>
              <w:t>2034</w:t>
            </w:r>
          </w:p>
        </w:tc>
        <w:tc>
          <w:tcPr>
            <w:tcW w:w="2100" w:type="dxa"/>
            <w:noWrap/>
            <w:hideMark/>
          </w:tcPr>
          <w:p w:rsidR="007C0DEE" w:rsidRPr="007C0DEE" w:rsidRDefault="007C0DEE" w:rsidP="007C0DEE">
            <w:pPr>
              <w:tabs>
                <w:tab w:val="left" w:pos="3465"/>
              </w:tabs>
              <w:jc w:val="both"/>
              <w:rPr>
                <w:sz w:val="20"/>
              </w:rPr>
            </w:pPr>
            <w:r w:rsidRPr="007C0DEE">
              <w:rPr>
                <w:sz w:val="20"/>
              </w:rPr>
              <w:t>2035</w:t>
            </w:r>
          </w:p>
        </w:tc>
        <w:tc>
          <w:tcPr>
            <w:tcW w:w="2100" w:type="dxa"/>
            <w:noWrap/>
            <w:hideMark/>
          </w:tcPr>
          <w:p w:rsidR="007C0DEE" w:rsidRPr="007C0DEE" w:rsidRDefault="007C0DEE" w:rsidP="007C0DEE">
            <w:pPr>
              <w:tabs>
                <w:tab w:val="left" w:pos="3465"/>
              </w:tabs>
              <w:jc w:val="both"/>
              <w:rPr>
                <w:sz w:val="20"/>
              </w:rPr>
            </w:pPr>
            <w:r w:rsidRPr="007C0DEE">
              <w:rPr>
                <w:sz w:val="20"/>
              </w:rPr>
              <w:t>2036</w:t>
            </w:r>
          </w:p>
        </w:tc>
        <w:tc>
          <w:tcPr>
            <w:tcW w:w="2100" w:type="dxa"/>
            <w:noWrap/>
            <w:hideMark/>
          </w:tcPr>
          <w:p w:rsidR="007C0DEE" w:rsidRPr="007C0DEE" w:rsidRDefault="007C0DEE" w:rsidP="007C0DEE">
            <w:pPr>
              <w:tabs>
                <w:tab w:val="left" w:pos="3465"/>
              </w:tabs>
              <w:jc w:val="both"/>
              <w:rPr>
                <w:sz w:val="20"/>
              </w:rPr>
            </w:pPr>
            <w:r w:rsidRPr="007C0DEE">
              <w:rPr>
                <w:sz w:val="20"/>
              </w:rPr>
              <w:t>2037</w:t>
            </w:r>
          </w:p>
        </w:tc>
        <w:tc>
          <w:tcPr>
            <w:tcW w:w="2100" w:type="dxa"/>
            <w:noWrap/>
            <w:hideMark/>
          </w:tcPr>
          <w:p w:rsidR="007C0DEE" w:rsidRPr="007C0DEE" w:rsidRDefault="007C0DEE" w:rsidP="007C0DEE">
            <w:pPr>
              <w:tabs>
                <w:tab w:val="left" w:pos="3465"/>
              </w:tabs>
              <w:jc w:val="both"/>
              <w:rPr>
                <w:sz w:val="20"/>
              </w:rPr>
            </w:pPr>
            <w:r w:rsidRPr="007C0DEE">
              <w:rPr>
                <w:sz w:val="20"/>
              </w:rPr>
              <w:t>2038</w:t>
            </w:r>
          </w:p>
        </w:tc>
        <w:tc>
          <w:tcPr>
            <w:tcW w:w="2100" w:type="dxa"/>
            <w:noWrap/>
            <w:hideMark/>
          </w:tcPr>
          <w:p w:rsidR="007C0DEE" w:rsidRPr="007C0DEE" w:rsidRDefault="007C0DEE" w:rsidP="007C0DEE">
            <w:pPr>
              <w:tabs>
                <w:tab w:val="left" w:pos="3465"/>
              </w:tabs>
              <w:jc w:val="both"/>
              <w:rPr>
                <w:sz w:val="20"/>
              </w:rPr>
            </w:pPr>
            <w:r w:rsidRPr="007C0DEE">
              <w:rPr>
                <w:sz w:val="20"/>
              </w:rPr>
              <w:t>2039</w:t>
            </w:r>
          </w:p>
        </w:tc>
        <w:tc>
          <w:tcPr>
            <w:tcW w:w="2100" w:type="dxa"/>
            <w:noWrap/>
            <w:hideMark/>
          </w:tcPr>
          <w:p w:rsidR="007C0DEE" w:rsidRPr="007C0DEE" w:rsidRDefault="007C0DEE" w:rsidP="007C0DEE">
            <w:pPr>
              <w:tabs>
                <w:tab w:val="left" w:pos="3465"/>
              </w:tabs>
              <w:jc w:val="both"/>
              <w:rPr>
                <w:sz w:val="20"/>
              </w:rPr>
            </w:pPr>
            <w:r w:rsidRPr="007C0DEE">
              <w:rPr>
                <w:sz w:val="20"/>
              </w:rPr>
              <w:t>2040</w:t>
            </w:r>
          </w:p>
        </w:tc>
      </w:tr>
      <w:tr w:rsidR="007C0DEE" w:rsidRPr="007C0DEE" w:rsidTr="007C0DEE">
        <w:trPr>
          <w:trHeight w:val="570"/>
        </w:trPr>
        <w:tc>
          <w:tcPr>
            <w:tcW w:w="3600" w:type="dxa"/>
            <w:hideMark/>
          </w:tcPr>
          <w:p w:rsidR="007C0DEE" w:rsidRPr="007C0DEE" w:rsidRDefault="007C0DEE" w:rsidP="007C0DEE">
            <w:pPr>
              <w:tabs>
                <w:tab w:val="left" w:pos="3465"/>
              </w:tabs>
              <w:jc w:val="both"/>
              <w:rPr>
                <w:sz w:val="20"/>
                <w:lang w:val="ru-RU"/>
              </w:rPr>
            </w:pPr>
            <w:r w:rsidRPr="007C0DEE">
              <w:rPr>
                <w:sz w:val="20"/>
                <w:lang w:val="ru-RU"/>
              </w:rPr>
              <w:t xml:space="preserve">Прибыль до </w:t>
            </w:r>
            <w:r w:rsidRPr="007C0DEE">
              <w:rPr>
                <w:sz w:val="20"/>
                <w:lang w:val="ru-RU"/>
              </w:rPr>
              <w:lastRenderedPageBreak/>
              <w:t>налогообложения без ОЭЗ</w:t>
            </w:r>
          </w:p>
        </w:tc>
        <w:tc>
          <w:tcPr>
            <w:tcW w:w="2100" w:type="dxa"/>
            <w:noWrap/>
            <w:hideMark/>
          </w:tcPr>
          <w:p w:rsidR="007C0DEE" w:rsidRPr="007C0DEE" w:rsidRDefault="007C0DEE" w:rsidP="007C0DEE">
            <w:pPr>
              <w:tabs>
                <w:tab w:val="left" w:pos="3465"/>
              </w:tabs>
              <w:jc w:val="both"/>
              <w:rPr>
                <w:sz w:val="20"/>
              </w:rPr>
            </w:pPr>
            <w:r w:rsidRPr="007C0DEE">
              <w:rPr>
                <w:sz w:val="20"/>
              </w:rPr>
              <w:lastRenderedPageBreak/>
              <w:t>313,4</w:t>
            </w:r>
          </w:p>
        </w:tc>
        <w:tc>
          <w:tcPr>
            <w:tcW w:w="2100" w:type="dxa"/>
            <w:noWrap/>
            <w:hideMark/>
          </w:tcPr>
          <w:p w:rsidR="007C0DEE" w:rsidRPr="007C0DEE" w:rsidRDefault="007C0DEE" w:rsidP="007C0DEE">
            <w:pPr>
              <w:tabs>
                <w:tab w:val="left" w:pos="3465"/>
              </w:tabs>
              <w:jc w:val="both"/>
              <w:rPr>
                <w:sz w:val="20"/>
              </w:rPr>
            </w:pPr>
            <w:r w:rsidRPr="007C0DEE">
              <w:rPr>
                <w:sz w:val="20"/>
              </w:rPr>
              <w:t>367,1</w:t>
            </w:r>
          </w:p>
        </w:tc>
        <w:tc>
          <w:tcPr>
            <w:tcW w:w="2100" w:type="dxa"/>
            <w:noWrap/>
            <w:hideMark/>
          </w:tcPr>
          <w:p w:rsidR="007C0DEE" w:rsidRPr="007C0DEE" w:rsidRDefault="007C0DEE" w:rsidP="007C0DEE">
            <w:pPr>
              <w:tabs>
                <w:tab w:val="left" w:pos="3465"/>
              </w:tabs>
              <w:jc w:val="both"/>
              <w:rPr>
                <w:sz w:val="20"/>
              </w:rPr>
            </w:pPr>
            <w:r w:rsidRPr="007C0DEE">
              <w:rPr>
                <w:sz w:val="20"/>
              </w:rPr>
              <w:t>421,0</w:t>
            </w:r>
          </w:p>
        </w:tc>
        <w:tc>
          <w:tcPr>
            <w:tcW w:w="2100" w:type="dxa"/>
            <w:noWrap/>
            <w:hideMark/>
          </w:tcPr>
          <w:p w:rsidR="007C0DEE" w:rsidRPr="007C0DEE" w:rsidRDefault="007C0DEE" w:rsidP="007C0DEE">
            <w:pPr>
              <w:tabs>
                <w:tab w:val="left" w:pos="3465"/>
              </w:tabs>
              <w:jc w:val="both"/>
              <w:rPr>
                <w:sz w:val="20"/>
              </w:rPr>
            </w:pPr>
            <w:r w:rsidRPr="007C0DEE">
              <w:rPr>
                <w:sz w:val="20"/>
              </w:rPr>
              <w:t>450,7</w:t>
            </w:r>
          </w:p>
        </w:tc>
        <w:tc>
          <w:tcPr>
            <w:tcW w:w="2100" w:type="dxa"/>
            <w:noWrap/>
            <w:hideMark/>
          </w:tcPr>
          <w:p w:rsidR="007C0DEE" w:rsidRPr="007C0DEE" w:rsidRDefault="007C0DEE" w:rsidP="007C0DEE">
            <w:pPr>
              <w:tabs>
                <w:tab w:val="left" w:pos="3465"/>
              </w:tabs>
              <w:jc w:val="both"/>
              <w:rPr>
                <w:sz w:val="20"/>
              </w:rPr>
            </w:pPr>
            <w:r w:rsidRPr="007C0DEE">
              <w:rPr>
                <w:sz w:val="20"/>
              </w:rPr>
              <w:t>478,8</w:t>
            </w:r>
          </w:p>
        </w:tc>
        <w:tc>
          <w:tcPr>
            <w:tcW w:w="2100" w:type="dxa"/>
            <w:noWrap/>
            <w:hideMark/>
          </w:tcPr>
          <w:p w:rsidR="007C0DEE" w:rsidRPr="007C0DEE" w:rsidRDefault="007C0DEE" w:rsidP="007C0DEE">
            <w:pPr>
              <w:tabs>
                <w:tab w:val="left" w:pos="3465"/>
              </w:tabs>
              <w:jc w:val="both"/>
              <w:rPr>
                <w:sz w:val="20"/>
              </w:rPr>
            </w:pPr>
            <w:r w:rsidRPr="007C0DEE">
              <w:rPr>
                <w:sz w:val="20"/>
              </w:rPr>
              <w:t>507,8</w:t>
            </w:r>
          </w:p>
        </w:tc>
        <w:tc>
          <w:tcPr>
            <w:tcW w:w="2100" w:type="dxa"/>
            <w:noWrap/>
            <w:hideMark/>
          </w:tcPr>
          <w:p w:rsidR="007C0DEE" w:rsidRPr="007C0DEE" w:rsidRDefault="007C0DEE" w:rsidP="007C0DEE">
            <w:pPr>
              <w:tabs>
                <w:tab w:val="left" w:pos="3465"/>
              </w:tabs>
              <w:jc w:val="both"/>
              <w:rPr>
                <w:sz w:val="20"/>
              </w:rPr>
            </w:pPr>
            <w:r w:rsidRPr="007C0DEE">
              <w:rPr>
                <w:sz w:val="20"/>
              </w:rPr>
              <w:t>531,2</w:t>
            </w:r>
          </w:p>
        </w:tc>
        <w:tc>
          <w:tcPr>
            <w:tcW w:w="2100" w:type="dxa"/>
            <w:noWrap/>
            <w:hideMark/>
          </w:tcPr>
          <w:p w:rsidR="007C0DEE" w:rsidRPr="007C0DEE" w:rsidRDefault="007C0DEE" w:rsidP="007C0DEE">
            <w:pPr>
              <w:tabs>
                <w:tab w:val="left" w:pos="3465"/>
              </w:tabs>
              <w:jc w:val="both"/>
              <w:rPr>
                <w:sz w:val="20"/>
              </w:rPr>
            </w:pPr>
            <w:r w:rsidRPr="007C0DEE">
              <w:rPr>
                <w:sz w:val="20"/>
              </w:rPr>
              <w:t>555,5</w:t>
            </w:r>
          </w:p>
        </w:tc>
        <w:tc>
          <w:tcPr>
            <w:tcW w:w="2100" w:type="dxa"/>
            <w:noWrap/>
            <w:hideMark/>
          </w:tcPr>
          <w:p w:rsidR="007C0DEE" w:rsidRPr="007C0DEE" w:rsidRDefault="007C0DEE" w:rsidP="007C0DEE">
            <w:pPr>
              <w:tabs>
                <w:tab w:val="left" w:pos="3465"/>
              </w:tabs>
              <w:jc w:val="both"/>
              <w:rPr>
                <w:sz w:val="20"/>
              </w:rPr>
            </w:pPr>
            <w:r w:rsidRPr="007C0DEE">
              <w:rPr>
                <w:sz w:val="20"/>
              </w:rPr>
              <w:t>580,8</w:t>
            </w:r>
          </w:p>
        </w:tc>
        <w:tc>
          <w:tcPr>
            <w:tcW w:w="2100" w:type="dxa"/>
            <w:noWrap/>
            <w:hideMark/>
          </w:tcPr>
          <w:p w:rsidR="007C0DEE" w:rsidRPr="007C0DEE" w:rsidRDefault="007C0DEE" w:rsidP="007C0DEE">
            <w:pPr>
              <w:tabs>
                <w:tab w:val="left" w:pos="3465"/>
              </w:tabs>
              <w:jc w:val="both"/>
              <w:rPr>
                <w:sz w:val="20"/>
              </w:rPr>
            </w:pPr>
            <w:r w:rsidRPr="007C0DEE">
              <w:rPr>
                <w:sz w:val="20"/>
              </w:rPr>
              <w:t>607,0</w:t>
            </w:r>
          </w:p>
        </w:tc>
        <w:tc>
          <w:tcPr>
            <w:tcW w:w="2100" w:type="dxa"/>
            <w:noWrap/>
            <w:hideMark/>
          </w:tcPr>
          <w:p w:rsidR="007C0DEE" w:rsidRPr="007C0DEE" w:rsidRDefault="007C0DEE" w:rsidP="007C0DEE">
            <w:pPr>
              <w:tabs>
                <w:tab w:val="left" w:pos="3465"/>
              </w:tabs>
              <w:jc w:val="both"/>
              <w:rPr>
                <w:sz w:val="20"/>
              </w:rPr>
            </w:pPr>
            <w:r w:rsidRPr="007C0DEE">
              <w:rPr>
                <w:sz w:val="20"/>
              </w:rPr>
              <w:t>634,3</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lastRenderedPageBreak/>
              <w:t>Амортизация была</w:t>
            </w:r>
          </w:p>
        </w:tc>
        <w:tc>
          <w:tcPr>
            <w:tcW w:w="2100" w:type="dxa"/>
            <w:noWrap/>
            <w:hideMark/>
          </w:tcPr>
          <w:p w:rsidR="007C0DEE" w:rsidRPr="007C0DEE" w:rsidRDefault="007C0DEE" w:rsidP="007C0DEE">
            <w:pPr>
              <w:tabs>
                <w:tab w:val="left" w:pos="3465"/>
              </w:tabs>
              <w:jc w:val="both"/>
              <w:rPr>
                <w:sz w:val="20"/>
              </w:rPr>
            </w:pPr>
            <w:r w:rsidRPr="007C0DEE">
              <w:rPr>
                <w:sz w:val="20"/>
              </w:rPr>
              <w:t>112,3</w:t>
            </w:r>
          </w:p>
        </w:tc>
        <w:tc>
          <w:tcPr>
            <w:tcW w:w="2100" w:type="dxa"/>
            <w:noWrap/>
            <w:hideMark/>
          </w:tcPr>
          <w:p w:rsidR="007C0DEE" w:rsidRPr="007C0DEE" w:rsidRDefault="007C0DEE" w:rsidP="007C0DEE">
            <w:pPr>
              <w:tabs>
                <w:tab w:val="left" w:pos="3465"/>
              </w:tabs>
              <w:jc w:val="both"/>
              <w:rPr>
                <w:sz w:val="20"/>
              </w:rPr>
            </w:pPr>
            <w:r w:rsidRPr="007C0DEE">
              <w:rPr>
                <w:sz w:val="20"/>
              </w:rPr>
              <w:t>77,9</w:t>
            </w:r>
          </w:p>
        </w:tc>
        <w:tc>
          <w:tcPr>
            <w:tcW w:w="2100" w:type="dxa"/>
            <w:noWrap/>
            <w:hideMark/>
          </w:tcPr>
          <w:p w:rsidR="007C0DEE" w:rsidRPr="007C0DEE" w:rsidRDefault="007C0DEE" w:rsidP="007C0DEE">
            <w:pPr>
              <w:tabs>
                <w:tab w:val="left" w:pos="3465"/>
              </w:tabs>
              <w:jc w:val="both"/>
              <w:rPr>
                <w:sz w:val="20"/>
              </w:rPr>
            </w:pPr>
            <w:r w:rsidRPr="007C0DEE">
              <w:rPr>
                <w:sz w:val="20"/>
              </w:rPr>
              <w:t>44,0</w:t>
            </w:r>
          </w:p>
        </w:tc>
        <w:tc>
          <w:tcPr>
            <w:tcW w:w="2100" w:type="dxa"/>
            <w:noWrap/>
            <w:hideMark/>
          </w:tcPr>
          <w:p w:rsidR="007C0DEE" w:rsidRPr="007C0DEE" w:rsidRDefault="007C0DEE" w:rsidP="007C0DEE">
            <w:pPr>
              <w:tabs>
                <w:tab w:val="left" w:pos="3465"/>
              </w:tabs>
              <w:jc w:val="both"/>
              <w:rPr>
                <w:sz w:val="20"/>
              </w:rPr>
            </w:pPr>
            <w:r w:rsidRPr="007C0DEE">
              <w:rPr>
                <w:sz w:val="20"/>
              </w:rPr>
              <w:t>35,2</w:t>
            </w:r>
          </w:p>
        </w:tc>
        <w:tc>
          <w:tcPr>
            <w:tcW w:w="2100" w:type="dxa"/>
            <w:noWrap/>
            <w:hideMark/>
          </w:tcPr>
          <w:p w:rsidR="007C0DEE" w:rsidRPr="007C0DEE" w:rsidRDefault="007C0DEE" w:rsidP="007C0DEE">
            <w:pPr>
              <w:tabs>
                <w:tab w:val="left" w:pos="3465"/>
              </w:tabs>
              <w:jc w:val="both"/>
              <w:rPr>
                <w:sz w:val="20"/>
              </w:rPr>
            </w:pPr>
            <w:r w:rsidRPr="007C0DEE">
              <w:rPr>
                <w:sz w:val="20"/>
              </w:rPr>
              <w:t>28,8</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c>
          <w:tcPr>
            <w:tcW w:w="2100" w:type="dxa"/>
            <w:noWrap/>
            <w:hideMark/>
          </w:tcPr>
          <w:p w:rsidR="007C0DEE" w:rsidRPr="007C0DEE" w:rsidRDefault="007C0DEE" w:rsidP="007C0DEE">
            <w:pPr>
              <w:tabs>
                <w:tab w:val="left" w:pos="3465"/>
              </w:tabs>
              <w:jc w:val="both"/>
              <w:rPr>
                <w:sz w:val="20"/>
              </w:rPr>
            </w:pPr>
            <w:r w:rsidRPr="007C0DEE">
              <w:rPr>
                <w:sz w:val="20"/>
              </w:rPr>
              <w:t>22,2</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Амортизация стала</w:t>
            </w:r>
          </w:p>
        </w:tc>
        <w:tc>
          <w:tcPr>
            <w:tcW w:w="2100" w:type="dxa"/>
            <w:noWrap/>
            <w:hideMark/>
          </w:tcPr>
          <w:p w:rsidR="007C0DEE" w:rsidRPr="007C0DEE" w:rsidRDefault="007C0DEE" w:rsidP="007C0DEE">
            <w:pPr>
              <w:tabs>
                <w:tab w:val="left" w:pos="3465"/>
              </w:tabs>
              <w:jc w:val="both"/>
              <w:rPr>
                <w:sz w:val="20"/>
              </w:rPr>
            </w:pPr>
            <w:r w:rsidRPr="007C0DEE">
              <w:rPr>
                <w:sz w:val="20"/>
              </w:rPr>
              <w:t>119,3</w:t>
            </w:r>
          </w:p>
        </w:tc>
        <w:tc>
          <w:tcPr>
            <w:tcW w:w="2100" w:type="dxa"/>
            <w:noWrap/>
            <w:hideMark/>
          </w:tcPr>
          <w:p w:rsidR="007C0DEE" w:rsidRPr="007C0DEE" w:rsidRDefault="007C0DEE" w:rsidP="007C0DEE">
            <w:pPr>
              <w:tabs>
                <w:tab w:val="left" w:pos="3465"/>
              </w:tabs>
              <w:jc w:val="both"/>
              <w:rPr>
                <w:sz w:val="20"/>
              </w:rPr>
            </w:pPr>
            <w:r w:rsidRPr="007C0DEE">
              <w:rPr>
                <w:sz w:val="20"/>
              </w:rPr>
              <w:t>90,7</w:t>
            </w:r>
          </w:p>
        </w:tc>
        <w:tc>
          <w:tcPr>
            <w:tcW w:w="2100" w:type="dxa"/>
            <w:noWrap/>
            <w:hideMark/>
          </w:tcPr>
          <w:p w:rsidR="007C0DEE" w:rsidRPr="007C0DEE" w:rsidRDefault="007C0DEE" w:rsidP="007C0DEE">
            <w:pPr>
              <w:tabs>
                <w:tab w:val="left" w:pos="3465"/>
              </w:tabs>
              <w:jc w:val="both"/>
              <w:rPr>
                <w:sz w:val="20"/>
              </w:rPr>
            </w:pPr>
            <w:r w:rsidRPr="007C0DEE">
              <w:rPr>
                <w:sz w:val="20"/>
              </w:rPr>
              <w:t>63,1</w:t>
            </w:r>
          </w:p>
        </w:tc>
        <w:tc>
          <w:tcPr>
            <w:tcW w:w="2100" w:type="dxa"/>
            <w:noWrap/>
            <w:hideMark/>
          </w:tcPr>
          <w:p w:rsidR="007C0DEE" w:rsidRPr="007C0DEE" w:rsidRDefault="007C0DEE" w:rsidP="007C0DEE">
            <w:pPr>
              <w:tabs>
                <w:tab w:val="left" w:pos="3465"/>
              </w:tabs>
              <w:jc w:val="both"/>
              <w:rPr>
                <w:sz w:val="20"/>
              </w:rPr>
            </w:pPr>
            <w:r w:rsidRPr="007C0DEE">
              <w:rPr>
                <w:sz w:val="20"/>
              </w:rPr>
              <w:t>57,4</w:t>
            </w:r>
          </w:p>
        </w:tc>
        <w:tc>
          <w:tcPr>
            <w:tcW w:w="2100" w:type="dxa"/>
            <w:noWrap/>
            <w:hideMark/>
          </w:tcPr>
          <w:p w:rsidR="007C0DEE" w:rsidRPr="007C0DEE" w:rsidRDefault="007C0DEE" w:rsidP="007C0DEE">
            <w:pPr>
              <w:tabs>
                <w:tab w:val="left" w:pos="3465"/>
              </w:tabs>
              <w:jc w:val="both"/>
              <w:rPr>
                <w:sz w:val="20"/>
              </w:rPr>
            </w:pPr>
            <w:r w:rsidRPr="007C0DEE">
              <w:rPr>
                <w:sz w:val="20"/>
              </w:rPr>
              <w:t>51,0</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c>
          <w:tcPr>
            <w:tcW w:w="2100" w:type="dxa"/>
            <w:noWrap/>
            <w:hideMark/>
          </w:tcPr>
          <w:p w:rsidR="007C0DEE" w:rsidRPr="007C0DEE" w:rsidRDefault="007C0DEE" w:rsidP="007C0DEE">
            <w:pPr>
              <w:tabs>
                <w:tab w:val="left" w:pos="3465"/>
              </w:tabs>
              <w:jc w:val="both"/>
              <w:rPr>
                <w:sz w:val="20"/>
              </w:rPr>
            </w:pPr>
            <w:r w:rsidRPr="007C0DEE">
              <w:rPr>
                <w:sz w:val="20"/>
              </w:rPr>
              <w:t>44,4</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Налог на имущество был</w:t>
            </w:r>
          </w:p>
        </w:tc>
        <w:tc>
          <w:tcPr>
            <w:tcW w:w="2100" w:type="dxa"/>
            <w:noWrap/>
            <w:hideMark/>
          </w:tcPr>
          <w:p w:rsidR="007C0DEE" w:rsidRPr="007C0DEE" w:rsidRDefault="007C0DEE" w:rsidP="007C0DEE">
            <w:pPr>
              <w:tabs>
                <w:tab w:val="left" w:pos="3465"/>
              </w:tabs>
              <w:jc w:val="both"/>
              <w:rPr>
                <w:sz w:val="20"/>
              </w:rPr>
            </w:pPr>
            <w:r w:rsidRPr="007C0DEE">
              <w:rPr>
                <w:sz w:val="20"/>
              </w:rPr>
              <w:t>44,6</w:t>
            </w:r>
          </w:p>
        </w:tc>
        <w:tc>
          <w:tcPr>
            <w:tcW w:w="2100" w:type="dxa"/>
            <w:noWrap/>
            <w:hideMark/>
          </w:tcPr>
          <w:p w:rsidR="007C0DEE" w:rsidRPr="007C0DEE" w:rsidRDefault="007C0DEE" w:rsidP="007C0DEE">
            <w:pPr>
              <w:tabs>
                <w:tab w:val="left" w:pos="3465"/>
              </w:tabs>
              <w:jc w:val="both"/>
              <w:rPr>
                <w:sz w:val="20"/>
              </w:rPr>
            </w:pPr>
            <w:r w:rsidRPr="007C0DEE">
              <w:rPr>
                <w:sz w:val="20"/>
              </w:rPr>
              <w:t>44,1</w:t>
            </w:r>
          </w:p>
        </w:tc>
        <w:tc>
          <w:tcPr>
            <w:tcW w:w="2100" w:type="dxa"/>
            <w:noWrap/>
            <w:hideMark/>
          </w:tcPr>
          <w:p w:rsidR="007C0DEE" w:rsidRPr="007C0DEE" w:rsidRDefault="007C0DEE" w:rsidP="007C0DEE">
            <w:pPr>
              <w:tabs>
                <w:tab w:val="left" w:pos="3465"/>
              </w:tabs>
              <w:jc w:val="both"/>
              <w:rPr>
                <w:sz w:val="20"/>
              </w:rPr>
            </w:pPr>
            <w:r w:rsidRPr="007C0DEE">
              <w:rPr>
                <w:sz w:val="20"/>
              </w:rPr>
              <w:t>43,6</w:t>
            </w:r>
          </w:p>
        </w:tc>
        <w:tc>
          <w:tcPr>
            <w:tcW w:w="2100" w:type="dxa"/>
            <w:noWrap/>
            <w:hideMark/>
          </w:tcPr>
          <w:p w:rsidR="007C0DEE" w:rsidRPr="007C0DEE" w:rsidRDefault="007C0DEE" w:rsidP="007C0DEE">
            <w:pPr>
              <w:tabs>
                <w:tab w:val="left" w:pos="3465"/>
              </w:tabs>
              <w:jc w:val="both"/>
              <w:rPr>
                <w:sz w:val="20"/>
              </w:rPr>
            </w:pPr>
            <w:r w:rsidRPr="007C0DEE">
              <w:rPr>
                <w:sz w:val="20"/>
              </w:rPr>
              <w:t>43,2</w:t>
            </w:r>
          </w:p>
        </w:tc>
        <w:tc>
          <w:tcPr>
            <w:tcW w:w="2100" w:type="dxa"/>
            <w:noWrap/>
            <w:hideMark/>
          </w:tcPr>
          <w:p w:rsidR="007C0DEE" w:rsidRPr="007C0DEE" w:rsidRDefault="007C0DEE" w:rsidP="007C0DEE">
            <w:pPr>
              <w:tabs>
                <w:tab w:val="left" w:pos="3465"/>
              </w:tabs>
              <w:jc w:val="both"/>
              <w:rPr>
                <w:sz w:val="20"/>
              </w:rPr>
            </w:pPr>
            <w:r w:rsidRPr="007C0DEE">
              <w:rPr>
                <w:sz w:val="20"/>
              </w:rPr>
              <w:t>42,7</w:t>
            </w:r>
          </w:p>
        </w:tc>
        <w:tc>
          <w:tcPr>
            <w:tcW w:w="2100" w:type="dxa"/>
            <w:noWrap/>
            <w:hideMark/>
          </w:tcPr>
          <w:p w:rsidR="007C0DEE" w:rsidRPr="007C0DEE" w:rsidRDefault="007C0DEE" w:rsidP="007C0DEE">
            <w:pPr>
              <w:tabs>
                <w:tab w:val="left" w:pos="3465"/>
              </w:tabs>
              <w:jc w:val="both"/>
              <w:rPr>
                <w:sz w:val="20"/>
              </w:rPr>
            </w:pPr>
            <w:r w:rsidRPr="007C0DEE">
              <w:rPr>
                <w:sz w:val="20"/>
              </w:rPr>
              <w:t>42,2</w:t>
            </w:r>
          </w:p>
        </w:tc>
        <w:tc>
          <w:tcPr>
            <w:tcW w:w="2100" w:type="dxa"/>
            <w:noWrap/>
            <w:hideMark/>
          </w:tcPr>
          <w:p w:rsidR="007C0DEE" w:rsidRPr="007C0DEE" w:rsidRDefault="007C0DEE" w:rsidP="007C0DEE">
            <w:pPr>
              <w:tabs>
                <w:tab w:val="left" w:pos="3465"/>
              </w:tabs>
              <w:jc w:val="both"/>
              <w:rPr>
                <w:sz w:val="20"/>
              </w:rPr>
            </w:pPr>
            <w:r w:rsidRPr="007C0DEE">
              <w:rPr>
                <w:sz w:val="20"/>
              </w:rPr>
              <w:t>41,7</w:t>
            </w:r>
          </w:p>
        </w:tc>
        <w:tc>
          <w:tcPr>
            <w:tcW w:w="2100" w:type="dxa"/>
            <w:noWrap/>
            <w:hideMark/>
          </w:tcPr>
          <w:p w:rsidR="007C0DEE" w:rsidRPr="007C0DEE" w:rsidRDefault="007C0DEE" w:rsidP="007C0DEE">
            <w:pPr>
              <w:tabs>
                <w:tab w:val="left" w:pos="3465"/>
              </w:tabs>
              <w:jc w:val="both"/>
              <w:rPr>
                <w:sz w:val="20"/>
              </w:rPr>
            </w:pPr>
            <w:r w:rsidRPr="007C0DEE">
              <w:rPr>
                <w:sz w:val="20"/>
              </w:rPr>
              <w:t>41,2</w:t>
            </w:r>
          </w:p>
        </w:tc>
        <w:tc>
          <w:tcPr>
            <w:tcW w:w="2100" w:type="dxa"/>
            <w:noWrap/>
            <w:hideMark/>
          </w:tcPr>
          <w:p w:rsidR="007C0DEE" w:rsidRPr="007C0DEE" w:rsidRDefault="007C0DEE" w:rsidP="007C0DEE">
            <w:pPr>
              <w:tabs>
                <w:tab w:val="left" w:pos="3465"/>
              </w:tabs>
              <w:jc w:val="both"/>
              <w:rPr>
                <w:sz w:val="20"/>
              </w:rPr>
            </w:pPr>
            <w:r w:rsidRPr="007C0DEE">
              <w:rPr>
                <w:sz w:val="20"/>
              </w:rPr>
              <w:t>40,7</w:t>
            </w:r>
          </w:p>
        </w:tc>
        <w:tc>
          <w:tcPr>
            <w:tcW w:w="2100" w:type="dxa"/>
            <w:noWrap/>
            <w:hideMark/>
          </w:tcPr>
          <w:p w:rsidR="007C0DEE" w:rsidRPr="007C0DEE" w:rsidRDefault="007C0DEE" w:rsidP="007C0DEE">
            <w:pPr>
              <w:tabs>
                <w:tab w:val="left" w:pos="3465"/>
              </w:tabs>
              <w:jc w:val="both"/>
              <w:rPr>
                <w:sz w:val="20"/>
              </w:rPr>
            </w:pPr>
            <w:r w:rsidRPr="007C0DEE">
              <w:rPr>
                <w:sz w:val="20"/>
              </w:rPr>
              <w:t>40,2</w:t>
            </w:r>
          </w:p>
        </w:tc>
        <w:tc>
          <w:tcPr>
            <w:tcW w:w="2100" w:type="dxa"/>
            <w:noWrap/>
            <w:hideMark/>
          </w:tcPr>
          <w:p w:rsidR="007C0DEE" w:rsidRPr="007C0DEE" w:rsidRDefault="007C0DEE" w:rsidP="007C0DEE">
            <w:pPr>
              <w:tabs>
                <w:tab w:val="left" w:pos="3465"/>
              </w:tabs>
              <w:jc w:val="both"/>
              <w:rPr>
                <w:sz w:val="20"/>
              </w:rPr>
            </w:pPr>
            <w:r w:rsidRPr="007C0DEE">
              <w:rPr>
                <w:sz w:val="20"/>
              </w:rPr>
              <w:t>39,7</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Налог на имущество стал</w:t>
            </w:r>
          </w:p>
        </w:tc>
        <w:tc>
          <w:tcPr>
            <w:tcW w:w="2100" w:type="dxa"/>
            <w:noWrap/>
            <w:hideMark/>
          </w:tcPr>
          <w:p w:rsidR="007C0DEE" w:rsidRPr="007C0DEE" w:rsidRDefault="007C0DEE" w:rsidP="007C0DEE">
            <w:pPr>
              <w:tabs>
                <w:tab w:val="left" w:pos="3465"/>
              </w:tabs>
              <w:jc w:val="both"/>
              <w:rPr>
                <w:sz w:val="20"/>
              </w:rPr>
            </w:pPr>
            <w:r w:rsidRPr="007C0DEE">
              <w:rPr>
                <w:sz w:val="20"/>
              </w:rPr>
              <w:t>40,4</w:t>
            </w:r>
          </w:p>
        </w:tc>
        <w:tc>
          <w:tcPr>
            <w:tcW w:w="2100" w:type="dxa"/>
            <w:noWrap/>
            <w:hideMark/>
          </w:tcPr>
          <w:p w:rsidR="007C0DEE" w:rsidRPr="007C0DEE" w:rsidRDefault="007C0DEE" w:rsidP="007C0DEE">
            <w:pPr>
              <w:tabs>
                <w:tab w:val="left" w:pos="3465"/>
              </w:tabs>
              <w:jc w:val="both"/>
              <w:rPr>
                <w:sz w:val="20"/>
              </w:rPr>
            </w:pPr>
            <w:r w:rsidRPr="007C0DEE">
              <w:rPr>
                <w:sz w:val="20"/>
              </w:rPr>
              <w:t>39,5</w:t>
            </w:r>
          </w:p>
        </w:tc>
        <w:tc>
          <w:tcPr>
            <w:tcW w:w="2100" w:type="dxa"/>
            <w:noWrap/>
            <w:hideMark/>
          </w:tcPr>
          <w:p w:rsidR="007C0DEE" w:rsidRPr="007C0DEE" w:rsidRDefault="007C0DEE" w:rsidP="007C0DEE">
            <w:pPr>
              <w:tabs>
                <w:tab w:val="left" w:pos="3465"/>
              </w:tabs>
              <w:jc w:val="both"/>
              <w:rPr>
                <w:sz w:val="20"/>
              </w:rPr>
            </w:pPr>
            <w:r w:rsidRPr="007C0DEE">
              <w:rPr>
                <w:sz w:val="20"/>
              </w:rPr>
              <w:t>38,5</w:t>
            </w:r>
          </w:p>
        </w:tc>
        <w:tc>
          <w:tcPr>
            <w:tcW w:w="2100" w:type="dxa"/>
            <w:noWrap/>
            <w:hideMark/>
          </w:tcPr>
          <w:p w:rsidR="007C0DEE" w:rsidRPr="007C0DEE" w:rsidRDefault="007C0DEE" w:rsidP="007C0DEE">
            <w:pPr>
              <w:tabs>
                <w:tab w:val="left" w:pos="3465"/>
              </w:tabs>
              <w:jc w:val="both"/>
              <w:rPr>
                <w:sz w:val="20"/>
              </w:rPr>
            </w:pPr>
            <w:r w:rsidRPr="007C0DEE">
              <w:rPr>
                <w:sz w:val="20"/>
              </w:rPr>
              <w:t>37,5</w:t>
            </w:r>
          </w:p>
        </w:tc>
        <w:tc>
          <w:tcPr>
            <w:tcW w:w="2100" w:type="dxa"/>
            <w:noWrap/>
            <w:hideMark/>
          </w:tcPr>
          <w:p w:rsidR="007C0DEE" w:rsidRPr="007C0DEE" w:rsidRDefault="007C0DEE" w:rsidP="007C0DEE">
            <w:pPr>
              <w:tabs>
                <w:tab w:val="left" w:pos="3465"/>
              </w:tabs>
              <w:jc w:val="both"/>
              <w:rPr>
                <w:sz w:val="20"/>
              </w:rPr>
            </w:pPr>
            <w:r w:rsidRPr="007C0DEE">
              <w:rPr>
                <w:sz w:val="20"/>
              </w:rPr>
              <w:t>36,5</w:t>
            </w:r>
          </w:p>
        </w:tc>
        <w:tc>
          <w:tcPr>
            <w:tcW w:w="2100" w:type="dxa"/>
            <w:noWrap/>
            <w:hideMark/>
          </w:tcPr>
          <w:p w:rsidR="007C0DEE" w:rsidRPr="007C0DEE" w:rsidRDefault="007C0DEE" w:rsidP="007C0DEE">
            <w:pPr>
              <w:tabs>
                <w:tab w:val="left" w:pos="3465"/>
              </w:tabs>
              <w:jc w:val="both"/>
              <w:rPr>
                <w:sz w:val="20"/>
              </w:rPr>
            </w:pPr>
            <w:r w:rsidRPr="007C0DEE">
              <w:rPr>
                <w:sz w:val="20"/>
              </w:rPr>
              <w:t>35,6</w:t>
            </w:r>
          </w:p>
        </w:tc>
        <w:tc>
          <w:tcPr>
            <w:tcW w:w="2100" w:type="dxa"/>
            <w:noWrap/>
            <w:hideMark/>
          </w:tcPr>
          <w:p w:rsidR="007C0DEE" w:rsidRPr="007C0DEE" w:rsidRDefault="007C0DEE" w:rsidP="007C0DEE">
            <w:pPr>
              <w:tabs>
                <w:tab w:val="left" w:pos="3465"/>
              </w:tabs>
              <w:jc w:val="both"/>
              <w:rPr>
                <w:sz w:val="20"/>
              </w:rPr>
            </w:pPr>
            <w:r w:rsidRPr="007C0DEE">
              <w:rPr>
                <w:sz w:val="20"/>
              </w:rPr>
              <w:t>24,8</w:t>
            </w:r>
          </w:p>
        </w:tc>
        <w:tc>
          <w:tcPr>
            <w:tcW w:w="2100" w:type="dxa"/>
            <w:noWrap/>
            <w:hideMark/>
          </w:tcPr>
          <w:p w:rsidR="007C0DEE" w:rsidRPr="007C0DEE" w:rsidRDefault="007C0DEE" w:rsidP="007C0DEE">
            <w:pPr>
              <w:tabs>
                <w:tab w:val="left" w:pos="3465"/>
              </w:tabs>
              <w:jc w:val="both"/>
              <w:rPr>
                <w:sz w:val="20"/>
              </w:rPr>
            </w:pPr>
            <w:r w:rsidRPr="007C0DEE">
              <w:rPr>
                <w:sz w:val="20"/>
              </w:rPr>
              <w:t>25,8</w:t>
            </w:r>
          </w:p>
        </w:tc>
        <w:tc>
          <w:tcPr>
            <w:tcW w:w="2100" w:type="dxa"/>
            <w:noWrap/>
            <w:hideMark/>
          </w:tcPr>
          <w:p w:rsidR="007C0DEE" w:rsidRPr="007C0DEE" w:rsidRDefault="007C0DEE" w:rsidP="007C0DEE">
            <w:pPr>
              <w:tabs>
                <w:tab w:val="left" w:pos="3465"/>
              </w:tabs>
              <w:jc w:val="both"/>
              <w:rPr>
                <w:sz w:val="20"/>
              </w:rPr>
            </w:pPr>
            <w:r w:rsidRPr="007C0DEE">
              <w:rPr>
                <w:sz w:val="20"/>
              </w:rPr>
              <w:t>26,8</w:t>
            </w:r>
          </w:p>
        </w:tc>
        <w:tc>
          <w:tcPr>
            <w:tcW w:w="2100" w:type="dxa"/>
            <w:noWrap/>
            <w:hideMark/>
          </w:tcPr>
          <w:p w:rsidR="007C0DEE" w:rsidRPr="007C0DEE" w:rsidRDefault="007C0DEE" w:rsidP="007C0DEE">
            <w:pPr>
              <w:tabs>
                <w:tab w:val="left" w:pos="3465"/>
              </w:tabs>
              <w:jc w:val="both"/>
              <w:rPr>
                <w:sz w:val="20"/>
              </w:rPr>
            </w:pPr>
            <w:r w:rsidRPr="007C0DEE">
              <w:rPr>
                <w:sz w:val="20"/>
              </w:rPr>
              <w:t>27,9</w:t>
            </w:r>
          </w:p>
        </w:tc>
        <w:tc>
          <w:tcPr>
            <w:tcW w:w="2100" w:type="dxa"/>
            <w:noWrap/>
            <w:hideMark/>
          </w:tcPr>
          <w:p w:rsidR="007C0DEE" w:rsidRPr="007C0DEE" w:rsidRDefault="007C0DEE" w:rsidP="007C0DEE">
            <w:pPr>
              <w:tabs>
                <w:tab w:val="left" w:pos="3465"/>
              </w:tabs>
              <w:jc w:val="both"/>
              <w:rPr>
                <w:sz w:val="20"/>
              </w:rPr>
            </w:pPr>
            <w:r w:rsidRPr="007C0DEE">
              <w:rPr>
                <w:sz w:val="20"/>
              </w:rPr>
              <w:t>29,0</w:t>
            </w:r>
          </w:p>
        </w:tc>
      </w:tr>
      <w:tr w:rsidR="007C0DEE" w:rsidRPr="007C0DEE" w:rsidTr="007C0DEE">
        <w:trPr>
          <w:trHeight w:val="570"/>
        </w:trPr>
        <w:tc>
          <w:tcPr>
            <w:tcW w:w="3600" w:type="dxa"/>
            <w:hideMark/>
          </w:tcPr>
          <w:p w:rsidR="007C0DEE" w:rsidRPr="007C0DEE" w:rsidRDefault="007C0DEE" w:rsidP="007C0DEE">
            <w:pPr>
              <w:tabs>
                <w:tab w:val="left" w:pos="3465"/>
              </w:tabs>
              <w:jc w:val="both"/>
              <w:rPr>
                <w:sz w:val="20"/>
                <w:lang w:val="ru-RU"/>
              </w:rPr>
            </w:pPr>
            <w:r w:rsidRPr="007C0DEE">
              <w:rPr>
                <w:sz w:val="20"/>
                <w:lang w:val="ru-RU"/>
              </w:rPr>
              <w:t>Прибыль до налогообложения с ОЭЗ</w:t>
            </w:r>
          </w:p>
        </w:tc>
        <w:tc>
          <w:tcPr>
            <w:tcW w:w="2100" w:type="dxa"/>
            <w:noWrap/>
            <w:hideMark/>
          </w:tcPr>
          <w:p w:rsidR="007C0DEE" w:rsidRPr="007C0DEE" w:rsidRDefault="007C0DEE" w:rsidP="007C0DEE">
            <w:pPr>
              <w:tabs>
                <w:tab w:val="left" w:pos="3465"/>
              </w:tabs>
              <w:jc w:val="both"/>
              <w:rPr>
                <w:sz w:val="20"/>
              </w:rPr>
            </w:pPr>
            <w:r w:rsidRPr="007C0DEE">
              <w:rPr>
                <w:sz w:val="20"/>
              </w:rPr>
              <w:t>310,6</w:t>
            </w:r>
          </w:p>
        </w:tc>
        <w:tc>
          <w:tcPr>
            <w:tcW w:w="2100" w:type="dxa"/>
            <w:noWrap/>
            <w:hideMark/>
          </w:tcPr>
          <w:p w:rsidR="007C0DEE" w:rsidRPr="007C0DEE" w:rsidRDefault="007C0DEE" w:rsidP="007C0DEE">
            <w:pPr>
              <w:tabs>
                <w:tab w:val="left" w:pos="3465"/>
              </w:tabs>
              <w:jc w:val="both"/>
              <w:rPr>
                <w:sz w:val="20"/>
              </w:rPr>
            </w:pPr>
            <w:r w:rsidRPr="007C0DEE">
              <w:rPr>
                <w:sz w:val="20"/>
              </w:rPr>
              <w:t>358,9</w:t>
            </w:r>
          </w:p>
        </w:tc>
        <w:tc>
          <w:tcPr>
            <w:tcW w:w="2100" w:type="dxa"/>
            <w:noWrap/>
            <w:hideMark/>
          </w:tcPr>
          <w:p w:rsidR="007C0DEE" w:rsidRPr="007C0DEE" w:rsidRDefault="007C0DEE" w:rsidP="007C0DEE">
            <w:pPr>
              <w:tabs>
                <w:tab w:val="left" w:pos="3465"/>
              </w:tabs>
              <w:jc w:val="both"/>
              <w:rPr>
                <w:sz w:val="20"/>
              </w:rPr>
            </w:pPr>
            <w:r w:rsidRPr="007C0DEE">
              <w:rPr>
                <w:sz w:val="20"/>
              </w:rPr>
              <w:t>407,1</w:t>
            </w:r>
          </w:p>
        </w:tc>
        <w:tc>
          <w:tcPr>
            <w:tcW w:w="2100" w:type="dxa"/>
            <w:noWrap/>
            <w:hideMark/>
          </w:tcPr>
          <w:p w:rsidR="007C0DEE" w:rsidRPr="007C0DEE" w:rsidRDefault="007C0DEE" w:rsidP="007C0DEE">
            <w:pPr>
              <w:tabs>
                <w:tab w:val="left" w:pos="3465"/>
              </w:tabs>
              <w:jc w:val="both"/>
              <w:rPr>
                <w:sz w:val="20"/>
              </w:rPr>
            </w:pPr>
            <w:r w:rsidRPr="007C0DEE">
              <w:rPr>
                <w:sz w:val="20"/>
              </w:rPr>
              <w:t>434,1</w:t>
            </w:r>
          </w:p>
        </w:tc>
        <w:tc>
          <w:tcPr>
            <w:tcW w:w="2100" w:type="dxa"/>
            <w:noWrap/>
            <w:hideMark/>
          </w:tcPr>
          <w:p w:rsidR="007C0DEE" w:rsidRPr="007C0DEE" w:rsidRDefault="007C0DEE" w:rsidP="007C0DEE">
            <w:pPr>
              <w:tabs>
                <w:tab w:val="left" w:pos="3465"/>
              </w:tabs>
              <w:jc w:val="both"/>
              <w:rPr>
                <w:sz w:val="20"/>
              </w:rPr>
            </w:pPr>
            <w:r w:rsidRPr="007C0DEE">
              <w:rPr>
                <w:sz w:val="20"/>
              </w:rPr>
              <w:t>462,7</w:t>
            </w:r>
          </w:p>
        </w:tc>
        <w:tc>
          <w:tcPr>
            <w:tcW w:w="2100" w:type="dxa"/>
            <w:noWrap/>
            <w:hideMark/>
          </w:tcPr>
          <w:p w:rsidR="007C0DEE" w:rsidRPr="007C0DEE" w:rsidRDefault="007C0DEE" w:rsidP="007C0DEE">
            <w:pPr>
              <w:tabs>
                <w:tab w:val="left" w:pos="3465"/>
              </w:tabs>
              <w:jc w:val="both"/>
              <w:rPr>
                <w:sz w:val="20"/>
              </w:rPr>
            </w:pPr>
            <w:r w:rsidRPr="007C0DEE">
              <w:rPr>
                <w:sz w:val="20"/>
              </w:rPr>
              <w:t>492,3</w:t>
            </w:r>
          </w:p>
        </w:tc>
        <w:tc>
          <w:tcPr>
            <w:tcW w:w="2100" w:type="dxa"/>
            <w:noWrap/>
            <w:hideMark/>
          </w:tcPr>
          <w:p w:rsidR="007C0DEE" w:rsidRPr="007C0DEE" w:rsidRDefault="007C0DEE" w:rsidP="007C0DEE">
            <w:pPr>
              <w:tabs>
                <w:tab w:val="left" w:pos="3465"/>
              </w:tabs>
              <w:jc w:val="both"/>
              <w:rPr>
                <w:sz w:val="20"/>
              </w:rPr>
            </w:pPr>
            <w:r w:rsidRPr="007C0DEE">
              <w:rPr>
                <w:sz w:val="20"/>
              </w:rPr>
              <w:t>526,0</w:t>
            </w:r>
          </w:p>
        </w:tc>
        <w:tc>
          <w:tcPr>
            <w:tcW w:w="2100" w:type="dxa"/>
            <w:noWrap/>
            <w:hideMark/>
          </w:tcPr>
          <w:p w:rsidR="007C0DEE" w:rsidRPr="007C0DEE" w:rsidRDefault="007C0DEE" w:rsidP="007C0DEE">
            <w:pPr>
              <w:tabs>
                <w:tab w:val="left" w:pos="3465"/>
              </w:tabs>
              <w:jc w:val="both"/>
              <w:rPr>
                <w:sz w:val="20"/>
              </w:rPr>
            </w:pPr>
            <w:r w:rsidRPr="007C0DEE">
              <w:rPr>
                <w:sz w:val="20"/>
              </w:rPr>
              <w:t>548,8</w:t>
            </w:r>
          </w:p>
        </w:tc>
        <w:tc>
          <w:tcPr>
            <w:tcW w:w="2100" w:type="dxa"/>
            <w:noWrap/>
            <w:hideMark/>
          </w:tcPr>
          <w:p w:rsidR="007C0DEE" w:rsidRPr="007C0DEE" w:rsidRDefault="007C0DEE" w:rsidP="007C0DEE">
            <w:pPr>
              <w:tabs>
                <w:tab w:val="left" w:pos="3465"/>
              </w:tabs>
              <w:jc w:val="both"/>
              <w:rPr>
                <w:sz w:val="20"/>
              </w:rPr>
            </w:pPr>
            <w:r w:rsidRPr="007C0DEE">
              <w:rPr>
                <w:sz w:val="20"/>
              </w:rPr>
              <w:t>572,5</w:t>
            </w:r>
          </w:p>
        </w:tc>
        <w:tc>
          <w:tcPr>
            <w:tcW w:w="2100" w:type="dxa"/>
            <w:noWrap/>
            <w:hideMark/>
          </w:tcPr>
          <w:p w:rsidR="007C0DEE" w:rsidRPr="007C0DEE" w:rsidRDefault="007C0DEE" w:rsidP="007C0DEE">
            <w:pPr>
              <w:tabs>
                <w:tab w:val="left" w:pos="3465"/>
              </w:tabs>
              <w:jc w:val="both"/>
              <w:rPr>
                <w:sz w:val="20"/>
              </w:rPr>
            </w:pPr>
            <w:r w:rsidRPr="007C0DEE">
              <w:rPr>
                <w:sz w:val="20"/>
              </w:rPr>
              <w:t>597,2</w:t>
            </w:r>
          </w:p>
        </w:tc>
        <w:tc>
          <w:tcPr>
            <w:tcW w:w="2100" w:type="dxa"/>
            <w:noWrap/>
            <w:hideMark/>
          </w:tcPr>
          <w:p w:rsidR="007C0DEE" w:rsidRPr="007C0DEE" w:rsidRDefault="007C0DEE" w:rsidP="007C0DEE">
            <w:pPr>
              <w:tabs>
                <w:tab w:val="left" w:pos="3465"/>
              </w:tabs>
              <w:jc w:val="both"/>
              <w:rPr>
                <w:sz w:val="20"/>
              </w:rPr>
            </w:pPr>
            <w:r w:rsidRPr="007C0DEE">
              <w:rPr>
                <w:sz w:val="20"/>
              </w:rPr>
              <w:t>622,8</w:t>
            </w:r>
          </w:p>
        </w:tc>
      </w:tr>
    </w:tbl>
    <w:p w:rsidR="007C0DEE" w:rsidRDefault="007C0DEE" w:rsidP="007C0DEE">
      <w:pPr>
        <w:tabs>
          <w:tab w:val="left" w:pos="3465"/>
        </w:tabs>
        <w:jc w:val="both"/>
        <w:rPr>
          <w:lang w:val="ru-RU"/>
        </w:rPr>
      </w:pPr>
    </w:p>
    <w:p w:rsidR="007C0DEE" w:rsidRDefault="007C0DEE" w:rsidP="007C0DEE">
      <w:pPr>
        <w:tabs>
          <w:tab w:val="left" w:pos="3465"/>
        </w:tabs>
        <w:jc w:val="both"/>
        <w:rPr>
          <w:lang w:val="ru-RU"/>
        </w:rPr>
      </w:pPr>
      <w:r>
        <w:rPr>
          <w:lang w:val="ru-RU"/>
        </w:rPr>
        <w:t>Показатели прибыли до налогообложения для территорий опережающего социально-экономического развития</w:t>
      </w:r>
    </w:p>
    <w:p w:rsidR="007C0DEE" w:rsidRDefault="007C0DEE" w:rsidP="007C0DEE">
      <w:pPr>
        <w:tabs>
          <w:tab w:val="left" w:pos="3465"/>
        </w:tabs>
        <w:jc w:val="both"/>
        <w:rPr>
          <w:lang w:val="ru-RU"/>
        </w:rPr>
      </w:pPr>
    </w:p>
    <w:tbl>
      <w:tblPr>
        <w:tblStyle w:val="a9"/>
        <w:tblW w:w="0" w:type="auto"/>
        <w:tblLook w:val="04A0" w:firstRow="1" w:lastRow="0" w:firstColumn="1" w:lastColumn="0" w:noHBand="0" w:noVBand="1"/>
      </w:tblPr>
      <w:tblGrid>
        <w:gridCol w:w="1328"/>
        <w:gridCol w:w="835"/>
        <w:gridCol w:w="835"/>
        <w:gridCol w:w="835"/>
        <w:gridCol w:w="835"/>
        <w:gridCol w:w="835"/>
        <w:gridCol w:w="835"/>
        <w:gridCol w:w="835"/>
        <w:gridCol w:w="835"/>
        <w:gridCol w:w="835"/>
        <w:gridCol w:w="835"/>
      </w:tblGrid>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Год</w:t>
            </w:r>
          </w:p>
        </w:tc>
        <w:tc>
          <w:tcPr>
            <w:tcW w:w="2100" w:type="dxa"/>
            <w:noWrap/>
            <w:hideMark/>
          </w:tcPr>
          <w:p w:rsidR="007C0DEE" w:rsidRPr="007C0DEE" w:rsidRDefault="007C0DEE" w:rsidP="007C0DEE">
            <w:pPr>
              <w:tabs>
                <w:tab w:val="left" w:pos="3465"/>
              </w:tabs>
              <w:jc w:val="both"/>
              <w:rPr>
                <w:sz w:val="20"/>
              </w:rPr>
            </w:pPr>
            <w:r w:rsidRPr="007C0DEE">
              <w:rPr>
                <w:sz w:val="20"/>
              </w:rPr>
              <w:t>2020</w:t>
            </w:r>
          </w:p>
        </w:tc>
        <w:tc>
          <w:tcPr>
            <w:tcW w:w="2100" w:type="dxa"/>
            <w:noWrap/>
            <w:hideMark/>
          </w:tcPr>
          <w:p w:rsidR="007C0DEE" w:rsidRPr="007C0DEE" w:rsidRDefault="007C0DEE" w:rsidP="007C0DEE">
            <w:pPr>
              <w:tabs>
                <w:tab w:val="left" w:pos="3465"/>
              </w:tabs>
              <w:jc w:val="both"/>
              <w:rPr>
                <w:sz w:val="20"/>
              </w:rPr>
            </w:pPr>
            <w:r w:rsidRPr="007C0DEE">
              <w:rPr>
                <w:sz w:val="20"/>
              </w:rPr>
              <w:t>2021</w:t>
            </w:r>
          </w:p>
        </w:tc>
        <w:tc>
          <w:tcPr>
            <w:tcW w:w="2100" w:type="dxa"/>
            <w:noWrap/>
            <w:hideMark/>
          </w:tcPr>
          <w:p w:rsidR="007C0DEE" w:rsidRPr="007C0DEE" w:rsidRDefault="007C0DEE" w:rsidP="007C0DEE">
            <w:pPr>
              <w:tabs>
                <w:tab w:val="left" w:pos="3465"/>
              </w:tabs>
              <w:jc w:val="both"/>
              <w:rPr>
                <w:sz w:val="20"/>
              </w:rPr>
            </w:pPr>
            <w:r w:rsidRPr="007C0DEE">
              <w:rPr>
                <w:sz w:val="20"/>
              </w:rPr>
              <w:t>2022</w:t>
            </w:r>
          </w:p>
        </w:tc>
        <w:tc>
          <w:tcPr>
            <w:tcW w:w="2100" w:type="dxa"/>
            <w:noWrap/>
            <w:hideMark/>
          </w:tcPr>
          <w:p w:rsidR="007C0DEE" w:rsidRPr="007C0DEE" w:rsidRDefault="007C0DEE" w:rsidP="007C0DEE">
            <w:pPr>
              <w:tabs>
                <w:tab w:val="left" w:pos="3465"/>
              </w:tabs>
              <w:jc w:val="both"/>
              <w:rPr>
                <w:sz w:val="20"/>
              </w:rPr>
            </w:pPr>
            <w:r w:rsidRPr="007C0DEE">
              <w:rPr>
                <w:sz w:val="20"/>
              </w:rPr>
              <w:t>2023</w:t>
            </w:r>
          </w:p>
        </w:tc>
        <w:tc>
          <w:tcPr>
            <w:tcW w:w="2100" w:type="dxa"/>
            <w:noWrap/>
            <w:hideMark/>
          </w:tcPr>
          <w:p w:rsidR="007C0DEE" w:rsidRPr="007C0DEE" w:rsidRDefault="007C0DEE" w:rsidP="007C0DEE">
            <w:pPr>
              <w:tabs>
                <w:tab w:val="left" w:pos="3465"/>
              </w:tabs>
              <w:jc w:val="both"/>
              <w:rPr>
                <w:sz w:val="20"/>
              </w:rPr>
            </w:pPr>
            <w:r w:rsidRPr="007C0DEE">
              <w:rPr>
                <w:sz w:val="20"/>
              </w:rPr>
              <w:t>2024</w:t>
            </w:r>
          </w:p>
        </w:tc>
        <w:tc>
          <w:tcPr>
            <w:tcW w:w="2100" w:type="dxa"/>
            <w:noWrap/>
            <w:hideMark/>
          </w:tcPr>
          <w:p w:rsidR="007C0DEE" w:rsidRPr="007C0DEE" w:rsidRDefault="007C0DEE" w:rsidP="007C0DEE">
            <w:pPr>
              <w:tabs>
                <w:tab w:val="left" w:pos="3465"/>
              </w:tabs>
              <w:jc w:val="both"/>
              <w:rPr>
                <w:sz w:val="20"/>
              </w:rPr>
            </w:pPr>
            <w:r w:rsidRPr="007C0DEE">
              <w:rPr>
                <w:sz w:val="20"/>
              </w:rPr>
              <w:t>2025</w:t>
            </w:r>
          </w:p>
        </w:tc>
        <w:tc>
          <w:tcPr>
            <w:tcW w:w="2100" w:type="dxa"/>
            <w:noWrap/>
            <w:hideMark/>
          </w:tcPr>
          <w:p w:rsidR="007C0DEE" w:rsidRPr="007C0DEE" w:rsidRDefault="007C0DEE" w:rsidP="007C0DEE">
            <w:pPr>
              <w:tabs>
                <w:tab w:val="left" w:pos="3465"/>
              </w:tabs>
              <w:jc w:val="both"/>
              <w:rPr>
                <w:sz w:val="20"/>
              </w:rPr>
            </w:pPr>
            <w:r w:rsidRPr="007C0DEE">
              <w:rPr>
                <w:sz w:val="20"/>
              </w:rPr>
              <w:t>2026</w:t>
            </w:r>
          </w:p>
        </w:tc>
        <w:tc>
          <w:tcPr>
            <w:tcW w:w="2100" w:type="dxa"/>
            <w:noWrap/>
            <w:hideMark/>
          </w:tcPr>
          <w:p w:rsidR="007C0DEE" w:rsidRPr="007C0DEE" w:rsidRDefault="007C0DEE" w:rsidP="007C0DEE">
            <w:pPr>
              <w:tabs>
                <w:tab w:val="left" w:pos="3465"/>
              </w:tabs>
              <w:jc w:val="both"/>
              <w:rPr>
                <w:sz w:val="20"/>
              </w:rPr>
            </w:pPr>
            <w:r w:rsidRPr="007C0DEE">
              <w:rPr>
                <w:sz w:val="20"/>
              </w:rPr>
              <w:t>2027</w:t>
            </w:r>
          </w:p>
        </w:tc>
        <w:tc>
          <w:tcPr>
            <w:tcW w:w="2100" w:type="dxa"/>
            <w:noWrap/>
            <w:hideMark/>
          </w:tcPr>
          <w:p w:rsidR="007C0DEE" w:rsidRPr="007C0DEE" w:rsidRDefault="007C0DEE" w:rsidP="007C0DEE">
            <w:pPr>
              <w:tabs>
                <w:tab w:val="left" w:pos="3465"/>
              </w:tabs>
              <w:jc w:val="both"/>
              <w:rPr>
                <w:sz w:val="20"/>
              </w:rPr>
            </w:pPr>
            <w:r w:rsidRPr="007C0DEE">
              <w:rPr>
                <w:sz w:val="20"/>
              </w:rPr>
              <w:t>2028</w:t>
            </w:r>
          </w:p>
        </w:tc>
        <w:tc>
          <w:tcPr>
            <w:tcW w:w="2100" w:type="dxa"/>
            <w:noWrap/>
            <w:hideMark/>
          </w:tcPr>
          <w:p w:rsidR="007C0DEE" w:rsidRPr="007C0DEE" w:rsidRDefault="007C0DEE" w:rsidP="007C0DEE">
            <w:pPr>
              <w:tabs>
                <w:tab w:val="left" w:pos="3465"/>
              </w:tabs>
              <w:jc w:val="both"/>
              <w:rPr>
                <w:sz w:val="20"/>
              </w:rPr>
            </w:pPr>
            <w:r w:rsidRPr="007C0DEE">
              <w:rPr>
                <w:sz w:val="20"/>
              </w:rPr>
              <w:t>2029</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lang w:val="ru-RU"/>
              </w:rPr>
            </w:pPr>
            <w:r w:rsidRPr="007C0DEE">
              <w:rPr>
                <w:sz w:val="20"/>
                <w:lang w:val="ru-RU"/>
              </w:rPr>
              <w:t>Прибыль до налогообложения без ОЭЗ</w:t>
            </w:r>
          </w:p>
        </w:tc>
        <w:tc>
          <w:tcPr>
            <w:tcW w:w="2100" w:type="dxa"/>
            <w:noWrap/>
            <w:hideMark/>
          </w:tcPr>
          <w:p w:rsidR="007C0DEE" w:rsidRPr="007C0DEE" w:rsidRDefault="007C0DEE" w:rsidP="007C0DEE">
            <w:pPr>
              <w:tabs>
                <w:tab w:val="left" w:pos="3465"/>
              </w:tabs>
              <w:jc w:val="both"/>
              <w:rPr>
                <w:sz w:val="20"/>
              </w:rPr>
            </w:pPr>
            <w:r w:rsidRPr="007C0DEE">
              <w:rPr>
                <w:sz w:val="20"/>
              </w:rPr>
              <w:t>97,7</w:t>
            </w:r>
          </w:p>
        </w:tc>
        <w:tc>
          <w:tcPr>
            <w:tcW w:w="2100" w:type="dxa"/>
            <w:noWrap/>
            <w:hideMark/>
          </w:tcPr>
          <w:p w:rsidR="007C0DEE" w:rsidRPr="007C0DEE" w:rsidRDefault="007C0DEE" w:rsidP="007C0DEE">
            <w:pPr>
              <w:tabs>
                <w:tab w:val="left" w:pos="3465"/>
              </w:tabs>
              <w:jc w:val="both"/>
              <w:rPr>
                <w:sz w:val="20"/>
              </w:rPr>
            </w:pPr>
            <w:r w:rsidRPr="007C0DEE">
              <w:rPr>
                <w:sz w:val="20"/>
              </w:rPr>
              <w:t>179,7</w:t>
            </w:r>
          </w:p>
        </w:tc>
        <w:tc>
          <w:tcPr>
            <w:tcW w:w="2100" w:type="dxa"/>
            <w:noWrap/>
            <w:hideMark/>
          </w:tcPr>
          <w:p w:rsidR="007C0DEE" w:rsidRPr="007C0DEE" w:rsidRDefault="007C0DEE" w:rsidP="007C0DEE">
            <w:pPr>
              <w:tabs>
                <w:tab w:val="left" w:pos="3465"/>
              </w:tabs>
              <w:jc w:val="both"/>
              <w:rPr>
                <w:sz w:val="20"/>
              </w:rPr>
            </w:pPr>
            <w:r w:rsidRPr="007C0DEE">
              <w:rPr>
                <w:sz w:val="20"/>
              </w:rPr>
              <w:t>140,5</w:t>
            </w:r>
          </w:p>
        </w:tc>
        <w:tc>
          <w:tcPr>
            <w:tcW w:w="2100" w:type="dxa"/>
            <w:noWrap/>
            <w:hideMark/>
          </w:tcPr>
          <w:p w:rsidR="007C0DEE" w:rsidRPr="007C0DEE" w:rsidRDefault="007C0DEE" w:rsidP="007C0DEE">
            <w:pPr>
              <w:tabs>
                <w:tab w:val="left" w:pos="3465"/>
              </w:tabs>
              <w:jc w:val="both"/>
              <w:rPr>
                <w:sz w:val="20"/>
              </w:rPr>
            </w:pPr>
            <w:r w:rsidRPr="007C0DEE">
              <w:rPr>
                <w:sz w:val="20"/>
              </w:rPr>
              <w:t>149,0</w:t>
            </w:r>
          </w:p>
        </w:tc>
        <w:tc>
          <w:tcPr>
            <w:tcW w:w="2100" w:type="dxa"/>
            <w:noWrap/>
            <w:hideMark/>
          </w:tcPr>
          <w:p w:rsidR="007C0DEE" w:rsidRPr="007C0DEE" w:rsidRDefault="007C0DEE" w:rsidP="007C0DEE">
            <w:pPr>
              <w:tabs>
                <w:tab w:val="left" w:pos="3465"/>
              </w:tabs>
              <w:jc w:val="both"/>
              <w:rPr>
                <w:sz w:val="20"/>
              </w:rPr>
            </w:pPr>
            <w:r w:rsidRPr="007C0DEE">
              <w:rPr>
                <w:sz w:val="20"/>
              </w:rPr>
              <w:t>158,7</w:t>
            </w:r>
          </w:p>
        </w:tc>
        <w:tc>
          <w:tcPr>
            <w:tcW w:w="2100" w:type="dxa"/>
            <w:noWrap/>
            <w:hideMark/>
          </w:tcPr>
          <w:p w:rsidR="007C0DEE" w:rsidRPr="007C0DEE" w:rsidRDefault="007C0DEE" w:rsidP="007C0DEE">
            <w:pPr>
              <w:tabs>
                <w:tab w:val="left" w:pos="3465"/>
              </w:tabs>
              <w:jc w:val="both"/>
              <w:rPr>
                <w:sz w:val="20"/>
              </w:rPr>
            </w:pPr>
            <w:r w:rsidRPr="007C0DEE">
              <w:rPr>
                <w:sz w:val="20"/>
              </w:rPr>
              <w:t>155,5</w:t>
            </w:r>
          </w:p>
        </w:tc>
        <w:tc>
          <w:tcPr>
            <w:tcW w:w="2100" w:type="dxa"/>
            <w:noWrap/>
            <w:hideMark/>
          </w:tcPr>
          <w:p w:rsidR="007C0DEE" w:rsidRPr="007C0DEE" w:rsidRDefault="007C0DEE" w:rsidP="007C0DEE">
            <w:pPr>
              <w:tabs>
                <w:tab w:val="left" w:pos="3465"/>
              </w:tabs>
              <w:jc w:val="both"/>
              <w:rPr>
                <w:sz w:val="20"/>
              </w:rPr>
            </w:pPr>
            <w:r w:rsidRPr="007C0DEE">
              <w:rPr>
                <w:sz w:val="20"/>
              </w:rPr>
              <w:t>171,4</w:t>
            </w:r>
          </w:p>
        </w:tc>
        <w:tc>
          <w:tcPr>
            <w:tcW w:w="2100" w:type="dxa"/>
            <w:noWrap/>
            <w:hideMark/>
          </w:tcPr>
          <w:p w:rsidR="007C0DEE" w:rsidRPr="007C0DEE" w:rsidRDefault="007C0DEE" w:rsidP="007C0DEE">
            <w:pPr>
              <w:tabs>
                <w:tab w:val="left" w:pos="3465"/>
              </w:tabs>
              <w:jc w:val="both"/>
              <w:rPr>
                <w:sz w:val="20"/>
              </w:rPr>
            </w:pPr>
            <w:r w:rsidRPr="007C0DEE">
              <w:rPr>
                <w:sz w:val="20"/>
              </w:rPr>
              <w:t>188,4</w:t>
            </w:r>
          </w:p>
        </w:tc>
        <w:tc>
          <w:tcPr>
            <w:tcW w:w="2100" w:type="dxa"/>
            <w:noWrap/>
            <w:hideMark/>
          </w:tcPr>
          <w:p w:rsidR="007C0DEE" w:rsidRPr="007C0DEE" w:rsidRDefault="007C0DEE" w:rsidP="007C0DEE">
            <w:pPr>
              <w:tabs>
                <w:tab w:val="left" w:pos="3465"/>
              </w:tabs>
              <w:jc w:val="both"/>
              <w:rPr>
                <w:sz w:val="20"/>
              </w:rPr>
            </w:pPr>
            <w:r w:rsidRPr="007C0DEE">
              <w:rPr>
                <w:sz w:val="20"/>
              </w:rPr>
              <w:t>225,7</w:t>
            </w:r>
          </w:p>
        </w:tc>
        <w:tc>
          <w:tcPr>
            <w:tcW w:w="2100" w:type="dxa"/>
            <w:noWrap/>
            <w:hideMark/>
          </w:tcPr>
          <w:p w:rsidR="007C0DEE" w:rsidRPr="007C0DEE" w:rsidRDefault="007C0DEE" w:rsidP="007C0DEE">
            <w:pPr>
              <w:tabs>
                <w:tab w:val="left" w:pos="3465"/>
              </w:tabs>
              <w:jc w:val="both"/>
              <w:rPr>
                <w:sz w:val="20"/>
              </w:rPr>
            </w:pPr>
            <w:r w:rsidRPr="007C0DEE">
              <w:rPr>
                <w:sz w:val="20"/>
              </w:rPr>
              <w:t>274,9</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Страховые взносы были</w:t>
            </w:r>
          </w:p>
        </w:tc>
        <w:tc>
          <w:tcPr>
            <w:tcW w:w="2100" w:type="dxa"/>
            <w:noWrap/>
            <w:hideMark/>
          </w:tcPr>
          <w:p w:rsidR="007C0DEE" w:rsidRPr="007C0DEE" w:rsidRDefault="007C0DEE" w:rsidP="007C0DEE">
            <w:pPr>
              <w:tabs>
                <w:tab w:val="left" w:pos="3465"/>
              </w:tabs>
              <w:jc w:val="both"/>
              <w:rPr>
                <w:sz w:val="20"/>
              </w:rPr>
            </w:pPr>
            <w:r w:rsidRPr="007C0DEE">
              <w:rPr>
                <w:sz w:val="20"/>
              </w:rPr>
              <w:t>49,8</w:t>
            </w:r>
          </w:p>
        </w:tc>
        <w:tc>
          <w:tcPr>
            <w:tcW w:w="2100" w:type="dxa"/>
            <w:noWrap/>
            <w:hideMark/>
          </w:tcPr>
          <w:p w:rsidR="007C0DEE" w:rsidRPr="007C0DEE" w:rsidRDefault="007C0DEE" w:rsidP="007C0DEE">
            <w:pPr>
              <w:tabs>
                <w:tab w:val="left" w:pos="3465"/>
              </w:tabs>
              <w:jc w:val="both"/>
              <w:rPr>
                <w:sz w:val="20"/>
              </w:rPr>
            </w:pPr>
            <w:r w:rsidRPr="007C0DEE">
              <w:rPr>
                <w:sz w:val="20"/>
              </w:rPr>
              <w:t>112,8</w:t>
            </w:r>
          </w:p>
        </w:tc>
        <w:tc>
          <w:tcPr>
            <w:tcW w:w="2100" w:type="dxa"/>
            <w:noWrap/>
            <w:hideMark/>
          </w:tcPr>
          <w:p w:rsidR="007C0DEE" w:rsidRPr="007C0DEE" w:rsidRDefault="007C0DEE" w:rsidP="007C0DEE">
            <w:pPr>
              <w:tabs>
                <w:tab w:val="left" w:pos="3465"/>
              </w:tabs>
              <w:jc w:val="both"/>
              <w:rPr>
                <w:sz w:val="20"/>
              </w:rPr>
            </w:pPr>
            <w:r w:rsidRPr="007C0DEE">
              <w:rPr>
                <w:sz w:val="20"/>
              </w:rPr>
              <w:t>122,8</w:t>
            </w:r>
          </w:p>
        </w:tc>
        <w:tc>
          <w:tcPr>
            <w:tcW w:w="2100" w:type="dxa"/>
            <w:noWrap/>
            <w:hideMark/>
          </w:tcPr>
          <w:p w:rsidR="007C0DEE" w:rsidRPr="007C0DEE" w:rsidRDefault="007C0DEE" w:rsidP="007C0DEE">
            <w:pPr>
              <w:tabs>
                <w:tab w:val="left" w:pos="3465"/>
              </w:tabs>
              <w:jc w:val="both"/>
              <w:rPr>
                <w:sz w:val="20"/>
              </w:rPr>
            </w:pPr>
            <w:r w:rsidRPr="007C0DEE">
              <w:rPr>
                <w:sz w:val="20"/>
              </w:rPr>
              <w:t>134,1</w:t>
            </w:r>
          </w:p>
        </w:tc>
        <w:tc>
          <w:tcPr>
            <w:tcW w:w="2100" w:type="dxa"/>
            <w:noWrap/>
            <w:hideMark/>
          </w:tcPr>
          <w:p w:rsidR="007C0DEE" w:rsidRPr="007C0DEE" w:rsidRDefault="007C0DEE" w:rsidP="007C0DEE">
            <w:pPr>
              <w:tabs>
                <w:tab w:val="left" w:pos="3465"/>
              </w:tabs>
              <w:jc w:val="both"/>
              <w:rPr>
                <w:sz w:val="20"/>
              </w:rPr>
            </w:pPr>
            <w:r w:rsidRPr="007C0DEE">
              <w:rPr>
                <w:sz w:val="20"/>
              </w:rPr>
              <w:t>146,8</w:t>
            </w:r>
          </w:p>
        </w:tc>
        <w:tc>
          <w:tcPr>
            <w:tcW w:w="2100" w:type="dxa"/>
            <w:noWrap/>
            <w:hideMark/>
          </w:tcPr>
          <w:p w:rsidR="007C0DEE" w:rsidRPr="007C0DEE" w:rsidRDefault="007C0DEE" w:rsidP="007C0DEE">
            <w:pPr>
              <w:tabs>
                <w:tab w:val="left" w:pos="3465"/>
              </w:tabs>
              <w:jc w:val="both"/>
              <w:rPr>
                <w:sz w:val="20"/>
              </w:rPr>
            </w:pPr>
            <w:r w:rsidRPr="007C0DEE">
              <w:rPr>
                <w:sz w:val="20"/>
              </w:rPr>
              <w:t>152,7</w:t>
            </w:r>
          </w:p>
        </w:tc>
        <w:tc>
          <w:tcPr>
            <w:tcW w:w="2100" w:type="dxa"/>
            <w:noWrap/>
            <w:hideMark/>
          </w:tcPr>
          <w:p w:rsidR="007C0DEE" w:rsidRPr="007C0DEE" w:rsidRDefault="007C0DEE" w:rsidP="007C0DEE">
            <w:pPr>
              <w:tabs>
                <w:tab w:val="left" w:pos="3465"/>
              </w:tabs>
              <w:jc w:val="both"/>
              <w:rPr>
                <w:sz w:val="20"/>
              </w:rPr>
            </w:pPr>
            <w:r w:rsidRPr="007C0DEE">
              <w:rPr>
                <w:sz w:val="20"/>
              </w:rPr>
              <w:t>158,8</w:t>
            </w:r>
          </w:p>
        </w:tc>
        <w:tc>
          <w:tcPr>
            <w:tcW w:w="2100" w:type="dxa"/>
            <w:noWrap/>
            <w:hideMark/>
          </w:tcPr>
          <w:p w:rsidR="007C0DEE" w:rsidRPr="007C0DEE" w:rsidRDefault="007C0DEE" w:rsidP="007C0DEE">
            <w:pPr>
              <w:tabs>
                <w:tab w:val="left" w:pos="3465"/>
              </w:tabs>
              <w:jc w:val="both"/>
              <w:rPr>
                <w:sz w:val="20"/>
              </w:rPr>
            </w:pPr>
            <w:r w:rsidRPr="007C0DEE">
              <w:rPr>
                <w:sz w:val="20"/>
              </w:rPr>
              <w:t>165,2</w:t>
            </w:r>
          </w:p>
        </w:tc>
        <w:tc>
          <w:tcPr>
            <w:tcW w:w="2100" w:type="dxa"/>
            <w:noWrap/>
            <w:hideMark/>
          </w:tcPr>
          <w:p w:rsidR="007C0DEE" w:rsidRPr="007C0DEE" w:rsidRDefault="007C0DEE" w:rsidP="007C0DEE">
            <w:pPr>
              <w:tabs>
                <w:tab w:val="left" w:pos="3465"/>
              </w:tabs>
              <w:jc w:val="both"/>
              <w:rPr>
                <w:sz w:val="20"/>
              </w:rPr>
            </w:pPr>
            <w:r w:rsidRPr="007C0DEE">
              <w:rPr>
                <w:sz w:val="20"/>
              </w:rPr>
              <w:t>171,8</w:t>
            </w:r>
          </w:p>
        </w:tc>
        <w:tc>
          <w:tcPr>
            <w:tcW w:w="2100" w:type="dxa"/>
            <w:noWrap/>
            <w:hideMark/>
          </w:tcPr>
          <w:p w:rsidR="007C0DEE" w:rsidRPr="007C0DEE" w:rsidRDefault="007C0DEE" w:rsidP="007C0DEE">
            <w:pPr>
              <w:tabs>
                <w:tab w:val="left" w:pos="3465"/>
              </w:tabs>
              <w:jc w:val="both"/>
              <w:rPr>
                <w:sz w:val="20"/>
              </w:rPr>
            </w:pPr>
            <w:r w:rsidRPr="007C0DEE">
              <w:rPr>
                <w:sz w:val="20"/>
              </w:rPr>
              <w:t>178,7</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Страховые взносы стали</w:t>
            </w:r>
          </w:p>
        </w:tc>
        <w:tc>
          <w:tcPr>
            <w:tcW w:w="2100" w:type="dxa"/>
            <w:noWrap/>
            <w:hideMark/>
          </w:tcPr>
          <w:p w:rsidR="007C0DEE" w:rsidRPr="007C0DEE" w:rsidRDefault="007C0DEE" w:rsidP="007C0DEE">
            <w:pPr>
              <w:tabs>
                <w:tab w:val="left" w:pos="3465"/>
              </w:tabs>
              <w:jc w:val="both"/>
              <w:rPr>
                <w:sz w:val="20"/>
              </w:rPr>
            </w:pPr>
            <w:r w:rsidRPr="007C0DEE">
              <w:rPr>
                <w:sz w:val="20"/>
              </w:rPr>
              <w:t>12,6</w:t>
            </w:r>
          </w:p>
        </w:tc>
        <w:tc>
          <w:tcPr>
            <w:tcW w:w="2100" w:type="dxa"/>
            <w:noWrap/>
            <w:hideMark/>
          </w:tcPr>
          <w:p w:rsidR="007C0DEE" w:rsidRPr="007C0DEE" w:rsidRDefault="007C0DEE" w:rsidP="007C0DEE">
            <w:pPr>
              <w:tabs>
                <w:tab w:val="left" w:pos="3465"/>
              </w:tabs>
              <w:jc w:val="both"/>
              <w:rPr>
                <w:sz w:val="20"/>
              </w:rPr>
            </w:pPr>
            <w:r w:rsidRPr="007C0DEE">
              <w:rPr>
                <w:sz w:val="20"/>
              </w:rPr>
              <w:t>28,6</w:t>
            </w:r>
          </w:p>
        </w:tc>
        <w:tc>
          <w:tcPr>
            <w:tcW w:w="2100" w:type="dxa"/>
            <w:noWrap/>
            <w:hideMark/>
          </w:tcPr>
          <w:p w:rsidR="007C0DEE" w:rsidRPr="007C0DEE" w:rsidRDefault="007C0DEE" w:rsidP="007C0DEE">
            <w:pPr>
              <w:tabs>
                <w:tab w:val="left" w:pos="3465"/>
              </w:tabs>
              <w:jc w:val="both"/>
              <w:rPr>
                <w:sz w:val="20"/>
              </w:rPr>
            </w:pPr>
            <w:r w:rsidRPr="007C0DEE">
              <w:rPr>
                <w:sz w:val="20"/>
              </w:rPr>
              <w:t>31,1</w:t>
            </w:r>
          </w:p>
        </w:tc>
        <w:tc>
          <w:tcPr>
            <w:tcW w:w="2100" w:type="dxa"/>
            <w:noWrap/>
            <w:hideMark/>
          </w:tcPr>
          <w:p w:rsidR="007C0DEE" w:rsidRPr="007C0DEE" w:rsidRDefault="007C0DEE" w:rsidP="007C0DEE">
            <w:pPr>
              <w:tabs>
                <w:tab w:val="left" w:pos="3465"/>
              </w:tabs>
              <w:jc w:val="both"/>
              <w:rPr>
                <w:sz w:val="20"/>
              </w:rPr>
            </w:pPr>
            <w:r w:rsidRPr="007C0DEE">
              <w:rPr>
                <w:sz w:val="20"/>
              </w:rPr>
              <w:t>34,0</w:t>
            </w:r>
          </w:p>
        </w:tc>
        <w:tc>
          <w:tcPr>
            <w:tcW w:w="2100" w:type="dxa"/>
            <w:noWrap/>
            <w:hideMark/>
          </w:tcPr>
          <w:p w:rsidR="007C0DEE" w:rsidRPr="007C0DEE" w:rsidRDefault="007C0DEE" w:rsidP="007C0DEE">
            <w:pPr>
              <w:tabs>
                <w:tab w:val="left" w:pos="3465"/>
              </w:tabs>
              <w:jc w:val="both"/>
              <w:rPr>
                <w:sz w:val="20"/>
              </w:rPr>
            </w:pPr>
            <w:r w:rsidRPr="007C0DEE">
              <w:rPr>
                <w:sz w:val="20"/>
              </w:rPr>
              <w:t>37,2</w:t>
            </w:r>
          </w:p>
        </w:tc>
        <w:tc>
          <w:tcPr>
            <w:tcW w:w="2100" w:type="dxa"/>
            <w:noWrap/>
            <w:hideMark/>
          </w:tcPr>
          <w:p w:rsidR="007C0DEE" w:rsidRPr="007C0DEE" w:rsidRDefault="007C0DEE" w:rsidP="007C0DEE">
            <w:pPr>
              <w:tabs>
                <w:tab w:val="left" w:pos="3465"/>
              </w:tabs>
              <w:jc w:val="both"/>
              <w:rPr>
                <w:sz w:val="20"/>
              </w:rPr>
            </w:pPr>
            <w:r w:rsidRPr="007C0DEE">
              <w:rPr>
                <w:sz w:val="20"/>
              </w:rPr>
              <w:t>38,7</w:t>
            </w:r>
          </w:p>
        </w:tc>
        <w:tc>
          <w:tcPr>
            <w:tcW w:w="2100" w:type="dxa"/>
            <w:noWrap/>
            <w:hideMark/>
          </w:tcPr>
          <w:p w:rsidR="007C0DEE" w:rsidRPr="007C0DEE" w:rsidRDefault="007C0DEE" w:rsidP="007C0DEE">
            <w:pPr>
              <w:tabs>
                <w:tab w:val="left" w:pos="3465"/>
              </w:tabs>
              <w:jc w:val="both"/>
              <w:rPr>
                <w:sz w:val="20"/>
              </w:rPr>
            </w:pPr>
            <w:r w:rsidRPr="007C0DEE">
              <w:rPr>
                <w:sz w:val="20"/>
              </w:rPr>
              <w:t>40,2</w:t>
            </w:r>
          </w:p>
        </w:tc>
        <w:tc>
          <w:tcPr>
            <w:tcW w:w="2100" w:type="dxa"/>
            <w:noWrap/>
            <w:hideMark/>
          </w:tcPr>
          <w:p w:rsidR="007C0DEE" w:rsidRPr="007C0DEE" w:rsidRDefault="007C0DEE" w:rsidP="007C0DEE">
            <w:pPr>
              <w:tabs>
                <w:tab w:val="left" w:pos="3465"/>
              </w:tabs>
              <w:jc w:val="both"/>
              <w:rPr>
                <w:sz w:val="20"/>
              </w:rPr>
            </w:pPr>
            <w:r w:rsidRPr="007C0DEE">
              <w:rPr>
                <w:sz w:val="20"/>
              </w:rPr>
              <w:t>41,8</w:t>
            </w:r>
          </w:p>
        </w:tc>
        <w:tc>
          <w:tcPr>
            <w:tcW w:w="2100" w:type="dxa"/>
            <w:noWrap/>
            <w:hideMark/>
          </w:tcPr>
          <w:p w:rsidR="007C0DEE" w:rsidRPr="007C0DEE" w:rsidRDefault="007C0DEE" w:rsidP="007C0DEE">
            <w:pPr>
              <w:tabs>
                <w:tab w:val="left" w:pos="3465"/>
              </w:tabs>
              <w:jc w:val="both"/>
              <w:rPr>
                <w:sz w:val="20"/>
              </w:rPr>
            </w:pPr>
            <w:r w:rsidRPr="007C0DEE">
              <w:rPr>
                <w:sz w:val="20"/>
              </w:rPr>
              <w:t>43,5</w:t>
            </w:r>
          </w:p>
        </w:tc>
        <w:tc>
          <w:tcPr>
            <w:tcW w:w="2100" w:type="dxa"/>
            <w:noWrap/>
            <w:hideMark/>
          </w:tcPr>
          <w:p w:rsidR="007C0DEE" w:rsidRPr="007C0DEE" w:rsidRDefault="007C0DEE" w:rsidP="007C0DEE">
            <w:pPr>
              <w:tabs>
                <w:tab w:val="left" w:pos="3465"/>
              </w:tabs>
              <w:jc w:val="both"/>
              <w:rPr>
                <w:sz w:val="20"/>
              </w:rPr>
            </w:pPr>
            <w:r w:rsidRPr="007C0DEE">
              <w:rPr>
                <w:sz w:val="20"/>
              </w:rPr>
              <w:t>45,3</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Налог на имущество был</w:t>
            </w:r>
          </w:p>
        </w:tc>
        <w:tc>
          <w:tcPr>
            <w:tcW w:w="2100" w:type="dxa"/>
            <w:noWrap/>
            <w:hideMark/>
          </w:tcPr>
          <w:p w:rsidR="007C0DEE" w:rsidRPr="007C0DEE" w:rsidRDefault="007C0DEE" w:rsidP="007C0DEE">
            <w:pPr>
              <w:tabs>
                <w:tab w:val="left" w:pos="3465"/>
              </w:tabs>
              <w:jc w:val="both"/>
              <w:rPr>
                <w:sz w:val="20"/>
              </w:rPr>
            </w:pPr>
            <w:r w:rsidRPr="007C0DEE">
              <w:rPr>
                <w:sz w:val="20"/>
              </w:rPr>
              <w:t>4,2</w:t>
            </w:r>
          </w:p>
        </w:tc>
        <w:tc>
          <w:tcPr>
            <w:tcW w:w="2100" w:type="dxa"/>
            <w:noWrap/>
            <w:hideMark/>
          </w:tcPr>
          <w:p w:rsidR="007C0DEE" w:rsidRPr="007C0DEE" w:rsidRDefault="007C0DEE" w:rsidP="007C0DEE">
            <w:pPr>
              <w:tabs>
                <w:tab w:val="left" w:pos="3465"/>
              </w:tabs>
              <w:jc w:val="both"/>
              <w:rPr>
                <w:sz w:val="20"/>
              </w:rPr>
            </w:pPr>
            <w:r w:rsidRPr="007C0DEE">
              <w:rPr>
                <w:sz w:val="20"/>
              </w:rPr>
              <w:t>20,9</w:t>
            </w:r>
          </w:p>
        </w:tc>
        <w:tc>
          <w:tcPr>
            <w:tcW w:w="2100" w:type="dxa"/>
            <w:noWrap/>
            <w:hideMark/>
          </w:tcPr>
          <w:p w:rsidR="007C0DEE" w:rsidRPr="007C0DEE" w:rsidRDefault="007C0DEE" w:rsidP="007C0DEE">
            <w:pPr>
              <w:tabs>
                <w:tab w:val="left" w:pos="3465"/>
              </w:tabs>
              <w:jc w:val="both"/>
              <w:rPr>
                <w:sz w:val="20"/>
              </w:rPr>
            </w:pPr>
            <w:r w:rsidRPr="007C0DEE">
              <w:rPr>
                <w:sz w:val="20"/>
              </w:rPr>
              <w:t>37,3</w:t>
            </w:r>
          </w:p>
        </w:tc>
        <w:tc>
          <w:tcPr>
            <w:tcW w:w="2100" w:type="dxa"/>
            <w:noWrap/>
            <w:hideMark/>
          </w:tcPr>
          <w:p w:rsidR="007C0DEE" w:rsidRPr="007C0DEE" w:rsidRDefault="007C0DEE" w:rsidP="007C0DEE">
            <w:pPr>
              <w:tabs>
                <w:tab w:val="left" w:pos="3465"/>
              </w:tabs>
              <w:jc w:val="both"/>
              <w:rPr>
                <w:sz w:val="20"/>
              </w:rPr>
            </w:pPr>
            <w:r w:rsidRPr="007C0DEE">
              <w:rPr>
                <w:sz w:val="20"/>
              </w:rPr>
              <w:t>40,3</w:t>
            </w:r>
          </w:p>
        </w:tc>
        <w:tc>
          <w:tcPr>
            <w:tcW w:w="2100" w:type="dxa"/>
            <w:noWrap/>
            <w:hideMark/>
          </w:tcPr>
          <w:p w:rsidR="007C0DEE" w:rsidRPr="007C0DEE" w:rsidRDefault="007C0DEE" w:rsidP="007C0DEE">
            <w:pPr>
              <w:tabs>
                <w:tab w:val="left" w:pos="3465"/>
              </w:tabs>
              <w:jc w:val="both"/>
              <w:rPr>
                <w:sz w:val="20"/>
              </w:rPr>
            </w:pPr>
            <w:r w:rsidRPr="007C0DEE">
              <w:rPr>
                <w:sz w:val="20"/>
              </w:rPr>
              <w:t>43,6</w:t>
            </w:r>
          </w:p>
        </w:tc>
        <w:tc>
          <w:tcPr>
            <w:tcW w:w="2100" w:type="dxa"/>
            <w:noWrap/>
            <w:hideMark/>
          </w:tcPr>
          <w:p w:rsidR="007C0DEE" w:rsidRPr="007C0DEE" w:rsidRDefault="007C0DEE" w:rsidP="007C0DEE">
            <w:pPr>
              <w:tabs>
                <w:tab w:val="left" w:pos="3465"/>
              </w:tabs>
              <w:jc w:val="both"/>
              <w:rPr>
                <w:sz w:val="20"/>
              </w:rPr>
            </w:pPr>
            <w:r w:rsidRPr="007C0DEE">
              <w:rPr>
                <w:sz w:val="20"/>
              </w:rPr>
              <w:t>47,1</w:t>
            </w:r>
          </w:p>
        </w:tc>
        <w:tc>
          <w:tcPr>
            <w:tcW w:w="2100" w:type="dxa"/>
            <w:noWrap/>
            <w:hideMark/>
          </w:tcPr>
          <w:p w:rsidR="007C0DEE" w:rsidRPr="007C0DEE" w:rsidRDefault="007C0DEE" w:rsidP="007C0DEE">
            <w:pPr>
              <w:tabs>
                <w:tab w:val="left" w:pos="3465"/>
              </w:tabs>
              <w:jc w:val="both"/>
              <w:rPr>
                <w:sz w:val="20"/>
              </w:rPr>
            </w:pPr>
            <w:r w:rsidRPr="007C0DEE">
              <w:rPr>
                <w:sz w:val="20"/>
              </w:rPr>
              <w:t>46,6</w:t>
            </w:r>
          </w:p>
        </w:tc>
        <w:tc>
          <w:tcPr>
            <w:tcW w:w="2100" w:type="dxa"/>
            <w:noWrap/>
            <w:hideMark/>
          </w:tcPr>
          <w:p w:rsidR="007C0DEE" w:rsidRPr="007C0DEE" w:rsidRDefault="007C0DEE" w:rsidP="007C0DEE">
            <w:pPr>
              <w:tabs>
                <w:tab w:val="left" w:pos="3465"/>
              </w:tabs>
              <w:jc w:val="both"/>
              <w:rPr>
                <w:sz w:val="20"/>
              </w:rPr>
            </w:pPr>
            <w:r w:rsidRPr="007C0DEE">
              <w:rPr>
                <w:sz w:val="20"/>
              </w:rPr>
              <w:t>46,1</w:t>
            </w:r>
          </w:p>
        </w:tc>
        <w:tc>
          <w:tcPr>
            <w:tcW w:w="2100" w:type="dxa"/>
            <w:noWrap/>
            <w:hideMark/>
          </w:tcPr>
          <w:p w:rsidR="007C0DEE" w:rsidRPr="007C0DEE" w:rsidRDefault="007C0DEE" w:rsidP="007C0DEE">
            <w:pPr>
              <w:tabs>
                <w:tab w:val="left" w:pos="3465"/>
              </w:tabs>
              <w:jc w:val="both"/>
              <w:rPr>
                <w:sz w:val="20"/>
              </w:rPr>
            </w:pPr>
            <w:r w:rsidRPr="007C0DEE">
              <w:rPr>
                <w:sz w:val="20"/>
              </w:rPr>
              <w:t>45,6</w:t>
            </w:r>
          </w:p>
        </w:tc>
        <w:tc>
          <w:tcPr>
            <w:tcW w:w="2100" w:type="dxa"/>
            <w:noWrap/>
            <w:hideMark/>
          </w:tcPr>
          <w:p w:rsidR="007C0DEE" w:rsidRPr="007C0DEE" w:rsidRDefault="007C0DEE" w:rsidP="007C0DEE">
            <w:pPr>
              <w:tabs>
                <w:tab w:val="left" w:pos="3465"/>
              </w:tabs>
              <w:jc w:val="both"/>
              <w:rPr>
                <w:sz w:val="20"/>
              </w:rPr>
            </w:pPr>
            <w:r w:rsidRPr="007C0DEE">
              <w:rPr>
                <w:sz w:val="20"/>
              </w:rPr>
              <w:t>45,1</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Налог на имущество стал</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c>
          <w:tcPr>
            <w:tcW w:w="2100" w:type="dxa"/>
            <w:noWrap/>
            <w:hideMark/>
          </w:tcPr>
          <w:p w:rsidR="007C0DEE" w:rsidRPr="007C0DEE" w:rsidRDefault="007C0DEE" w:rsidP="007C0DEE">
            <w:pPr>
              <w:tabs>
                <w:tab w:val="left" w:pos="3465"/>
              </w:tabs>
              <w:jc w:val="both"/>
              <w:rPr>
                <w:sz w:val="20"/>
              </w:rPr>
            </w:pPr>
            <w:r w:rsidRPr="007C0DEE">
              <w:rPr>
                <w:sz w:val="20"/>
              </w:rPr>
              <w:t>0,0</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lang w:val="ru-RU"/>
              </w:rPr>
            </w:pPr>
            <w:r w:rsidRPr="007C0DEE">
              <w:rPr>
                <w:sz w:val="20"/>
                <w:lang w:val="ru-RU"/>
              </w:rPr>
              <w:t>Прибыль до налогообложения с ОЭЗ</w:t>
            </w:r>
          </w:p>
        </w:tc>
        <w:tc>
          <w:tcPr>
            <w:tcW w:w="2100" w:type="dxa"/>
            <w:noWrap/>
            <w:hideMark/>
          </w:tcPr>
          <w:p w:rsidR="007C0DEE" w:rsidRPr="007C0DEE" w:rsidRDefault="007C0DEE" w:rsidP="007C0DEE">
            <w:pPr>
              <w:tabs>
                <w:tab w:val="left" w:pos="3465"/>
              </w:tabs>
              <w:jc w:val="both"/>
              <w:rPr>
                <w:sz w:val="20"/>
              </w:rPr>
            </w:pPr>
            <w:r w:rsidRPr="007C0DEE">
              <w:rPr>
                <w:sz w:val="20"/>
              </w:rPr>
              <w:t>139,2</w:t>
            </w:r>
          </w:p>
        </w:tc>
        <w:tc>
          <w:tcPr>
            <w:tcW w:w="2100" w:type="dxa"/>
            <w:noWrap/>
            <w:hideMark/>
          </w:tcPr>
          <w:p w:rsidR="007C0DEE" w:rsidRPr="007C0DEE" w:rsidRDefault="007C0DEE" w:rsidP="007C0DEE">
            <w:pPr>
              <w:tabs>
                <w:tab w:val="left" w:pos="3465"/>
              </w:tabs>
              <w:jc w:val="both"/>
              <w:rPr>
                <w:sz w:val="20"/>
              </w:rPr>
            </w:pPr>
            <w:r w:rsidRPr="007C0DEE">
              <w:rPr>
                <w:sz w:val="20"/>
              </w:rPr>
              <w:t>284,9</w:t>
            </w:r>
          </w:p>
        </w:tc>
        <w:tc>
          <w:tcPr>
            <w:tcW w:w="2100" w:type="dxa"/>
            <w:noWrap/>
            <w:hideMark/>
          </w:tcPr>
          <w:p w:rsidR="007C0DEE" w:rsidRPr="007C0DEE" w:rsidRDefault="007C0DEE" w:rsidP="007C0DEE">
            <w:pPr>
              <w:tabs>
                <w:tab w:val="left" w:pos="3465"/>
              </w:tabs>
              <w:jc w:val="both"/>
              <w:rPr>
                <w:sz w:val="20"/>
              </w:rPr>
            </w:pPr>
            <w:r w:rsidRPr="007C0DEE">
              <w:rPr>
                <w:sz w:val="20"/>
              </w:rPr>
              <w:t>269,5</w:t>
            </w:r>
          </w:p>
        </w:tc>
        <w:tc>
          <w:tcPr>
            <w:tcW w:w="2100" w:type="dxa"/>
            <w:noWrap/>
            <w:hideMark/>
          </w:tcPr>
          <w:p w:rsidR="007C0DEE" w:rsidRPr="007C0DEE" w:rsidRDefault="007C0DEE" w:rsidP="007C0DEE">
            <w:pPr>
              <w:tabs>
                <w:tab w:val="left" w:pos="3465"/>
              </w:tabs>
              <w:jc w:val="both"/>
              <w:rPr>
                <w:sz w:val="20"/>
              </w:rPr>
            </w:pPr>
            <w:r w:rsidRPr="007C0DEE">
              <w:rPr>
                <w:sz w:val="20"/>
              </w:rPr>
              <w:t>289,3</w:t>
            </w:r>
          </w:p>
        </w:tc>
        <w:tc>
          <w:tcPr>
            <w:tcW w:w="2100" w:type="dxa"/>
            <w:noWrap/>
            <w:hideMark/>
          </w:tcPr>
          <w:p w:rsidR="007C0DEE" w:rsidRPr="007C0DEE" w:rsidRDefault="007C0DEE" w:rsidP="007C0DEE">
            <w:pPr>
              <w:tabs>
                <w:tab w:val="left" w:pos="3465"/>
              </w:tabs>
              <w:jc w:val="both"/>
              <w:rPr>
                <w:sz w:val="20"/>
              </w:rPr>
            </w:pPr>
            <w:r w:rsidRPr="007C0DEE">
              <w:rPr>
                <w:sz w:val="20"/>
              </w:rPr>
              <w:t>312,0</w:t>
            </w:r>
          </w:p>
        </w:tc>
        <w:tc>
          <w:tcPr>
            <w:tcW w:w="2100" w:type="dxa"/>
            <w:noWrap/>
            <w:hideMark/>
          </w:tcPr>
          <w:p w:rsidR="007C0DEE" w:rsidRPr="007C0DEE" w:rsidRDefault="007C0DEE" w:rsidP="007C0DEE">
            <w:pPr>
              <w:tabs>
                <w:tab w:val="left" w:pos="3465"/>
              </w:tabs>
              <w:jc w:val="both"/>
              <w:rPr>
                <w:sz w:val="20"/>
              </w:rPr>
            </w:pPr>
            <w:r w:rsidRPr="007C0DEE">
              <w:rPr>
                <w:sz w:val="20"/>
              </w:rPr>
              <w:t>316,6</w:t>
            </w:r>
          </w:p>
        </w:tc>
        <w:tc>
          <w:tcPr>
            <w:tcW w:w="2100" w:type="dxa"/>
            <w:noWrap/>
            <w:hideMark/>
          </w:tcPr>
          <w:p w:rsidR="007C0DEE" w:rsidRPr="007C0DEE" w:rsidRDefault="007C0DEE" w:rsidP="007C0DEE">
            <w:pPr>
              <w:tabs>
                <w:tab w:val="left" w:pos="3465"/>
              </w:tabs>
              <w:jc w:val="both"/>
              <w:rPr>
                <w:sz w:val="20"/>
              </w:rPr>
            </w:pPr>
            <w:r w:rsidRPr="007C0DEE">
              <w:rPr>
                <w:sz w:val="20"/>
              </w:rPr>
              <w:t>336,6</w:t>
            </w:r>
          </w:p>
        </w:tc>
        <w:tc>
          <w:tcPr>
            <w:tcW w:w="2100" w:type="dxa"/>
            <w:noWrap/>
            <w:hideMark/>
          </w:tcPr>
          <w:p w:rsidR="007C0DEE" w:rsidRPr="007C0DEE" w:rsidRDefault="007C0DEE" w:rsidP="007C0DEE">
            <w:pPr>
              <w:tabs>
                <w:tab w:val="left" w:pos="3465"/>
              </w:tabs>
              <w:jc w:val="both"/>
              <w:rPr>
                <w:sz w:val="20"/>
              </w:rPr>
            </w:pPr>
            <w:r w:rsidRPr="007C0DEE">
              <w:rPr>
                <w:sz w:val="20"/>
              </w:rPr>
              <w:t>357,9</w:t>
            </w:r>
          </w:p>
        </w:tc>
        <w:tc>
          <w:tcPr>
            <w:tcW w:w="2100" w:type="dxa"/>
            <w:noWrap/>
            <w:hideMark/>
          </w:tcPr>
          <w:p w:rsidR="007C0DEE" w:rsidRPr="007C0DEE" w:rsidRDefault="007C0DEE" w:rsidP="007C0DEE">
            <w:pPr>
              <w:tabs>
                <w:tab w:val="left" w:pos="3465"/>
              </w:tabs>
              <w:jc w:val="both"/>
              <w:rPr>
                <w:sz w:val="20"/>
              </w:rPr>
            </w:pPr>
            <w:r w:rsidRPr="007C0DEE">
              <w:rPr>
                <w:sz w:val="20"/>
              </w:rPr>
              <w:t>399,6</w:t>
            </w:r>
          </w:p>
        </w:tc>
        <w:tc>
          <w:tcPr>
            <w:tcW w:w="2100" w:type="dxa"/>
            <w:noWrap/>
            <w:hideMark/>
          </w:tcPr>
          <w:p w:rsidR="007C0DEE" w:rsidRPr="007C0DEE" w:rsidRDefault="007C0DEE" w:rsidP="007C0DEE">
            <w:pPr>
              <w:tabs>
                <w:tab w:val="left" w:pos="3465"/>
              </w:tabs>
              <w:jc w:val="both"/>
              <w:rPr>
                <w:sz w:val="20"/>
              </w:rPr>
            </w:pPr>
            <w:r w:rsidRPr="007C0DEE">
              <w:rPr>
                <w:sz w:val="20"/>
              </w:rPr>
              <w:t>453,4</w:t>
            </w:r>
          </w:p>
        </w:tc>
      </w:tr>
    </w:tbl>
    <w:p w:rsidR="007C0DEE" w:rsidRDefault="007C0DEE" w:rsidP="007C0DEE">
      <w:pPr>
        <w:tabs>
          <w:tab w:val="left" w:pos="3465"/>
        </w:tabs>
        <w:jc w:val="both"/>
        <w:rPr>
          <w:lang w:val="ru-RU"/>
        </w:rPr>
      </w:pPr>
    </w:p>
    <w:p w:rsidR="007C0DEE" w:rsidRDefault="007C0DEE" w:rsidP="006C5777">
      <w:pPr>
        <w:tabs>
          <w:tab w:val="left" w:pos="3465"/>
        </w:tabs>
        <w:jc w:val="both"/>
        <w:rPr>
          <w:lang w:val="ru-RU"/>
        </w:rPr>
      </w:pPr>
      <w:r>
        <w:rPr>
          <w:lang w:val="ru-RU"/>
        </w:rPr>
        <w:t xml:space="preserve"> </w:t>
      </w:r>
    </w:p>
    <w:tbl>
      <w:tblPr>
        <w:tblStyle w:val="a9"/>
        <w:tblW w:w="0" w:type="auto"/>
        <w:tblLook w:val="04A0" w:firstRow="1" w:lastRow="0" w:firstColumn="1" w:lastColumn="0" w:noHBand="0" w:noVBand="1"/>
      </w:tblPr>
      <w:tblGrid>
        <w:gridCol w:w="1210"/>
        <w:gridCol w:w="769"/>
        <w:gridCol w:w="769"/>
        <w:gridCol w:w="770"/>
        <w:gridCol w:w="770"/>
        <w:gridCol w:w="770"/>
        <w:gridCol w:w="770"/>
        <w:gridCol w:w="770"/>
        <w:gridCol w:w="770"/>
        <w:gridCol w:w="770"/>
        <w:gridCol w:w="770"/>
        <w:gridCol w:w="770"/>
      </w:tblGrid>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Год</w:t>
            </w:r>
          </w:p>
        </w:tc>
        <w:tc>
          <w:tcPr>
            <w:tcW w:w="2100" w:type="dxa"/>
            <w:noWrap/>
            <w:hideMark/>
          </w:tcPr>
          <w:p w:rsidR="007C0DEE" w:rsidRPr="007C0DEE" w:rsidRDefault="007C0DEE" w:rsidP="007C0DEE">
            <w:pPr>
              <w:tabs>
                <w:tab w:val="left" w:pos="3465"/>
              </w:tabs>
              <w:jc w:val="both"/>
              <w:rPr>
                <w:sz w:val="20"/>
              </w:rPr>
            </w:pPr>
            <w:r w:rsidRPr="007C0DEE">
              <w:rPr>
                <w:sz w:val="20"/>
              </w:rPr>
              <w:t>2030</w:t>
            </w:r>
          </w:p>
        </w:tc>
        <w:tc>
          <w:tcPr>
            <w:tcW w:w="2100" w:type="dxa"/>
            <w:noWrap/>
            <w:hideMark/>
          </w:tcPr>
          <w:p w:rsidR="007C0DEE" w:rsidRPr="007C0DEE" w:rsidRDefault="007C0DEE" w:rsidP="007C0DEE">
            <w:pPr>
              <w:tabs>
                <w:tab w:val="left" w:pos="3465"/>
              </w:tabs>
              <w:jc w:val="both"/>
              <w:rPr>
                <w:sz w:val="20"/>
              </w:rPr>
            </w:pPr>
            <w:r w:rsidRPr="007C0DEE">
              <w:rPr>
                <w:sz w:val="20"/>
              </w:rPr>
              <w:t>2031</w:t>
            </w:r>
          </w:p>
        </w:tc>
        <w:tc>
          <w:tcPr>
            <w:tcW w:w="2100" w:type="dxa"/>
            <w:noWrap/>
            <w:hideMark/>
          </w:tcPr>
          <w:p w:rsidR="007C0DEE" w:rsidRPr="007C0DEE" w:rsidRDefault="007C0DEE" w:rsidP="007C0DEE">
            <w:pPr>
              <w:tabs>
                <w:tab w:val="left" w:pos="3465"/>
              </w:tabs>
              <w:jc w:val="both"/>
              <w:rPr>
                <w:sz w:val="20"/>
              </w:rPr>
            </w:pPr>
            <w:r w:rsidRPr="007C0DEE">
              <w:rPr>
                <w:sz w:val="20"/>
              </w:rPr>
              <w:t>2032</w:t>
            </w:r>
          </w:p>
        </w:tc>
        <w:tc>
          <w:tcPr>
            <w:tcW w:w="2100" w:type="dxa"/>
            <w:noWrap/>
            <w:hideMark/>
          </w:tcPr>
          <w:p w:rsidR="007C0DEE" w:rsidRPr="007C0DEE" w:rsidRDefault="007C0DEE" w:rsidP="007C0DEE">
            <w:pPr>
              <w:tabs>
                <w:tab w:val="left" w:pos="3465"/>
              </w:tabs>
              <w:jc w:val="both"/>
              <w:rPr>
                <w:sz w:val="20"/>
              </w:rPr>
            </w:pPr>
            <w:r w:rsidRPr="007C0DEE">
              <w:rPr>
                <w:sz w:val="20"/>
              </w:rPr>
              <w:t>2033</w:t>
            </w:r>
          </w:p>
        </w:tc>
        <w:tc>
          <w:tcPr>
            <w:tcW w:w="2100" w:type="dxa"/>
            <w:noWrap/>
            <w:hideMark/>
          </w:tcPr>
          <w:p w:rsidR="007C0DEE" w:rsidRPr="007C0DEE" w:rsidRDefault="007C0DEE" w:rsidP="007C0DEE">
            <w:pPr>
              <w:tabs>
                <w:tab w:val="left" w:pos="3465"/>
              </w:tabs>
              <w:jc w:val="both"/>
              <w:rPr>
                <w:sz w:val="20"/>
              </w:rPr>
            </w:pPr>
            <w:r w:rsidRPr="007C0DEE">
              <w:rPr>
                <w:sz w:val="20"/>
              </w:rPr>
              <w:t>2034</w:t>
            </w:r>
          </w:p>
        </w:tc>
        <w:tc>
          <w:tcPr>
            <w:tcW w:w="2100" w:type="dxa"/>
            <w:noWrap/>
            <w:hideMark/>
          </w:tcPr>
          <w:p w:rsidR="007C0DEE" w:rsidRPr="007C0DEE" w:rsidRDefault="007C0DEE" w:rsidP="007C0DEE">
            <w:pPr>
              <w:tabs>
                <w:tab w:val="left" w:pos="3465"/>
              </w:tabs>
              <w:jc w:val="both"/>
              <w:rPr>
                <w:sz w:val="20"/>
              </w:rPr>
            </w:pPr>
            <w:r w:rsidRPr="007C0DEE">
              <w:rPr>
                <w:sz w:val="20"/>
              </w:rPr>
              <w:t>2035</w:t>
            </w:r>
          </w:p>
        </w:tc>
        <w:tc>
          <w:tcPr>
            <w:tcW w:w="2100" w:type="dxa"/>
            <w:noWrap/>
            <w:hideMark/>
          </w:tcPr>
          <w:p w:rsidR="007C0DEE" w:rsidRPr="007C0DEE" w:rsidRDefault="007C0DEE" w:rsidP="007C0DEE">
            <w:pPr>
              <w:tabs>
                <w:tab w:val="left" w:pos="3465"/>
              </w:tabs>
              <w:jc w:val="both"/>
              <w:rPr>
                <w:sz w:val="20"/>
              </w:rPr>
            </w:pPr>
            <w:r w:rsidRPr="007C0DEE">
              <w:rPr>
                <w:sz w:val="20"/>
              </w:rPr>
              <w:t>2036</w:t>
            </w:r>
          </w:p>
        </w:tc>
        <w:tc>
          <w:tcPr>
            <w:tcW w:w="2100" w:type="dxa"/>
            <w:noWrap/>
            <w:hideMark/>
          </w:tcPr>
          <w:p w:rsidR="007C0DEE" w:rsidRPr="007C0DEE" w:rsidRDefault="007C0DEE" w:rsidP="007C0DEE">
            <w:pPr>
              <w:tabs>
                <w:tab w:val="left" w:pos="3465"/>
              </w:tabs>
              <w:jc w:val="both"/>
              <w:rPr>
                <w:sz w:val="20"/>
              </w:rPr>
            </w:pPr>
            <w:r w:rsidRPr="007C0DEE">
              <w:rPr>
                <w:sz w:val="20"/>
              </w:rPr>
              <w:t>2037</w:t>
            </w:r>
          </w:p>
        </w:tc>
        <w:tc>
          <w:tcPr>
            <w:tcW w:w="2100" w:type="dxa"/>
            <w:noWrap/>
            <w:hideMark/>
          </w:tcPr>
          <w:p w:rsidR="007C0DEE" w:rsidRPr="007C0DEE" w:rsidRDefault="007C0DEE" w:rsidP="007C0DEE">
            <w:pPr>
              <w:tabs>
                <w:tab w:val="left" w:pos="3465"/>
              </w:tabs>
              <w:jc w:val="both"/>
              <w:rPr>
                <w:sz w:val="20"/>
              </w:rPr>
            </w:pPr>
            <w:r w:rsidRPr="007C0DEE">
              <w:rPr>
                <w:sz w:val="20"/>
              </w:rPr>
              <w:t>2038</w:t>
            </w:r>
          </w:p>
        </w:tc>
        <w:tc>
          <w:tcPr>
            <w:tcW w:w="2100" w:type="dxa"/>
            <w:noWrap/>
            <w:hideMark/>
          </w:tcPr>
          <w:p w:rsidR="007C0DEE" w:rsidRPr="007C0DEE" w:rsidRDefault="007C0DEE" w:rsidP="007C0DEE">
            <w:pPr>
              <w:tabs>
                <w:tab w:val="left" w:pos="3465"/>
              </w:tabs>
              <w:jc w:val="both"/>
              <w:rPr>
                <w:sz w:val="20"/>
              </w:rPr>
            </w:pPr>
            <w:r w:rsidRPr="007C0DEE">
              <w:rPr>
                <w:sz w:val="20"/>
              </w:rPr>
              <w:t>2039</w:t>
            </w:r>
          </w:p>
        </w:tc>
        <w:tc>
          <w:tcPr>
            <w:tcW w:w="2100" w:type="dxa"/>
            <w:noWrap/>
            <w:hideMark/>
          </w:tcPr>
          <w:p w:rsidR="007C0DEE" w:rsidRPr="007C0DEE" w:rsidRDefault="007C0DEE" w:rsidP="007C0DEE">
            <w:pPr>
              <w:tabs>
                <w:tab w:val="left" w:pos="3465"/>
              </w:tabs>
              <w:jc w:val="both"/>
              <w:rPr>
                <w:sz w:val="20"/>
              </w:rPr>
            </w:pPr>
            <w:r w:rsidRPr="007C0DEE">
              <w:rPr>
                <w:sz w:val="20"/>
              </w:rPr>
              <w:t>2040</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lang w:val="ru-RU"/>
              </w:rPr>
            </w:pPr>
            <w:r w:rsidRPr="007C0DEE">
              <w:rPr>
                <w:sz w:val="20"/>
                <w:lang w:val="ru-RU"/>
              </w:rPr>
              <w:t>Прибыль до налогообложения без ОЭЗ</w:t>
            </w:r>
          </w:p>
        </w:tc>
        <w:tc>
          <w:tcPr>
            <w:tcW w:w="2100" w:type="dxa"/>
            <w:noWrap/>
            <w:hideMark/>
          </w:tcPr>
          <w:p w:rsidR="007C0DEE" w:rsidRPr="007C0DEE" w:rsidRDefault="007C0DEE" w:rsidP="007C0DEE">
            <w:pPr>
              <w:tabs>
                <w:tab w:val="left" w:pos="3465"/>
              </w:tabs>
              <w:jc w:val="both"/>
              <w:rPr>
                <w:sz w:val="20"/>
              </w:rPr>
            </w:pPr>
            <w:r w:rsidRPr="007C0DEE">
              <w:rPr>
                <w:sz w:val="20"/>
              </w:rPr>
              <w:t>313,4</w:t>
            </w:r>
          </w:p>
        </w:tc>
        <w:tc>
          <w:tcPr>
            <w:tcW w:w="2100" w:type="dxa"/>
            <w:noWrap/>
            <w:hideMark/>
          </w:tcPr>
          <w:p w:rsidR="007C0DEE" w:rsidRPr="007C0DEE" w:rsidRDefault="007C0DEE" w:rsidP="007C0DEE">
            <w:pPr>
              <w:tabs>
                <w:tab w:val="left" w:pos="3465"/>
              </w:tabs>
              <w:jc w:val="both"/>
              <w:rPr>
                <w:sz w:val="20"/>
              </w:rPr>
            </w:pPr>
            <w:r w:rsidRPr="007C0DEE">
              <w:rPr>
                <w:sz w:val="20"/>
              </w:rPr>
              <w:t>367,1</w:t>
            </w:r>
          </w:p>
        </w:tc>
        <w:tc>
          <w:tcPr>
            <w:tcW w:w="2100" w:type="dxa"/>
            <w:noWrap/>
            <w:hideMark/>
          </w:tcPr>
          <w:p w:rsidR="007C0DEE" w:rsidRPr="007C0DEE" w:rsidRDefault="007C0DEE" w:rsidP="007C0DEE">
            <w:pPr>
              <w:tabs>
                <w:tab w:val="left" w:pos="3465"/>
              </w:tabs>
              <w:jc w:val="both"/>
              <w:rPr>
                <w:sz w:val="20"/>
              </w:rPr>
            </w:pPr>
            <w:r w:rsidRPr="007C0DEE">
              <w:rPr>
                <w:sz w:val="20"/>
              </w:rPr>
              <w:t>421,0</w:t>
            </w:r>
          </w:p>
        </w:tc>
        <w:tc>
          <w:tcPr>
            <w:tcW w:w="2100" w:type="dxa"/>
            <w:noWrap/>
            <w:hideMark/>
          </w:tcPr>
          <w:p w:rsidR="007C0DEE" w:rsidRPr="007C0DEE" w:rsidRDefault="007C0DEE" w:rsidP="007C0DEE">
            <w:pPr>
              <w:tabs>
                <w:tab w:val="left" w:pos="3465"/>
              </w:tabs>
              <w:jc w:val="both"/>
              <w:rPr>
                <w:sz w:val="20"/>
              </w:rPr>
            </w:pPr>
            <w:r w:rsidRPr="007C0DEE">
              <w:rPr>
                <w:sz w:val="20"/>
              </w:rPr>
              <w:t>450,7</w:t>
            </w:r>
          </w:p>
        </w:tc>
        <w:tc>
          <w:tcPr>
            <w:tcW w:w="2100" w:type="dxa"/>
            <w:noWrap/>
            <w:hideMark/>
          </w:tcPr>
          <w:p w:rsidR="007C0DEE" w:rsidRPr="007C0DEE" w:rsidRDefault="007C0DEE" w:rsidP="007C0DEE">
            <w:pPr>
              <w:tabs>
                <w:tab w:val="left" w:pos="3465"/>
              </w:tabs>
              <w:jc w:val="both"/>
              <w:rPr>
                <w:sz w:val="20"/>
              </w:rPr>
            </w:pPr>
            <w:r w:rsidRPr="007C0DEE">
              <w:rPr>
                <w:sz w:val="20"/>
              </w:rPr>
              <w:t>478,8</w:t>
            </w:r>
          </w:p>
        </w:tc>
        <w:tc>
          <w:tcPr>
            <w:tcW w:w="2100" w:type="dxa"/>
            <w:noWrap/>
            <w:hideMark/>
          </w:tcPr>
          <w:p w:rsidR="007C0DEE" w:rsidRPr="007C0DEE" w:rsidRDefault="007C0DEE" w:rsidP="007C0DEE">
            <w:pPr>
              <w:tabs>
                <w:tab w:val="left" w:pos="3465"/>
              </w:tabs>
              <w:jc w:val="both"/>
              <w:rPr>
                <w:sz w:val="20"/>
              </w:rPr>
            </w:pPr>
            <w:r w:rsidRPr="007C0DEE">
              <w:rPr>
                <w:sz w:val="20"/>
              </w:rPr>
              <w:t>507,8</w:t>
            </w:r>
          </w:p>
        </w:tc>
        <w:tc>
          <w:tcPr>
            <w:tcW w:w="2100" w:type="dxa"/>
            <w:noWrap/>
            <w:hideMark/>
          </w:tcPr>
          <w:p w:rsidR="007C0DEE" w:rsidRPr="007C0DEE" w:rsidRDefault="007C0DEE" w:rsidP="007C0DEE">
            <w:pPr>
              <w:tabs>
                <w:tab w:val="left" w:pos="3465"/>
              </w:tabs>
              <w:jc w:val="both"/>
              <w:rPr>
                <w:sz w:val="20"/>
              </w:rPr>
            </w:pPr>
            <w:r w:rsidRPr="007C0DEE">
              <w:rPr>
                <w:sz w:val="20"/>
              </w:rPr>
              <w:t>531,2</w:t>
            </w:r>
          </w:p>
        </w:tc>
        <w:tc>
          <w:tcPr>
            <w:tcW w:w="2100" w:type="dxa"/>
            <w:noWrap/>
            <w:hideMark/>
          </w:tcPr>
          <w:p w:rsidR="007C0DEE" w:rsidRPr="007C0DEE" w:rsidRDefault="007C0DEE" w:rsidP="007C0DEE">
            <w:pPr>
              <w:tabs>
                <w:tab w:val="left" w:pos="3465"/>
              </w:tabs>
              <w:jc w:val="both"/>
              <w:rPr>
                <w:sz w:val="20"/>
              </w:rPr>
            </w:pPr>
            <w:r w:rsidRPr="007C0DEE">
              <w:rPr>
                <w:sz w:val="20"/>
              </w:rPr>
              <w:t>555,5</w:t>
            </w:r>
          </w:p>
        </w:tc>
        <w:tc>
          <w:tcPr>
            <w:tcW w:w="2100" w:type="dxa"/>
            <w:noWrap/>
            <w:hideMark/>
          </w:tcPr>
          <w:p w:rsidR="007C0DEE" w:rsidRPr="007C0DEE" w:rsidRDefault="007C0DEE" w:rsidP="007C0DEE">
            <w:pPr>
              <w:tabs>
                <w:tab w:val="left" w:pos="3465"/>
              </w:tabs>
              <w:jc w:val="both"/>
              <w:rPr>
                <w:sz w:val="20"/>
              </w:rPr>
            </w:pPr>
            <w:r w:rsidRPr="007C0DEE">
              <w:rPr>
                <w:sz w:val="20"/>
              </w:rPr>
              <w:t>580,8</w:t>
            </w:r>
          </w:p>
        </w:tc>
        <w:tc>
          <w:tcPr>
            <w:tcW w:w="2100" w:type="dxa"/>
            <w:noWrap/>
            <w:hideMark/>
          </w:tcPr>
          <w:p w:rsidR="007C0DEE" w:rsidRPr="007C0DEE" w:rsidRDefault="007C0DEE" w:rsidP="007C0DEE">
            <w:pPr>
              <w:tabs>
                <w:tab w:val="left" w:pos="3465"/>
              </w:tabs>
              <w:jc w:val="both"/>
              <w:rPr>
                <w:sz w:val="20"/>
              </w:rPr>
            </w:pPr>
            <w:r w:rsidRPr="007C0DEE">
              <w:rPr>
                <w:sz w:val="20"/>
              </w:rPr>
              <w:t>607,0</w:t>
            </w:r>
          </w:p>
        </w:tc>
        <w:tc>
          <w:tcPr>
            <w:tcW w:w="2100" w:type="dxa"/>
            <w:noWrap/>
            <w:hideMark/>
          </w:tcPr>
          <w:p w:rsidR="007C0DEE" w:rsidRPr="007C0DEE" w:rsidRDefault="007C0DEE" w:rsidP="007C0DEE">
            <w:pPr>
              <w:tabs>
                <w:tab w:val="left" w:pos="3465"/>
              </w:tabs>
              <w:jc w:val="both"/>
              <w:rPr>
                <w:sz w:val="20"/>
              </w:rPr>
            </w:pPr>
            <w:r w:rsidRPr="007C0DEE">
              <w:rPr>
                <w:sz w:val="20"/>
              </w:rPr>
              <w:t>634,3</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Страховые взносы были</w:t>
            </w:r>
          </w:p>
        </w:tc>
        <w:tc>
          <w:tcPr>
            <w:tcW w:w="2100" w:type="dxa"/>
            <w:noWrap/>
            <w:hideMark/>
          </w:tcPr>
          <w:p w:rsidR="007C0DEE" w:rsidRPr="007C0DEE" w:rsidRDefault="007C0DEE" w:rsidP="007C0DEE">
            <w:pPr>
              <w:tabs>
                <w:tab w:val="left" w:pos="3465"/>
              </w:tabs>
              <w:jc w:val="both"/>
              <w:rPr>
                <w:sz w:val="20"/>
              </w:rPr>
            </w:pPr>
            <w:r w:rsidRPr="007C0DEE">
              <w:rPr>
                <w:sz w:val="20"/>
              </w:rPr>
              <w:t>185,8</w:t>
            </w:r>
          </w:p>
        </w:tc>
        <w:tc>
          <w:tcPr>
            <w:tcW w:w="2100" w:type="dxa"/>
            <w:noWrap/>
            <w:hideMark/>
          </w:tcPr>
          <w:p w:rsidR="007C0DEE" w:rsidRPr="007C0DEE" w:rsidRDefault="007C0DEE" w:rsidP="007C0DEE">
            <w:pPr>
              <w:tabs>
                <w:tab w:val="left" w:pos="3465"/>
              </w:tabs>
              <w:jc w:val="both"/>
              <w:rPr>
                <w:sz w:val="20"/>
              </w:rPr>
            </w:pPr>
            <w:r w:rsidRPr="007C0DEE">
              <w:rPr>
                <w:sz w:val="20"/>
              </w:rPr>
              <w:t>193,2</w:t>
            </w:r>
          </w:p>
        </w:tc>
        <w:tc>
          <w:tcPr>
            <w:tcW w:w="2100" w:type="dxa"/>
            <w:noWrap/>
            <w:hideMark/>
          </w:tcPr>
          <w:p w:rsidR="007C0DEE" w:rsidRPr="007C0DEE" w:rsidRDefault="007C0DEE" w:rsidP="007C0DEE">
            <w:pPr>
              <w:tabs>
                <w:tab w:val="left" w:pos="3465"/>
              </w:tabs>
              <w:jc w:val="both"/>
              <w:rPr>
                <w:sz w:val="20"/>
              </w:rPr>
            </w:pPr>
            <w:r w:rsidRPr="007C0DEE">
              <w:rPr>
                <w:sz w:val="20"/>
              </w:rPr>
              <w:t>201,0</w:t>
            </w:r>
          </w:p>
        </w:tc>
        <w:tc>
          <w:tcPr>
            <w:tcW w:w="2100" w:type="dxa"/>
            <w:noWrap/>
            <w:hideMark/>
          </w:tcPr>
          <w:p w:rsidR="007C0DEE" w:rsidRPr="007C0DEE" w:rsidRDefault="007C0DEE" w:rsidP="007C0DEE">
            <w:pPr>
              <w:tabs>
                <w:tab w:val="left" w:pos="3465"/>
              </w:tabs>
              <w:jc w:val="both"/>
              <w:rPr>
                <w:sz w:val="20"/>
              </w:rPr>
            </w:pPr>
            <w:r w:rsidRPr="007C0DEE">
              <w:rPr>
                <w:sz w:val="20"/>
              </w:rPr>
              <w:t>209,0</w:t>
            </w:r>
          </w:p>
        </w:tc>
        <w:tc>
          <w:tcPr>
            <w:tcW w:w="2100" w:type="dxa"/>
            <w:noWrap/>
            <w:hideMark/>
          </w:tcPr>
          <w:p w:rsidR="007C0DEE" w:rsidRPr="007C0DEE" w:rsidRDefault="007C0DEE" w:rsidP="007C0DEE">
            <w:pPr>
              <w:tabs>
                <w:tab w:val="left" w:pos="3465"/>
              </w:tabs>
              <w:jc w:val="both"/>
              <w:rPr>
                <w:sz w:val="20"/>
              </w:rPr>
            </w:pPr>
            <w:r w:rsidRPr="007C0DEE">
              <w:rPr>
                <w:sz w:val="20"/>
              </w:rPr>
              <w:t>217,4</w:t>
            </w:r>
          </w:p>
        </w:tc>
        <w:tc>
          <w:tcPr>
            <w:tcW w:w="2100" w:type="dxa"/>
            <w:noWrap/>
            <w:hideMark/>
          </w:tcPr>
          <w:p w:rsidR="007C0DEE" w:rsidRPr="007C0DEE" w:rsidRDefault="007C0DEE" w:rsidP="007C0DEE">
            <w:pPr>
              <w:tabs>
                <w:tab w:val="left" w:pos="3465"/>
              </w:tabs>
              <w:jc w:val="both"/>
              <w:rPr>
                <w:sz w:val="20"/>
              </w:rPr>
            </w:pPr>
            <w:r w:rsidRPr="007C0DEE">
              <w:rPr>
                <w:sz w:val="20"/>
              </w:rPr>
              <w:t>226,1</w:t>
            </w:r>
          </w:p>
        </w:tc>
        <w:tc>
          <w:tcPr>
            <w:tcW w:w="2100" w:type="dxa"/>
            <w:noWrap/>
            <w:hideMark/>
          </w:tcPr>
          <w:p w:rsidR="007C0DEE" w:rsidRPr="007C0DEE" w:rsidRDefault="007C0DEE" w:rsidP="007C0DEE">
            <w:pPr>
              <w:tabs>
                <w:tab w:val="left" w:pos="3465"/>
              </w:tabs>
              <w:jc w:val="both"/>
              <w:rPr>
                <w:sz w:val="20"/>
              </w:rPr>
            </w:pPr>
            <w:r w:rsidRPr="007C0DEE">
              <w:rPr>
                <w:sz w:val="20"/>
              </w:rPr>
              <w:t>235,1</w:t>
            </w:r>
          </w:p>
        </w:tc>
        <w:tc>
          <w:tcPr>
            <w:tcW w:w="2100" w:type="dxa"/>
            <w:noWrap/>
            <w:hideMark/>
          </w:tcPr>
          <w:p w:rsidR="007C0DEE" w:rsidRPr="007C0DEE" w:rsidRDefault="007C0DEE" w:rsidP="007C0DEE">
            <w:pPr>
              <w:tabs>
                <w:tab w:val="left" w:pos="3465"/>
              </w:tabs>
              <w:jc w:val="both"/>
              <w:rPr>
                <w:sz w:val="20"/>
              </w:rPr>
            </w:pPr>
            <w:r w:rsidRPr="007C0DEE">
              <w:rPr>
                <w:sz w:val="20"/>
              </w:rPr>
              <w:t>244,5</w:t>
            </w:r>
          </w:p>
        </w:tc>
        <w:tc>
          <w:tcPr>
            <w:tcW w:w="2100" w:type="dxa"/>
            <w:noWrap/>
            <w:hideMark/>
          </w:tcPr>
          <w:p w:rsidR="007C0DEE" w:rsidRPr="007C0DEE" w:rsidRDefault="007C0DEE" w:rsidP="007C0DEE">
            <w:pPr>
              <w:tabs>
                <w:tab w:val="left" w:pos="3465"/>
              </w:tabs>
              <w:jc w:val="both"/>
              <w:rPr>
                <w:sz w:val="20"/>
              </w:rPr>
            </w:pPr>
            <w:r w:rsidRPr="007C0DEE">
              <w:rPr>
                <w:sz w:val="20"/>
              </w:rPr>
              <w:t>254,3</w:t>
            </w:r>
          </w:p>
        </w:tc>
        <w:tc>
          <w:tcPr>
            <w:tcW w:w="2100" w:type="dxa"/>
            <w:noWrap/>
            <w:hideMark/>
          </w:tcPr>
          <w:p w:rsidR="007C0DEE" w:rsidRPr="007C0DEE" w:rsidRDefault="007C0DEE" w:rsidP="007C0DEE">
            <w:pPr>
              <w:tabs>
                <w:tab w:val="left" w:pos="3465"/>
              </w:tabs>
              <w:jc w:val="both"/>
              <w:rPr>
                <w:sz w:val="20"/>
              </w:rPr>
            </w:pPr>
            <w:r w:rsidRPr="007C0DEE">
              <w:rPr>
                <w:sz w:val="20"/>
              </w:rPr>
              <w:t>264,5</w:t>
            </w:r>
          </w:p>
        </w:tc>
        <w:tc>
          <w:tcPr>
            <w:tcW w:w="2100" w:type="dxa"/>
            <w:noWrap/>
            <w:hideMark/>
          </w:tcPr>
          <w:p w:rsidR="007C0DEE" w:rsidRPr="007C0DEE" w:rsidRDefault="007C0DEE" w:rsidP="007C0DEE">
            <w:pPr>
              <w:tabs>
                <w:tab w:val="left" w:pos="3465"/>
              </w:tabs>
              <w:jc w:val="both"/>
              <w:rPr>
                <w:sz w:val="20"/>
              </w:rPr>
            </w:pPr>
            <w:r w:rsidRPr="007C0DEE">
              <w:rPr>
                <w:sz w:val="20"/>
              </w:rPr>
              <w:t>275,0</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Страховые взносы стали</w:t>
            </w:r>
          </w:p>
        </w:tc>
        <w:tc>
          <w:tcPr>
            <w:tcW w:w="2100" w:type="dxa"/>
            <w:noWrap/>
            <w:hideMark/>
          </w:tcPr>
          <w:p w:rsidR="007C0DEE" w:rsidRPr="007C0DEE" w:rsidRDefault="007C0DEE" w:rsidP="007C0DEE">
            <w:pPr>
              <w:tabs>
                <w:tab w:val="left" w:pos="3465"/>
              </w:tabs>
              <w:jc w:val="both"/>
              <w:rPr>
                <w:sz w:val="20"/>
              </w:rPr>
            </w:pPr>
            <w:r w:rsidRPr="007C0DEE">
              <w:rPr>
                <w:sz w:val="20"/>
              </w:rPr>
              <w:t>185,8</w:t>
            </w:r>
          </w:p>
        </w:tc>
        <w:tc>
          <w:tcPr>
            <w:tcW w:w="2100" w:type="dxa"/>
            <w:noWrap/>
            <w:hideMark/>
          </w:tcPr>
          <w:p w:rsidR="007C0DEE" w:rsidRPr="007C0DEE" w:rsidRDefault="007C0DEE" w:rsidP="007C0DEE">
            <w:pPr>
              <w:tabs>
                <w:tab w:val="left" w:pos="3465"/>
              </w:tabs>
              <w:jc w:val="both"/>
              <w:rPr>
                <w:sz w:val="20"/>
              </w:rPr>
            </w:pPr>
            <w:r w:rsidRPr="007C0DEE">
              <w:rPr>
                <w:sz w:val="20"/>
              </w:rPr>
              <w:t>193,2</w:t>
            </w:r>
          </w:p>
        </w:tc>
        <w:tc>
          <w:tcPr>
            <w:tcW w:w="2100" w:type="dxa"/>
            <w:noWrap/>
            <w:hideMark/>
          </w:tcPr>
          <w:p w:rsidR="007C0DEE" w:rsidRPr="007C0DEE" w:rsidRDefault="007C0DEE" w:rsidP="007C0DEE">
            <w:pPr>
              <w:tabs>
                <w:tab w:val="left" w:pos="3465"/>
              </w:tabs>
              <w:jc w:val="both"/>
              <w:rPr>
                <w:sz w:val="20"/>
              </w:rPr>
            </w:pPr>
            <w:r w:rsidRPr="007C0DEE">
              <w:rPr>
                <w:sz w:val="20"/>
              </w:rPr>
              <w:t>201,0</w:t>
            </w:r>
          </w:p>
        </w:tc>
        <w:tc>
          <w:tcPr>
            <w:tcW w:w="2100" w:type="dxa"/>
            <w:noWrap/>
            <w:hideMark/>
          </w:tcPr>
          <w:p w:rsidR="007C0DEE" w:rsidRPr="007C0DEE" w:rsidRDefault="007C0DEE" w:rsidP="007C0DEE">
            <w:pPr>
              <w:tabs>
                <w:tab w:val="left" w:pos="3465"/>
              </w:tabs>
              <w:jc w:val="both"/>
              <w:rPr>
                <w:sz w:val="20"/>
              </w:rPr>
            </w:pPr>
            <w:r w:rsidRPr="007C0DEE">
              <w:rPr>
                <w:sz w:val="20"/>
              </w:rPr>
              <w:t>209,0</w:t>
            </w:r>
          </w:p>
        </w:tc>
        <w:tc>
          <w:tcPr>
            <w:tcW w:w="2100" w:type="dxa"/>
            <w:noWrap/>
            <w:hideMark/>
          </w:tcPr>
          <w:p w:rsidR="007C0DEE" w:rsidRPr="007C0DEE" w:rsidRDefault="007C0DEE" w:rsidP="007C0DEE">
            <w:pPr>
              <w:tabs>
                <w:tab w:val="left" w:pos="3465"/>
              </w:tabs>
              <w:jc w:val="both"/>
              <w:rPr>
                <w:sz w:val="20"/>
              </w:rPr>
            </w:pPr>
            <w:r w:rsidRPr="007C0DEE">
              <w:rPr>
                <w:sz w:val="20"/>
              </w:rPr>
              <w:t>217,4</w:t>
            </w:r>
          </w:p>
        </w:tc>
        <w:tc>
          <w:tcPr>
            <w:tcW w:w="2100" w:type="dxa"/>
            <w:noWrap/>
            <w:hideMark/>
          </w:tcPr>
          <w:p w:rsidR="007C0DEE" w:rsidRPr="007C0DEE" w:rsidRDefault="007C0DEE" w:rsidP="007C0DEE">
            <w:pPr>
              <w:tabs>
                <w:tab w:val="left" w:pos="3465"/>
              </w:tabs>
              <w:jc w:val="both"/>
              <w:rPr>
                <w:sz w:val="20"/>
              </w:rPr>
            </w:pPr>
            <w:r w:rsidRPr="007C0DEE">
              <w:rPr>
                <w:sz w:val="20"/>
              </w:rPr>
              <w:t>226,1</w:t>
            </w:r>
          </w:p>
        </w:tc>
        <w:tc>
          <w:tcPr>
            <w:tcW w:w="2100" w:type="dxa"/>
            <w:noWrap/>
            <w:hideMark/>
          </w:tcPr>
          <w:p w:rsidR="007C0DEE" w:rsidRPr="007C0DEE" w:rsidRDefault="007C0DEE" w:rsidP="007C0DEE">
            <w:pPr>
              <w:tabs>
                <w:tab w:val="left" w:pos="3465"/>
              </w:tabs>
              <w:jc w:val="both"/>
              <w:rPr>
                <w:sz w:val="20"/>
              </w:rPr>
            </w:pPr>
            <w:r w:rsidRPr="007C0DEE">
              <w:rPr>
                <w:sz w:val="20"/>
              </w:rPr>
              <w:t>235,1</w:t>
            </w:r>
          </w:p>
        </w:tc>
        <w:tc>
          <w:tcPr>
            <w:tcW w:w="2100" w:type="dxa"/>
            <w:noWrap/>
            <w:hideMark/>
          </w:tcPr>
          <w:p w:rsidR="007C0DEE" w:rsidRPr="007C0DEE" w:rsidRDefault="007C0DEE" w:rsidP="007C0DEE">
            <w:pPr>
              <w:tabs>
                <w:tab w:val="left" w:pos="3465"/>
              </w:tabs>
              <w:jc w:val="both"/>
              <w:rPr>
                <w:sz w:val="20"/>
              </w:rPr>
            </w:pPr>
            <w:r w:rsidRPr="007C0DEE">
              <w:rPr>
                <w:sz w:val="20"/>
              </w:rPr>
              <w:t>244,5</w:t>
            </w:r>
          </w:p>
        </w:tc>
        <w:tc>
          <w:tcPr>
            <w:tcW w:w="2100" w:type="dxa"/>
            <w:noWrap/>
            <w:hideMark/>
          </w:tcPr>
          <w:p w:rsidR="007C0DEE" w:rsidRPr="007C0DEE" w:rsidRDefault="007C0DEE" w:rsidP="007C0DEE">
            <w:pPr>
              <w:tabs>
                <w:tab w:val="left" w:pos="3465"/>
              </w:tabs>
              <w:jc w:val="both"/>
              <w:rPr>
                <w:sz w:val="20"/>
              </w:rPr>
            </w:pPr>
            <w:r w:rsidRPr="007C0DEE">
              <w:rPr>
                <w:sz w:val="20"/>
              </w:rPr>
              <w:t>254,3</w:t>
            </w:r>
          </w:p>
        </w:tc>
        <w:tc>
          <w:tcPr>
            <w:tcW w:w="2100" w:type="dxa"/>
            <w:noWrap/>
            <w:hideMark/>
          </w:tcPr>
          <w:p w:rsidR="007C0DEE" w:rsidRPr="007C0DEE" w:rsidRDefault="007C0DEE" w:rsidP="007C0DEE">
            <w:pPr>
              <w:tabs>
                <w:tab w:val="left" w:pos="3465"/>
              </w:tabs>
              <w:jc w:val="both"/>
              <w:rPr>
                <w:sz w:val="20"/>
              </w:rPr>
            </w:pPr>
            <w:r w:rsidRPr="007C0DEE">
              <w:rPr>
                <w:sz w:val="20"/>
              </w:rPr>
              <w:t>264,5</w:t>
            </w:r>
          </w:p>
        </w:tc>
        <w:tc>
          <w:tcPr>
            <w:tcW w:w="2100" w:type="dxa"/>
            <w:noWrap/>
            <w:hideMark/>
          </w:tcPr>
          <w:p w:rsidR="007C0DEE" w:rsidRPr="007C0DEE" w:rsidRDefault="007C0DEE" w:rsidP="007C0DEE">
            <w:pPr>
              <w:tabs>
                <w:tab w:val="left" w:pos="3465"/>
              </w:tabs>
              <w:jc w:val="both"/>
              <w:rPr>
                <w:sz w:val="20"/>
              </w:rPr>
            </w:pPr>
            <w:r w:rsidRPr="007C0DEE">
              <w:rPr>
                <w:sz w:val="20"/>
              </w:rPr>
              <w:t>275,0</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lastRenderedPageBreak/>
              <w:t>Налог на имущество был</w:t>
            </w:r>
          </w:p>
        </w:tc>
        <w:tc>
          <w:tcPr>
            <w:tcW w:w="2100" w:type="dxa"/>
            <w:noWrap/>
            <w:hideMark/>
          </w:tcPr>
          <w:p w:rsidR="007C0DEE" w:rsidRPr="007C0DEE" w:rsidRDefault="007C0DEE" w:rsidP="007C0DEE">
            <w:pPr>
              <w:tabs>
                <w:tab w:val="left" w:pos="3465"/>
              </w:tabs>
              <w:jc w:val="both"/>
              <w:rPr>
                <w:sz w:val="20"/>
              </w:rPr>
            </w:pPr>
            <w:r w:rsidRPr="007C0DEE">
              <w:rPr>
                <w:sz w:val="20"/>
              </w:rPr>
              <w:t>44,6</w:t>
            </w:r>
          </w:p>
        </w:tc>
        <w:tc>
          <w:tcPr>
            <w:tcW w:w="2100" w:type="dxa"/>
            <w:noWrap/>
            <w:hideMark/>
          </w:tcPr>
          <w:p w:rsidR="007C0DEE" w:rsidRPr="007C0DEE" w:rsidRDefault="007C0DEE" w:rsidP="007C0DEE">
            <w:pPr>
              <w:tabs>
                <w:tab w:val="left" w:pos="3465"/>
              </w:tabs>
              <w:jc w:val="both"/>
              <w:rPr>
                <w:sz w:val="20"/>
              </w:rPr>
            </w:pPr>
            <w:r w:rsidRPr="007C0DEE">
              <w:rPr>
                <w:sz w:val="20"/>
              </w:rPr>
              <w:t>44,1</w:t>
            </w:r>
          </w:p>
        </w:tc>
        <w:tc>
          <w:tcPr>
            <w:tcW w:w="2100" w:type="dxa"/>
            <w:noWrap/>
            <w:hideMark/>
          </w:tcPr>
          <w:p w:rsidR="007C0DEE" w:rsidRPr="007C0DEE" w:rsidRDefault="007C0DEE" w:rsidP="007C0DEE">
            <w:pPr>
              <w:tabs>
                <w:tab w:val="left" w:pos="3465"/>
              </w:tabs>
              <w:jc w:val="both"/>
              <w:rPr>
                <w:sz w:val="20"/>
              </w:rPr>
            </w:pPr>
            <w:r w:rsidRPr="007C0DEE">
              <w:rPr>
                <w:sz w:val="20"/>
              </w:rPr>
              <w:t>43,6</w:t>
            </w:r>
          </w:p>
        </w:tc>
        <w:tc>
          <w:tcPr>
            <w:tcW w:w="2100" w:type="dxa"/>
            <w:noWrap/>
            <w:hideMark/>
          </w:tcPr>
          <w:p w:rsidR="007C0DEE" w:rsidRPr="007C0DEE" w:rsidRDefault="007C0DEE" w:rsidP="007C0DEE">
            <w:pPr>
              <w:tabs>
                <w:tab w:val="left" w:pos="3465"/>
              </w:tabs>
              <w:jc w:val="both"/>
              <w:rPr>
                <w:sz w:val="20"/>
              </w:rPr>
            </w:pPr>
            <w:r w:rsidRPr="007C0DEE">
              <w:rPr>
                <w:sz w:val="20"/>
              </w:rPr>
              <w:t>43,2</w:t>
            </w:r>
          </w:p>
        </w:tc>
        <w:tc>
          <w:tcPr>
            <w:tcW w:w="2100" w:type="dxa"/>
            <w:noWrap/>
            <w:hideMark/>
          </w:tcPr>
          <w:p w:rsidR="007C0DEE" w:rsidRPr="007C0DEE" w:rsidRDefault="007C0DEE" w:rsidP="007C0DEE">
            <w:pPr>
              <w:tabs>
                <w:tab w:val="left" w:pos="3465"/>
              </w:tabs>
              <w:jc w:val="both"/>
              <w:rPr>
                <w:sz w:val="20"/>
              </w:rPr>
            </w:pPr>
            <w:r w:rsidRPr="007C0DEE">
              <w:rPr>
                <w:sz w:val="20"/>
              </w:rPr>
              <w:t>42,7</w:t>
            </w:r>
          </w:p>
        </w:tc>
        <w:tc>
          <w:tcPr>
            <w:tcW w:w="2100" w:type="dxa"/>
            <w:noWrap/>
            <w:hideMark/>
          </w:tcPr>
          <w:p w:rsidR="007C0DEE" w:rsidRPr="007C0DEE" w:rsidRDefault="007C0DEE" w:rsidP="007C0DEE">
            <w:pPr>
              <w:tabs>
                <w:tab w:val="left" w:pos="3465"/>
              </w:tabs>
              <w:jc w:val="both"/>
              <w:rPr>
                <w:sz w:val="20"/>
              </w:rPr>
            </w:pPr>
            <w:r w:rsidRPr="007C0DEE">
              <w:rPr>
                <w:sz w:val="20"/>
              </w:rPr>
              <w:t>42,2</w:t>
            </w:r>
          </w:p>
        </w:tc>
        <w:tc>
          <w:tcPr>
            <w:tcW w:w="2100" w:type="dxa"/>
            <w:noWrap/>
            <w:hideMark/>
          </w:tcPr>
          <w:p w:rsidR="007C0DEE" w:rsidRPr="007C0DEE" w:rsidRDefault="007C0DEE" w:rsidP="007C0DEE">
            <w:pPr>
              <w:tabs>
                <w:tab w:val="left" w:pos="3465"/>
              </w:tabs>
              <w:jc w:val="both"/>
              <w:rPr>
                <w:sz w:val="20"/>
              </w:rPr>
            </w:pPr>
            <w:r w:rsidRPr="007C0DEE">
              <w:rPr>
                <w:sz w:val="20"/>
              </w:rPr>
              <w:t>41,7</w:t>
            </w:r>
          </w:p>
        </w:tc>
        <w:tc>
          <w:tcPr>
            <w:tcW w:w="2100" w:type="dxa"/>
            <w:noWrap/>
            <w:hideMark/>
          </w:tcPr>
          <w:p w:rsidR="007C0DEE" w:rsidRPr="007C0DEE" w:rsidRDefault="007C0DEE" w:rsidP="007C0DEE">
            <w:pPr>
              <w:tabs>
                <w:tab w:val="left" w:pos="3465"/>
              </w:tabs>
              <w:jc w:val="both"/>
              <w:rPr>
                <w:sz w:val="20"/>
              </w:rPr>
            </w:pPr>
            <w:r w:rsidRPr="007C0DEE">
              <w:rPr>
                <w:sz w:val="20"/>
              </w:rPr>
              <w:t>41,2</w:t>
            </w:r>
          </w:p>
        </w:tc>
        <w:tc>
          <w:tcPr>
            <w:tcW w:w="2100" w:type="dxa"/>
            <w:noWrap/>
            <w:hideMark/>
          </w:tcPr>
          <w:p w:rsidR="007C0DEE" w:rsidRPr="007C0DEE" w:rsidRDefault="007C0DEE" w:rsidP="007C0DEE">
            <w:pPr>
              <w:tabs>
                <w:tab w:val="left" w:pos="3465"/>
              </w:tabs>
              <w:jc w:val="both"/>
              <w:rPr>
                <w:sz w:val="20"/>
              </w:rPr>
            </w:pPr>
            <w:r w:rsidRPr="007C0DEE">
              <w:rPr>
                <w:sz w:val="20"/>
              </w:rPr>
              <w:t>40,7</w:t>
            </w:r>
          </w:p>
        </w:tc>
        <w:tc>
          <w:tcPr>
            <w:tcW w:w="2100" w:type="dxa"/>
            <w:noWrap/>
            <w:hideMark/>
          </w:tcPr>
          <w:p w:rsidR="007C0DEE" w:rsidRPr="007C0DEE" w:rsidRDefault="007C0DEE" w:rsidP="007C0DEE">
            <w:pPr>
              <w:tabs>
                <w:tab w:val="left" w:pos="3465"/>
              </w:tabs>
              <w:jc w:val="both"/>
              <w:rPr>
                <w:sz w:val="20"/>
              </w:rPr>
            </w:pPr>
            <w:r w:rsidRPr="007C0DEE">
              <w:rPr>
                <w:sz w:val="20"/>
              </w:rPr>
              <w:t>40,2</w:t>
            </w:r>
          </w:p>
        </w:tc>
        <w:tc>
          <w:tcPr>
            <w:tcW w:w="2100" w:type="dxa"/>
            <w:noWrap/>
            <w:hideMark/>
          </w:tcPr>
          <w:p w:rsidR="007C0DEE" w:rsidRPr="007C0DEE" w:rsidRDefault="007C0DEE" w:rsidP="007C0DEE">
            <w:pPr>
              <w:tabs>
                <w:tab w:val="left" w:pos="3465"/>
              </w:tabs>
              <w:jc w:val="both"/>
              <w:rPr>
                <w:sz w:val="20"/>
              </w:rPr>
            </w:pPr>
            <w:r w:rsidRPr="007C0DEE">
              <w:rPr>
                <w:sz w:val="20"/>
              </w:rPr>
              <w:t>39,7</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rPr>
            </w:pPr>
            <w:r w:rsidRPr="007C0DEE">
              <w:rPr>
                <w:sz w:val="20"/>
              </w:rPr>
              <w:t>Налог на имущество стал</w:t>
            </w:r>
          </w:p>
        </w:tc>
        <w:tc>
          <w:tcPr>
            <w:tcW w:w="2100" w:type="dxa"/>
            <w:noWrap/>
            <w:hideMark/>
          </w:tcPr>
          <w:p w:rsidR="007C0DEE" w:rsidRPr="007C0DEE" w:rsidRDefault="007C0DEE" w:rsidP="007C0DEE">
            <w:pPr>
              <w:tabs>
                <w:tab w:val="left" w:pos="3465"/>
              </w:tabs>
              <w:jc w:val="both"/>
              <w:rPr>
                <w:sz w:val="20"/>
              </w:rPr>
            </w:pPr>
            <w:r w:rsidRPr="007C0DEE">
              <w:rPr>
                <w:sz w:val="20"/>
              </w:rPr>
              <w:t>44,6</w:t>
            </w:r>
          </w:p>
        </w:tc>
        <w:tc>
          <w:tcPr>
            <w:tcW w:w="2100" w:type="dxa"/>
            <w:noWrap/>
            <w:hideMark/>
          </w:tcPr>
          <w:p w:rsidR="007C0DEE" w:rsidRPr="007C0DEE" w:rsidRDefault="007C0DEE" w:rsidP="007C0DEE">
            <w:pPr>
              <w:tabs>
                <w:tab w:val="left" w:pos="3465"/>
              </w:tabs>
              <w:jc w:val="both"/>
              <w:rPr>
                <w:sz w:val="20"/>
              </w:rPr>
            </w:pPr>
            <w:r w:rsidRPr="007C0DEE">
              <w:rPr>
                <w:sz w:val="20"/>
              </w:rPr>
              <w:t>44,1</w:t>
            </w:r>
          </w:p>
        </w:tc>
        <w:tc>
          <w:tcPr>
            <w:tcW w:w="2100" w:type="dxa"/>
            <w:noWrap/>
            <w:hideMark/>
          </w:tcPr>
          <w:p w:rsidR="007C0DEE" w:rsidRPr="007C0DEE" w:rsidRDefault="007C0DEE" w:rsidP="007C0DEE">
            <w:pPr>
              <w:tabs>
                <w:tab w:val="left" w:pos="3465"/>
              </w:tabs>
              <w:jc w:val="both"/>
              <w:rPr>
                <w:sz w:val="20"/>
              </w:rPr>
            </w:pPr>
            <w:r w:rsidRPr="007C0DEE">
              <w:rPr>
                <w:sz w:val="20"/>
              </w:rPr>
              <w:t>43,6</w:t>
            </w:r>
          </w:p>
        </w:tc>
        <w:tc>
          <w:tcPr>
            <w:tcW w:w="2100" w:type="dxa"/>
            <w:noWrap/>
            <w:hideMark/>
          </w:tcPr>
          <w:p w:rsidR="007C0DEE" w:rsidRPr="007C0DEE" w:rsidRDefault="007C0DEE" w:rsidP="007C0DEE">
            <w:pPr>
              <w:tabs>
                <w:tab w:val="left" w:pos="3465"/>
              </w:tabs>
              <w:jc w:val="both"/>
              <w:rPr>
                <w:sz w:val="20"/>
              </w:rPr>
            </w:pPr>
            <w:r w:rsidRPr="007C0DEE">
              <w:rPr>
                <w:sz w:val="20"/>
              </w:rPr>
              <w:t>43,2</w:t>
            </w:r>
          </w:p>
        </w:tc>
        <w:tc>
          <w:tcPr>
            <w:tcW w:w="2100" w:type="dxa"/>
            <w:noWrap/>
            <w:hideMark/>
          </w:tcPr>
          <w:p w:rsidR="007C0DEE" w:rsidRPr="007C0DEE" w:rsidRDefault="007C0DEE" w:rsidP="007C0DEE">
            <w:pPr>
              <w:tabs>
                <w:tab w:val="left" w:pos="3465"/>
              </w:tabs>
              <w:jc w:val="both"/>
              <w:rPr>
                <w:sz w:val="20"/>
              </w:rPr>
            </w:pPr>
            <w:r w:rsidRPr="007C0DEE">
              <w:rPr>
                <w:sz w:val="20"/>
              </w:rPr>
              <w:t>42,7</w:t>
            </w:r>
          </w:p>
        </w:tc>
        <w:tc>
          <w:tcPr>
            <w:tcW w:w="2100" w:type="dxa"/>
            <w:noWrap/>
            <w:hideMark/>
          </w:tcPr>
          <w:p w:rsidR="007C0DEE" w:rsidRPr="007C0DEE" w:rsidRDefault="007C0DEE" w:rsidP="007C0DEE">
            <w:pPr>
              <w:tabs>
                <w:tab w:val="left" w:pos="3465"/>
              </w:tabs>
              <w:jc w:val="both"/>
              <w:rPr>
                <w:sz w:val="20"/>
              </w:rPr>
            </w:pPr>
            <w:r w:rsidRPr="007C0DEE">
              <w:rPr>
                <w:sz w:val="20"/>
              </w:rPr>
              <w:t>42,2</w:t>
            </w:r>
          </w:p>
        </w:tc>
        <w:tc>
          <w:tcPr>
            <w:tcW w:w="2100" w:type="dxa"/>
            <w:noWrap/>
            <w:hideMark/>
          </w:tcPr>
          <w:p w:rsidR="007C0DEE" w:rsidRPr="007C0DEE" w:rsidRDefault="007C0DEE" w:rsidP="007C0DEE">
            <w:pPr>
              <w:tabs>
                <w:tab w:val="left" w:pos="3465"/>
              </w:tabs>
              <w:jc w:val="both"/>
              <w:rPr>
                <w:sz w:val="20"/>
              </w:rPr>
            </w:pPr>
            <w:r w:rsidRPr="007C0DEE">
              <w:rPr>
                <w:sz w:val="20"/>
              </w:rPr>
              <w:t>41,7</w:t>
            </w:r>
          </w:p>
        </w:tc>
        <w:tc>
          <w:tcPr>
            <w:tcW w:w="2100" w:type="dxa"/>
            <w:noWrap/>
            <w:hideMark/>
          </w:tcPr>
          <w:p w:rsidR="007C0DEE" w:rsidRPr="007C0DEE" w:rsidRDefault="007C0DEE" w:rsidP="007C0DEE">
            <w:pPr>
              <w:tabs>
                <w:tab w:val="left" w:pos="3465"/>
              </w:tabs>
              <w:jc w:val="both"/>
              <w:rPr>
                <w:sz w:val="20"/>
              </w:rPr>
            </w:pPr>
            <w:r w:rsidRPr="007C0DEE">
              <w:rPr>
                <w:sz w:val="20"/>
              </w:rPr>
              <w:t>41,2</w:t>
            </w:r>
          </w:p>
        </w:tc>
        <w:tc>
          <w:tcPr>
            <w:tcW w:w="2100" w:type="dxa"/>
            <w:noWrap/>
            <w:hideMark/>
          </w:tcPr>
          <w:p w:rsidR="007C0DEE" w:rsidRPr="007C0DEE" w:rsidRDefault="007C0DEE" w:rsidP="007C0DEE">
            <w:pPr>
              <w:tabs>
                <w:tab w:val="left" w:pos="3465"/>
              </w:tabs>
              <w:jc w:val="both"/>
              <w:rPr>
                <w:sz w:val="20"/>
              </w:rPr>
            </w:pPr>
            <w:r w:rsidRPr="007C0DEE">
              <w:rPr>
                <w:sz w:val="20"/>
              </w:rPr>
              <w:t>40,7</w:t>
            </w:r>
          </w:p>
        </w:tc>
        <w:tc>
          <w:tcPr>
            <w:tcW w:w="2100" w:type="dxa"/>
            <w:noWrap/>
            <w:hideMark/>
          </w:tcPr>
          <w:p w:rsidR="007C0DEE" w:rsidRPr="007C0DEE" w:rsidRDefault="007C0DEE" w:rsidP="007C0DEE">
            <w:pPr>
              <w:tabs>
                <w:tab w:val="left" w:pos="3465"/>
              </w:tabs>
              <w:jc w:val="both"/>
              <w:rPr>
                <w:sz w:val="20"/>
              </w:rPr>
            </w:pPr>
            <w:r w:rsidRPr="007C0DEE">
              <w:rPr>
                <w:sz w:val="20"/>
              </w:rPr>
              <w:t>40,2</w:t>
            </w:r>
          </w:p>
        </w:tc>
        <w:tc>
          <w:tcPr>
            <w:tcW w:w="2100" w:type="dxa"/>
            <w:noWrap/>
            <w:hideMark/>
          </w:tcPr>
          <w:p w:rsidR="007C0DEE" w:rsidRPr="007C0DEE" w:rsidRDefault="007C0DEE" w:rsidP="007C0DEE">
            <w:pPr>
              <w:tabs>
                <w:tab w:val="left" w:pos="3465"/>
              </w:tabs>
              <w:jc w:val="both"/>
              <w:rPr>
                <w:sz w:val="20"/>
              </w:rPr>
            </w:pPr>
            <w:r w:rsidRPr="007C0DEE">
              <w:rPr>
                <w:sz w:val="20"/>
              </w:rPr>
              <w:t>39,7</w:t>
            </w:r>
          </w:p>
        </w:tc>
      </w:tr>
      <w:tr w:rsidR="007C0DEE" w:rsidRPr="007C0DEE" w:rsidTr="007C0DEE">
        <w:trPr>
          <w:trHeight w:val="285"/>
        </w:trPr>
        <w:tc>
          <w:tcPr>
            <w:tcW w:w="3600" w:type="dxa"/>
            <w:noWrap/>
            <w:hideMark/>
          </w:tcPr>
          <w:p w:rsidR="007C0DEE" w:rsidRPr="007C0DEE" w:rsidRDefault="007C0DEE" w:rsidP="007C0DEE">
            <w:pPr>
              <w:tabs>
                <w:tab w:val="left" w:pos="3465"/>
              </w:tabs>
              <w:jc w:val="both"/>
              <w:rPr>
                <w:sz w:val="20"/>
                <w:lang w:val="ru-RU"/>
              </w:rPr>
            </w:pPr>
            <w:r w:rsidRPr="007C0DEE">
              <w:rPr>
                <w:sz w:val="20"/>
                <w:lang w:val="ru-RU"/>
              </w:rPr>
              <w:t>Прибыль до налогообложения с ОЭЗ</w:t>
            </w:r>
          </w:p>
        </w:tc>
        <w:tc>
          <w:tcPr>
            <w:tcW w:w="2100" w:type="dxa"/>
            <w:noWrap/>
            <w:hideMark/>
          </w:tcPr>
          <w:p w:rsidR="007C0DEE" w:rsidRPr="007C0DEE" w:rsidRDefault="007C0DEE" w:rsidP="007C0DEE">
            <w:pPr>
              <w:tabs>
                <w:tab w:val="left" w:pos="3465"/>
              </w:tabs>
              <w:jc w:val="both"/>
              <w:rPr>
                <w:sz w:val="20"/>
              </w:rPr>
            </w:pPr>
            <w:r w:rsidRPr="007C0DEE">
              <w:rPr>
                <w:sz w:val="20"/>
              </w:rPr>
              <w:t>313,4</w:t>
            </w:r>
          </w:p>
        </w:tc>
        <w:tc>
          <w:tcPr>
            <w:tcW w:w="2100" w:type="dxa"/>
            <w:noWrap/>
            <w:hideMark/>
          </w:tcPr>
          <w:p w:rsidR="007C0DEE" w:rsidRPr="007C0DEE" w:rsidRDefault="007C0DEE" w:rsidP="007C0DEE">
            <w:pPr>
              <w:tabs>
                <w:tab w:val="left" w:pos="3465"/>
              </w:tabs>
              <w:jc w:val="both"/>
              <w:rPr>
                <w:sz w:val="20"/>
              </w:rPr>
            </w:pPr>
            <w:r w:rsidRPr="007C0DEE">
              <w:rPr>
                <w:sz w:val="20"/>
              </w:rPr>
              <w:t>367,1</w:t>
            </w:r>
          </w:p>
        </w:tc>
        <w:tc>
          <w:tcPr>
            <w:tcW w:w="2100" w:type="dxa"/>
            <w:noWrap/>
            <w:hideMark/>
          </w:tcPr>
          <w:p w:rsidR="007C0DEE" w:rsidRPr="007C0DEE" w:rsidRDefault="007C0DEE" w:rsidP="007C0DEE">
            <w:pPr>
              <w:tabs>
                <w:tab w:val="left" w:pos="3465"/>
              </w:tabs>
              <w:jc w:val="both"/>
              <w:rPr>
                <w:sz w:val="20"/>
              </w:rPr>
            </w:pPr>
            <w:r w:rsidRPr="007C0DEE">
              <w:rPr>
                <w:sz w:val="20"/>
              </w:rPr>
              <w:t>421,0</w:t>
            </w:r>
          </w:p>
        </w:tc>
        <w:tc>
          <w:tcPr>
            <w:tcW w:w="2100" w:type="dxa"/>
            <w:noWrap/>
            <w:hideMark/>
          </w:tcPr>
          <w:p w:rsidR="007C0DEE" w:rsidRPr="007C0DEE" w:rsidRDefault="007C0DEE" w:rsidP="007C0DEE">
            <w:pPr>
              <w:tabs>
                <w:tab w:val="left" w:pos="3465"/>
              </w:tabs>
              <w:jc w:val="both"/>
              <w:rPr>
                <w:sz w:val="20"/>
              </w:rPr>
            </w:pPr>
            <w:r w:rsidRPr="007C0DEE">
              <w:rPr>
                <w:sz w:val="20"/>
              </w:rPr>
              <w:t>450,7</w:t>
            </w:r>
          </w:p>
        </w:tc>
        <w:tc>
          <w:tcPr>
            <w:tcW w:w="2100" w:type="dxa"/>
            <w:noWrap/>
            <w:hideMark/>
          </w:tcPr>
          <w:p w:rsidR="007C0DEE" w:rsidRPr="007C0DEE" w:rsidRDefault="007C0DEE" w:rsidP="007C0DEE">
            <w:pPr>
              <w:tabs>
                <w:tab w:val="left" w:pos="3465"/>
              </w:tabs>
              <w:jc w:val="both"/>
              <w:rPr>
                <w:sz w:val="20"/>
              </w:rPr>
            </w:pPr>
            <w:r w:rsidRPr="007C0DEE">
              <w:rPr>
                <w:sz w:val="20"/>
              </w:rPr>
              <w:t>478,8</w:t>
            </w:r>
          </w:p>
        </w:tc>
        <w:tc>
          <w:tcPr>
            <w:tcW w:w="2100" w:type="dxa"/>
            <w:noWrap/>
            <w:hideMark/>
          </w:tcPr>
          <w:p w:rsidR="007C0DEE" w:rsidRPr="007C0DEE" w:rsidRDefault="007C0DEE" w:rsidP="007C0DEE">
            <w:pPr>
              <w:tabs>
                <w:tab w:val="left" w:pos="3465"/>
              </w:tabs>
              <w:jc w:val="both"/>
              <w:rPr>
                <w:sz w:val="20"/>
              </w:rPr>
            </w:pPr>
            <w:r w:rsidRPr="007C0DEE">
              <w:rPr>
                <w:sz w:val="20"/>
              </w:rPr>
              <w:t>507,8</w:t>
            </w:r>
          </w:p>
        </w:tc>
        <w:tc>
          <w:tcPr>
            <w:tcW w:w="2100" w:type="dxa"/>
            <w:noWrap/>
            <w:hideMark/>
          </w:tcPr>
          <w:p w:rsidR="007C0DEE" w:rsidRPr="007C0DEE" w:rsidRDefault="007C0DEE" w:rsidP="007C0DEE">
            <w:pPr>
              <w:tabs>
                <w:tab w:val="left" w:pos="3465"/>
              </w:tabs>
              <w:jc w:val="both"/>
              <w:rPr>
                <w:sz w:val="20"/>
              </w:rPr>
            </w:pPr>
            <w:r w:rsidRPr="007C0DEE">
              <w:rPr>
                <w:sz w:val="20"/>
              </w:rPr>
              <w:t>531,2</w:t>
            </w:r>
          </w:p>
        </w:tc>
        <w:tc>
          <w:tcPr>
            <w:tcW w:w="2100" w:type="dxa"/>
            <w:noWrap/>
            <w:hideMark/>
          </w:tcPr>
          <w:p w:rsidR="007C0DEE" w:rsidRPr="007C0DEE" w:rsidRDefault="007C0DEE" w:rsidP="007C0DEE">
            <w:pPr>
              <w:tabs>
                <w:tab w:val="left" w:pos="3465"/>
              </w:tabs>
              <w:jc w:val="both"/>
              <w:rPr>
                <w:sz w:val="20"/>
              </w:rPr>
            </w:pPr>
            <w:r w:rsidRPr="007C0DEE">
              <w:rPr>
                <w:sz w:val="20"/>
              </w:rPr>
              <w:t>555,5</w:t>
            </w:r>
          </w:p>
        </w:tc>
        <w:tc>
          <w:tcPr>
            <w:tcW w:w="2100" w:type="dxa"/>
            <w:noWrap/>
            <w:hideMark/>
          </w:tcPr>
          <w:p w:rsidR="007C0DEE" w:rsidRPr="007C0DEE" w:rsidRDefault="007C0DEE" w:rsidP="007C0DEE">
            <w:pPr>
              <w:tabs>
                <w:tab w:val="left" w:pos="3465"/>
              </w:tabs>
              <w:jc w:val="both"/>
              <w:rPr>
                <w:sz w:val="20"/>
              </w:rPr>
            </w:pPr>
            <w:r w:rsidRPr="007C0DEE">
              <w:rPr>
                <w:sz w:val="20"/>
              </w:rPr>
              <w:t>580,8</w:t>
            </w:r>
          </w:p>
        </w:tc>
        <w:tc>
          <w:tcPr>
            <w:tcW w:w="2100" w:type="dxa"/>
            <w:noWrap/>
            <w:hideMark/>
          </w:tcPr>
          <w:p w:rsidR="007C0DEE" w:rsidRPr="007C0DEE" w:rsidRDefault="007C0DEE" w:rsidP="007C0DEE">
            <w:pPr>
              <w:tabs>
                <w:tab w:val="left" w:pos="3465"/>
              </w:tabs>
              <w:jc w:val="both"/>
              <w:rPr>
                <w:sz w:val="20"/>
              </w:rPr>
            </w:pPr>
            <w:r w:rsidRPr="007C0DEE">
              <w:rPr>
                <w:sz w:val="20"/>
              </w:rPr>
              <w:t>607,0</w:t>
            </w:r>
          </w:p>
        </w:tc>
        <w:tc>
          <w:tcPr>
            <w:tcW w:w="2100" w:type="dxa"/>
            <w:noWrap/>
            <w:hideMark/>
          </w:tcPr>
          <w:p w:rsidR="007C0DEE" w:rsidRPr="007C0DEE" w:rsidRDefault="007C0DEE" w:rsidP="007C0DEE">
            <w:pPr>
              <w:tabs>
                <w:tab w:val="left" w:pos="3465"/>
              </w:tabs>
              <w:jc w:val="both"/>
              <w:rPr>
                <w:sz w:val="20"/>
              </w:rPr>
            </w:pPr>
            <w:r w:rsidRPr="007C0DEE">
              <w:rPr>
                <w:sz w:val="20"/>
              </w:rPr>
              <w:t>634,3</w:t>
            </w:r>
          </w:p>
        </w:tc>
      </w:tr>
    </w:tbl>
    <w:p w:rsidR="004B46DD" w:rsidRDefault="004B46DD" w:rsidP="006C5777">
      <w:pPr>
        <w:tabs>
          <w:tab w:val="left" w:pos="3465"/>
        </w:tabs>
        <w:jc w:val="both"/>
        <w:rPr>
          <w:lang w:val="ru-RU"/>
        </w:rPr>
      </w:pPr>
    </w:p>
    <w:p w:rsidR="007C0DEE" w:rsidRDefault="007C0DEE" w:rsidP="006C5777">
      <w:pPr>
        <w:tabs>
          <w:tab w:val="left" w:pos="3465"/>
        </w:tabs>
        <w:jc w:val="both"/>
        <w:rPr>
          <w:lang w:val="ru-RU"/>
        </w:rPr>
      </w:pPr>
    </w:p>
    <w:p w:rsidR="006C5777" w:rsidRDefault="006C5777" w:rsidP="006C5777">
      <w:pPr>
        <w:tabs>
          <w:tab w:val="left" w:pos="3465"/>
        </w:tabs>
        <w:jc w:val="both"/>
        <w:rPr>
          <w:lang w:val="ru-RU"/>
        </w:rPr>
      </w:pPr>
      <w:r w:rsidRPr="004342F7">
        <w:rPr>
          <w:lang w:val="ru-RU"/>
        </w:rPr>
        <w:t>Показатели нелинейной амортизации нематериальных активов</w:t>
      </w:r>
      <w:r w:rsidR="004342F7">
        <w:rPr>
          <w:lang w:val="ru-RU"/>
        </w:rPr>
        <w:t>:</w:t>
      </w:r>
    </w:p>
    <w:p w:rsidR="004342F7" w:rsidRPr="006C5777" w:rsidRDefault="004342F7" w:rsidP="006C5777">
      <w:pPr>
        <w:tabs>
          <w:tab w:val="left" w:pos="3465"/>
        </w:tabs>
        <w:jc w:val="both"/>
        <w:rPr>
          <w:color w:val="FF0000"/>
          <w:lang w:val="ru-RU"/>
        </w:rPr>
      </w:pPr>
    </w:p>
    <w:p w:rsidR="006C5777" w:rsidRPr="00B03F8F" w:rsidRDefault="004342F7" w:rsidP="004342F7">
      <w:pPr>
        <w:tabs>
          <w:tab w:val="left" w:pos="3465"/>
        </w:tabs>
        <w:spacing w:after="160"/>
        <w:jc w:val="both"/>
        <w:rPr>
          <w:lang w:val="ru-RU"/>
        </w:rPr>
      </w:pPr>
      <w:r>
        <w:rPr>
          <w:lang w:val="ru-RU"/>
        </w:rPr>
        <w:t>Нелинейная амортизация, 2020-2024 гг., млн. руб.</w:t>
      </w:r>
    </w:p>
    <w:tbl>
      <w:tblPr>
        <w:tblStyle w:val="a9"/>
        <w:tblW w:w="0" w:type="auto"/>
        <w:tblLook w:val="04A0" w:firstRow="1" w:lastRow="0" w:firstColumn="1" w:lastColumn="0" w:noHBand="0" w:noVBand="1"/>
      </w:tblPr>
      <w:tblGrid>
        <w:gridCol w:w="1043"/>
        <w:gridCol w:w="566"/>
        <w:gridCol w:w="566"/>
        <w:gridCol w:w="566"/>
        <w:gridCol w:w="656"/>
        <w:gridCol w:w="709"/>
        <w:gridCol w:w="567"/>
        <w:gridCol w:w="573"/>
        <w:gridCol w:w="714"/>
        <w:gridCol w:w="720"/>
        <w:gridCol w:w="722"/>
        <w:gridCol w:w="719"/>
        <w:gridCol w:w="708"/>
        <w:gridCol w:w="849"/>
      </w:tblGrid>
      <w:tr w:rsidR="00B03F8F" w:rsidRPr="00761AFB" w:rsidTr="00B03F8F">
        <w:trPr>
          <w:trHeight w:val="157"/>
        </w:trPr>
        <w:tc>
          <w:tcPr>
            <w:tcW w:w="1043" w:type="dxa"/>
            <w:noWrap/>
            <w:hideMark/>
          </w:tcPr>
          <w:p w:rsidR="00761AFB" w:rsidRPr="00B03F8F" w:rsidRDefault="00761AFB" w:rsidP="00761AFB">
            <w:pPr>
              <w:tabs>
                <w:tab w:val="left" w:pos="3465"/>
              </w:tabs>
              <w:jc w:val="both"/>
              <w:rPr>
                <w:sz w:val="20"/>
                <w:szCs w:val="20"/>
                <w:lang w:val="ru-RU"/>
              </w:rPr>
            </w:pPr>
            <w:r w:rsidRPr="00761AFB">
              <w:rPr>
                <w:sz w:val="20"/>
                <w:szCs w:val="20"/>
              </w:rPr>
              <w:t> </w:t>
            </w:r>
            <w:r w:rsidR="00B03F8F">
              <w:rPr>
                <w:sz w:val="20"/>
                <w:szCs w:val="20"/>
                <w:lang w:val="ru-RU"/>
              </w:rPr>
              <w:t>Год/Мес</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2</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3</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4</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5</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6</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7</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8</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9</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10</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11</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12</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 xml:space="preserve"> Сумма </w:t>
            </w:r>
          </w:p>
        </w:tc>
      </w:tr>
      <w:tr w:rsidR="00B03F8F" w:rsidRPr="00761AFB" w:rsidTr="00B03F8F">
        <w:trPr>
          <w:trHeight w:val="285"/>
        </w:trPr>
        <w:tc>
          <w:tcPr>
            <w:tcW w:w="1043" w:type="dxa"/>
            <w:noWrap/>
            <w:hideMark/>
          </w:tcPr>
          <w:p w:rsidR="00761AFB" w:rsidRPr="00761AFB" w:rsidRDefault="00761AFB" w:rsidP="00761AFB">
            <w:pPr>
              <w:tabs>
                <w:tab w:val="left" w:pos="3465"/>
              </w:tabs>
              <w:jc w:val="both"/>
              <w:rPr>
                <w:sz w:val="20"/>
                <w:szCs w:val="20"/>
              </w:rPr>
            </w:pPr>
            <w:r w:rsidRPr="00761AFB">
              <w:rPr>
                <w:sz w:val="20"/>
                <w:szCs w:val="20"/>
              </w:rPr>
              <w:t>2020</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0,0</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0,2</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0,4</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0,8</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1,3</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1,9</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2,8</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4,0</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5,4</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7,1</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23,9</w:t>
            </w:r>
          </w:p>
        </w:tc>
      </w:tr>
      <w:tr w:rsidR="00B03F8F" w:rsidRPr="00761AFB" w:rsidTr="00B03F8F">
        <w:trPr>
          <w:trHeight w:val="285"/>
        </w:trPr>
        <w:tc>
          <w:tcPr>
            <w:tcW w:w="1043" w:type="dxa"/>
            <w:noWrap/>
            <w:hideMark/>
          </w:tcPr>
          <w:p w:rsidR="00761AFB" w:rsidRPr="00761AFB" w:rsidRDefault="00761AFB" w:rsidP="00761AFB">
            <w:pPr>
              <w:tabs>
                <w:tab w:val="left" w:pos="3465"/>
              </w:tabs>
              <w:jc w:val="both"/>
              <w:rPr>
                <w:sz w:val="20"/>
                <w:szCs w:val="20"/>
              </w:rPr>
            </w:pPr>
            <w:r w:rsidRPr="00761AFB">
              <w:rPr>
                <w:sz w:val="20"/>
                <w:szCs w:val="20"/>
              </w:rPr>
              <w:t>2021</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6,9</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6,7</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6,6</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6,4</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6,2</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6,0</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6,5</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7,5</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8,7</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10,2</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11,7</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14,2</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97,7</w:t>
            </w:r>
          </w:p>
        </w:tc>
      </w:tr>
      <w:tr w:rsidR="00B03F8F" w:rsidRPr="00761AFB" w:rsidTr="00B03F8F">
        <w:trPr>
          <w:trHeight w:val="285"/>
        </w:trPr>
        <w:tc>
          <w:tcPr>
            <w:tcW w:w="1043" w:type="dxa"/>
            <w:noWrap/>
            <w:hideMark/>
          </w:tcPr>
          <w:p w:rsidR="00761AFB" w:rsidRPr="00761AFB" w:rsidRDefault="00761AFB" w:rsidP="00761AFB">
            <w:pPr>
              <w:tabs>
                <w:tab w:val="left" w:pos="3465"/>
              </w:tabs>
              <w:jc w:val="both"/>
              <w:rPr>
                <w:sz w:val="20"/>
                <w:szCs w:val="20"/>
              </w:rPr>
            </w:pPr>
            <w:r w:rsidRPr="00761AFB">
              <w:rPr>
                <w:sz w:val="20"/>
                <w:szCs w:val="20"/>
              </w:rPr>
              <w:t>2022</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13,9</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13,9</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13,5</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13,1</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12,8</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12,4</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12,1</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11,8</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11,4</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11,1</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10,8</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12,1</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148,8</w:t>
            </w:r>
          </w:p>
        </w:tc>
      </w:tr>
      <w:tr w:rsidR="00B03F8F" w:rsidRPr="00761AFB" w:rsidTr="00B03F8F">
        <w:trPr>
          <w:trHeight w:val="285"/>
        </w:trPr>
        <w:tc>
          <w:tcPr>
            <w:tcW w:w="1043" w:type="dxa"/>
            <w:noWrap/>
            <w:hideMark/>
          </w:tcPr>
          <w:p w:rsidR="00761AFB" w:rsidRPr="00761AFB" w:rsidRDefault="00761AFB" w:rsidP="00761AFB">
            <w:pPr>
              <w:tabs>
                <w:tab w:val="left" w:pos="3465"/>
              </w:tabs>
              <w:jc w:val="both"/>
              <w:rPr>
                <w:sz w:val="20"/>
                <w:szCs w:val="20"/>
              </w:rPr>
            </w:pPr>
            <w:r w:rsidRPr="00761AFB">
              <w:rPr>
                <w:sz w:val="20"/>
                <w:szCs w:val="20"/>
              </w:rPr>
              <w:t>2023</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11,5</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11,2</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10,9</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10,6</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10,3</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10,0</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9,7</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9,5</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9,2</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9,0</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8,7</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10,2</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120,6</w:t>
            </w:r>
          </w:p>
        </w:tc>
      </w:tr>
      <w:tr w:rsidR="00B03F8F" w:rsidRPr="00761AFB" w:rsidTr="00B03F8F">
        <w:trPr>
          <w:trHeight w:val="285"/>
        </w:trPr>
        <w:tc>
          <w:tcPr>
            <w:tcW w:w="1043" w:type="dxa"/>
            <w:noWrap/>
            <w:hideMark/>
          </w:tcPr>
          <w:p w:rsidR="00761AFB" w:rsidRPr="00761AFB" w:rsidRDefault="00761AFB" w:rsidP="00761AFB">
            <w:pPr>
              <w:tabs>
                <w:tab w:val="left" w:pos="3465"/>
              </w:tabs>
              <w:jc w:val="both"/>
              <w:rPr>
                <w:sz w:val="20"/>
                <w:szCs w:val="20"/>
              </w:rPr>
            </w:pPr>
            <w:r w:rsidRPr="00761AFB">
              <w:rPr>
                <w:sz w:val="20"/>
                <w:szCs w:val="20"/>
              </w:rPr>
              <w:t>2024</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9,9</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9,7</w:t>
            </w:r>
          </w:p>
        </w:tc>
        <w:tc>
          <w:tcPr>
            <w:tcW w:w="566" w:type="dxa"/>
            <w:noWrap/>
            <w:hideMark/>
          </w:tcPr>
          <w:p w:rsidR="00761AFB" w:rsidRPr="00761AFB" w:rsidRDefault="00761AFB" w:rsidP="00761AFB">
            <w:pPr>
              <w:tabs>
                <w:tab w:val="left" w:pos="3465"/>
              </w:tabs>
              <w:jc w:val="both"/>
              <w:rPr>
                <w:sz w:val="20"/>
                <w:szCs w:val="20"/>
              </w:rPr>
            </w:pPr>
            <w:r w:rsidRPr="00761AFB">
              <w:rPr>
                <w:sz w:val="20"/>
                <w:szCs w:val="20"/>
              </w:rPr>
              <w:t>9,4</w:t>
            </w:r>
          </w:p>
        </w:tc>
        <w:tc>
          <w:tcPr>
            <w:tcW w:w="656" w:type="dxa"/>
            <w:noWrap/>
            <w:hideMark/>
          </w:tcPr>
          <w:p w:rsidR="00761AFB" w:rsidRPr="00761AFB" w:rsidRDefault="00761AFB" w:rsidP="00761AFB">
            <w:pPr>
              <w:tabs>
                <w:tab w:val="left" w:pos="3465"/>
              </w:tabs>
              <w:jc w:val="both"/>
              <w:rPr>
                <w:sz w:val="20"/>
                <w:szCs w:val="20"/>
              </w:rPr>
            </w:pPr>
            <w:r w:rsidRPr="00761AFB">
              <w:rPr>
                <w:sz w:val="20"/>
                <w:szCs w:val="20"/>
              </w:rPr>
              <w:t>9,1</w:t>
            </w:r>
          </w:p>
        </w:tc>
        <w:tc>
          <w:tcPr>
            <w:tcW w:w="709" w:type="dxa"/>
            <w:noWrap/>
            <w:hideMark/>
          </w:tcPr>
          <w:p w:rsidR="00761AFB" w:rsidRPr="00761AFB" w:rsidRDefault="00761AFB" w:rsidP="00761AFB">
            <w:pPr>
              <w:tabs>
                <w:tab w:val="left" w:pos="3465"/>
              </w:tabs>
              <w:jc w:val="both"/>
              <w:rPr>
                <w:sz w:val="20"/>
                <w:szCs w:val="20"/>
              </w:rPr>
            </w:pPr>
            <w:r w:rsidRPr="00761AFB">
              <w:rPr>
                <w:sz w:val="20"/>
                <w:szCs w:val="20"/>
              </w:rPr>
              <w:t>8,9</w:t>
            </w:r>
          </w:p>
        </w:tc>
        <w:tc>
          <w:tcPr>
            <w:tcW w:w="567" w:type="dxa"/>
            <w:noWrap/>
            <w:hideMark/>
          </w:tcPr>
          <w:p w:rsidR="00761AFB" w:rsidRPr="00761AFB" w:rsidRDefault="00761AFB" w:rsidP="00761AFB">
            <w:pPr>
              <w:tabs>
                <w:tab w:val="left" w:pos="3465"/>
              </w:tabs>
              <w:jc w:val="both"/>
              <w:rPr>
                <w:sz w:val="20"/>
                <w:szCs w:val="20"/>
              </w:rPr>
            </w:pPr>
            <w:r w:rsidRPr="00761AFB">
              <w:rPr>
                <w:sz w:val="20"/>
                <w:szCs w:val="20"/>
              </w:rPr>
              <w:t>8,7</w:t>
            </w:r>
          </w:p>
        </w:tc>
        <w:tc>
          <w:tcPr>
            <w:tcW w:w="573" w:type="dxa"/>
            <w:noWrap/>
            <w:hideMark/>
          </w:tcPr>
          <w:p w:rsidR="00761AFB" w:rsidRPr="00761AFB" w:rsidRDefault="00761AFB" w:rsidP="00761AFB">
            <w:pPr>
              <w:tabs>
                <w:tab w:val="left" w:pos="3465"/>
              </w:tabs>
              <w:jc w:val="both"/>
              <w:rPr>
                <w:sz w:val="20"/>
                <w:szCs w:val="20"/>
              </w:rPr>
            </w:pPr>
            <w:r w:rsidRPr="00761AFB">
              <w:rPr>
                <w:sz w:val="20"/>
                <w:szCs w:val="20"/>
              </w:rPr>
              <w:t>8,4</w:t>
            </w:r>
          </w:p>
        </w:tc>
        <w:tc>
          <w:tcPr>
            <w:tcW w:w="714" w:type="dxa"/>
            <w:noWrap/>
            <w:hideMark/>
          </w:tcPr>
          <w:p w:rsidR="00761AFB" w:rsidRPr="00761AFB" w:rsidRDefault="00761AFB" w:rsidP="00761AFB">
            <w:pPr>
              <w:tabs>
                <w:tab w:val="left" w:pos="3465"/>
              </w:tabs>
              <w:jc w:val="both"/>
              <w:rPr>
                <w:sz w:val="20"/>
                <w:szCs w:val="20"/>
              </w:rPr>
            </w:pPr>
            <w:r w:rsidRPr="00761AFB">
              <w:rPr>
                <w:sz w:val="20"/>
                <w:szCs w:val="20"/>
              </w:rPr>
              <w:t>8,2</w:t>
            </w:r>
          </w:p>
        </w:tc>
        <w:tc>
          <w:tcPr>
            <w:tcW w:w="720" w:type="dxa"/>
            <w:noWrap/>
            <w:hideMark/>
          </w:tcPr>
          <w:p w:rsidR="00761AFB" w:rsidRPr="00761AFB" w:rsidRDefault="00761AFB" w:rsidP="00761AFB">
            <w:pPr>
              <w:tabs>
                <w:tab w:val="left" w:pos="3465"/>
              </w:tabs>
              <w:jc w:val="both"/>
              <w:rPr>
                <w:sz w:val="20"/>
                <w:szCs w:val="20"/>
              </w:rPr>
            </w:pPr>
            <w:r w:rsidRPr="00761AFB">
              <w:rPr>
                <w:sz w:val="20"/>
                <w:szCs w:val="20"/>
              </w:rPr>
              <w:t>8,0</w:t>
            </w:r>
          </w:p>
        </w:tc>
        <w:tc>
          <w:tcPr>
            <w:tcW w:w="722" w:type="dxa"/>
            <w:noWrap/>
            <w:hideMark/>
          </w:tcPr>
          <w:p w:rsidR="00761AFB" w:rsidRPr="00761AFB" w:rsidRDefault="00761AFB" w:rsidP="00761AFB">
            <w:pPr>
              <w:tabs>
                <w:tab w:val="left" w:pos="3465"/>
              </w:tabs>
              <w:jc w:val="both"/>
              <w:rPr>
                <w:sz w:val="20"/>
                <w:szCs w:val="20"/>
              </w:rPr>
            </w:pPr>
            <w:r w:rsidRPr="00761AFB">
              <w:rPr>
                <w:sz w:val="20"/>
                <w:szCs w:val="20"/>
              </w:rPr>
              <w:t>7,8</w:t>
            </w:r>
          </w:p>
        </w:tc>
        <w:tc>
          <w:tcPr>
            <w:tcW w:w="719" w:type="dxa"/>
            <w:noWrap/>
            <w:hideMark/>
          </w:tcPr>
          <w:p w:rsidR="00761AFB" w:rsidRPr="00761AFB" w:rsidRDefault="00761AFB" w:rsidP="00761AFB">
            <w:pPr>
              <w:tabs>
                <w:tab w:val="left" w:pos="3465"/>
              </w:tabs>
              <w:jc w:val="both"/>
              <w:rPr>
                <w:sz w:val="20"/>
                <w:szCs w:val="20"/>
              </w:rPr>
            </w:pPr>
            <w:r w:rsidRPr="00761AFB">
              <w:rPr>
                <w:sz w:val="20"/>
                <w:szCs w:val="20"/>
              </w:rPr>
              <w:t>7,5</w:t>
            </w:r>
          </w:p>
        </w:tc>
        <w:tc>
          <w:tcPr>
            <w:tcW w:w="708" w:type="dxa"/>
            <w:noWrap/>
            <w:hideMark/>
          </w:tcPr>
          <w:p w:rsidR="00761AFB" w:rsidRPr="00761AFB" w:rsidRDefault="00761AFB" w:rsidP="00761AFB">
            <w:pPr>
              <w:tabs>
                <w:tab w:val="left" w:pos="3465"/>
              </w:tabs>
              <w:jc w:val="both"/>
              <w:rPr>
                <w:sz w:val="20"/>
                <w:szCs w:val="20"/>
              </w:rPr>
            </w:pPr>
            <w:r w:rsidRPr="00761AFB">
              <w:rPr>
                <w:sz w:val="20"/>
                <w:szCs w:val="20"/>
              </w:rPr>
              <w:t>9,3</w:t>
            </w:r>
          </w:p>
        </w:tc>
        <w:tc>
          <w:tcPr>
            <w:tcW w:w="849" w:type="dxa"/>
            <w:noWrap/>
            <w:hideMark/>
          </w:tcPr>
          <w:p w:rsidR="00761AFB" w:rsidRPr="00761AFB" w:rsidRDefault="00761AFB" w:rsidP="00761AFB">
            <w:pPr>
              <w:tabs>
                <w:tab w:val="left" w:pos="3465"/>
              </w:tabs>
              <w:jc w:val="both"/>
              <w:rPr>
                <w:sz w:val="20"/>
                <w:szCs w:val="20"/>
              </w:rPr>
            </w:pPr>
            <w:r w:rsidRPr="00761AFB">
              <w:rPr>
                <w:sz w:val="20"/>
                <w:szCs w:val="20"/>
              </w:rPr>
              <w:t>104,8</w:t>
            </w:r>
          </w:p>
        </w:tc>
      </w:tr>
    </w:tbl>
    <w:p w:rsidR="00761AFB" w:rsidRDefault="00761AFB" w:rsidP="006C5777">
      <w:pPr>
        <w:tabs>
          <w:tab w:val="left" w:pos="3465"/>
        </w:tabs>
        <w:jc w:val="both"/>
      </w:pPr>
    </w:p>
    <w:p w:rsidR="004342F7" w:rsidRPr="004342F7" w:rsidRDefault="004342F7" w:rsidP="004342F7">
      <w:pPr>
        <w:tabs>
          <w:tab w:val="left" w:pos="3465"/>
        </w:tabs>
        <w:spacing w:after="160"/>
        <w:jc w:val="both"/>
        <w:rPr>
          <w:lang w:val="ru-RU"/>
        </w:rPr>
      </w:pPr>
      <w:r>
        <w:rPr>
          <w:lang w:val="ru-RU"/>
        </w:rPr>
        <w:t>Остаточная стоимость НМА, 2020-2024 гг., млн. руб.</w:t>
      </w:r>
    </w:p>
    <w:tbl>
      <w:tblPr>
        <w:tblStyle w:val="a9"/>
        <w:tblW w:w="0" w:type="auto"/>
        <w:tblLook w:val="04A0" w:firstRow="1" w:lastRow="0" w:firstColumn="1" w:lastColumn="0" w:noHBand="0" w:noVBand="1"/>
      </w:tblPr>
      <w:tblGrid>
        <w:gridCol w:w="697"/>
        <w:gridCol w:w="745"/>
        <w:gridCol w:w="774"/>
        <w:gridCol w:w="787"/>
        <w:gridCol w:w="780"/>
        <w:gridCol w:w="783"/>
        <w:gridCol w:w="795"/>
        <w:gridCol w:w="718"/>
        <w:gridCol w:w="718"/>
        <w:gridCol w:w="718"/>
        <w:gridCol w:w="718"/>
        <w:gridCol w:w="718"/>
        <w:gridCol w:w="718"/>
      </w:tblGrid>
      <w:tr w:rsidR="00B03F8F" w:rsidRPr="00B03F8F" w:rsidTr="00B03F8F">
        <w:trPr>
          <w:trHeight w:val="267"/>
        </w:trPr>
        <w:tc>
          <w:tcPr>
            <w:tcW w:w="697" w:type="dxa"/>
            <w:noWrap/>
            <w:hideMark/>
          </w:tcPr>
          <w:p w:rsidR="00B03F8F" w:rsidRDefault="00B03F8F" w:rsidP="00B03F8F">
            <w:pPr>
              <w:tabs>
                <w:tab w:val="left" w:pos="3465"/>
              </w:tabs>
              <w:jc w:val="both"/>
              <w:rPr>
                <w:sz w:val="20"/>
                <w:szCs w:val="20"/>
              </w:rPr>
            </w:pPr>
            <w:r w:rsidRPr="00B03F8F">
              <w:rPr>
                <w:sz w:val="20"/>
                <w:szCs w:val="20"/>
              </w:rPr>
              <w:t>Год/</w:t>
            </w:r>
          </w:p>
          <w:p w:rsidR="00B03F8F" w:rsidRPr="00B03F8F" w:rsidRDefault="00B03F8F" w:rsidP="00B03F8F">
            <w:pPr>
              <w:tabs>
                <w:tab w:val="left" w:pos="3465"/>
              </w:tabs>
              <w:jc w:val="both"/>
              <w:rPr>
                <w:sz w:val="20"/>
                <w:szCs w:val="20"/>
              </w:rPr>
            </w:pPr>
            <w:r>
              <w:rPr>
                <w:sz w:val="20"/>
                <w:szCs w:val="20"/>
              </w:rPr>
              <w:t>Мес</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1</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2</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3</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4</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5</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6</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7</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9</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10</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11</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12</w:t>
            </w:r>
          </w:p>
        </w:tc>
      </w:tr>
      <w:tr w:rsidR="00B03F8F" w:rsidRPr="00B03F8F" w:rsidTr="00B03F8F">
        <w:trPr>
          <w:trHeight w:val="267"/>
        </w:trPr>
        <w:tc>
          <w:tcPr>
            <w:tcW w:w="697" w:type="dxa"/>
            <w:noWrap/>
            <w:hideMark/>
          </w:tcPr>
          <w:p w:rsidR="00B03F8F" w:rsidRPr="00B03F8F" w:rsidRDefault="00B03F8F" w:rsidP="00B03F8F">
            <w:pPr>
              <w:tabs>
                <w:tab w:val="left" w:pos="3465"/>
              </w:tabs>
              <w:jc w:val="both"/>
              <w:rPr>
                <w:sz w:val="20"/>
                <w:szCs w:val="20"/>
              </w:rPr>
            </w:pPr>
            <w:r w:rsidRPr="00B03F8F">
              <w:rPr>
                <w:sz w:val="20"/>
                <w:szCs w:val="20"/>
              </w:rPr>
              <w:t>2020</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0,0</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0,0</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0,6</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5,7</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15,1</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29,6</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47,3</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70,1</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99,1</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142,8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195,1</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256,7</w:t>
            </w:r>
          </w:p>
        </w:tc>
      </w:tr>
      <w:tr w:rsidR="00B03F8F" w:rsidRPr="00B03F8F" w:rsidTr="00B03F8F">
        <w:trPr>
          <w:trHeight w:val="267"/>
        </w:trPr>
        <w:tc>
          <w:tcPr>
            <w:tcW w:w="697" w:type="dxa"/>
            <w:noWrap/>
            <w:hideMark/>
          </w:tcPr>
          <w:p w:rsidR="00B03F8F" w:rsidRPr="00B03F8F" w:rsidRDefault="00B03F8F" w:rsidP="00B03F8F">
            <w:pPr>
              <w:tabs>
                <w:tab w:val="left" w:pos="3465"/>
              </w:tabs>
              <w:jc w:val="both"/>
              <w:rPr>
                <w:sz w:val="20"/>
                <w:szCs w:val="20"/>
              </w:rPr>
            </w:pPr>
            <w:r w:rsidRPr="00B03F8F">
              <w:rPr>
                <w:sz w:val="20"/>
                <w:szCs w:val="20"/>
              </w:rPr>
              <w:t>2021</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249,7</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243,0</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236,4</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230,1</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223,8</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217,8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233,5</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270,3</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312,9</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367,0</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421,7</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513,3</w:t>
            </w:r>
          </w:p>
        </w:tc>
      </w:tr>
      <w:tr w:rsidR="00B03F8F" w:rsidRPr="00B03F8F" w:rsidTr="00B03F8F">
        <w:trPr>
          <w:trHeight w:val="267"/>
        </w:trPr>
        <w:tc>
          <w:tcPr>
            <w:tcW w:w="697" w:type="dxa"/>
            <w:noWrap/>
            <w:hideMark/>
          </w:tcPr>
          <w:p w:rsidR="00B03F8F" w:rsidRPr="00B03F8F" w:rsidRDefault="00B03F8F" w:rsidP="00B03F8F">
            <w:pPr>
              <w:tabs>
                <w:tab w:val="left" w:pos="3465"/>
              </w:tabs>
              <w:jc w:val="both"/>
              <w:rPr>
                <w:sz w:val="20"/>
                <w:szCs w:val="20"/>
              </w:rPr>
            </w:pPr>
            <w:r w:rsidRPr="00B03F8F">
              <w:rPr>
                <w:sz w:val="20"/>
                <w:szCs w:val="20"/>
              </w:rPr>
              <w:t>2022</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499,4</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485,9</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472,8</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460,1</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447,6</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435,5</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423,8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412,3</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401,2</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390,4</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379,8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424,5</w:t>
            </w:r>
          </w:p>
        </w:tc>
      </w:tr>
      <w:tr w:rsidR="00B03F8F" w:rsidRPr="00B03F8F" w:rsidTr="00B03F8F">
        <w:trPr>
          <w:trHeight w:val="267"/>
        </w:trPr>
        <w:tc>
          <w:tcPr>
            <w:tcW w:w="697" w:type="dxa"/>
            <w:noWrap/>
            <w:hideMark/>
          </w:tcPr>
          <w:p w:rsidR="00B03F8F" w:rsidRPr="00B03F8F" w:rsidRDefault="00B03F8F" w:rsidP="00B03F8F">
            <w:pPr>
              <w:tabs>
                <w:tab w:val="left" w:pos="3465"/>
              </w:tabs>
              <w:jc w:val="both"/>
              <w:rPr>
                <w:sz w:val="20"/>
                <w:szCs w:val="20"/>
              </w:rPr>
            </w:pPr>
            <w:r w:rsidRPr="00B03F8F">
              <w:rPr>
                <w:sz w:val="20"/>
                <w:szCs w:val="20"/>
              </w:rPr>
              <w:t>2023</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413,0</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401,9</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391,0</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380,5</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370,2</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360,2</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350,5</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341,0</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331,8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322,8</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314,1</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367,6</w:t>
            </w:r>
          </w:p>
        </w:tc>
      </w:tr>
      <w:tr w:rsidR="00B03F8F" w:rsidRPr="00B03F8F" w:rsidTr="00B03F8F">
        <w:trPr>
          <w:trHeight w:val="267"/>
        </w:trPr>
        <w:tc>
          <w:tcPr>
            <w:tcW w:w="697" w:type="dxa"/>
            <w:noWrap/>
            <w:hideMark/>
          </w:tcPr>
          <w:p w:rsidR="00B03F8F" w:rsidRPr="00B03F8F" w:rsidRDefault="00B03F8F" w:rsidP="00B03F8F">
            <w:pPr>
              <w:tabs>
                <w:tab w:val="left" w:pos="3465"/>
              </w:tabs>
              <w:jc w:val="both"/>
              <w:rPr>
                <w:sz w:val="20"/>
                <w:szCs w:val="20"/>
              </w:rPr>
            </w:pPr>
            <w:r w:rsidRPr="00B03F8F">
              <w:rPr>
                <w:sz w:val="20"/>
                <w:szCs w:val="20"/>
              </w:rPr>
              <w:t>2024</w:t>
            </w:r>
          </w:p>
        </w:tc>
        <w:tc>
          <w:tcPr>
            <w:tcW w:w="745" w:type="dxa"/>
            <w:noWrap/>
            <w:hideMark/>
          </w:tcPr>
          <w:p w:rsidR="00B03F8F" w:rsidRPr="00B03F8F" w:rsidRDefault="00B03F8F" w:rsidP="00B03F8F">
            <w:pPr>
              <w:tabs>
                <w:tab w:val="left" w:pos="3465"/>
              </w:tabs>
              <w:jc w:val="both"/>
              <w:rPr>
                <w:sz w:val="20"/>
                <w:szCs w:val="20"/>
              </w:rPr>
            </w:pPr>
            <w:r w:rsidRPr="00B03F8F">
              <w:rPr>
                <w:sz w:val="20"/>
                <w:szCs w:val="20"/>
              </w:rPr>
              <w:t>357,6</w:t>
            </w:r>
          </w:p>
        </w:tc>
        <w:tc>
          <w:tcPr>
            <w:tcW w:w="774" w:type="dxa"/>
            <w:noWrap/>
            <w:hideMark/>
          </w:tcPr>
          <w:p w:rsidR="00B03F8F" w:rsidRPr="00B03F8F" w:rsidRDefault="00B03F8F" w:rsidP="00B03F8F">
            <w:pPr>
              <w:tabs>
                <w:tab w:val="left" w:pos="3465"/>
              </w:tabs>
              <w:jc w:val="both"/>
              <w:rPr>
                <w:sz w:val="20"/>
                <w:szCs w:val="20"/>
              </w:rPr>
            </w:pPr>
            <w:r w:rsidRPr="00B03F8F">
              <w:rPr>
                <w:sz w:val="20"/>
                <w:szCs w:val="20"/>
              </w:rPr>
              <w:t>348,0</w:t>
            </w:r>
          </w:p>
        </w:tc>
        <w:tc>
          <w:tcPr>
            <w:tcW w:w="787" w:type="dxa"/>
            <w:noWrap/>
            <w:hideMark/>
          </w:tcPr>
          <w:p w:rsidR="00B03F8F" w:rsidRPr="00B03F8F" w:rsidRDefault="00B03F8F" w:rsidP="00B03F8F">
            <w:pPr>
              <w:tabs>
                <w:tab w:val="left" w:pos="3465"/>
              </w:tabs>
              <w:jc w:val="both"/>
              <w:rPr>
                <w:sz w:val="20"/>
                <w:szCs w:val="20"/>
              </w:rPr>
            </w:pPr>
            <w:r w:rsidRPr="00B03F8F">
              <w:rPr>
                <w:sz w:val="20"/>
                <w:szCs w:val="20"/>
              </w:rPr>
              <w:t>338,6</w:t>
            </w:r>
          </w:p>
        </w:tc>
        <w:tc>
          <w:tcPr>
            <w:tcW w:w="780" w:type="dxa"/>
            <w:noWrap/>
            <w:hideMark/>
          </w:tcPr>
          <w:p w:rsidR="00B03F8F" w:rsidRPr="00B03F8F" w:rsidRDefault="00B03F8F" w:rsidP="00B03F8F">
            <w:pPr>
              <w:tabs>
                <w:tab w:val="left" w:pos="3465"/>
              </w:tabs>
              <w:jc w:val="both"/>
              <w:rPr>
                <w:sz w:val="20"/>
                <w:szCs w:val="20"/>
              </w:rPr>
            </w:pPr>
            <w:r w:rsidRPr="00B03F8F">
              <w:rPr>
                <w:sz w:val="20"/>
                <w:szCs w:val="20"/>
              </w:rPr>
              <w:t>329,4</w:t>
            </w:r>
          </w:p>
        </w:tc>
        <w:tc>
          <w:tcPr>
            <w:tcW w:w="783" w:type="dxa"/>
            <w:noWrap/>
            <w:hideMark/>
          </w:tcPr>
          <w:p w:rsidR="00B03F8F" w:rsidRPr="00B03F8F" w:rsidRDefault="00B03F8F" w:rsidP="00B03F8F">
            <w:pPr>
              <w:tabs>
                <w:tab w:val="left" w:pos="3465"/>
              </w:tabs>
              <w:jc w:val="both"/>
              <w:rPr>
                <w:sz w:val="20"/>
                <w:szCs w:val="20"/>
              </w:rPr>
            </w:pPr>
            <w:r w:rsidRPr="00B03F8F">
              <w:rPr>
                <w:sz w:val="20"/>
                <w:szCs w:val="20"/>
              </w:rPr>
              <w:t>320,5</w:t>
            </w:r>
          </w:p>
        </w:tc>
        <w:tc>
          <w:tcPr>
            <w:tcW w:w="795" w:type="dxa"/>
            <w:noWrap/>
            <w:hideMark/>
          </w:tcPr>
          <w:p w:rsidR="00B03F8F" w:rsidRPr="00B03F8F" w:rsidRDefault="00B03F8F" w:rsidP="00B03F8F">
            <w:pPr>
              <w:tabs>
                <w:tab w:val="left" w:pos="3465"/>
              </w:tabs>
              <w:jc w:val="both"/>
              <w:rPr>
                <w:sz w:val="20"/>
                <w:szCs w:val="20"/>
              </w:rPr>
            </w:pPr>
            <w:r w:rsidRPr="00B03F8F">
              <w:rPr>
                <w:sz w:val="20"/>
                <w:szCs w:val="20"/>
              </w:rPr>
              <w:t>311,9</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303,5</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295,3</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287,3</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279,5</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272,0</w:t>
            </w:r>
          </w:p>
        </w:tc>
        <w:tc>
          <w:tcPr>
            <w:tcW w:w="718" w:type="dxa"/>
            <w:noWrap/>
            <w:hideMark/>
          </w:tcPr>
          <w:p w:rsidR="00B03F8F" w:rsidRPr="00B03F8F" w:rsidRDefault="00B03F8F" w:rsidP="00B03F8F">
            <w:pPr>
              <w:tabs>
                <w:tab w:val="left" w:pos="3465"/>
              </w:tabs>
              <w:jc w:val="both"/>
              <w:rPr>
                <w:sz w:val="20"/>
                <w:szCs w:val="20"/>
              </w:rPr>
            </w:pPr>
            <w:r w:rsidRPr="00B03F8F">
              <w:rPr>
                <w:sz w:val="20"/>
                <w:szCs w:val="20"/>
              </w:rPr>
              <w:t>334,5</w:t>
            </w:r>
          </w:p>
        </w:tc>
      </w:tr>
    </w:tbl>
    <w:p w:rsidR="00B03F8F" w:rsidRDefault="00B03F8F" w:rsidP="006C5777">
      <w:pPr>
        <w:tabs>
          <w:tab w:val="left" w:pos="3465"/>
        </w:tabs>
        <w:jc w:val="both"/>
        <w:rPr>
          <w:lang w:val="ru-RU"/>
        </w:rPr>
      </w:pPr>
    </w:p>
    <w:p w:rsidR="00A82977" w:rsidRDefault="00A82977" w:rsidP="004342F7">
      <w:pPr>
        <w:tabs>
          <w:tab w:val="left" w:pos="3465"/>
        </w:tabs>
        <w:spacing w:after="160"/>
        <w:jc w:val="both"/>
        <w:rPr>
          <w:lang w:val="ru-RU"/>
        </w:rPr>
      </w:pPr>
      <w:r>
        <w:rPr>
          <w:lang w:val="ru-RU"/>
        </w:rPr>
        <w:t>Новая закупка НМА,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Год/Мес.</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2</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3</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4</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5</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6</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7</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8</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9</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11</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12</w:t>
            </w:r>
          </w:p>
        </w:tc>
      </w:tr>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2020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0,7</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5,2</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9,8</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15,3</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19,1</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24,8</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31,8</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47,7</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57,6</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68,7</w:t>
            </w:r>
          </w:p>
        </w:tc>
      </w:tr>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2021</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22,2</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44,3</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51,4</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64,3</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66,4</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105,8</w:t>
            </w:r>
          </w:p>
        </w:tc>
      </w:tr>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2022</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56,4</w:t>
            </w:r>
          </w:p>
        </w:tc>
      </w:tr>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2023</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63,6</w:t>
            </w:r>
          </w:p>
        </w:tc>
      </w:tr>
      <w:tr w:rsidR="00A82977" w:rsidRPr="00A82977" w:rsidTr="00A82977">
        <w:trPr>
          <w:trHeight w:val="283"/>
        </w:trPr>
        <w:tc>
          <w:tcPr>
            <w:tcW w:w="3600" w:type="dxa"/>
            <w:noWrap/>
            <w:hideMark/>
          </w:tcPr>
          <w:p w:rsidR="00A82977" w:rsidRPr="00A82977" w:rsidRDefault="00A82977" w:rsidP="00A82977">
            <w:pPr>
              <w:tabs>
                <w:tab w:val="left" w:pos="3465"/>
              </w:tabs>
              <w:jc w:val="both"/>
              <w:rPr>
                <w:sz w:val="20"/>
                <w:szCs w:val="20"/>
              </w:rPr>
            </w:pPr>
            <w:r w:rsidRPr="00A82977">
              <w:rPr>
                <w:sz w:val="20"/>
                <w:szCs w:val="20"/>
              </w:rPr>
              <w:t>2024</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0,0</w:t>
            </w:r>
          </w:p>
        </w:tc>
        <w:tc>
          <w:tcPr>
            <w:tcW w:w="2100" w:type="dxa"/>
            <w:noWrap/>
            <w:hideMark/>
          </w:tcPr>
          <w:p w:rsidR="00A82977" w:rsidRPr="00A82977" w:rsidRDefault="00A82977" w:rsidP="00A82977">
            <w:pPr>
              <w:tabs>
                <w:tab w:val="left" w:pos="3465"/>
              </w:tabs>
              <w:jc w:val="both"/>
              <w:rPr>
                <w:sz w:val="20"/>
                <w:szCs w:val="20"/>
              </w:rPr>
            </w:pPr>
            <w:r w:rsidRPr="00A82977">
              <w:rPr>
                <w:sz w:val="20"/>
                <w:szCs w:val="20"/>
              </w:rPr>
              <w:t>71,8</w:t>
            </w:r>
          </w:p>
        </w:tc>
      </w:tr>
    </w:tbl>
    <w:p w:rsidR="00A82977" w:rsidRDefault="00A82977" w:rsidP="004342F7">
      <w:pPr>
        <w:tabs>
          <w:tab w:val="left" w:pos="3465"/>
        </w:tabs>
        <w:spacing w:after="160"/>
        <w:jc w:val="both"/>
        <w:rPr>
          <w:lang w:val="ru-RU"/>
        </w:rPr>
      </w:pPr>
      <w:r>
        <w:rPr>
          <w:lang w:val="ru-RU"/>
        </w:rPr>
        <w:t>Примечание: Остаточная стоимость НМА</w:t>
      </w:r>
      <w:r w:rsidR="005E6F83">
        <w:rPr>
          <w:lang w:val="ru-RU"/>
        </w:rPr>
        <w:t xml:space="preserve"> на конец месяца</w:t>
      </w:r>
      <w:r>
        <w:rPr>
          <w:lang w:val="ru-RU"/>
        </w:rPr>
        <w:t xml:space="preserve"> = </w:t>
      </w:r>
      <w:r w:rsidR="005E6F83">
        <w:rPr>
          <w:lang w:val="ru-RU"/>
        </w:rPr>
        <w:t>Остаточная стоимость НМА на конец предыдущего месяца * (1-0,027) + Новая закупка в данный месяц * (1-0,027)</w:t>
      </w:r>
    </w:p>
    <w:p w:rsidR="005E6F83" w:rsidRDefault="005E6F83" w:rsidP="004342F7">
      <w:pPr>
        <w:tabs>
          <w:tab w:val="left" w:pos="3465"/>
        </w:tabs>
        <w:spacing w:after="160"/>
        <w:jc w:val="both"/>
        <w:rPr>
          <w:lang w:val="ru-RU"/>
        </w:rPr>
      </w:pPr>
      <w:r>
        <w:rPr>
          <w:lang w:val="ru-RU"/>
        </w:rPr>
        <w:t xml:space="preserve">Амортизация = Остаточная стоимость НМА на конец месяца = Остаточная стоимость НМА на конец предыдущего месяца * (0,027) + Новая закупка в данный месяц * (0,027) </w:t>
      </w:r>
    </w:p>
    <w:p w:rsidR="00B03F8F" w:rsidRPr="00B03F8F" w:rsidRDefault="004342F7" w:rsidP="004342F7">
      <w:pPr>
        <w:tabs>
          <w:tab w:val="left" w:pos="3465"/>
        </w:tabs>
        <w:spacing w:after="160"/>
        <w:jc w:val="both"/>
        <w:rPr>
          <w:lang w:val="ru-RU"/>
        </w:rPr>
      </w:pPr>
      <w:r>
        <w:rPr>
          <w:lang w:val="ru-RU"/>
        </w:rPr>
        <w:t>Нелинейная амортизация и остаточная стоимость НМА, 2025-2032 гг., млн. руб.</w:t>
      </w:r>
    </w:p>
    <w:tbl>
      <w:tblPr>
        <w:tblStyle w:val="a9"/>
        <w:tblW w:w="0" w:type="auto"/>
        <w:tblLook w:val="04A0" w:firstRow="1" w:lastRow="0" w:firstColumn="1" w:lastColumn="0" w:noHBand="0" w:noVBand="1"/>
      </w:tblPr>
      <w:tblGrid>
        <w:gridCol w:w="1635"/>
        <w:gridCol w:w="1006"/>
        <w:gridCol w:w="1006"/>
        <w:gridCol w:w="1006"/>
        <w:gridCol w:w="1005"/>
        <w:gridCol w:w="1005"/>
        <w:gridCol w:w="1005"/>
        <w:gridCol w:w="1005"/>
        <w:gridCol w:w="1005"/>
      </w:tblGrid>
      <w:tr w:rsidR="00B03F8F" w:rsidRPr="00B03F8F" w:rsidTr="00B03F8F">
        <w:trPr>
          <w:trHeight w:val="285"/>
        </w:trPr>
        <w:tc>
          <w:tcPr>
            <w:tcW w:w="3600" w:type="dxa"/>
            <w:noWrap/>
            <w:hideMark/>
          </w:tcPr>
          <w:p w:rsidR="00B03F8F" w:rsidRPr="00A82977" w:rsidRDefault="00B03F8F" w:rsidP="00B03F8F">
            <w:pPr>
              <w:tabs>
                <w:tab w:val="left" w:pos="3465"/>
              </w:tabs>
              <w:jc w:val="both"/>
              <w:rPr>
                <w:sz w:val="20"/>
                <w:szCs w:val="20"/>
                <w:lang w:val="ru-RU"/>
              </w:rPr>
            </w:pPr>
            <w:r w:rsidRPr="00A82977">
              <w:rPr>
                <w:sz w:val="20"/>
                <w:szCs w:val="20"/>
                <w:lang w:val="ru-RU"/>
              </w:rPr>
              <w:t>Год</w:t>
            </w:r>
          </w:p>
        </w:tc>
        <w:tc>
          <w:tcPr>
            <w:tcW w:w="2100" w:type="dxa"/>
            <w:noWrap/>
            <w:hideMark/>
          </w:tcPr>
          <w:p w:rsidR="00B03F8F" w:rsidRPr="00A82977" w:rsidRDefault="00B03F8F" w:rsidP="00B03F8F">
            <w:pPr>
              <w:tabs>
                <w:tab w:val="left" w:pos="3465"/>
              </w:tabs>
              <w:jc w:val="both"/>
              <w:rPr>
                <w:sz w:val="20"/>
                <w:szCs w:val="20"/>
                <w:lang w:val="ru-RU"/>
              </w:rPr>
            </w:pPr>
            <w:r w:rsidRPr="00A82977">
              <w:rPr>
                <w:sz w:val="20"/>
                <w:szCs w:val="20"/>
                <w:lang w:val="ru-RU"/>
              </w:rPr>
              <w:t>2025</w:t>
            </w:r>
          </w:p>
        </w:tc>
        <w:tc>
          <w:tcPr>
            <w:tcW w:w="2100" w:type="dxa"/>
            <w:noWrap/>
            <w:hideMark/>
          </w:tcPr>
          <w:p w:rsidR="00B03F8F" w:rsidRPr="00A82977" w:rsidRDefault="00B03F8F" w:rsidP="00B03F8F">
            <w:pPr>
              <w:tabs>
                <w:tab w:val="left" w:pos="3465"/>
              </w:tabs>
              <w:jc w:val="both"/>
              <w:rPr>
                <w:sz w:val="20"/>
                <w:szCs w:val="20"/>
                <w:lang w:val="ru-RU"/>
              </w:rPr>
            </w:pPr>
            <w:r w:rsidRPr="00A82977">
              <w:rPr>
                <w:sz w:val="20"/>
                <w:szCs w:val="20"/>
                <w:lang w:val="ru-RU"/>
              </w:rPr>
              <w:t>2026</w:t>
            </w:r>
          </w:p>
        </w:tc>
        <w:tc>
          <w:tcPr>
            <w:tcW w:w="2100" w:type="dxa"/>
            <w:noWrap/>
            <w:hideMark/>
          </w:tcPr>
          <w:p w:rsidR="00B03F8F" w:rsidRPr="00A82977" w:rsidRDefault="00B03F8F" w:rsidP="00B03F8F">
            <w:pPr>
              <w:tabs>
                <w:tab w:val="left" w:pos="3465"/>
              </w:tabs>
              <w:jc w:val="both"/>
              <w:rPr>
                <w:sz w:val="20"/>
                <w:szCs w:val="20"/>
                <w:lang w:val="ru-RU"/>
              </w:rPr>
            </w:pPr>
            <w:r w:rsidRPr="00A82977">
              <w:rPr>
                <w:sz w:val="20"/>
                <w:szCs w:val="20"/>
                <w:lang w:val="ru-RU"/>
              </w:rPr>
              <w:t>2027</w:t>
            </w:r>
          </w:p>
        </w:tc>
        <w:tc>
          <w:tcPr>
            <w:tcW w:w="2100" w:type="dxa"/>
            <w:noWrap/>
            <w:hideMark/>
          </w:tcPr>
          <w:p w:rsidR="00B03F8F" w:rsidRPr="00A82977" w:rsidRDefault="00B03F8F" w:rsidP="00B03F8F">
            <w:pPr>
              <w:tabs>
                <w:tab w:val="left" w:pos="3465"/>
              </w:tabs>
              <w:jc w:val="both"/>
              <w:rPr>
                <w:sz w:val="20"/>
                <w:szCs w:val="20"/>
                <w:lang w:val="ru-RU"/>
              </w:rPr>
            </w:pPr>
            <w:r w:rsidRPr="00A82977">
              <w:rPr>
                <w:sz w:val="20"/>
                <w:szCs w:val="20"/>
                <w:lang w:val="ru-RU"/>
              </w:rPr>
              <w:t>2028</w:t>
            </w:r>
          </w:p>
        </w:tc>
        <w:tc>
          <w:tcPr>
            <w:tcW w:w="2100" w:type="dxa"/>
            <w:noWrap/>
            <w:hideMark/>
          </w:tcPr>
          <w:p w:rsidR="00B03F8F" w:rsidRPr="00B03F8F" w:rsidRDefault="00B03F8F" w:rsidP="00B03F8F">
            <w:pPr>
              <w:tabs>
                <w:tab w:val="left" w:pos="3465"/>
              </w:tabs>
              <w:jc w:val="both"/>
              <w:rPr>
                <w:sz w:val="20"/>
                <w:szCs w:val="20"/>
              </w:rPr>
            </w:pPr>
            <w:r w:rsidRPr="00A82977">
              <w:rPr>
                <w:sz w:val="20"/>
                <w:szCs w:val="20"/>
                <w:lang w:val="ru-RU"/>
              </w:rPr>
              <w:t>202</w:t>
            </w:r>
            <w:r w:rsidRPr="00B03F8F">
              <w:rPr>
                <w:sz w:val="20"/>
                <w:szCs w:val="20"/>
              </w:rPr>
              <w:t>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2030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2031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2032</w:t>
            </w:r>
          </w:p>
        </w:tc>
      </w:tr>
      <w:tr w:rsidR="00B03F8F" w:rsidRPr="00B03F8F" w:rsidTr="00B03F8F">
        <w:trPr>
          <w:trHeight w:val="285"/>
        </w:trPr>
        <w:tc>
          <w:tcPr>
            <w:tcW w:w="3600" w:type="dxa"/>
            <w:noWrap/>
            <w:hideMark/>
          </w:tcPr>
          <w:p w:rsidR="00B03F8F" w:rsidRPr="005E6F83" w:rsidRDefault="005E6F83" w:rsidP="00B03F8F">
            <w:pPr>
              <w:tabs>
                <w:tab w:val="left" w:pos="3465"/>
              </w:tabs>
              <w:jc w:val="both"/>
              <w:rPr>
                <w:sz w:val="20"/>
                <w:szCs w:val="20"/>
                <w:lang w:val="ru-RU"/>
              </w:rPr>
            </w:pPr>
            <w:r>
              <w:rPr>
                <w:sz w:val="20"/>
                <w:szCs w:val="20"/>
                <w:lang w:val="ru-RU"/>
              </w:rPr>
              <w:t>Амортизация</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93,7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67,4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48,6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35,0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25,2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18,1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13,1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9,4</w:t>
            </w:r>
          </w:p>
        </w:tc>
      </w:tr>
      <w:tr w:rsidR="00B03F8F" w:rsidRPr="00B03F8F" w:rsidTr="00B03F8F">
        <w:trPr>
          <w:trHeight w:val="285"/>
        </w:trPr>
        <w:tc>
          <w:tcPr>
            <w:tcW w:w="3600" w:type="dxa"/>
            <w:noWrap/>
            <w:hideMark/>
          </w:tcPr>
          <w:p w:rsidR="00B03F8F" w:rsidRPr="005E6F83" w:rsidRDefault="005E6F83" w:rsidP="00B03F8F">
            <w:pPr>
              <w:tabs>
                <w:tab w:val="left" w:pos="3465"/>
              </w:tabs>
              <w:jc w:val="both"/>
              <w:rPr>
                <w:sz w:val="20"/>
                <w:szCs w:val="20"/>
                <w:lang w:val="ru-RU"/>
              </w:rPr>
            </w:pPr>
            <w:r>
              <w:rPr>
                <w:sz w:val="20"/>
                <w:szCs w:val="20"/>
                <w:lang w:val="ru-RU"/>
              </w:rPr>
              <w:lastRenderedPageBreak/>
              <w:t>Остаточная стоимость</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240,9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173,4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124,9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89,9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64,7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46,6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33,6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24,2</w:t>
            </w:r>
          </w:p>
        </w:tc>
      </w:tr>
    </w:tbl>
    <w:p w:rsidR="005E6F83" w:rsidRDefault="005E6F83" w:rsidP="006C5777">
      <w:pPr>
        <w:tabs>
          <w:tab w:val="left" w:pos="3465"/>
        </w:tabs>
        <w:jc w:val="both"/>
        <w:rPr>
          <w:lang w:val="ru-RU"/>
        </w:rPr>
      </w:pPr>
      <w:r>
        <w:rPr>
          <w:lang w:val="ru-RU"/>
        </w:rPr>
        <w:t>Примечание: Остаточная стоимость на конец года = Остаточная стоимость на конец прошлого года * (1-0,</w:t>
      </w:r>
      <w:proofErr w:type="gramStart"/>
      <w:r>
        <w:rPr>
          <w:lang w:val="ru-RU"/>
        </w:rPr>
        <w:t>027)</w:t>
      </w:r>
      <w:r w:rsidRPr="005E6F83">
        <w:rPr>
          <w:lang w:val="ru-RU"/>
        </w:rPr>
        <w:t>^</w:t>
      </w:r>
      <w:proofErr w:type="gramEnd"/>
      <w:r w:rsidRPr="005E6F83">
        <w:rPr>
          <w:lang w:val="ru-RU"/>
        </w:rPr>
        <w:t>12</w:t>
      </w:r>
    </w:p>
    <w:p w:rsidR="005E6F83" w:rsidRPr="005E6F83" w:rsidRDefault="005E6F83" w:rsidP="006C5777">
      <w:pPr>
        <w:tabs>
          <w:tab w:val="left" w:pos="3465"/>
        </w:tabs>
        <w:jc w:val="both"/>
        <w:rPr>
          <w:lang w:val="ru-RU"/>
        </w:rPr>
      </w:pPr>
      <w:r>
        <w:rPr>
          <w:lang w:val="ru-RU"/>
        </w:rPr>
        <w:t>Амортизация = Остаточная стоимость на конец текущего года – Остаточная стоимость на конец прошлого года</w:t>
      </w:r>
    </w:p>
    <w:p w:rsidR="005E6F83" w:rsidRDefault="005E6F83" w:rsidP="00E913E5">
      <w:pPr>
        <w:tabs>
          <w:tab w:val="left" w:pos="3465"/>
        </w:tabs>
        <w:jc w:val="both"/>
        <w:rPr>
          <w:lang w:val="ru-RU"/>
        </w:rPr>
      </w:pPr>
    </w:p>
    <w:p w:rsidR="00E913E5" w:rsidRDefault="00E913E5" w:rsidP="00E913E5">
      <w:pPr>
        <w:tabs>
          <w:tab w:val="left" w:pos="3465"/>
        </w:tabs>
        <w:jc w:val="both"/>
        <w:rPr>
          <w:lang w:val="ru-RU"/>
        </w:rPr>
      </w:pPr>
      <w:r w:rsidRPr="004342F7">
        <w:rPr>
          <w:lang w:val="ru-RU"/>
        </w:rPr>
        <w:t xml:space="preserve">Показатели нелинейной амортизации </w:t>
      </w:r>
      <w:r w:rsidR="00C26C57">
        <w:rPr>
          <w:lang w:val="ru-RU"/>
        </w:rPr>
        <w:t>машин и оборудования</w:t>
      </w:r>
      <w:r>
        <w:rPr>
          <w:lang w:val="ru-RU"/>
        </w:rPr>
        <w:t>:</w:t>
      </w:r>
    </w:p>
    <w:p w:rsidR="00C26C57" w:rsidRDefault="00C26C57" w:rsidP="00C26C57">
      <w:pPr>
        <w:tabs>
          <w:tab w:val="left" w:pos="3465"/>
        </w:tabs>
        <w:spacing w:after="160"/>
        <w:jc w:val="both"/>
        <w:rPr>
          <w:lang w:val="ru-RU"/>
        </w:rPr>
      </w:pPr>
    </w:p>
    <w:p w:rsidR="00E913E5" w:rsidRPr="00E913E5" w:rsidRDefault="00C26C57" w:rsidP="00C26C57">
      <w:pPr>
        <w:tabs>
          <w:tab w:val="left" w:pos="3465"/>
        </w:tabs>
        <w:spacing w:after="160"/>
        <w:jc w:val="both"/>
        <w:rPr>
          <w:lang w:val="ru-RU"/>
        </w:rPr>
      </w:pPr>
      <w:r>
        <w:rPr>
          <w:lang w:val="ru-RU"/>
        </w:rPr>
        <w:t>Нелинейная амортизация, 2020-2024 гг., млн. руб.</w:t>
      </w:r>
    </w:p>
    <w:tbl>
      <w:tblPr>
        <w:tblStyle w:val="a9"/>
        <w:tblW w:w="0" w:type="auto"/>
        <w:tblLook w:val="04A0" w:firstRow="1" w:lastRow="0" w:firstColumn="1" w:lastColumn="0" w:noHBand="0" w:noVBand="1"/>
      </w:tblPr>
      <w:tblGrid>
        <w:gridCol w:w="1023"/>
        <w:gridCol w:w="665"/>
        <w:gridCol w:w="665"/>
        <w:gridCol w:w="665"/>
        <w:gridCol w:w="666"/>
        <w:gridCol w:w="666"/>
        <w:gridCol w:w="666"/>
        <w:gridCol w:w="666"/>
        <w:gridCol w:w="666"/>
        <w:gridCol w:w="666"/>
        <w:gridCol w:w="666"/>
        <w:gridCol w:w="666"/>
        <w:gridCol w:w="666"/>
        <w:gridCol w:w="666"/>
      </w:tblGrid>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Год/Мес.</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Сумма</w:t>
            </w:r>
          </w:p>
        </w:tc>
      </w:tr>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2020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0,9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2,8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3,9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17,2</w:t>
            </w:r>
          </w:p>
        </w:tc>
      </w:tr>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2021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4,5</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4,7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10,2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70,1</w:t>
            </w:r>
          </w:p>
        </w:tc>
      </w:tr>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2022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10,0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10,0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9,2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106,9</w:t>
            </w:r>
          </w:p>
        </w:tc>
      </w:tr>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2023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6,8</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7,3</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86,6</w:t>
            </w:r>
          </w:p>
        </w:tc>
      </w:tr>
      <w:tr w:rsidR="00B03F8F" w:rsidRPr="00B03F8F" w:rsidTr="00B03F8F">
        <w:trPr>
          <w:trHeight w:val="285"/>
        </w:trPr>
        <w:tc>
          <w:tcPr>
            <w:tcW w:w="3600" w:type="dxa"/>
            <w:noWrap/>
            <w:hideMark/>
          </w:tcPr>
          <w:p w:rsidR="00B03F8F" w:rsidRPr="00B03F8F" w:rsidRDefault="00B03F8F" w:rsidP="00B03F8F">
            <w:pPr>
              <w:tabs>
                <w:tab w:val="left" w:pos="3465"/>
              </w:tabs>
              <w:jc w:val="both"/>
              <w:rPr>
                <w:sz w:val="20"/>
                <w:szCs w:val="20"/>
              </w:rPr>
            </w:pPr>
            <w:r w:rsidRPr="00B03F8F">
              <w:rPr>
                <w:sz w:val="20"/>
                <w:szCs w:val="20"/>
              </w:rPr>
              <w:t>2024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7,1</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6,2</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6,0</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5,9</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5,6</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5,4</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6,7</w:t>
            </w:r>
          </w:p>
        </w:tc>
        <w:tc>
          <w:tcPr>
            <w:tcW w:w="2100" w:type="dxa"/>
            <w:noWrap/>
            <w:hideMark/>
          </w:tcPr>
          <w:p w:rsidR="00B03F8F" w:rsidRPr="00B03F8F" w:rsidRDefault="00B03F8F" w:rsidP="00B03F8F">
            <w:pPr>
              <w:tabs>
                <w:tab w:val="left" w:pos="3465"/>
              </w:tabs>
              <w:jc w:val="both"/>
              <w:rPr>
                <w:sz w:val="20"/>
                <w:szCs w:val="20"/>
              </w:rPr>
            </w:pPr>
            <w:r w:rsidRPr="00B03F8F">
              <w:rPr>
                <w:sz w:val="20"/>
                <w:szCs w:val="20"/>
              </w:rPr>
              <w:t>75,3</w:t>
            </w:r>
          </w:p>
        </w:tc>
      </w:tr>
    </w:tbl>
    <w:p w:rsidR="00B03F8F" w:rsidRDefault="00B03F8F" w:rsidP="006C5777">
      <w:pPr>
        <w:tabs>
          <w:tab w:val="left" w:pos="3465"/>
        </w:tabs>
        <w:jc w:val="both"/>
      </w:pPr>
    </w:p>
    <w:p w:rsidR="00C26C57" w:rsidRPr="00C26C57" w:rsidRDefault="00C26C57" w:rsidP="00C26C57">
      <w:pPr>
        <w:tabs>
          <w:tab w:val="left" w:pos="3465"/>
        </w:tabs>
        <w:spacing w:after="160"/>
        <w:jc w:val="both"/>
        <w:rPr>
          <w:lang w:val="ru-RU"/>
        </w:rPr>
      </w:pPr>
      <w:r>
        <w:rPr>
          <w:lang w:val="ru-RU"/>
        </w:rPr>
        <w:t>Остаточная стоимость машин и оборудования, 2020-2024 гг., млн. руб.</w:t>
      </w: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Год/Мес.</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5</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12</w:t>
            </w:r>
          </w:p>
        </w:tc>
      </w:tr>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2020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0,0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0,0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0,5</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4,1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10,8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21,2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34,0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50,4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71,2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102,6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140,1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184,3</w:t>
            </w:r>
          </w:p>
        </w:tc>
      </w:tr>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2021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179,4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174,5</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169,8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165,2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160,8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156,4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167,7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194,1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224,7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263,6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302,8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368,6</w:t>
            </w:r>
          </w:p>
        </w:tc>
      </w:tr>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2022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358,7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349,0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339,6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330,4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321,5</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312,8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304,3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296,1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288,1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280,4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272,8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304,9</w:t>
            </w:r>
          </w:p>
        </w:tc>
      </w:tr>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2023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296,6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288,6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280,8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273,2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265,9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258,7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251,7</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244,9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238,3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231,9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225,6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264,0</w:t>
            </w:r>
          </w:p>
        </w:tc>
      </w:tr>
      <w:tr w:rsidR="00CB6AB0" w:rsidRPr="00CB6AB0" w:rsidTr="00CB6AB0">
        <w:trPr>
          <w:trHeight w:val="285"/>
        </w:trPr>
        <w:tc>
          <w:tcPr>
            <w:tcW w:w="3600" w:type="dxa"/>
            <w:noWrap/>
            <w:hideMark/>
          </w:tcPr>
          <w:p w:rsidR="00CB6AB0" w:rsidRPr="00CB6AB0" w:rsidRDefault="00CB6AB0" w:rsidP="00CB6AB0">
            <w:pPr>
              <w:tabs>
                <w:tab w:val="left" w:pos="3465"/>
              </w:tabs>
              <w:jc w:val="both"/>
              <w:rPr>
                <w:sz w:val="20"/>
                <w:szCs w:val="20"/>
              </w:rPr>
            </w:pPr>
            <w:r w:rsidRPr="00CB6AB0">
              <w:rPr>
                <w:sz w:val="20"/>
                <w:szCs w:val="20"/>
              </w:rPr>
              <w:t>2024</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256,8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249,9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243,2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236,6</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230,2</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224,0</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217,9</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212,1</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206,3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200,8</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195,3</w:t>
            </w:r>
          </w:p>
        </w:tc>
        <w:tc>
          <w:tcPr>
            <w:tcW w:w="2100" w:type="dxa"/>
            <w:noWrap/>
            <w:hideMark/>
          </w:tcPr>
          <w:p w:rsidR="00CB6AB0" w:rsidRPr="00CB6AB0" w:rsidRDefault="00CB6AB0" w:rsidP="00CB6AB0">
            <w:pPr>
              <w:tabs>
                <w:tab w:val="left" w:pos="3465"/>
              </w:tabs>
              <w:jc w:val="both"/>
              <w:rPr>
                <w:sz w:val="20"/>
                <w:szCs w:val="20"/>
              </w:rPr>
            </w:pPr>
            <w:r w:rsidRPr="00CB6AB0">
              <w:rPr>
                <w:sz w:val="20"/>
                <w:szCs w:val="20"/>
              </w:rPr>
              <w:t>240,3</w:t>
            </w:r>
          </w:p>
        </w:tc>
      </w:tr>
    </w:tbl>
    <w:p w:rsidR="00CB6AB0" w:rsidRDefault="00CB6AB0" w:rsidP="006C5777">
      <w:pPr>
        <w:tabs>
          <w:tab w:val="left" w:pos="3465"/>
        </w:tabs>
        <w:jc w:val="both"/>
      </w:pPr>
    </w:p>
    <w:p w:rsidR="005E6F83" w:rsidRPr="005E6F83" w:rsidRDefault="005E6F83" w:rsidP="006C5777">
      <w:pPr>
        <w:tabs>
          <w:tab w:val="left" w:pos="3465"/>
        </w:tabs>
        <w:jc w:val="both"/>
        <w:rPr>
          <w:lang w:val="ru-RU"/>
        </w:rPr>
      </w:pPr>
      <w:r>
        <w:rPr>
          <w:lang w:val="ru-RU"/>
        </w:rPr>
        <w:t>Новая закупка машин и оборудования, млн. руб.</w:t>
      </w:r>
    </w:p>
    <w:p w:rsidR="005E6F83" w:rsidRPr="005E6F83" w:rsidRDefault="005E6F83" w:rsidP="006C5777">
      <w:pPr>
        <w:tabs>
          <w:tab w:val="left" w:pos="3465"/>
        </w:tabs>
        <w:jc w:val="both"/>
        <w:rPr>
          <w:lang w:val="ru-RU"/>
        </w:rPr>
      </w:pP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Год/Мес.</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2</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3</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5</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6</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7</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8</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9</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11</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12</w:t>
            </w:r>
          </w:p>
        </w:tc>
      </w:tr>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2020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0,5</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3,7</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7,1</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11,0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13,7</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17,8</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22,8</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34,2</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41,4</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49,4</w:t>
            </w:r>
          </w:p>
        </w:tc>
      </w:tr>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2021</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15,9</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31,8</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36,9</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46,2</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47,7</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76,0</w:t>
            </w:r>
          </w:p>
        </w:tc>
      </w:tr>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2022</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40,5</w:t>
            </w:r>
          </w:p>
        </w:tc>
      </w:tr>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2023</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45,7</w:t>
            </w:r>
          </w:p>
        </w:tc>
      </w:tr>
      <w:tr w:rsidR="005E6F83" w:rsidRPr="005E6F83" w:rsidTr="005E6F83">
        <w:trPr>
          <w:trHeight w:val="283"/>
        </w:trPr>
        <w:tc>
          <w:tcPr>
            <w:tcW w:w="1110" w:type="dxa"/>
            <w:noWrap/>
            <w:hideMark/>
          </w:tcPr>
          <w:p w:rsidR="005E6F83" w:rsidRPr="005E6F83" w:rsidRDefault="005E6F83" w:rsidP="005E6F83">
            <w:pPr>
              <w:tabs>
                <w:tab w:val="left" w:pos="3465"/>
              </w:tabs>
              <w:jc w:val="both"/>
              <w:rPr>
                <w:sz w:val="20"/>
                <w:szCs w:val="20"/>
              </w:rPr>
            </w:pPr>
            <w:r w:rsidRPr="005E6F83">
              <w:rPr>
                <w:sz w:val="20"/>
                <w:szCs w:val="20"/>
              </w:rPr>
              <w:t>2024</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0,0</w:t>
            </w:r>
          </w:p>
        </w:tc>
        <w:tc>
          <w:tcPr>
            <w:tcW w:w="714" w:type="dxa"/>
            <w:noWrap/>
            <w:hideMark/>
          </w:tcPr>
          <w:p w:rsidR="005E6F83" w:rsidRPr="005E6F83" w:rsidRDefault="005E6F83" w:rsidP="005E6F83">
            <w:pPr>
              <w:tabs>
                <w:tab w:val="left" w:pos="3465"/>
              </w:tabs>
              <w:jc w:val="both"/>
              <w:rPr>
                <w:sz w:val="20"/>
                <w:szCs w:val="20"/>
              </w:rPr>
            </w:pPr>
            <w:r w:rsidRPr="005E6F83">
              <w:rPr>
                <w:sz w:val="20"/>
                <w:szCs w:val="20"/>
              </w:rPr>
              <w:t>51,6</w:t>
            </w:r>
          </w:p>
        </w:tc>
      </w:tr>
    </w:tbl>
    <w:p w:rsidR="005E6F83" w:rsidRDefault="005E6F83" w:rsidP="005E6F83">
      <w:pPr>
        <w:tabs>
          <w:tab w:val="left" w:pos="3465"/>
        </w:tabs>
        <w:spacing w:after="160"/>
        <w:jc w:val="both"/>
        <w:rPr>
          <w:lang w:val="ru-RU"/>
        </w:rPr>
      </w:pPr>
      <w:r>
        <w:rPr>
          <w:lang w:val="ru-RU"/>
        </w:rPr>
        <w:t>Примечание: Остаточная стоимость имущества на конец месяца = Остаточная стоимость имущества на конец предыдущего месяца * (1-0,027) + Новая закупка в данный месяц * (1-0,027)</w:t>
      </w:r>
    </w:p>
    <w:p w:rsidR="005E6F83" w:rsidRDefault="005E6F83" w:rsidP="00C26C57">
      <w:pPr>
        <w:tabs>
          <w:tab w:val="left" w:pos="3465"/>
        </w:tabs>
        <w:spacing w:after="160"/>
        <w:jc w:val="both"/>
        <w:rPr>
          <w:lang w:val="ru-RU"/>
        </w:rPr>
      </w:pPr>
      <w:r>
        <w:rPr>
          <w:lang w:val="ru-RU"/>
        </w:rPr>
        <w:t xml:space="preserve">Амортизация = Остаточная стоимость имущества на конец месяца = Остаточная стоимость имущества на конец предыдущего месяца * (0,027) + Новая закупка в данный месяц * (0,027) </w:t>
      </w:r>
    </w:p>
    <w:p w:rsidR="00C26C57" w:rsidRPr="00C26C57" w:rsidRDefault="00C26C57" w:rsidP="00C26C57">
      <w:pPr>
        <w:tabs>
          <w:tab w:val="left" w:pos="3465"/>
        </w:tabs>
        <w:spacing w:after="160"/>
        <w:jc w:val="both"/>
        <w:rPr>
          <w:lang w:val="ru-RU"/>
        </w:rPr>
      </w:pPr>
      <w:r>
        <w:rPr>
          <w:lang w:val="ru-RU"/>
        </w:rPr>
        <w:t>Нелинейная амортизация и остаточная стоимость машин и оборудования, 2025-2032 гг., млн. руб.</w:t>
      </w:r>
    </w:p>
    <w:tbl>
      <w:tblPr>
        <w:tblStyle w:val="a9"/>
        <w:tblW w:w="0" w:type="auto"/>
        <w:tblLook w:val="04A0" w:firstRow="1" w:lastRow="0" w:firstColumn="1" w:lastColumn="0" w:noHBand="0" w:noVBand="1"/>
      </w:tblPr>
      <w:tblGrid>
        <w:gridCol w:w="1635"/>
        <w:gridCol w:w="1006"/>
        <w:gridCol w:w="1006"/>
        <w:gridCol w:w="1006"/>
        <w:gridCol w:w="1005"/>
        <w:gridCol w:w="1005"/>
        <w:gridCol w:w="1005"/>
        <w:gridCol w:w="1005"/>
        <w:gridCol w:w="1005"/>
      </w:tblGrid>
      <w:tr w:rsidR="003E5100" w:rsidRPr="003E5100" w:rsidTr="005E6F83">
        <w:trPr>
          <w:trHeight w:val="285"/>
        </w:trPr>
        <w:tc>
          <w:tcPr>
            <w:tcW w:w="1635" w:type="dxa"/>
            <w:noWrap/>
            <w:hideMark/>
          </w:tcPr>
          <w:p w:rsidR="003E5100" w:rsidRPr="003E5100" w:rsidRDefault="003E5100" w:rsidP="003E5100">
            <w:pPr>
              <w:tabs>
                <w:tab w:val="left" w:pos="3465"/>
              </w:tabs>
              <w:jc w:val="both"/>
              <w:rPr>
                <w:sz w:val="20"/>
                <w:szCs w:val="20"/>
              </w:rPr>
            </w:pPr>
            <w:r w:rsidRPr="003E5100">
              <w:rPr>
                <w:sz w:val="20"/>
                <w:szCs w:val="20"/>
              </w:rPr>
              <w:t>Год</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2025</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2026</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2027</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2028</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2029</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2030</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2031</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2032</w:t>
            </w:r>
          </w:p>
        </w:tc>
      </w:tr>
      <w:tr w:rsidR="003E5100" w:rsidRPr="003E5100" w:rsidTr="005E6F83">
        <w:trPr>
          <w:trHeight w:val="285"/>
        </w:trPr>
        <w:tc>
          <w:tcPr>
            <w:tcW w:w="1635" w:type="dxa"/>
            <w:noWrap/>
            <w:hideMark/>
          </w:tcPr>
          <w:p w:rsidR="003E5100" w:rsidRPr="003E5100" w:rsidRDefault="003E5100" w:rsidP="003E5100">
            <w:pPr>
              <w:tabs>
                <w:tab w:val="left" w:pos="3465"/>
              </w:tabs>
              <w:jc w:val="both"/>
              <w:rPr>
                <w:sz w:val="20"/>
                <w:szCs w:val="20"/>
              </w:rPr>
            </w:pPr>
            <w:r w:rsidRPr="003E5100">
              <w:rPr>
                <w:sz w:val="20"/>
                <w:szCs w:val="20"/>
              </w:rPr>
              <w:t>Амортизация</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67,3</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48,4</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34,9</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25,1</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18,1</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13,0</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9,4</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6,7</w:t>
            </w:r>
          </w:p>
        </w:tc>
      </w:tr>
      <w:tr w:rsidR="003E5100" w:rsidRPr="003E5100" w:rsidTr="005E6F83">
        <w:trPr>
          <w:trHeight w:val="285"/>
        </w:trPr>
        <w:tc>
          <w:tcPr>
            <w:tcW w:w="1635" w:type="dxa"/>
            <w:noWrap/>
            <w:hideMark/>
          </w:tcPr>
          <w:p w:rsidR="003E5100" w:rsidRPr="001E1118" w:rsidRDefault="001E1118" w:rsidP="003E5100">
            <w:pPr>
              <w:tabs>
                <w:tab w:val="left" w:pos="3465"/>
              </w:tabs>
              <w:jc w:val="both"/>
              <w:rPr>
                <w:sz w:val="20"/>
                <w:szCs w:val="20"/>
                <w:lang w:val="ru-RU"/>
              </w:rPr>
            </w:pPr>
            <w:r>
              <w:rPr>
                <w:sz w:val="20"/>
                <w:szCs w:val="20"/>
                <w:lang w:val="ru-RU"/>
              </w:rPr>
              <w:lastRenderedPageBreak/>
              <w:t>Остаточная стоимость</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173,0</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124,6</w:t>
            </w:r>
          </w:p>
        </w:tc>
        <w:tc>
          <w:tcPr>
            <w:tcW w:w="1006" w:type="dxa"/>
            <w:noWrap/>
            <w:hideMark/>
          </w:tcPr>
          <w:p w:rsidR="003E5100" w:rsidRPr="003E5100" w:rsidRDefault="003E5100" w:rsidP="003E5100">
            <w:pPr>
              <w:tabs>
                <w:tab w:val="left" w:pos="3465"/>
              </w:tabs>
              <w:jc w:val="both"/>
              <w:rPr>
                <w:sz w:val="20"/>
                <w:szCs w:val="20"/>
              </w:rPr>
            </w:pPr>
            <w:r w:rsidRPr="003E5100">
              <w:rPr>
                <w:sz w:val="20"/>
                <w:szCs w:val="20"/>
              </w:rPr>
              <w:t>89,7</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64,6</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46,5</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33,5</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24,1</w:t>
            </w:r>
          </w:p>
        </w:tc>
        <w:tc>
          <w:tcPr>
            <w:tcW w:w="1005" w:type="dxa"/>
            <w:noWrap/>
            <w:hideMark/>
          </w:tcPr>
          <w:p w:rsidR="003E5100" w:rsidRPr="003E5100" w:rsidRDefault="003E5100" w:rsidP="003E5100">
            <w:pPr>
              <w:tabs>
                <w:tab w:val="left" w:pos="3465"/>
              </w:tabs>
              <w:jc w:val="both"/>
              <w:rPr>
                <w:sz w:val="20"/>
                <w:szCs w:val="20"/>
              </w:rPr>
            </w:pPr>
            <w:r w:rsidRPr="003E5100">
              <w:rPr>
                <w:sz w:val="20"/>
                <w:szCs w:val="20"/>
              </w:rPr>
              <w:t>17,4</w:t>
            </w:r>
          </w:p>
        </w:tc>
      </w:tr>
    </w:tbl>
    <w:p w:rsidR="005E6F83" w:rsidRDefault="005E6F83" w:rsidP="005E6F83">
      <w:pPr>
        <w:tabs>
          <w:tab w:val="left" w:pos="3465"/>
        </w:tabs>
        <w:jc w:val="both"/>
        <w:rPr>
          <w:lang w:val="ru-RU"/>
        </w:rPr>
      </w:pPr>
      <w:r>
        <w:rPr>
          <w:lang w:val="ru-RU"/>
        </w:rPr>
        <w:t>Примечание: Остаточная стоимость на конец года = Остаточная стоимость на конец прошлого года * (1-0,</w:t>
      </w:r>
      <w:proofErr w:type="gramStart"/>
      <w:r>
        <w:rPr>
          <w:lang w:val="ru-RU"/>
        </w:rPr>
        <w:t>027)</w:t>
      </w:r>
      <w:r w:rsidRPr="005E6F83">
        <w:rPr>
          <w:lang w:val="ru-RU"/>
        </w:rPr>
        <w:t>^</w:t>
      </w:r>
      <w:proofErr w:type="gramEnd"/>
      <w:r w:rsidRPr="005E6F83">
        <w:rPr>
          <w:lang w:val="ru-RU"/>
        </w:rPr>
        <w:t>12</w:t>
      </w:r>
    </w:p>
    <w:p w:rsidR="003E5100" w:rsidRPr="005E6F83" w:rsidRDefault="005E6F83" w:rsidP="006C5777">
      <w:pPr>
        <w:tabs>
          <w:tab w:val="left" w:pos="3465"/>
        </w:tabs>
        <w:jc w:val="both"/>
        <w:rPr>
          <w:lang w:val="ru-RU"/>
        </w:rPr>
      </w:pPr>
      <w:r>
        <w:rPr>
          <w:lang w:val="ru-RU"/>
        </w:rPr>
        <w:t>Амортизация = Остаточная стоимость на конец текущего года – Остаточная стоимость на конец прошлого года</w:t>
      </w:r>
    </w:p>
    <w:p w:rsidR="0056740F" w:rsidRDefault="0056740F" w:rsidP="00C26C57">
      <w:pPr>
        <w:spacing w:after="160"/>
        <w:rPr>
          <w:lang w:val="ru-RU"/>
        </w:rPr>
      </w:pPr>
    </w:p>
    <w:p w:rsidR="00203A40" w:rsidRPr="00746C02" w:rsidRDefault="00203A40" w:rsidP="00C26C57">
      <w:pPr>
        <w:spacing w:after="160"/>
        <w:rPr>
          <w:lang w:val="ru-RU"/>
        </w:rPr>
      </w:pPr>
      <w:r>
        <w:rPr>
          <w:lang w:val="ru-RU"/>
        </w:rPr>
        <w:t>Расчет налога на добавленную с</w:t>
      </w:r>
      <w:r w:rsidR="00C26C57">
        <w:rPr>
          <w:lang w:val="ru-RU"/>
        </w:rPr>
        <w:t>тоимость по кварталам, млн. руб.</w:t>
      </w:r>
    </w:p>
    <w:tbl>
      <w:tblPr>
        <w:tblStyle w:val="a9"/>
        <w:tblW w:w="9702" w:type="dxa"/>
        <w:tblLook w:val="04A0" w:firstRow="1" w:lastRow="0" w:firstColumn="1" w:lastColumn="0" w:noHBand="0" w:noVBand="1"/>
      </w:tblPr>
      <w:tblGrid>
        <w:gridCol w:w="3114"/>
        <w:gridCol w:w="850"/>
        <w:gridCol w:w="851"/>
        <w:gridCol w:w="850"/>
        <w:gridCol w:w="851"/>
        <w:gridCol w:w="850"/>
        <w:gridCol w:w="757"/>
        <w:gridCol w:w="798"/>
        <w:gridCol w:w="781"/>
      </w:tblGrid>
      <w:tr w:rsidR="00203A40" w:rsidRPr="00746C02" w:rsidTr="00ED6FA4">
        <w:trPr>
          <w:trHeight w:val="112"/>
        </w:trPr>
        <w:tc>
          <w:tcPr>
            <w:tcW w:w="3114" w:type="dxa"/>
            <w:noWrap/>
            <w:hideMark/>
          </w:tcPr>
          <w:p w:rsidR="00203A40" w:rsidRPr="00746C02" w:rsidRDefault="00203A40" w:rsidP="0026085B">
            <w:pPr>
              <w:rPr>
                <w:sz w:val="20"/>
                <w:szCs w:val="20"/>
                <w:lang w:val="ru-RU"/>
              </w:rPr>
            </w:pPr>
            <w:r w:rsidRPr="00746C02">
              <w:rPr>
                <w:sz w:val="20"/>
                <w:szCs w:val="20"/>
                <w:lang w:val="ru-RU"/>
              </w:rPr>
              <w:t>Год</w:t>
            </w:r>
          </w:p>
        </w:tc>
        <w:tc>
          <w:tcPr>
            <w:tcW w:w="3402" w:type="dxa"/>
            <w:gridSpan w:val="4"/>
            <w:noWrap/>
            <w:hideMark/>
          </w:tcPr>
          <w:p w:rsidR="00203A40" w:rsidRPr="00746C02" w:rsidRDefault="00203A40" w:rsidP="0026085B">
            <w:pPr>
              <w:rPr>
                <w:sz w:val="20"/>
                <w:szCs w:val="20"/>
                <w:lang w:val="ru-RU"/>
              </w:rPr>
            </w:pPr>
            <w:r w:rsidRPr="00746C02">
              <w:rPr>
                <w:sz w:val="20"/>
                <w:szCs w:val="20"/>
                <w:lang w:val="ru-RU"/>
              </w:rPr>
              <w:t>2020</w:t>
            </w:r>
          </w:p>
        </w:tc>
        <w:tc>
          <w:tcPr>
            <w:tcW w:w="3186" w:type="dxa"/>
            <w:gridSpan w:val="4"/>
            <w:noWrap/>
            <w:hideMark/>
          </w:tcPr>
          <w:p w:rsidR="00203A40" w:rsidRPr="00746C02" w:rsidRDefault="00203A40" w:rsidP="0026085B">
            <w:pPr>
              <w:rPr>
                <w:sz w:val="20"/>
                <w:szCs w:val="20"/>
                <w:lang w:val="ru-RU"/>
              </w:rPr>
            </w:pPr>
            <w:r w:rsidRPr="00746C02">
              <w:rPr>
                <w:sz w:val="20"/>
                <w:szCs w:val="20"/>
                <w:lang w:val="ru-RU"/>
              </w:rPr>
              <w:t>2021</w:t>
            </w:r>
          </w:p>
        </w:tc>
      </w:tr>
      <w:tr w:rsidR="00203A40" w:rsidRPr="00746C02" w:rsidTr="00ED6FA4">
        <w:trPr>
          <w:trHeight w:val="112"/>
        </w:trPr>
        <w:tc>
          <w:tcPr>
            <w:tcW w:w="3114" w:type="dxa"/>
            <w:hideMark/>
          </w:tcPr>
          <w:p w:rsidR="00203A40" w:rsidRPr="00746C02" w:rsidRDefault="00203A40" w:rsidP="0026085B">
            <w:pPr>
              <w:rPr>
                <w:sz w:val="20"/>
                <w:szCs w:val="20"/>
                <w:lang w:val="ru-RU"/>
              </w:rPr>
            </w:pPr>
            <w:r w:rsidRPr="00746C02">
              <w:rPr>
                <w:sz w:val="20"/>
                <w:szCs w:val="20"/>
                <w:lang w:val="ru-RU"/>
              </w:rPr>
              <w:t>Квартал</w:t>
            </w:r>
          </w:p>
        </w:tc>
        <w:tc>
          <w:tcPr>
            <w:tcW w:w="850" w:type="dxa"/>
            <w:noWrap/>
            <w:hideMark/>
          </w:tcPr>
          <w:p w:rsidR="00203A40" w:rsidRPr="00746C02" w:rsidRDefault="00203A40" w:rsidP="0026085B">
            <w:pPr>
              <w:rPr>
                <w:sz w:val="20"/>
                <w:szCs w:val="20"/>
                <w:lang w:val="ru-RU"/>
              </w:rPr>
            </w:pPr>
            <w:r w:rsidRPr="00746C02">
              <w:rPr>
                <w:sz w:val="20"/>
                <w:szCs w:val="20"/>
                <w:lang w:val="ru-RU"/>
              </w:rPr>
              <w:t>1 кв.</w:t>
            </w:r>
          </w:p>
        </w:tc>
        <w:tc>
          <w:tcPr>
            <w:tcW w:w="851" w:type="dxa"/>
            <w:noWrap/>
            <w:hideMark/>
          </w:tcPr>
          <w:p w:rsidR="00203A40" w:rsidRPr="00746C02" w:rsidRDefault="00203A40" w:rsidP="0026085B">
            <w:pPr>
              <w:rPr>
                <w:sz w:val="20"/>
                <w:szCs w:val="20"/>
                <w:lang w:val="ru-RU"/>
              </w:rPr>
            </w:pPr>
            <w:r w:rsidRPr="00746C02">
              <w:rPr>
                <w:sz w:val="20"/>
                <w:szCs w:val="20"/>
                <w:lang w:val="ru-RU"/>
              </w:rPr>
              <w:t>2 кв.</w:t>
            </w:r>
          </w:p>
        </w:tc>
        <w:tc>
          <w:tcPr>
            <w:tcW w:w="850" w:type="dxa"/>
            <w:noWrap/>
            <w:hideMark/>
          </w:tcPr>
          <w:p w:rsidR="00203A40" w:rsidRPr="00746C02" w:rsidRDefault="00203A40" w:rsidP="0026085B">
            <w:pPr>
              <w:rPr>
                <w:sz w:val="20"/>
                <w:szCs w:val="20"/>
                <w:lang w:val="ru-RU"/>
              </w:rPr>
            </w:pPr>
            <w:r w:rsidRPr="00746C02">
              <w:rPr>
                <w:sz w:val="20"/>
                <w:szCs w:val="20"/>
                <w:lang w:val="ru-RU"/>
              </w:rPr>
              <w:t>3 кв.</w:t>
            </w:r>
          </w:p>
        </w:tc>
        <w:tc>
          <w:tcPr>
            <w:tcW w:w="851" w:type="dxa"/>
            <w:noWrap/>
            <w:hideMark/>
          </w:tcPr>
          <w:p w:rsidR="00203A40" w:rsidRPr="00746C02" w:rsidRDefault="00203A40" w:rsidP="0026085B">
            <w:pPr>
              <w:rPr>
                <w:sz w:val="20"/>
                <w:szCs w:val="20"/>
                <w:lang w:val="ru-RU"/>
              </w:rPr>
            </w:pPr>
            <w:r w:rsidRPr="00746C02">
              <w:rPr>
                <w:sz w:val="20"/>
                <w:szCs w:val="20"/>
                <w:lang w:val="ru-RU"/>
              </w:rPr>
              <w:t>4 кв.</w:t>
            </w:r>
          </w:p>
        </w:tc>
        <w:tc>
          <w:tcPr>
            <w:tcW w:w="850" w:type="dxa"/>
            <w:noWrap/>
            <w:hideMark/>
          </w:tcPr>
          <w:p w:rsidR="00203A40" w:rsidRPr="00746C02" w:rsidRDefault="00203A40" w:rsidP="0026085B">
            <w:pPr>
              <w:rPr>
                <w:sz w:val="20"/>
                <w:szCs w:val="20"/>
                <w:lang w:val="ru-RU"/>
              </w:rPr>
            </w:pPr>
            <w:r w:rsidRPr="00746C02">
              <w:rPr>
                <w:sz w:val="20"/>
                <w:szCs w:val="20"/>
                <w:lang w:val="ru-RU"/>
              </w:rPr>
              <w:t>1 кв.</w:t>
            </w:r>
          </w:p>
        </w:tc>
        <w:tc>
          <w:tcPr>
            <w:tcW w:w="757" w:type="dxa"/>
            <w:noWrap/>
            <w:hideMark/>
          </w:tcPr>
          <w:p w:rsidR="00203A40" w:rsidRPr="00746C02" w:rsidRDefault="00203A40" w:rsidP="0026085B">
            <w:pPr>
              <w:rPr>
                <w:sz w:val="20"/>
                <w:szCs w:val="20"/>
                <w:lang w:val="ru-RU"/>
              </w:rPr>
            </w:pPr>
            <w:r w:rsidRPr="00746C02">
              <w:rPr>
                <w:sz w:val="20"/>
                <w:szCs w:val="20"/>
                <w:lang w:val="ru-RU"/>
              </w:rPr>
              <w:t>2 кв.</w:t>
            </w:r>
          </w:p>
        </w:tc>
        <w:tc>
          <w:tcPr>
            <w:tcW w:w="798" w:type="dxa"/>
            <w:noWrap/>
            <w:hideMark/>
          </w:tcPr>
          <w:p w:rsidR="00203A40" w:rsidRPr="00746C02" w:rsidRDefault="00203A40" w:rsidP="0026085B">
            <w:pPr>
              <w:rPr>
                <w:sz w:val="20"/>
                <w:szCs w:val="20"/>
                <w:lang w:val="ru-RU"/>
              </w:rPr>
            </w:pPr>
            <w:r w:rsidRPr="00746C02">
              <w:rPr>
                <w:sz w:val="20"/>
                <w:szCs w:val="20"/>
                <w:lang w:val="ru-RU"/>
              </w:rPr>
              <w:t>3 кв.</w:t>
            </w:r>
          </w:p>
        </w:tc>
        <w:tc>
          <w:tcPr>
            <w:tcW w:w="781" w:type="dxa"/>
            <w:noWrap/>
            <w:hideMark/>
          </w:tcPr>
          <w:p w:rsidR="00203A40" w:rsidRPr="00746C02" w:rsidRDefault="00203A40" w:rsidP="0026085B">
            <w:pPr>
              <w:rPr>
                <w:sz w:val="20"/>
                <w:szCs w:val="20"/>
                <w:lang w:val="ru-RU"/>
              </w:rPr>
            </w:pPr>
            <w:r w:rsidRPr="00746C02">
              <w:rPr>
                <w:sz w:val="20"/>
                <w:szCs w:val="20"/>
                <w:lang w:val="ru-RU"/>
              </w:rPr>
              <w:t>4 кв.</w:t>
            </w:r>
          </w:p>
        </w:tc>
      </w:tr>
      <w:tr w:rsidR="00203A40" w:rsidRPr="00822D0D" w:rsidTr="00ED6FA4">
        <w:trPr>
          <w:trHeight w:val="112"/>
        </w:trPr>
        <w:tc>
          <w:tcPr>
            <w:tcW w:w="3114" w:type="dxa"/>
            <w:hideMark/>
          </w:tcPr>
          <w:p w:rsidR="00203A40" w:rsidRPr="00746C02" w:rsidRDefault="00203A40" w:rsidP="0026085B">
            <w:pPr>
              <w:rPr>
                <w:sz w:val="20"/>
                <w:szCs w:val="20"/>
                <w:lang w:val="ru-RU"/>
              </w:rPr>
            </w:pPr>
            <w:r w:rsidRPr="00746C02">
              <w:rPr>
                <w:sz w:val="20"/>
                <w:szCs w:val="20"/>
                <w:lang w:val="ru-RU"/>
              </w:rPr>
              <w:t>НДС входящий по инвестициям</w:t>
            </w:r>
          </w:p>
        </w:tc>
        <w:tc>
          <w:tcPr>
            <w:tcW w:w="850" w:type="dxa"/>
            <w:noWrap/>
            <w:hideMark/>
          </w:tcPr>
          <w:p w:rsidR="00203A40" w:rsidRPr="00746C02" w:rsidRDefault="00203A40" w:rsidP="0026085B">
            <w:pPr>
              <w:rPr>
                <w:sz w:val="20"/>
                <w:szCs w:val="20"/>
                <w:lang w:val="ru-RU"/>
              </w:rPr>
            </w:pPr>
            <w:r w:rsidRPr="00746C02">
              <w:rPr>
                <w:sz w:val="20"/>
                <w:szCs w:val="20"/>
                <w:lang w:val="ru-RU"/>
              </w:rPr>
              <w:t>0,6</w:t>
            </w:r>
          </w:p>
        </w:tc>
        <w:tc>
          <w:tcPr>
            <w:tcW w:w="851" w:type="dxa"/>
            <w:noWrap/>
            <w:hideMark/>
          </w:tcPr>
          <w:p w:rsidR="00203A40" w:rsidRPr="00822D0D" w:rsidRDefault="00203A40" w:rsidP="0026085B">
            <w:pPr>
              <w:rPr>
                <w:sz w:val="20"/>
                <w:szCs w:val="20"/>
              </w:rPr>
            </w:pPr>
            <w:r w:rsidRPr="00746C02">
              <w:rPr>
                <w:sz w:val="20"/>
                <w:szCs w:val="20"/>
                <w:lang w:val="ru-RU"/>
              </w:rPr>
              <w:t>26,</w:t>
            </w:r>
            <w:r w:rsidRPr="00822D0D">
              <w:rPr>
                <w:sz w:val="20"/>
                <w:szCs w:val="20"/>
              </w:rPr>
              <w:t>7</w:t>
            </w:r>
          </w:p>
        </w:tc>
        <w:tc>
          <w:tcPr>
            <w:tcW w:w="850" w:type="dxa"/>
            <w:noWrap/>
            <w:hideMark/>
          </w:tcPr>
          <w:p w:rsidR="00203A40" w:rsidRPr="00822D0D" w:rsidRDefault="00203A40" w:rsidP="0026085B">
            <w:pPr>
              <w:rPr>
                <w:sz w:val="20"/>
                <w:szCs w:val="20"/>
              </w:rPr>
            </w:pPr>
            <w:r w:rsidRPr="00822D0D">
              <w:rPr>
                <w:sz w:val="20"/>
                <w:szCs w:val="20"/>
              </w:rPr>
              <w:t>66,6</w:t>
            </w:r>
          </w:p>
        </w:tc>
        <w:tc>
          <w:tcPr>
            <w:tcW w:w="851" w:type="dxa"/>
            <w:noWrap/>
            <w:hideMark/>
          </w:tcPr>
          <w:p w:rsidR="00203A40" w:rsidRPr="00822D0D" w:rsidRDefault="00203A40" w:rsidP="0026085B">
            <w:pPr>
              <w:rPr>
                <w:sz w:val="20"/>
                <w:szCs w:val="20"/>
              </w:rPr>
            </w:pPr>
            <w:r w:rsidRPr="00822D0D">
              <w:rPr>
                <w:sz w:val="20"/>
                <w:szCs w:val="20"/>
              </w:rPr>
              <w:t>153,2</w:t>
            </w:r>
          </w:p>
        </w:tc>
        <w:tc>
          <w:tcPr>
            <w:tcW w:w="850" w:type="dxa"/>
            <w:noWrap/>
            <w:hideMark/>
          </w:tcPr>
          <w:p w:rsidR="00203A40" w:rsidRPr="00822D0D" w:rsidRDefault="00203A40" w:rsidP="0026085B">
            <w:pPr>
              <w:rPr>
                <w:sz w:val="20"/>
                <w:szCs w:val="20"/>
              </w:rPr>
            </w:pPr>
            <w:r w:rsidRPr="00822D0D">
              <w:rPr>
                <w:sz w:val="20"/>
                <w:szCs w:val="20"/>
              </w:rPr>
              <w:t>0,0</w:t>
            </w:r>
          </w:p>
        </w:tc>
        <w:tc>
          <w:tcPr>
            <w:tcW w:w="757" w:type="dxa"/>
            <w:noWrap/>
            <w:hideMark/>
          </w:tcPr>
          <w:p w:rsidR="00203A40" w:rsidRPr="00822D0D" w:rsidRDefault="00203A40" w:rsidP="0026085B">
            <w:pPr>
              <w:rPr>
                <w:sz w:val="20"/>
                <w:szCs w:val="20"/>
              </w:rPr>
            </w:pPr>
            <w:r w:rsidRPr="00822D0D">
              <w:rPr>
                <w:sz w:val="20"/>
                <w:szCs w:val="20"/>
              </w:rPr>
              <w:t>0,0</w:t>
            </w:r>
          </w:p>
        </w:tc>
        <w:tc>
          <w:tcPr>
            <w:tcW w:w="798" w:type="dxa"/>
            <w:noWrap/>
            <w:hideMark/>
          </w:tcPr>
          <w:p w:rsidR="00203A40" w:rsidRPr="00822D0D" w:rsidRDefault="00203A40" w:rsidP="0026085B">
            <w:pPr>
              <w:rPr>
                <w:sz w:val="20"/>
                <w:szCs w:val="20"/>
              </w:rPr>
            </w:pPr>
            <w:r w:rsidRPr="00822D0D">
              <w:rPr>
                <w:sz w:val="20"/>
                <w:szCs w:val="20"/>
              </w:rPr>
              <w:t>103,7</w:t>
            </w:r>
          </w:p>
        </w:tc>
        <w:tc>
          <w:tcPr>
            <w:tcW w:w="781" w:type="dxa"/>
            <w:noWrap/>
            <w:hideMark/>
          </w:tcPr>
          <w:p w:rsidR="00203A40" w:rsidRPr="00822D0D" w:rsidRDefault="00203A40" w:rsidP="0026085B">
            <w:pPr>
              <w:rPr>
                <w:sz w:val="20"/>
                <w:szCs w:val="20"/>
              </w:rPr>
            </w:pPr>
            <w:r w:rsidRPr="00822D0D">
              <w:rPr>
                <w:sz w:val="20"/>
                <w:szCs w:val="20"/>
              </w:rPr>
              <w:t>208,2</w:t>
            </w:r>
          </w:p>
        </w:tc>
      </w:tr>
      <w:tr w:rsidR="00203A40" w:rsidRPr="00822D0D" w:rsidTr="00ED6FA4">
        <w:trPr>
          <w:trHeight w:val="226"/>
        </w:trPr>
        <w:tc>
          <w:tcPr>
            <w:tcW w:w="3114" w:type="dxa"/>
            <w:hideMark/>
          </w:tcPr>
          <w:p w:rsidR="00203A40" w:rsidRPr="006C5777" w:rsidRDefault="00203A40" w:rsidP="0026085B">
            <w:pPr>
              <w:rPr>
                <w:sz w:val="20"/>
                <w:szCs w:val="20"/>
                <w:lang w:val="ru-RU"/>
              </w:rPr>
            </w:pPr>
            <w:r w:rsidRPr="006C5777">
              <w:rPr>
                <w:sz w:val="20"/>
                <w:szCs w:val="20"/>
                <w:lang w:val="ru-RU"/>
              </w:rPr>
              <w:t>НДС входящий по материальным затратам</w:t>
            </w:r>
          </w:p>
        </w:tc>
        <w:tc>
          <w:tcPr>
            <w:tcW w:w="850" w:type="dxa"/>
            <w:noWrap/>
            <w:hideMark/>
          </w:tcPr>
          <w:p w:rsidR="00203A40" w:rsidRPr="00822D0D" w:rsidRDefault="00203A40" w:rsidP="0026085B">
            <w:pPr>
              <w:rPr>
                <w:sz w:val="20"/>
                <w:szCs w:val="20"/>
              </w:rPr>
            </w:pPr>
            <w:r w:rsidRPr="00822D0D">
              <w:rPr>
                <w:sz w:val="20"/>
                <w:szCs w:val="20"/>
              </w:rPr>
              <w:t>0,1</w:t>
            </w:r>
          </w:p>
        </w:tc>
        <w:tc>
          <w:tcPr>
            <w:tcW w:w="851" w:type="dxa"/>
            <w:noWrap/>
            <w:hideMark/>
          </w:tcPr>
          <w:p w:rsidR="00203A40" w:rsidRPr="00822D0D" w:rsidRDefault="00203A40" w:rsidP="0026085B">
            <w:pPr>
              <w:rPr>
                <w:sz w:val="20"/>
                <w:szCs w:val="20"/>
              </w:rPr>
            </w:pPr>
            <w:r w:rsidRPr="00822D0D">
              <w:rPr>
                <w:sz w:val="20"/>
                <w:szCs w:val="20"/>
              </w:rPr>
              <w:t>3,8</w:t>
            </w:r>
          </w:p>
        </w:tc>
        <w:tc>
          <w:tcPr>
            <w:tcW w:w="850" w:type="dxa"/>
            <w:noWrap/>
            <w:hideMark/>
          </w:tcPr>
          <w:p w:rsidR="00203A40" w:rsidRPr="00822D0D" w:rsidRDefault="00203A40" w:rsidP="0026085B">
            <w:pPr>
              <w:rPr>
                <w:sz w:val="20"/>
                <w:szCs w:val="20"/>
              </w:rPr>
            </w:pPr>
            <w:r w:rsidRPr="00822D0D">
              <w:rPr>
                <w:sz w:val="20"/>
                <w:szCs w:val="20"/>
              </w:rPr>
              <w:t>9,4</w:t>
            </w:r>
          </w:p>
        </w:tc>
        <w:tc>
          <w:tcPr>
            <w:tcW w:w="851" w:type="dxa"/>
            <w:noWrap/>
            <w:hideMark/>
          </w:tcPr>
          <w:p w:rsidR="00203A40" w:rsidRPr="00822D0D" w:rsidRDefault="00203A40" w:rsidP="0026085B">
            <w:pPr>
              <w:rPr>
                <w:sz w:val="20"/>
                <w:szCs w:val="20"/>
              </w:rPr>
            </w:pPr>
            <w:r w:rsidRPr="00822D0D">
              <w:rPr>
                <w:sz w:val="20"/>
                <w:szCs w:val="20"/>
              </w:rPr>
              <w:t>21,6</w:t>
            </w:r>
          </w:p>
        </w:tc>
        <w:tc>
          <w:tcPr>
            <w:tcW w:w="850" w:type="dxa"/>
            <w:noWrap/>
            <w:hideMark/>
          </w:tcPr>
          <w:p w:rsidR="00203A40" w:rsidRPr="00822D0D" w:rsidRDefault="00203A40" w:rsidP="0026085B">
            <w:pPr>
              <w:rPr>
                <w:sz w:val="20"/>
                <w:szCs w:val="20"/>
              </w:rPr>
            </w:pPr>
            <w:r w:rsidRPr="00822D0D">
              <w:rPr>
                <w:sz w:val="20"/>
                <w:szCs w:val="20"/>
              </w:rPr>
              <w:t>15,5</w:t>
            </w:r>
          </w:p>
        </w:tc>
        <w:tc>
          <w:tcPr>
            <w:tcW w:w="757" w:type="dxa"/>
            <w:noWrap/>
            <w:hideMark/>
          </w:tcPr>
          <w:p w:rsidR="00203A40" w:rsidRPr="00822D0D" w:rsidRDefault="00203A40" w:rsidP="0026085B">
            <w:pPr>
              <w:rPr>
                <w:sz w:val="20"/>
                <w:szCs w:val="20"/>
              </w:rPr>
            </w:pPr>
            <w:r w:rsidRPr="00822D0D">
              <w:rPr>
                <w:sz w:val="20"/>
                <w:szCs w:val="20"/>
              </w:rPr>
              <w:t>17,0</w:t>
            </w:r>
          </w:p>
        </w:tc>
        <w:tc>
          <w:tcPr>
            <w:tcW w:w="798" w:type="dxa"/>
            <w:noWrap/>
            <w:hideMark/>
          </w:tcPr>
          <w:p w:rsidR="00203A40" w:rsidRPr="00822D0D" w:rsidRDefault="00203A40" w:rsidP="0026085B">
            <w:pPr>
              <w:rPr>
                <w:sz w:val="20"/>
                <w:szCs w:val="20"/>
              </w:rPr>
            </w:pPr>
            <w:r w:rsidRPr="00822D0D">
              <w:rPr>
                <w:sz w:val="20"/>
                <w:szCs w:val="20"/>
              </w:rPr>
              <w:t>16,8</w:t>
            </w:r>
          </w:p>
        </w:tc>
        <w:tc>
          <w:tcPr>
            <w:tcW w:w="781" w:type="dxa"/>
            <w:noWrap/>
            <w:hideMark/>
          </w:tcPr>
          <w:p w:rsidR="00203A40" w:rsidRPr="00822D0D" w:rsidRDefault="00203A40" w:rsidP="0026085B">
            <w:pPr>
              <w:rPr>
                <w:sz w:val="20"/>
                <w:szCs w:val="20"/>
              </w:rPr>
            </w:pPr>
            <w:r w:rsidRPr="00822D0D">
              <w:rPr>
                <w:sz w:val="20"/>
                <w:szCs w:val="20"/>
              </w:rPr>
              <w:t>29,3</w:t>
            </w:r>
          </w:p>
        </w:tc>
      </w:tr>
      <w:tr w:rsidR="00203A40" w:rsidRPr="00822D0D" w:rsidTr="00ED6FA4">
        <w:trPr>
          <w:trHeight w:val="112"/>
        </w:trPr>
        <w:tc>
          <w:tcPr>
            <w:tcW w:w="3114" w:type="dxa"/>
            <w:hideMark/>
          </w:tcPr>
          <w:p w:rsidR="00203A40" w:rsidRPr="00822D0D" w:rsidRDefault="00203A40" w:rsidP="0026085B">
            <w:pPr>
              <w:rPr>
                <w:sz w:val="20"/>
                <w:szCs w:val="20"/>
              </w:rPr>
            </w:pPr>
            <w:r w:rsidRPr="00822D0D">
              <w:rPr>
                <w:sz w:val="20"/>
                <w:szCs w:val="20"/>
              </w:rPr>
              <w:t>НДС исходящий</w:t>
            </w:r>
          </w:p>
        </w:tc>
        <w:tc>
          <w:tcPr>
            <w:tcW w:w="850" w:type="dxa"/>
            <w:noWrap/>
            <w:hideMark/>
          </w:tcPr>
          <w:p w:rsidR="00203A40" w:rsidRPr="00822D0D" w:rsidRDefault="00203A40" w:rsidP="0026085B">
            <w:pPr>
              <w:rPr>
                <w:sz w:val="20"/>
                <w:szCs w:val="20"/>
              </w:rPr>
            </w:pPr>
            <w:r w:rsidRPr="00822D0D">
              <w:rPr>
                <w:sz w:val="20"/>
                <w:szCs w:val="20"/>
              </w:rPr>
              <w:t>0,3</w:t>
            </w:r>
          </w:p>
        </w:tc>
        <w:tc>
          <w:tcPr>
            <w:tcW w:w="851" w:type="dxa"/>
            <w:noWrap/>
            <w:hideMark/>
          </w:tcPr>
          <w:p w:rsidR="00203A40" w:rsidRPr="00822D0D" w:rsidRDefault="00203A40" w:rsidP="0026085B">
            <w:pPr>
              <w:rPr>
                <w:sz w:val="20"/>
                <w:szCs w:val="20"/>
              </w:rPr>
            </w:pPr>
            <w:r w:rsidRPr="00822D0D">
              <w:rPr>
                <w:sz w:val="20"/>
                <w:szCs w:val="20"/>
              </w:rPr>
              <w:t>13,3</w:t>
            </w:r>
          </w:p>
        </w:tc>
        <w:tc>
          <w:tcPr>
            <w:tcW w:w="850" w:type="dxa"/>
            <w:noWrap/>
            <w:hideMark/>
          </w:tcPr>
          <w:p w:rsidR="00203A40" w:rsidRPr="00822D0D" w:rsidRDefault="00203A40" w:rsidP="0026085B">
            <w:pPr>
              <w:rPr>
                <w:sz w:val="20"/>
                <w:szCs w:val="20"/>
              </w:rPr>
            </w:pPr>
            <w:r w:rsidRPr="00822D0D">
              <w:rPr>
                <w:sz w:val="20"/>
                <w:szCs w:val="20"/>
              </w:rPr>
              <w:t>33,2</w:t>
            </w:r>
          </w:p>
        </w:tc>
        <w:tc>
          <w:tcPr>
            <w:tcW w:w="851" w:type="dxa"/>
            <w:noWrap/>
            <w:hideMark/>
          </w:tcPr>
          <w:p w:rsidR="00203A40" w:rsidRPr="00822D0D" w:rsidRDefault="00203A40" w:rsidP="0026085B">
            <w:pPr>
              <w:rPr>
                <w:sz w:val="20"/>
                <w:szCs w:val="20"/>
              </w:rPr>
            </w:pPr>
            <w:r w:rsidRPr="00822D0D">
              <w:rPr>
                <w:sz w:val="20"/>
                <w:szCs w:val="20"/>
              </w:rPr>
              <w:t>76,5</w:t>
            </w:r>
          </w:p>
        </w:tc>
        <w:tc>
          <w:tcPr>
            <w:tcW w:w="850" w:type="dxa"/>
            <w:noWrap/>
            <w:hideMark/>
          </w:tcPr>
          <w:p w:rsidR="00203A40" w:rsidRPr="00822D0D" w:rsidRDefault="00203A40" w:rsidP="0026085B">
            <w:pPr>
              <w:rPr>
                <w:sz w:val="20"/>
                <w:szCs w:val="20"/>
              </w:rPr>
            </w:pPr>
            <w:r w:rsidRPr="00822D0D">
              <w:rPr>
                <w:sz w:val="20"/>
                <w:szCs w:val="20"/>
              </w:rPr>
              <w:t>55,1</w:t>
            </w:r>
          </w:p>
        </w:tc>
        <w:tc>
          <w:tcPr>
            <w:tcW w:w="757" w:type="dxa"/>
            <w:noWrap/>
            <w:hideMark/>
          </w:tcPr>
          <w:p w:rsidR="00203A40" w:rsidRPr="00822D0D" w:rsidRDefault="00203A40" w:rsidP="0026085B">
            <w:pPr>
              <w:rPr>
                <w:sz w:val="20"/>
                <w:szCs w:val="20"/>
              </w:rPr>
            </w:pPr>
            <w:r w:rsidRPr="00822D0D">
              <w:rPr>
                <w:sz w:val="20"/>
                <w:szCs w:val="20"/>
              </w:rPr>
              <w:t>60,4</w:t>
            </w:r>
          </w:p>
        </w:tc>
        <w:tc>
          <w:tcPr>
            <w:tcW w:w="798" w:type="dxa"/>
            <w:noWrap/>
            <w:hideMark/>
          </w:tcPr>
          <w:p w:rsidR="00203A40" w:rsidRPr="00822D0D" w:rsidRDefault="00203A40" w:rsidP="0026085B">
            <w:pPr>
              <w:rPr>
                <w:sz w:val="20"/>
                <w:szCs w:val="20"/>
              </w:rPr>
            </w:pPr>
            <w:r w:rsidRPr="00822D0D">
              <w:rPr>
                <w:sz w:val="20"/>
                <w:szCs w:val="20"/>
              </w:rPr>
              <w:t>59,8</w:t>
            </w:r>
          </w:p>
        </w:tc>
        <w:tc>
          <w:tcPr>
            <w:tcW w:w="781" w:type="dxa"/>
            <w:noWrap/>
            <w:hideMark/>
          </w:tcPr>
          <w:p w:rsidR="00203A40" w:rsidRPr="00822D0D" w:rsidRDefault="00203A40" w:rsidP="0026085B">
            <w:pPr>
              <w:rPr>
                <w:sz w:val="20"/>
                <w:szCs w:val="20"/>
              </w:rPr>
            </w:pPr>
            <w:r w:rsidRPr="00822D0D">
              <w:rPr>
                <w:sz w:val="20"/>
                <w:szCs w:val="20"/>
              </w:rPr>
              <w:t>104,0</w:t>
            </w:r>
          </w:p>
        </w:tc>
      </w:tr>
      <w:tr w:rsidR="00203A40" w:rsidRPr="00822D0D" w:rsidTr="00ED6FA4">
        <w:trPr>
          <w:trHeight w:val="112"/>
        </w:trPr>
        <w:tc>
          <w:tcPr>
            <w:tcW w:w="3114" w:type="dxa"/>
            <w:hideMark/>
          </w:tcPr>
          <w:p w:rsidR="00203A40" w:rsidRPr="006C5777" w:rsidRDefault="00203A40" w:rsidP="0026085B">
            <w:pPr>
              <w:rPr>
                <w:sz w:val="20"/>
                <w:szCs w:val="20"/>
                <w:lang w:val="ru-RU"/>
              </w:rPr>
            </w:pPr>
            <w:r w:rsidRPr="006C5777">
              <w:rPr>
                <w:sz w:val="20"/>
                <w:szCs w:val="20"/>
                <w:lang w:val="ru-RU"/>
              </w:rPr>
              <w:t>НДС к уплате (к возмещению)</w:t>
            </w:r>
          </w:p>
        </w:tc>
        <w:tc>
          <w:tcPr>
            <w:tcW w:w="850" w:type="dxa"/>
            <w:noWrap/>
            <w:hideMark/>
          </w:tcPr>
          <w:p w:rsidR="00203A40" w:rsidRPr="00822D0D" w:rsidRDefault="00203A40" w:rsidP="0026085B">
            <w:pPr>
              <w:rPr>
                <w:sz w:val="20"/>
                <w:szCs w:val="20"/>
              </w:rPr>
            </w:pPr>
            <w:r w:rsidRPr="00822D0D">
              <w:rPr>
                <w:sz w:val="20"/>
                <w:szCs w:val="20"/>
              </w:rPr>
              <w:t>-0,4</w:t>
            </w:r>
          </w:p>
        </w:tc>
        <w:tc>
          <w:tcPr>
            <w:tcW w:w="851" w:type="dxa"/>
            <w:noWrap/>
            <w:hideMark/>
          </w:tcPr>
          <w:p w:rsidR="00203A40" w:rsidRPr="00822D0D" w:rsidRDefault="00203A40" w:rsidP="0026085B">
            <w:pPr>
              <w:rPr>
                <w:sz w:val="20"/>
                <w:szCs w:val="20"/>
              </w:rPr>
            </w:pPr>
            <w:r w:rsidRPr="00822D0D">
              <w:rPr>
                <w:sz w:val="20"/>
                <w:szCs w:val="20"/>
              </w:rPr>
              <w:t>-17,1</w:t>
            </w:r>
          </w:p>
        </w:tc>
        <w:tc>
          <w:tcPr>
            <w:tcW w:w="850" w:type="dxa"/>
            <w:noWrap/>
            <w:hideMark/>
          </w:tcPr>
          <w:p w:rsidR="00203A40" w:rsidRPr="00822D0D" w:rsidRDefault="00203A40" w:rsidP="0026085B">
            <w:pPr>
              <w:rPr>
                <w:sz w:val="20"/>
                <w:szCs w:val="20"/>
              </w:rPr>
            </w:pPr>
            <w:r w:rsidRPr="00822D0D">
              <w:rPr>
                <w:sz w:val="20"/>
                <w:szCs w:val="20"/>
              </w:rPr>
              <w:t>-42,7</w:t>
            </w:r>
          </w:p>
        </w:tc>
        <w:tc>
          <w:tcPr>
            <w:tcW w:w="851" w:type="dxa"/>
            <w:noWrap/>
            <w:hideMark/>
          </w:tcPr>
          <w:p w:rsidR="00203A40" w:rsidRPr="00822D0D" w:rsidRDefault="00203A40" w:rsidP="0026085B">
            <w:pPr>
              <w:rPr>
                <w:sz w:val="20"/>
                <w:szCs w:val="20"/>
              </w:rPr>
            </w:pPr>
            <w:r w:rsidRPr="00822D0D">
              <w:rPr>
                <w:sz w:val="20"/>
                <w:szCs w:val="20"/>
              </w:rPr>
              <w:t>-98,2</w:t>
            </w:r>
          </w:p>
        </w:tc>
        <w:tc>
          <w:tcPr>
            <w:tcW w:w="850" w:type="dxa"/>
            <w:noWrap/>
            <w:hideMark/>
          </w:tcPr>
          <w:p w:rsidR="00203A40" w:rsidRPr="00822D0D" w:rsidRDefault="00203A40" w:rsidP="0026085B">
            <w:pPr>
              <w:rPr>
                <w:sz w:val="20"/>
                <w:szCs w:val="20"/>
              </w:rPr>
            </w:pPr>
            <w:r w:rsidRPr="00822D0D">
              <w:rPr>
                <w:sz w:val="20"/>
                <w:szCs w:val="20"/>
              </w:rPr>
              <w:t>39,6</w:t>
            </w:r>
          </w:p>
        </w:tc>
        <w:tc>
          <w:tcPr>
            <w:tcW w:w="757" w:type="dxa"/>
            <w:noWrap/>
            <w:hideMark/>
          </w:tcPr>
          <w:p w:rsidR="00203A40" w:rsidRPr="00822D0D" w:rsidRDefault="00203A40" w:rsidP="0026085B">
            <w:pPr>
              <w:rPr>
                <w:sz w:val="20"/>
                <w:szCs w:val="20"/>
              </w:rPr>
            </w:pPr>
            <w:r w:rsidRPr="00822D0D">
              <w:rPr>
                <w:sz w:val="20"/>
                <w:szCs w:val="20"/>
              </w:rPr>
              <w:t>43,3</w:t>
            </w:r>
          </w:p>
        </w:tc>
        <w:tc>
          <w:tcPr>
            <w:tcW w:w="798" w:type="dxa"/>
            <w:noWrap/>
            <w:hideMark/>
          </w:tcPr>
          <w:p w:rsidR="00203A40" w:rsidRPr="00822D0D" w:rsidRDefault="00203A40" w:rsidP="0026085B">
            <w:pPr>
              <w:rPr>
                <w:sz w:val="20"/>
                <w:szCs w:val="20"/>
              </w:rPr>
            </w:pPr>
            <w:r w:rsidRPr="00822D0D">
              <w:rPr>
                <w:sz w:val="20"/>
                <w:szCs w:val="20"/>
              </w:rPr>
              <w:t>-60,8</w:t>
            </w:r>
          </w:p>
        </w:tc>
        <w:tc>
          <w:tcPr>
            <w:tcW w:w="781" w:type="dxa"/>
            <w:noWrap/>
            <w:hideMark/>
          </w:tcPr>
          <w:p w:rsidR="00203A40" w:rsidRPr="00822D0D" w:rsidRDefault="00203A40" w:rsidP="0026085B">
            <w:pPr>
              <w:rPr>
                <w:sz w:val="20"/>
                <w:szCs w:val="20"/>
              </w:rPr>
            </w:pPr>
            <w:r w:rsidRPr="00822D0D">
              <w:rPr>
                <w:sz w:val="20"/>
                <w:szCs w:val="20"/>
              </w:rPr>
              <w:t>-133,5</w:t>
            </w:r>
          </w:p>
        </w:tc>
      </w:tr>
      <w:tr w:rsidR="00203A40" w:rsidRPr="00822D0D" w:rsidTr="00ED6FA4">
        <w:trPr>
          <w:trHeight w:val="112"/>
        </w:trPr>
        <w:tc>
          <w:tcPr>
            <w:tcW w:w="3114" w:type="dxa"/>
            <w:hideMark/>
          </w:tcPr>
          <w:p w:rsidR="00203A40" w:rsidRPr="00822D0D" w:rsidRDefault="00203A40" w:rsidP="0026085B">
            <w:pPr>
              <w:rPr>
                <w:sz w:val="20"/>
                <w:szCs w:val="20"/>
              </w:rPr>
            </w:pPr>
            <w:r w:rsidRPr="00822D0D">
              <w:rPr>
                <w:sz w:val="20"/>
                <w:szCs w:val="20"/>
              </w:rPr>
              <w:t>НДС к возмещению накопленный</w:t>
            </w:r>
          </w:p>
        </w:tc>
        <w:tc>
          <w:tcPr>
            <w:tcW w:w="850" w:type="dxa"/>
            <w:noWrap/>
            <w:hideMark/>
          </w:tcPr>
          <w:p w:rsidR="00203A40" w:rsidRPr="00822D0D" w:rsidRDefault="00203A40" w:rsidP="0026085B">
            <w:pPr>
              <w:rPr>
                <w:sz w:val="20"/>
                <w:szCs w:val="20"/>
              </w:rPr>
            </w:pPr>
            <w:r w:rsidRPr="00822D0D">
              <w:rPr>
                <w:sz w:val="20"/>
                <w:szCs w:val="20"/>
              </w:rPr>
              <w:t>-0,4</w:t>
            </w:r>
          </w:p>
        </w:tc>
        <w:tc>
          <w:tcPr>
            <w:tcW w:w="851" w:type="dxa"/>
            <w:noWrap/>
            <w:hideMark/>
          </w:tcPr>
          <w:p w:rsidR="00203A40" w:rsidRPr="00822D0D" w:rsidRDefault="00203A40" w:rsidP="0026085B">
            <w:pPr>
              <w:rPr>
                <w:sz w:val="20"/>
                <w:szCs w:val="20"/>
              </w:rPr>
            </w:pPr>
            <w:r w:rsidRPr="00822D0D">
              <w:rPr>
                <w:sz w:val="20"/>
                <w:szCs w:val="20"/>
              </w:rPr>
              <w:t>-17,5</w:t>
            </w:r>
          </w:p>
        </w:tc>
        <w:tc>
          <w:tcPr>
            <w:tcW w:w="850" w:type="dxa"/>
            <w:noWrap/>
            <w:hideMark/>
          </w:tcPr>
          <w:p w:rsidR="00203A40" w:rsidRPr="00822D0D" w:rsidRDefault="00203A40" w:rsidP="0026085B">
            <w:pPr>
              <w:rPr>
                <w:sz w:val="20"/>
                <w:szCs w:val="20"/>
              </w:rPr>
            </w:pPr>
            <w:r w:rsidRPr="00822D0D">
              <w:rPr>
                <w:sz w:val="20"/>
                <w:szCs w:val="20"/>
              </w:rPr>
              <w:t>-60,2</w:t>
            </w:r>
          </w:p>
        </w:tc>
        <w:tc>
          <w:tcPr>
            <w:tcW w:w="851" w:type="dxa"/>
            <w:noWrap/>
            <w:hideMark/>
          </w:tcPr>
          <w:p w:rsidR="00203A40" w:rsidRPr="00822D0D" w:rsidRDefault="00203A40" w:rsidP="0026085B">
            <w:pPr>
              <w:rPr>
                <w:sz w:val="20"/>
                <w:szCs w:val="20"/>
              </w:rPr>
            </w:pPr>
            <w:r w:rsidRPr="00822D0D">
              <w:rPr>
                <w:sz w:val="20"/>
                <w:szCs w:val="20"/>
              </w:rPr>
              <w:t>-158,4</w:t>
            </w:r>
          </w:p>
        </w:tc>
        <w:tc>
          <w:tcPr>
            <w:tcW w:w="850" w:type="dxa"/>
            <w:noWrap/>
            <w:hideMark/>
          </w:tcPr>
          <w:p w:rsidR="00203A40" w:rsidRPr="00822D0D" w:rsidRDefault="00203A40" w:rsidP="0026085B">
            <w:pPr>
              <w:rPr>
                <w:sz w:val="20"/>
                <w:szCs w:val="20"/>
              </w:rPr>
            </w:pPr>
            <w:r w:rsidRPr="00822D0D">
              <w:rPr>
                <w:sz w:val="20"/>
                <w:szCs w:val="20"/>
              </w:rPr>
              <w:t>-118,8</w:t>
            </w:r>
          </w:p>
        </w:tc>
        <w:tc>
          <w:tcPr>
            <w:tcW w:w="757" w:type="dxa"/>
            <w:noWrap/>
            <w:hideMark/>
          </w:tcPr>
          <w:p w:rsidR="00203A40" w:rsidRPr="00822D0D" w:rsidRDefault="00203A40" w:rsidP="0026085B">
            <w:pPr>
              <w:rPr>
                <w:sz w:val="20"/>
                <w:szCs w:val="20"/>
              </w:rPr>
            </w:pPr>
            <w:r w:rsidRPr="00822D0D">
              <w:rPr>
                <w:sz w:val="20"/>
                <w:szCs w:val="20"/>
              </w:rPr>
              <w:t>-75,5</w:t>
            </w:r>
          </w:p>
        </w:tc>
        <w:tc>
          <w:tcPr>
            <w:tcW w:w="798" w:type="dxa"/>
            <w:noWrap/>
            <w:hideMark/>
          </w:tcPr>
          <w:p w:rsidR="00203A40" w:rsidRPr="00822D0D" w:rsidRDefault="00203A40" w:rsidP="0026085B">
            <w:pPr>
              <w:rPr>
                <w:sz w:val="20"/>
                <w:szCs w:val="20"/>
              </w:rPr>
            </w:pPr>
            <w:r w:rsidRPr="00822D0D">
              <w:rPr>
                <w:sz w:val="20"/>
                <w:szCs w:val="20"/>
              </w:rPr>
              <w:t>-136,3</w:t>
            </w:r>
          </w:p>
        </w:tc>
        <w:tc>
          <w:tcPr>
            <w:tcW w:w="781" w:type="dxa"/>
            <w:noWrap/>
            <w:hideMark/>
          </w:tcPr>
          <w:p w:rsidR="00203A40" w:rsidRPr="00822D0D" w:rsidRDefault="00203A40" w:rsidP="0026085B">
            <w:pPr>
              <w:rPr>
                <w:sz w:val="20"/>
                <w:szCs w:val="20"/>
              </w:rPr>
            </w:pPr>
            <w:r w:rsidRPr="00822D0D">
              <w:rPr>
                <w:sz w:val="20"/>
                <w:szCs w:val="20"/>
              </w:rPr>
              <w:t>-269,7</w:t>
            </w:r>
          </w:p>
        </w:tc>
      </w:tr>
      <w:tr w:rsidR="00203A40" w:rsidRPr="00822D0D" w:rsidTr="00ED6FA4">
        <w:trPr>
          <w:trHeight w:val="112"/>
        </w:trPr>
        <w:tc>
          <w:tcPr>
            <w:tcW w:w="3114" w:type="dxa"/>
            <w:hideMark/>
          </w:tcPr>
          <w:p w:rsidR="00203A40" w:rsidRPr="00822D0D" w:rsidRDefault="00203A40" w:rsidP="0026085B">
            <w:pPr>
              <w:rPr>
                <w:sz w:val="20"/>
                <w:szCs w:val="20"/>
              </w:rPr>
            </w:pPr>
            <w:r w:rsidRPr="00822D0D">
              <w:rPr>
                <w:sz w:val="20"/>
                <w:szCs w:val="20"/>
              </w:rPr>
              <w:t>Действительная уплата НДС</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850" w:type="dxa"/>
            <w:noWrap/>
            <w:hideMark/>
          </w:tcPr>
          <w:p w:rsidR="00203A40" w:rsidRPr="00822D0D" w:rsidRDefault="00203A40" w:rsidP="0026085B">
            <w:pPr>
              <w:rPr>
                <w:sz w:val="20"/>
                <w:szCs w:val="20"/>
              </w:rPr>
            </w:pPr>
            <w:r w:rsidRPr="00822D0D">
              <w:rPr>
                <w:sz w:val="20"/>
                <w:szCs w:val="20"/>
              </w:rPr>
              <w:t>0,0</w:t>
            </w:r>
          </w:p>
        </w:tc>
        <w:tc>
          <w:tcPr>
            <w:tcW w:w="757" w:type="dxa"/>
            <w:noWrap/>
            <w:hideMark/>
          </w:tcPr>
          <w:p w:rsidR="00203A40" w:rsidRPr="00822D0D" w:rsidRDefault="00203A40" w:rsidP="0026085B">
            <w:pPr>
              <w:rPr>
                <w:sz w:val="20"/>
                <w:szCs w:val="20"/>
              </w:rPr>
            </w:pPr>
            <w:r w:rsidRPr="00822D0D">
              <w:rPr>
                <w:sz w:val="20"/>
                <w:szCs w:val="20"/>
              </w:rPr>
              <w:t>0,0</w:t>
            </w:r>
          </w:p>
        </w:tc>
        <w:tc>
          <w:tcPr>
            <w:tcW w:w="798" w:type="dxa"/>
            <w:noWrap/>
            <w:hideMark/>
          </w:tcPr>
          <w:p w:rsidR="00203A40" w:rsidRPr="00822D0D" w:rsidRDefault="00203A40" w:rsidP="0026085B">
            <w:pPr>
              <w:rPr>
                <w:sz w:val="20"/>
                <w:szCs w:val="20"/>
              </w:rPr>
            </w:pPr>
            <w:r w:rsidRPr="00822D0D">
              <w:rPr>
                <w:sz w:val="20"/>
                <w:szCs w:val="20"/>
              </w:rPr>
              <w:t>0,0</w:t>
            </w:r>
          </w:p>
        </w:tc>
        <w:tc>
          <w:tcPr>
            <w:tcW w:w="781" w:type="dxa"/>
            <w:noWrap/>
            <w:hideMark/>
          </w:tcPr>
          <w:p w:rsidR="00203A40" w:rsidRPr="00822D0D" w:rsidRDefault="00203A40" w:rsidP="0026085B">
            <w:pPr>
              <w:rPr>
                <w:sz w:val="20"/>
                <w:szCs w:val="20"/>
              </w:rPr>
            </w:pPr>
            <w:r w:rsidRPr="00822D0D">
              <w:rPr>
                <w:sz w:val="20"/>
                <w:szCs w:val="20"/>
              </w:rPr>
              <w:t>0,0</w:t>
            </w:r>
          </w:p>
        </w:tc>
      </w:tr>
    </w:tbl>
    <w:p w:rsidR="00203A40" w:rsidRDefault="00203A40" w:rsidP="00203A40"/>
    <w:tbl>
      <w:tblPr>
        <w:tblStyle w:val="a9"/>
        <w:tblW w:w="9697" w:type="dxa"/>
        <w:tblLook w:val="04A0" w:firstRow="1" w:lastRow="0" w:firstColumn="1" w:lastColumn="0" w:noHBand="0" w:noVBand="1"/>
      </w:tblPr>
      <w:tblGrid>
        <w:gridCol w:w="3114"/>
        <w:gridCol w:w="850"/>
        <w:gridCol w:w="851"/>
        <w:gridCol w:w="850"/>
        <w:gridCol w:w="851"/>
        <w:gridCol w:w="850"/>
        <w:gridCol w:w="709"/>
        <w:gridCol w:w="851"/>
        <w:gridCol w:w="771"/>
      </w:tblGrid>
      <w:tr w:rsidR="00203A40" w:rsidRPr="00822D0D" w:rsidTr="00ED6FA4">
        <w:trPr>
          <w:trHeight w:val="181"/>
        </w:trPr>
        <w:tc>
          <w:tcPr>
            <w:tcW w:w="3114" w:type="dxa"/>
            <w:noWrap/>
            <w:hideMark/>
          </w:tcPr>
          <w:p w:rsidR="00203A40" w:rsidRPr="00822D0D" w:rsidRDefault="00203A40" w:rsidP="0026085B">
            <w:pPr>
              <w:rPr>
                <w:sz w:val="20"/>
                <w:szCs w:val="20"/>
              </w:rPr>
            </w:pPr>
            <w:r w:rsidRPr="00822D0D">
              <w:rPr>
                <w:sz w:val="20"/>
                <w:szCs w:val="20"/>
              </w:rPr>
              <w:t>Год</w:t>
            </w:r>
          </w:p>
        </w:tc>
        <w:tc>
          <w:tcPr>
            <w:tcW w:w="3402" w:type="dxa"/>
            <w:gridSpan w:val="4"/>
            <w:noWrap/>
            <w:hideMark/>
          </w:tcPr>
          <w:p w:rsidR="00203A40" w:rsidRPr="00822D0D" w:rsidRDefault="00203A40" w:rsidP="0026085B">
            <w:pPr>
              <w:rPr>
                <w:sz w:val="20"/>
                <w:szCs w:val="20"/>
              </w:rPr>
            </w:pPr>
            <w:r w:rsidRPr="00822D0D">
              <w:rPr>
                <w:sz w:val="20"/>
                <w:szCs w:val="20"/>
              </w:rPr>
              <w:t>2022</w:t>
            </w:r>
          </w:p>
        </w:tc>
        <w:tc>
          <w:tcPr>
            <w:tcW w:w="3181" w:type="dxa"/>
            <w:gridSpan w:val="4"/>
            <w:noWrap/>
            <w:hideMark/>
          </w:tcPr>
          <w:p w:rsidR="00203A40" w:rsidRPr="00822D0D" w:rsidRDefault="00203A40" w:rsidP="0026085B">
            <w:pPr>
              <w:rPr>
                <w:sz w:val="20"/>
                <w:szCs w:val="20"/>
              </w:rPr>
            </w:pPr>
            <w:r w:rsidRPr="00822D0D">
              <w:rPr>
                <w:sz w:val="20"/>
                <w:szCs w:val="20"/>
              </w:rPr>
              <w:t>2023</w:t>
            </w:r>
          </w:p>
        </w:tc>
      </w:tr>
      <w:tr w:rsidR="00203A40" w:rsidRPr="00822D0D" w:rsidTr="00ED6FA4">
        <w:trPr>
          <w:trHeight w:val="181"/>
        </w:trPr>
        <w:tc>
          <w:tcPr>
            <w:tcW w:w="3114" w:type="dxa"/>
            <w:hideMark/>
          </w:tcPr>
          <w:p w:rsidR="00203A40" w:rsidRPr="00822D0D" w:rsidRDefault="00203A40" w:rsidP="0026085B">
            <w:pPr>
              <w:rPr>
                <w:sz w:val="20"/>
                <w:szCs w:val="20"/>
              </w:rPr>
            </w:pPr>
            <w:r w:rsidRPr="00822D0D">
              <w:rPr>
                <w:sz w:val="20"/>
                <w:szCs w:val="20"/>
              </w:rPr>
              <w:t>Квартал</w:t>
            </w:r>
          </w:p>
        </w:tc>
        <w:tc>
          <w:tcPr>
            <w:tcW w:w="850" w:type="dxa"/>
            <w:noWrap/>
            <w:hideMark/>
          </w:tcPr>
          <w:p w:rsidR="00203A40" w:rsidRPr="00822D0D" w:rsidRDefault="00203A40" w:rsidP="0026085B">
            <w:pPr>
              <w:rPr>
                <w:sz w:val="20"/>
                <w:szCs w:val="20"/>
              </w:rPr>
            </w:pPr>
            <w:r w:rsidRPr="00822D0D">
              <w:rPr>
                <w:sz w:val="20"/>
                <w:szCs w:val="20"/>
              </w:rPr>
              <w:t>1 кв.</w:t>
            </w:r>
          </w:p>
        </w:tc>
        <w:tc>
          <w:tcPr>
            <w:tcW w:w="851" w:type="dxa"/>
            <w:noWrap/>
            <w:hideMark/>
          </w:tcPr>
          <w:p w:rsidR="00203A40" w:rsidRPr="00822D0D" w:rsidRDefault="00203A40" w:rsidP="0026085B">
            <w:pPr>
              <w:rPr>
                <w:sz w:val="20"/>
                <w:szCs w:val="20"/>
              </w:rPr>
            </w:pPr>
            <w:r w:rsidRPr="00822D0D">
              <w:rPr>
                <w:sz w:val="20"/>
                <w:szCs w:val="20"/>
              </w:rPr>
              <w:t>2 кв.</w:t>
            </w:r>
          </w:p>
        </w:tc>
        <w:tc>
          <w:tcPr>
            <w:tcW w:w="850" w:type="dxa"/>
            <w:noWrap/>
            <w:hideMark/>
          </w:tcPr>
          <w:p w:rsidR="00203A40" w:rsidRPr="00822D0D" w:rsidRDefault="00203A40" w:rsidP="0026085B">
            <w:pPr>
              <w:rPr>
                <w:sz w:val="20"/>
                <w:szCs w:val="20"/>
              </w:rPr>
            </w:pPr>
            <w:r w:rsidRPr="00822D0D">
              <w:rPr>
                <w:sz w:val="20"/>
                <w:szCs w:val="20"/>
              </w:rPr>
              <w:t>3 кв.</w:t>
            </w:r>
          </w:p>
        </w:tc>
        <w:tc>
          <w:tcPr>
            <w:tcW w:w="851" w:type="dxa"/>
            <w:noWrap/>
            <w:hideMark/>
          </w:tcPr>
          <w:p w:rsidR="00203A40" w:rsidRPr="00822D0D" w:rsidRDefault="00203A40" w:rsidP="0026085B">
            <w:pPr>
              <w:rPr>
                <w:sz w:val="20"/>
                <w:szCs w:val="20"/>
              </w:rPr>
            </w:pPr>
            <w:r w:rsidRPr="00822D0D">
              <w:rPr>
                <w:sz w:val="20"/>
                <w:szCs w:val="20"/>
              </w:rPr>
              <w:t>4 кв.</w:t>
            </w:r>
          </w:p>
        </w:tc>
        <w:tc>
          <w:tcPr>
            <w:tcW w:w="850" w:type="dxa"/>
            <w:noWrap/>
            <w:hideMark/>
          </w:tcPr>
          <w:p w:rsidR="00203A40" w:rsidRPr="00822D0D" w:rsidRDefault="00203A40" w:rsidP="0026085B">
            <w:pPr>
              <w:rPr>
                <w:sz w:val="20"/>
                <w:szCs w:val="20"/>
              </w:rPr>
            </w:pPr>
            <w:r w:rsidRPr="00822D0D">
              <w:rPr>
                <w:sz w:val="20"/>
                <w:szCs w:val="20"/>
              </w:rPr>
              <w:t>1 кв.</w:t>
            </w:r>
          </w:p>
        </w:tc>
        <w:tc>
          <w:tcPr>
            <w:tcW w:w="709" w:type="dxa"/>
            <w:noWrap/>
            <w:hideMark/>
          </w:tcPr>
          <w:p w:rsidR="00203A40" w:rsidRPr="00822D0D" w:rsidRDefault="00203A40" w:rsidP="0026085B">
            <w:pPr>
              <w:rPr>
                <w:sz w:val="20"/>
                <w:szCs w:val="20"/>
              </w:rPr>
            </w:pPr>
            <w:r w:rsidRPr="00822D0D">
              <w:rPr>
                <w:sz w:val="20"/>
                <w:szCs w:val="20"/>
              </w:rPr>
              <w:t>2 кв.</w:t>
            </w:r>
          </w:p>
        </w:tc>
        <w:tc>
          <w:tcPr>
            <w:tcW w:w="851" w:type="dxa"/>
            <w:noWrap/>
            <w:hideMark/>
          </w:tcPr>
          <w:p w:rsidR="00203A40" w:rsidRPr="00822D0D" w:rsidRDefault="00203A40" w:rsidP="0026085B">
            <w:pPr>
              <w:rPr>
                <w:sz w:val="20"/>
                <w:szCs w:val="20"/>
              </w:rPr>
            </w:pPr>
            <w:r w:rsidRPr="00822D0D">
              <w:rPr>
                <w:sz w:val="20"/>
                <w:szCs w:val="20"/>
              </w:rPr>
              <w:t>3 кв.</w:t>
            </w:r>
          </w:p>
        </w:tc>
        <w:tc>
          <w:tcPr>
            <w:tcW w:w="771" w:type="dxa"/>
            <w:noWrap/>
            <w:hideMark/>
          </w:tcPr>
          <w:p w:rsidR="00203A40" w:rsidRPr="00822D0D" w:rsidRDefault="00203A40" w:rsidP="0026085B">
            <w:pPr>
              <w:rPr>
                <w:sz w:val="20"/>
                <w:szCs w:val="20"/>
              </w:rPr>
            </w:pPr>
            <w:r w:rsidRPr="00822D0D">
              <w:rPr>
                <w:sz w:val="20"/>
                <w:szCs w:val="20"/>
              </w:rPr>
              <w:t>4 кв.</w:t>
            </w:r>
          </w:p>
        </w:tc>
      </w:tr>
      <w:tr w:rsidR="00203A40" w:rsidRPr="00822D0D" w:rsidTr="00ED6FA4">
        <w:trPr>
          <w:trHeight w:val="181"/>
        </w:trPr>
        <w:tc>
          <w:tcPr>
            <w:tcW w:w="3114" w:type="dxa"/>
            <w:hideMark/>
          </w:tcPr>
          <w:p w:rsidR="00203A40" w:rsidRPr="00822D0D" w:rsidRDefault="00203A40" w:rsidP="0026085B">
            <w:pPr>
              <w:rPr>
                <w:sz w:val="20"/>
                <w:szCs w:val="20"/>
              </w:rPr>
            </w:pPr>
            <w:r w:rsidRPr="00822D0D">
              <w:rPr>
                <w:sz w:val="20"/>
                <w:szCs w:val="20"/>
              </w:rPr>
              <w:t>НДС входящий по инвестициям</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49,7</w:t>
            </w:r>
          </w:p>
        </w:tc>
        <w:tc>
          <w:tcPr>
            <w:tcW w:w="850" w:type="dxa"/>
            <w:noWrap/>
            <w:hideMark/>
          </w:tcPr>
          <w:p w:rsidR="00203A40" w:rsidRPr="00822D0D" w:rsidRDefault="00203A40" w:rsidP="0026085B">
            <w:pPr>
              <w:rPr>
                <w:sz w:val="20"/>
                <w:szCs w:val="20"/>
              </w:rPr>
            </w:pPr>
            <w:r w:rsidRPr="00822D0D">
              <w:rPr>
                <w:sz w:val="20"/>
                <w:szCs w:val="20"/>
              </w:rPr>
              <w:t>0,0</w:t>
            </w:r>
          </w:p>
        </w:tc>
        <w:tc>
          <w:tcPr>
            <w:tcW w:w="709"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771" w:type="dxa"/>
            <w:noWrap/>
            <w:hideMark/>
          </w:tcPr>
          <w:p w:rsidR="00203A40" w:rsidRPr="00822D0D" w:rsidRDefault="00203A40" w:rsidP="0026085B">
            <w:pPr>
              <w:rPr>
                <w:sz w:val="20"/>
                <w:szCs w:val="20"/>
              </w:rPr>
            </w:pPr>
            <w:r w:rsidRPr="00822D0D">
              <w:rPr>
                <w:sz w:val="20"/>
                <w:szCs w:val="20"/>
              </w:rPr>
              <w:t>56,0</w:t>
            </w:r>
          </w:p>
        </w:tc>
      </w:tr>
      <w:tr w:rsidR="00203A40" w:rsidRPr="00822D0D" w:rsidTr="00ED6FA4">
        <w:trPr>
          <w:trHeight w:val="362"/>
        </w:trPr>
        <w:tc>
          <w:tcPr>
            <w:tcW w:w="3114" w:type="dxa"/>
            <w:hideMark/>
          </w:tcPr>
          <w:p w:rsidR="00203A40" w:rsidRPr="006C5777" w:rsidRDefault="00203A40" w:rsidP="0026085B">
            <w:pPr>
              <w:rPr>
                <w:sz w:val="20"/>
                <w:szCs w:val="20"/>
                <w:lang w:val="ru-RU"/>
              </w:rPr>
            </w:pPr>
            <w:r w:rsidRPr="006C5777">
              <w:rPr>
                <w:sz w:val="20"/>
                <w:szCs w:val="20"/>
                <w:lang w:val="ru-RU"/>
              </w:rPr>
              <w:t>НДС входящий по материальным затратам</w:t>
            </w:r>
          </w:p>
        </w:tc>
        <w:tc>
          <w:tcPr>
            <w:tcW w:w="850" w:type="dxa"/>
            <w:noWrap/>
            <w:hideMark/>
          </w:tcPr>
          <w:p w:rsidR="00203A40" w:rsidRPr="00822D0D" w:rsidRDefault="00203A40" w:rsidP="0026085B">
            <w:pPr>
              <w:rPr>
                <w:sz w:val="20"/>
                <w:szCs w:val="20"/>
              </w:rPr>
            </w:pPr>
            <w:r w:rsidRPr="00822D0D">
              <w:rPr>
                <w:sz w:val="20"/>
                <w:szCs w:val="20"/>
              </w:rPr>
              <w:t>17,4</w:t>
            </w:r>
          </w:p>
        </w:tc>
        <w:tc>
          <w:tcPr>
            <w:tcW w:w="851" w:type="dxa"/>
            <w:noWrap/>
            <w:hideMark/>
          </w:tcPr>
          <w:p w:rsidR="00203A40" w:rsidRPr="00822D0D" w:rsidRDefault="00203A40" w:rsidP="0026085B">
            <w:pPr>
              <w:rPr>
                <w:sz w:val="20"/>
                <w:szCs w:val="20"/>
              </w:rPr>
            </w:pPr>
            <w:r w:rsidRPr="00822D0D">
              <w:rPr>
                <w:sz w:val="20"/>
                <w:szCs w:val="20"/>
              </w:rPr>
              <w:t>17,4</w:t>
            </w:r>
          </w:p>
        </w:tc>
        <w:tc>
          <w:tcPr>
            <w:tcW w:w="850" w:type="dxa"/>
            <w:noWrap/>
            <w:hideMark/>
          </w:tcPr>
          <w:p w:rsidR="00203A40" w:rsidRPr="00822D0D" w:rsidRDefault="00203A40" w:rsidP="0026085B">
            <w:pPr>
              <w:rPr>
                <w:sz w:val="20"/>
                <w:szCs w:val="20"/>
              </w:rPr>
            </w:pPr>
            <w:r w:rsidRPr="00822D0D">
              <w:rPr>
                <w:sz w:val="20"/>
                <w:szCs w:val="20"/>
              </w:rPr>
              <w:t>17,3</w:t>
            </w:r>
          </w:p>
        </w:tc>
        <w:tc>
          <w:tcPr>
            <w:tcW w:w="851" w:type="dxa"/>
            <w:noWrap/>
            <w:hideMark/>
          </w:tcPr>
          <w:p w:rsidR="00203A40" w:rsidRPr="00822D0D" w:rsidRDefault="00203A40" w:rsidP="0026085B">
            <w:pPr>
              <w:rPr>
                <w:sz w:val="20"/>
                <w:szCs w:val="20"/>
              </w:rPr>
            </w:pPr>
            <w:r w:rsidRPr="00822D0D">
              <w:rPr>
                <w:sz w:val="20"/>
                <w:szCs w:val="20"/>
              </w:rPr>
              <w:t>33,6</w:t>
            </w:r>
          </w:p>
        </w:tc>
        <w:tc>
          <w:tcPr>
            <w:tcW w:w="850" w:type="dxa"/>
            <w:noWrap/>
            <w:hideMark/>
          </w:tcPr>
          <w:p w:rsidR="00203A40" w:rsidRPr="00822D0D" w:rsidRDefault="00203A40" w:rsidP="0026085B">
            <w:pPr>
              <w:rPr>
                <w:sz w:val="20"/>
                <w:szCs w:val="20"/>
              </w:rPr>
            </w:pPr>
            <w:r w:rsidRPr="00822D0D">
              <w:rPr>
                <w:sz w:val="20"/>
                <w:szCs w:val="20"/>
              </w:rPr>
              <w:t>18,9</w:t>
            </w:r>
          </w:p>
        </w:tc>
        <w:tc>
          <w:tcPr>
            <w:tcW w:w="709" w:type="dxa"/>
            <w:noWrap/>
            <w:hideMark/>
          </w:tcPr>
          <w:p w:rsidR="00203A40" w:rsidRPr="00822D0D" w:rsidRDefault="00203A40" w:rsidP="0026085B">
            <w:pPr>
              <w:rPr>
                <w:sz w:val="20"/>
                <w:szCs w:val="20"/>
              </w:rPr>
            </w:pPr>
            <w:r w:rsidRPr="00822D0D">
              <w:rPr>
                <w:sz w:val="20"/>
                <w:szCs w:val="20"/>
              </w:rPr>
              <w:t>19,0</w:t>
            </w:r>
          </w:p>
        </w:tc>
        <w:tc>
          <w:tcPr>
            <w:tcW w:w="851" w:type="dxa"/>
            <w:noWrap/>
            <w:hideMark/>
          </w:tcPr>
          <w:p w:rsidR="00203A40" w:rsidRPr="00822D0D" w:rsidRDefault="00203A40" w:rsidP="0026085B">
            <w:pPr>
              <w:rPr>
                <w:sz w:val="20"/>
                <w:szCs w:val="20"/>
              </w:rPr>
            </w:pPr>
            <w:r w:rsidRPr="00822D0D">
              <w:rPr>
                <w:sz w:val="20"/>
                <w:szCs w:val="20"/>
              </w:rPr>
              <w:t>18,9</w:t>
            </w:r>
          </w:p>
        </w:tc>
        <w:tc>
          <w:tcPr>
            <w:tcW w:w="771" w:type="dxa"/>
            <w:noWrap/>
            <w:hideMark/>
          </w:tcPr>
          <w:p w:rsidR="00203A40" w:rsidRPr="00822D0D" w:rsidRDefault="00203A40" w:rsidP="0026085B">
            <w:pPr>
              <w:rPr>
                <w:sz w:val="20"/>
                <w:szCs w:val="20"/>
              </w:rPr>
            </w:pPr>
            <w:r w:rsidRPr="00822D0D">
              <w:rPr>
                <w:sz w:val="20"/>
                <w:szCs w:val="20"/>
              </w:rPr>
              <w:t>36,9</w:t>
            </w:r>
          </w:p>
        </w:tc>
      </w:tr>
      <w:tr w:rsidR="00203A40" w:rsidRPr="00822D0D" w:rsidTr="00ED6FA4">
        <w:trPr>
          <w:trHeight w:val="181"/>
        </w:trPr>
        <w:tc>
          <w:tcPr>
            <w:tcW w:w="3114" w:type="dxa"/>
            <w:hideMark/>
          </w:tcPr>
          <w:p w:rsidR="00203A40" w:rsidRPr="00822D0D" w:rsidRDefault="00203A40" w:rsidP="0026085B">
            <w:pPr>
              <w:rPr>
                <w:sz w:val="20"/>
                <w:szCs w:val="20"/>
              </w:rPr>
            </w:pPr>
            <w:r w:rsidRPr="00822D0D">
              <w:rPr>
                <w:sz w:val="20"/>
                <w:szCs w:val="20"/>
              </w:rPr>
              <w:t>НДС исходящий</w:t>
            </w:r>
          </w:p>
        </w:tc>
        <w:tc>
          <w:tcPr>
            <w:tcW w:w="850" w:type="dxa"/>
            <w:noWrap/>
            <w:hideMark/>
          </w:tcPr>
          <w:p w:rsidR="00203A40" w:rsidRPr="00822D0D" w:rsidRDefault="00203A40" w:rsidP="0026085B">
            <w:pPr>
              <w:rPr>
                <w:sz w:val="20"/>
                <w:szCs w:val="20"/>
              </w:rPr>
            </w:pPr>
            <w:r w:rsidRPr="00822D0D">
              <w:rPr>
                <w:sz w:val="20"/>
                <w:szCs w:val="20"/>
              </w:rPr>
              <w:t>61,7</w:t>
            </w:r>
          </w:p>
        </w:tc>
        <w:tc>
          <w:tcPr>
            <w:tcW w:w="851" w:type="dxa"/>
            <w:noWrap/>
            <w:hideMark/>
          </w:tcPr>
          <w:p w:rsidR="00203A40" w:rsidRPr="00822D0D" w:rsidRDefault="00203A40" w:rsidP="0026085B">
            <w:pPr>
              <w:rPr>
                <w:sz w:val="20"/>
                <w:szCs w:val="20"/>
              </w:rPr>
            </w:pPr>
            <w:r w:rsidRPr="00822D0D">
              <w:rPr>
                <w:sz w:val="20"/>
                <w:szCs w:val="20"/>
              </w:rPr>
              <w:t>61,9</w:t>
            </w:r>
          </w:p>
        </w:tc>
        <w:tc>
          <w:tcPr>
            <w:tcW w:w="850" w:type="dxa"/>
            <w:noWrap/>
            <w:hideMark/>
          </w:tcPr>
          <w:p w:rsidR="00203A40" w:rsidRPr="00822D0D" w:rsidRDefault="00203A40" w:rsidP="0026085B">
            <w:pPr>
              <w:rPr>
                <w:sz w:val="20"/>
                <w:szCs w:val="20"/>
              </w:rPr>
            </w:pPr>
            <w:r w:rsidRPr="00822D0D">
              <w:rPr>
                <w:sz w:val="20"/>
                <w:szCs w:val="20"/>
              </w:rPr>
              <w:t>61,3</w:t>
            </w:r>
          </w:p>
        </w:tc>
        <w:tc>
          <w:tcPr>
            <w:tcW w:w="851" w:type="dxa"/>
            <w:noWrap/>
            <w:hideMark/>
          </w:tcPr>
          <w:p w:rsidR="00203A40" w:rsidRPr="00822D0D" w:rsidRDefault="00203A40" w:rsidP="0026085B">
            <w:pPr>
              <w:rPr>
                <w:sz w:val="20"/>
                <w:szCs w:val="20"/>
              </w:rPr>
            </w:pPr>
            <w:r w:rsidRPr="00822D0D">
              <w:rPr>
                <w:sz w:val="20"/>
                <w:szCs w:val="20"/>
              </w:rPr>
              <w:t>119,1</w:t>
            </w:r>
          </w:p>
        </w:tc>
        <w:tc>
          <w:tcPr>
            <w:tcW w:w="850" w:type="dxa"/>
            <w:noWrap/>
            <w:hideMark/>
          </w:tcPr>
          <w:p w:rsidR="00203A40" w:rsidRPr="00822D0D" w:rsidRDefault="00203A40" w:rsidP="0026085B">
            <w:pPr>
              <w:rPr>
                <w:sz w:val="20"/>
                <w:szCs w:val="20"/>
              </w:rPr>
            </w:pPr>
            <w:r w:rsidRPr="00822D0D">
              <w:rPr>
                <w:sz w:val="20"/>
                <w:szCs w:val="20"/>
              </w:rPr>
              <w:t>67,0</w:t>
            </w:r>
          </w:p>
        </w:tc>
        <w:tc>
          <w:tcPr>
            <w:tcW w:w="709" w:type="dxa"/>
            <w:noWrap/>
            <w:hideMark/>
          </w:tcPr>
          <w:p w:rsidR="00203A40" w:rsidRPr="00822D0D" w:rsidRDefault="00203A40" w:rsidP="0026085B">
            <w:pPr>
              <w:rPr>
                <w:sz w:val="20"/>
                <w:szCs w:val="20"/>
              </w:rPr>
            </w:pPr>
            <w:r w:rsidRPr="00822D0D">
              <w:rPr>
                <w:sz w:val="20"/>
                <w:szCs w:val="20"/>
              </w:rPr>
              <w:t>67,3</w:t>
            </w:r>
          </w:p>
        </w:tc>
        <w:tc>
          <w:tcPr>
            <w:tcW w:w="851" w:type="dxa"/>
            <w:noWrap/>
            <w:hideMark/>
          </w:tcPr>
          <w:p w:rsidR="00203A40" w:rsidRPr="00822D0D" w:rsidRDefault="00203A40" w:rsidP="0026085B">
            <w:pPr>
              <w:rPr>
                <w:sz w:val="20"/>
                <w:szCs w:val="20"/>
              </w:rPr>
            </w:pPr>
            <w:r w:rsidRPr="00822D0D">
              <w:rPr>
                <w:sz w:val="20"/>
                <w:szCs w:val="20"/>
              </w:rPr>
              <w:t>66,9</w:t>
            </w:r>
          </w:p>
        </w:tc>
        <w:tc>
          <w:tcPr>
            <w:tcW w:w="771" w:type="dxa"/>
            <w:noWrap/>
            <w:hideMark/>
          </w:tcPr>
          <w:p w:rsidR="00203A40" w:rsidRPr="00822D0D" w:rsidRDefault="00203A40" w:rsidP="0026085B">
            <w:pPr>
              <w:rPr>
                <w:sz w:val="20"/>
                <w:szCs w:val="20"/>
              </w:rPr>
            </w:pPr>
            <w:r w:rsidRPr="00822D0D">
              <w:rPr>
                <w:sz w:val="20"/>
                <w:szCs w:val="20"/>
              </w:rPr>
              <w:t>130,8</w:t>
            </w:r>
          </w:p>
        </w:tc>
      </w:tr>
      <w:tr w:rsidR="00203A40" w:rsidRPr="00822D0D" w:rsidTr="00ED6FA4">
        <w:trPr>
          <w:trHeight w:val="181"/>
        </w:trPr>
        <w:tc>
          <w:tcPr>
            <w:tcW w:w="3114" w:type="dxa"/>
            <w:hideMark/>
          </w:tcPr>
          <w:p w:rsidR="00203A40" w:rsidRPr="006C5777" w:rsidRDefault="00203A40" w:rsidP="0026085B">
            <w:pPr>
              <w:rPr>
                <w:sz w:val="20"/>
                <w:szCs w:val="20"/>
                <w:lang w:val="ru-RU"/>
              </w:rPr>
            </w:pPr>
            <w:r w:rsidRPr="006C5777">
              <w:rPr>
                <w:sz w:val="20"/>
                <w:szCs w:val="20"/>
                <w:lang w:val="ru-RU"/>
              </w:rPr>
              <w:t>НДС к уплате (к возмещению)</w:t>
            </w:r>
          </w:p>
        </w:tc>
        <w:tc>
          <w:tcPr>
            <w:tcW w:w="850" w:type="dxa"/>
            <w:noWrap/>
            <w:hideMark/>
          </w:tcPr>
          <w:p w:rsidR="00203A40" w:rsidRPr="00822D0D" w:rsidRDefault="00203A40" w:rsidP="0026085B">
            <w:pPr>
              <w:rPr>
                <w:sz w:val="20"/>
                <w:szCs w:val="20"/>
              </w:rPr>
            </w:pPr>
            <w:r w:rsidRPr="00822D0D">
              <w:rPr>
                <w:sz w:val="20"/>
                <w:szCs w:val="20"/>
              </w:rPr>
              <w:t>44,3</w:t>
            </w:r>
          </w:p>
        </w:tc>
        <w:tc>
          <w:tcPr>
            <w:tcW w:w="851" w:type="dxa"/>
            <w:noWrap/>
            <w:hideMark/>
          </w:tcPr>
          <w:p w:rsidR="00203A40" w:rsidRPr="00822D0D" w:rsidRDefault="00203A40" w:rsidP="0026085B">
            <w:pPr>
              <w:rPr>
                <w:sz w:val="20"/>
                <w:szCs w:val="20"/>
              </w:rPr>
            </w:pPr>
            <w:r w:rsidRPr="00822D0D">
              <w:rPr>
                <w:sz w:val="20"/>
                <w:szCs w:val="20"/>
              </w:rPr>
              <w:t>44,4</w:t>
            </w:r>
          </w:p>
        </w:tc>
        <w:tc>
          <w:tcPr>
            <w:tcW w:w="850" w:type="dxa"/>
            <w:noWrap/>
            <w:hideMark/>
          </w:tcPr>
          <w:p w:rsidR="00203A40" w:rsidRPr="00822D0D" w:rsidRDefault="00203A40" w:rsidP="0026085B">
            <w:pPr>
              <w:rPr>
                <w:sz w:val="20"/>
                <w:szCs w:val="20"/>
              </w:rPr>
            </w:pPr>
            <w:r w:rsidRPr="00822D0D">
              <w:rPr>
                <w:sz w:val="20"/>
                <w:szCs w:val="20"/>
              </w:rPr>
              <w:t>44,1</w:t>
            </w:r>
          </w:p>
        </w:tc>
        <w:tc>
          <w:tcPr>
            <w:tcW w:w="851" w:type="dxa"/>
            <w:noWrap/>
            <w:hideMark/>
          </w:tcPr>
          <w:p w:rsidR="00203A40" w:rsidRPr="00822D0D" w:rsidRDefault="00203A40" w:rsidP="0026085B">
            <w:pPr>
              <w:rPr>
                <w:sz w:val="20"/>
                <w:szCs w:val="20"/>
              </w:rPr>
            </w:pPr>
            <w:r w:rsidRPr="00822D0D">
              <w:rPr>
                <w:sz w:val="20"/>
                <w:szCs w:val="20"/>
              </w:rPr>
              <w:t>35,8</w:t>
            </w:r>
          </w:p>
        </w:tc>
        <w:tc>
          <w:tcPr>
            <w:tcW w:w="850" w:type="dxa"/>
            <w:noWrap/>
            <w:hideMark/>
          </w:tcPr>
          <w:p w:rsidR="00203A40" w:rsidRPr="00822D0D" w:rsidRDefault="00203A40" w:rsidP="0026085B">
            <w:pPr>
              <w:rPr>
                <w:sz w:val="20"/>
                <w:szCs w:val="20"/>
              </w:rPr>
            </w:pPr>
            <w:r w:rsidRPr="00822D0D">
              <w:rPr>
                <w:sz w:val="20"/>
                <w:szCs w:val="20"/>
              </w:rPr>
              <w:t>48,1</w:t>
            </w:r>
          </w:p>
        </w:tc>
        <w:tc>
          <w:tcPr>
            <w:tcW w:w="709" w:type="dxa"/>
            <w:noWrap/>
            <w:hideMark/>
          </w:tcPr>
          <w:p w:rsidR="00203A40" w:rsidRPr="00822D0D" w:rsidRDefault="00203A40" w:rsidP="0026085B">
            <w:pPr>
              <w:rPr>
                <w:sz w:val="20"/>
                <w:szCs w:val="20"/>
              </w:rPr>
            </w:pPr>
            <w:r w:rsidRPr="00822D0D">
              <w:rPr>
                <w:sz w:val="20"/>
                <w:szCs w:val="20"/>
              </w:rPr>
              <w:t>48,3</w:t>
            </w:r>
          </w:p>
        </w:tc>
        <w:tc>
          <w:tcPr>
            <w:tcW w:w="851" w:type="dxa"/>
            <w:noWrap/>
            <w:hideMark/>
          </w:tcPr>
          <w:p w:rsidR="00203A40" w:rsidRPr="00822D0D" w:rsidRDefault="00203A40" w:rsidP="0026085B">
            <w:pPr>
              <w:rPr>
                <w:sz w:val="20"/>
                <w:szCs w:val="20"/>
              </w:rPr>
            </w:pPr>
            <w:r w:rsidRPr="00822D0D">
              <w:rPr>
                <w:sz w:val="20"/>
                <w:szCs w:val="20"/>
              </w:rPr>
              <w:t>48,0</w:t>
            </w:r>
          </w:p>
        </w:tc>
        <w:tc>
          <w:tcPr>
            <w:tcW w:w="771" w:type="dxa"/>
            <w:noWrap/>
            <w:hideMark/>
          </w:tcPr>
          <w:p w:rsidR="00203A40" w:rsidRPr="00822D0D" w:rsidRDefault="00203A40" w:rsidP="0026085B">
            <w:pPr>
              <w:rPr>
                <w:sz w:val="20"/>
                <w:szCs w:val="20"/>
              </w:rPr>
            </w:pPr>
            <w:r w:rsidRPr="00822D0D">
              <w:rPr>
                <w:sz w:val="20"/>
                <w:szCs w:val="20"/>
              </w:rPr>
              <w:t>37,9</w:t>
            </w:r>
          </w:p>
        </w:tc>
      </w:tr>
      <w:tr w:rsidR="00203A40" w:rsidRPr="00822D0D" w:rsidTr="00ED6FA4">
        <w:trPr>
          <w:trHeight w:val="181"/>
        </w:trPr>
        <w:tc>
          <w:tcPr>
            <w:tcW w:w="3114" w:type="dxa"/>
            <w:hideMark/>
          </w:tcPr>
          <w:p w:rsidR="00203A40" w:rsidRPr="00822D0D" w:rsidRDefault="00203A40" w:rsidP="0026085B">
            <w:pPr>
              <w:rPr>
                <w:sz w:val="20"/>
                <w:szCs w:val="20"/>
              </w:rPr>
            </w:pPr>
            <w:r w:rsidRPr="00822D0D">
              <w:rPr>
                <w:sz w:val="20"/>
                <w:szCs w:val="20"/>
              </w:rPr>
              <w:t>НДС к возмещению накопленный</w:t>
            </w:r>
          </w:p>
        </w:tc>
        <w:tc>
          <w:tcPr>
            <w:tcW w:w="850" w:type="dxa"/>
            <w:noWrap/>
            <w:hideMark/>
          </w:tcPr>
          <w:p w:rsidR="00203A40" w:rsidRPr="00822D0D" w:rsidRDefault="00203A40" w:rsidP="0026085B">
            <w:pPr>
              <w:rPr>
                <w:sz w:val="20"/>
                <w:szCs w:val="20"/>
              </w:rPr>
            </w:pPr>
            <w:r w:rsidRPr="00822D0D">
              <w:rPr>
                <w:sz w:val="20"/>
                <w:szCs w:val="20"/>
              </w:rPr>
              <w:t>-225,4</w:t>
            </w:r>
          </w:p>
        </w:tc>
        <w:tc>
          <w:tcPr>
            <w:tcW w:w="851" w:type="dxa"/>
            <w:noWrap/>
            <w:hideMark/>
          </w:tcPr>
          <w:p w:rsidR="00203A40" w:rsidRPr="00822D0D" w:rsidRDefault="00203A40" w:rsidP="0026085B">
            <w:pPr>
              <w:rPr>
                <w:sz w:val="20"/>
                <w:szCs w:val="20"/>
              </w:rPr>
            </w:pPr>
            <w:r w:rsidRPr="00822D0D">
              <w:rPr>
                <w:sz w:val="20"/>
                <w:szCs w:val="20"/>
              </w:rPr>
              <w:t>-181,0</w:t>
            </w:r>
          </w:p>
        </w:tc>
        <w:tc>
          <w:tcPr>
            <w:tcW w:w="850" w:type="dxa"/>
            <w:noWrap/>
            <w:hideMark/>
          </w:tcPr>
          <w:p w:rsidR="00203A40" w:rsidRPr="00822D0D" w:rsidRDefault="00203A40" w:rsidP="0026085B">
            <w:pPr>
              <w:rPr>
                <w:sz w:val="20"/>
                <w:szCs w:val="20"/>
              </w:rPr>
            </w:pPr>
            <w:r w:rsidRPr="00822D0D">
              <w:rPr>
                <w:sz w:val="20"/>
                <w:szCs w:val="20"/>
              </w:rPr>
              <w:t>-136,9</w:t>
            </w:r>
          </w:p>
        </w:tc>
        <w:tc>
          <w:tcPr>
            <w:tcW w:w="851" w:type="dxa"/>
            <w:noWrap/>
            <w:hideMark/>
          </w:tcPr>
          <w:p w:rsidR="00203A40" w:rsidRPr="00822D0D" w:rsidRDefault="00203A40" w:rsidP="0026085B">
            <w:pPr>
              <w:rPr>
                <w:sz w:val="20"/>
                <w:szCs w:val="20"/>
              </w:rPr>
            </w:pPr>
            <w:r w:rsidRPr="00822D0D">
              <w:rPr>
                <w:sz w:val="20"/>
                <w:szCs w:val="20"/>
              </w:rPr>
              <w:t>-101,1</w:t>
            </w:r>
          </w:p>
        </w:tc>
        <w:tc>
          <w:tcPr>
            <w:tcW w:w="850" w:type="dxa"/>
            <w:noWrap/>
            <w:hideMark/>
          </w:tcPr>
          <w:p w:rsidR="00203A40" w:rsidRPr="00822D0D" w:rsidRDefault="00203A40" w:rsidP="0026085B">
            <w:pPr>
              <w:rPr>
                <w:sz w:val="20"/>
                <w:szCs w:val="20"/>
              </w:rPr>
            </w:pPr>
            <w:r w:rsidRPr="00822D0D">
              <w:rPr>
                <w:sz w:val="20"/>
                <w:szCs w:val="20"/>
              </w:rPr>
              <w:t>-52,9</w:t>
            </w:r>
          </w:p>
        </w:tc>
        <w:tc>
          <w:tcPr>
            <w:tcW w:w="709" w:type="dxa"/>
            <w:noWrap/>
            <w:hideMark/>
          </w:tcPr>
          <w:p w:rsidR="00203A40" w:rsidRPr="00822D0D" w:rsidRDefault="00203A40" w:rsidP="0026085B">
            <w:pPr>
              <w:rPr>
                <w:sz w:val="20"/>
                <w:szCs w:val="20"/>
              </w:rPr>
            </w:pPr>
            <w:r w:rsidRPr="00822D0D">
              <w:rPr>
                <w:sz w:val="20"/>
                <w:szCs w:val="20"/>
              </w:rPr>
              <w:t>-4,6</w:t>
            </w:r>
          </w:p>
        </w:tc>
        <w:tc>
          <w:tcPr>
            <w:tcW w:w="851" w:type="dxa"/>
            <w:noWrap/>
            <w:hideMark/>
          </w:tcPr>
          <w:p w:rsidR="00203A40" w:rsidRPr="00822D0D" w:rsidRDefault="00203A40" w:rsidP="0026085B">
            <w:pPr>
              <w:rPr>
                <w:sz w:val="20"/>
                <w:szCs w:val="20"/>
              </w:rPr>
            </w:pPr>
            <w:r w:rsidRPr="00822D0D">
              <w:rPr>
                <w:sz w:val="20"/>
                <w:szCs w:val="20"/>
              </w:rPr>
              <w:t>0,0</w:t>
            </w:r>
          </w:p>
        </w:tc>
        <w:tc>
          <w:tcPr>
            <w:tcW w:w="771" w:type="dxa"/>
            <w:noWrap/>
            <w:hideMark/>
          </w:tcPr>
          <w:p w:rsidR="00203A40" w:rsidRPr="00822D0D" w:rsidRDefault="00203A40" w:rsidP="0026085B">
            <w:pPr>
              <w:rPr>
                <w:sz w:val="20"/>
                <w:szCs w:val="20"/>
              </w:rPr>
            </w:pPr>
            <w:r w:rsidRPr="00822D0D">
              <w:rPr>
                <w:sz w:val="20"/>
                <w:szCs w:val="20"/>
              </w:rPr>
              <w:t>0,0</w:t>
            </w:r>
          </w:p>
        </w:tc>
      </w:tr>
      <w:tr w:rsidR="00203A40" w:rsidRPr="00822D0D" w:rsidTr="00ED6FA4">
        <w:trPr>
          <w:trHeight w:val="181"/>
        </w:trPr>
        <w:tc>
          <w:tcPr>
            <w:tcW w:w="3114" w:type="dxa"/>
            <w:hideMark/>
          </w:tcPr>
          <w:p w:rsidR="00203A40" w:rsidRPr="00822D0D" w:rsidRDefault="00203A40" w:rsidP="0026085B">
            <w:pPr>
              <w:rPr>
                <w:sz w:val="20"/>
                <w:szCs w:val="20"/>
              </w:rPr>
            </w:pPr>
            <w:r w:rsidRPr="00822D0D">
              <w:rPr>
                <w:sz w:val="20"/>
                <w:szCs w:val="20"/>
              </w:rPr>
              <w:t>Действительная уплата НДС</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850"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0,0</w:t>
            </w:r>
          </w:p>
        </w:tc>
        <w:tc>
          <w:tcPr>
            <w:tcW w:w="850" w:type="dxa"/>
            <w:noWrap/>
            <w:hideMark/>
          </w:tcPr>
          <w:p w:rsidR="00203A40" w:rsidRPr="00822D0D" w:rsidRDefault="00203A40" w:rsidP="0026085B">
            <w:pPr>
              <w:rPr>
                <w:sz w:val="20"/>
                <w:szCs w:val="20"/>
              </w:rPr>
            </w:pPr>
            <w:r w:rsidRPr="00822D0D">
              <w:rPr>
                <w:sz w:val="20"/>
                <w:szCs w:val="20"/>
              </w:rPr>
              <w:t>0,0</w:t>
            </w:r>
          </w:p>
        </w:tc>
        <w:tc>
          <w:tcPr>
            <w:tcW w:w="709" w:type="dxa"/>
            <w:noWrap/>
            <w:hideMark/>
          </w:tcPr>
          <w:p w:rsidR="00203A40" w:rsidRPr="00822D0D" w:rsidRDefault="00203A40" w:rsidP="0026085B">
            <w:pPr>
              <w:rPr>
                <w:sz w:val="20"/>
                <w:szCs w:val="20"/>
              </w:rPr>
            </w:pPr>
            <w:r w:rsidRPr="00822D0D">
              <w:rPr>
                <w:sz w:val="20"/>
                <w:szCs w:val="20"/>
              </w:rPr>
              <w:t>0,0</w:t>
            </w:r>
          </w:p>
        </w:tc>
        <w:tc>
          <w:tcPr>
            <w:tcW w:w="851" w:type="dxa"/>
            <w:noWrap/>
            <w:hideMark/>
          </w:tcPr>
          <w:p w:rsidR="00203A40" w:rsidRPr="00822D0D" w:rsidRDefault="00203A40" w:rsidP="0026085B">
            <w:pPr>
              <w:rPr>
                <w:sz w:val="20"/>
                <w:szCs w:val="20"/>
              </w:rPr>
            </w:pPr>
            <w:r w:rsidRPr="00822D0D">
              <w:rPr>
                <w:sz w:val="20"/>
                <w:szCs w:val="20"/>
              </w:rPr>
              <w:t>43,4</w:t>
            </w:r>
          </w:p>
        </w:tc>
        <w:tc>
          <w:tcPr>
            <w:tcW w:w="771" w:type="dxa"/>
            <w:noWrap/>
            <w:hideMark/>
          </w:tcPr>
          <w:p w:rsidR="00203A40" w:rsidRPr="00822D0D" w:rsidRDefault="00203A40" w:rsidP="0026085B">
            <w:pPr>
              <w:rPr>
                <w:sz w:val="20"/>
                <w:szCs w:val="20"/>
              </w:rPr>
            </w:pPr>
            <w:r w:rsidRPr="00822D0D">
              <w:rPr>
                <w:sz w:val="20"/>
                <w:szCs w:val="20"/>
              </w:rPr>
              <w:t>37,9</w:t>
            </w:r>
          </w:p>
        </w:tc>
      </w:tr>
    </w:tbl>
    <w:p w:rsidR="00203A40" w:rsidRDefault="00203A40" w:rsidP="00203A40"/>
    <w:tbl>
      <w:tblPr>
        <w:tblStyle w:val="a9"/>
        <w:tblW w:w="0" w:type="auto"/>
        <w:tblLook w:val="04A0" w:firstRow="1" w:lastRow="0" w:firstColumn="1" w:lastColumn="0" w:noHBand="0" w:noVBand="1"/>
      </w:tblPr>
      <w:tblGrid>
        <w:gridCol w:w="3044"/>
        <w:gridCol w:w="1565"/>
        <w:gridCol w:w="1658"/>
        <w:gridCol w:w="1655"/>
        <w:gridCol w:w="1740"/>
      </w:tblGrid>
      <w:tr w:rsidR="00203A40" w:rsidRPr="00822D0D" w:rsidTr="004342F7">
        <w:trPr>
          <w:trHeight w:val="144"/>
        </w:trPr>
        <w:tc>
          <w:tcPr>
            <w:tcW w:w="3044" w:type="dxa"/>
            <w:noWrap/>
            <w:hideMark/>
          </w:tcPr>
          <w:p w:rsidR="00203A40" w:rsidRPr="00822D0D" w:rsidRDefault="00203A40" w:rsidP="0026085B">
            <w:pPr>
              <w:rPr>
                <w:sz w:val="20"/>
                <w:szCs w:val="20"/>
              </w:rPr>
            </w:pPr>
            <w:r w:rsidRPr="00822D0D">
              <w:rPr>
                <w:sz w:val="20"/>
                <w:szCs w:val="20"/>
              </w:rPr>
              <w:t>Год</w:t>
            </w:r>
          </w:p>
        </w:tc>
        <w:tc>
          <w:tcPr>
            <w:tcW w:w="6618" w:type="dxa"/>
            <w:gridSpan w:val="4"/>
            <w:noWrap/>
            <w:hideMark/>
          </w:tcPr>
          <w:p w:rsidR="00203A40" w:rsidRPr="00822D0D" w:rsidRDefault="00203A40" w:rsidP="0026085B">
            <w:pPr>
              <w:rPr>
                <w:sz w:val="20"/>
                <w:szCs w:val="20"/>
              </w:rPr>
            </w:pPr>
            <w:r w:rsidRPr="00822D0D">
              <w:rPr>
                <w:sz w:val="20"/>
                <w:szCs w:val="20"/>
              </w:rPr>
              <w:t>2024</w:t>
            </w:r>
          </w:p>
        </w:tc>
      </w:tr>
      <w:tr w:rsidR="00203A40" w:rsidRPr="00822D0D" w:rsidTr="004342F7">
        <w:trPr>
          <w:trHeight w:val="222"/>
        </w:trPr>
        <w:tc>
          <w:tcPr>
            <w:tcW w:w="3044" w:type="dxa"/>
            <w:hideMark/>
          </w:tcPr>
          <w:p w:rsidR="00203A40" w:rsidRPr="00822D0D" w:rsidRDefault="00203A40" w:rsidP="0026085B">
            <w:pPr>
              <w:rPr>
                <w:sz w:val="20"/>
                <w:szCs w:val="20"/>
              </w:rPr>
            </w:pPr>
            <w:r w:rsidRPr="00822D0D">
              <w:rPr>
                <w:sz w:val="20"/>
                <w:szCs w:val="20"/>
              </w:rPr>
              <w:t>Квартал</w:t>
            </w:r>
          </w:p>
        </w:tc>
        <w:tc>
          <w:tcPr>
            <w:tcW w:w="1565" w:type="dxa"/>
            <w:noWrap/>
            <w:hideMark/>
          </w:tcPr>
          <w:p w:rsidR="00203A40" w:rsidRPr="00822D0D" w:rsidRDefault="00203A40" w:rsidP="0026085B">
            <w:pPr>
              <w:rPr>
                <w:sz w:val="20"/>
                <w:szCs w:val="20"/>
              </w:rPr>
            </w:pPr>
            <w:r w:rsidRPr="00822D0D">
              <w:rPr>
                <w:sz w:val="20"/>
                <w:szCs w:val="20"/>
              </w:rPr>
              <w:t>1 кв.</w:t>
            </w:r>
          </w:p>
        </w:tc>
        <w:tc>
          <w:tcPr>
            <w:tcW w:w="1658" w:type="dxa"/>
            <w:noWrap/>
            <w:hideMark/>
          </w:tcPr>
          <w:p w:rsidR="00203A40" w:rsidRPr="00822D0D" w:rsidRDefault="00203A40" w:rsidP="0026085B">
            <w:pPr>
              <w:rPr>
                <w:sz w:val="20"/>
                <w:szCs w:val="20"/>
              </w:rPr>
            </w:pPr>
            <w:r w:rsidRPr="00822D0D">
              <w:rPr>
                <w:sz w:val="20"/>
                <w:szCs w:val="20"/>
              </w:rPr>
              <w:t>2 кв.</w:t>
            </w:r>
          </w:p>
        </w:tc>
        <w:tc>
          <w:tcPr>
            <w:tcW w:w="1655" w:type="dxa"/>
            <w:noWrap/>
            <w:hideMark/>
          </w:tcPr>
          <w:p w:rsidR="00203A40" w:rsidRPr="00822D0D" w:rsidRDefault="00203A40" w:rsidP="0026085B">
            <w:pPr>
              <w:rPr>
                <w:sz w:val="20"/>
                <w:szCs w:val="20"/>
              </w:rPr>
            </w:pPr>
            <w:r w:rsidRPr="00822D0D">
              <w:rPr>
                <w:sz w:val="20"/>
                <w:szCs w:val="20"/>
              </w:rPr>
              <w:t>3 кв.</w:t>
            </w:r>
          </w:p>
        </w:tc>
        <w:tc>
          <w:tcPr>
            <w:tcW w:w="1739" w:type="dxa"/>
            <w:noWrap/>
            <w:hideMark/>
          </w:tcPr>
          <w:p w:rsidR="00203A40" w:rsidRPr="00822D0D" w:rsidRDefault="00203A40" w:rsidP="0026085B">
            <w:pPr>
              <w:rPr>
                <w:sz w:val="20"/>
                <w:szCs w:val="20"/>
              </w:rPr>
            </w:pPr>
            <w:r w:rsidRPr="00822D0D">
              <w:rPr>
                <w:sz w:val="20"/>
                <w:szCs w:val="20"/>
              </w:rPr>
              <w:t>4 кв.</w:t>
            </w:r>
          </w:p>
        </w:tc>
      </w:tr>
      <w:tr w:rsidR="00203A40" w:rsidRPr="00822D0D" w:rsidTr="004342F7">
        <w:trPr>
          <w:trHeight w:val="222"/>
        </w:trPr>
        <w:tc>
          <w:tcPr>
            <w:tcW w:w="3044" w:type="dxa"/>
            <w:hideMark/>
          </w:tcPr>
          <w:p w:rsidR="00203A40" w:rsidRPr="00822D0D" w:rsidRDefault="00203A40" w:rsidP="0026085B">
            <w:pPr>
              <w:rPr>
                <w:sz w:val="20"/>
                <w:szCs w:val="20"/>
              </w:rPr>
            </w:pPr>
            <w:r w:rsidRPr="00822D0D">
              <w:rPr>
                <w:sz w:val="20"/>
                <w:szCs w:val="20"/>
              </w:rPr>
              <w:t>НДС входящий по инвестициям</w:t>
            </w:r>
          </w:p>
        </w:tc>
        <w:tc>
          <w:tcPr>
            <w:tcW w:w="1565" w:type="dxa"/>
            <w:noWrap/>
            <w:hideMark/>
          </w:tcPr>
          <w:p w:rsidR="00203A40" w:rsidRPr="00822D0D" w:rsidRDefault="00203A40" w:rsidP="0026085B">
            <w:pPr>
              <w:rPr>
                <w:sz w:val="20"/>
                <w:szCs w:val="20"/>
              </w:rPr>
            </w:pPr>
            <w:r w:rsidRPr="00822D0D">
              <w:rPr>
                <w:sz w:val="20"/>
                <w:szCs w:val="20"/>
              </w:rPr>
              <w:t>0,0</w:t>
            </w:r>
          </w:p>
        </w:tc>
        <w:tc>
          <w:tcPr>
            <w:tcW w:w="1658" w:type="dxa"/>
            <w:noWrap/>
            <w:hideMark/>
          </w:tcPr>
          <w:p w:rsidR="00203A40" w:rsidRPr="00822D0D" w:rsidRDefault="00203A40" w:rsidP="0026085B">
            <w:pPr>
              <w:rPr>
                <w:sz w:val="20"/>
                <w:szCs w:val="20"/>
              </w:rPr>
            </w:pPr>
            <w:r w:rsidRPr="00822D0D">
              <w:rPr>
                <w:sz w:val="20"/>
                <w:szCs w:val="20"/>
              </w:rPr>
              <w:t>0,0</w:t>
            </w:r>
          </w:p>
        </w:tc>
        <w:tc>
          <w:tcPr>
            <w:tcW w:w="1655" w:type="dxa"/>
            <w:noWrap/>
            <w:hideMark/>
          </w:tcPr>
          <w:p w:rsidR="00203A40" w:rsidRPr="00822D0D" w:rsidRDefault="00203A40" w:rsidP="0026085B">
            <w:pPr>
              <w:rPr>
                <w:sz w:val="20"/>
                <w:szCs w:val="20"/>
              </w:rPr>
            </w:pPr>
            <w:r w:rsidRPr="00822D0D">
              <w:rPr>
                <w:sz w:val="20"/>
                <w:szCs w:val="20"/>
              </w:rPr>
              <w:t>0,0</w:t>
            </w:r>
          </w:p>
        </w:tc>
        <w:tc>
          <w:tcPr>
            <w:tcW w:w="1739" w:type="dxa"/>
            <w:noWrap/>
            <w:hideMark/>
          </w:tcPr>
          <w:p w:rsidR="00203A40" w:rsidRPr="00822D0D" w:rsidRDefault="00203A40" w:rsidP="0026085B">
            <w:pPr>
              <w:rPr>
                <w:sz w:val="20"/>
                <w:szCs w:val="20"/>
              </w:rPr>
            </w:pPr>
            <w:r w:rsidRPr="00822D0D">
              <w:rPr>
                <w:sz w:val="20"/>
                <w:szCs w:val="20"/>
              </w:rPr>
              <w:t>63,2</w:t>
            </w:r>
          </w:p>
        </w:tc>
      </w:tr>
      <w:tr w:rsidR="00203A40" w:rsidRPr="00822D0D" w:rsidTr="004342F7">
        <w:trPr>
          <w:trHeight w:val="445"/>
        </w:trPr>
        <w:tc>
          <w:tcPr>
            <w:tcW w:w="3044" w:type="dxa"/>
            <w:hideMark/>
          </w:tcPr>
          <w:p w:rsidR="00203A40" w:rsidRPr="006C5777" w:rsidRDefault="00203A40" w:rsidP="0026085B">
            <w:pPr>
              <w:rPr>
                <w:sz w:val="20"/>
                <w:szCs w:val="20"/>
                <w:lang w:val="ru-RU"/>
              </w:rPr>
            </w:pPr>
            <w:r w:rsidRPr="006C5777">
              <w:rPr>
                <w:sz w:val="20"/>
                <w:szCs w:val="20"/>
                <w:lang w:val="ru-RU"/>
              </w:rPr>
              <w:t>НДС входящий по материальным затратам</w:t>
            </w:r>
          </w:p>
        </w:tc>
        <w:tc>
          <w:tcPr>
            <w:tcW w:w="1565" w:type="dxa"/>
            <w:noWrap/>
            <w:hideMark/>
          </w:tcPr>
          <w:p w:rsidR="00203A40" w:rsidRPr="00822D0D" w:rsidRDefault="00203A40" w:rsidP="0026085B">
            <w:pPr>
              <w:rPr>
                <w:sz w:val="20"/>
                <w:szCs w:val="20"/>
              </w:rPr>
            </w:pPr>
            <w:r w:rsidRPr="00822D0D">
              <w:rPr>
                <w:sz w:val="20"/>
                <w:szCs w:val="20"/>
              </w:rPr>
              <w:t>20,7</w:t>
            </w:r>
          </w:p>
        </w:tc>
        <w:tc>
          <w:tcPr>
            <w:tcW w:w="1658" w:type="dxa"/>
            <w:noWrap/>
            <w:hideMark/>
          </w:tcPr>
          <w:p w:rsidR="00203A40" w:rsidRPr="00822D0D" w:rsidRDefault="00203A40" w:rsidP="0026085B">
            <w:pPr>
              <w:rPr>
                <w:sz w:val="20"/>
                <w:szCs w:val="20"/>
              </w:rPr>
            </w:pPr>
            <w:r w:rsidRPr="00822D0D">
              <w:rPr>
                <w:sz w:val="20"/>
                <w:szCs w:val="20"/>
              </w:rPr>
              <w:t>20,8</w:t>
            </w:r>
          </w:p>
        </w:tc>
        <w:tc>
          <w:tcPr>
            <w:tcW w:w="1655" w:type="dxa"/>
            <w:noWrap/>
            <w:hideMark/>
          </w:tcPr>
          <w:p w:rsidR="00203A40" w:rsidRPr="00822D0D" w:rsidRDefault="00203A40" w:rsidP="0026085B">
            <w:pPr>
              <w:rPr>
                <w:sz w:val="20"/>
                <w:szCs w:val="20"/>
              </w:rPr>
            </w:pPr>
            <w:r w:rsidRPr="00822D0D">
              <w:rPr>
                <w:sz w:val="20"/>
                <w:szCs w:val="20"/>
              </w:rPr>
              <w:t>20,7</w:t>
            </w:r>
          </w:p>
        </w:tc>
        <w:tc>
          <w:tcPr>
            <w:tcW w:w="1739" w:type="dxa"/>
            <w:noWrap/>
            <w:hideMark/>
          </w:tcPr>
          <w:p w:rsidR="00203A40" w:rsidRPr="00822D0D" w:rsidRDefault="00203A40" w:rsidP="0026085B">
            <w:pPr>
              <w:rPr>
                <w:sz w:val="20"/>
                <w:szCs w:val="20"/>
              </w:rPr>
            </w:pPr>
            <w:r w:rsidRPr="00822D0D">
              <w:rPr>
                <w:sz w:val="20"/>
                <w:szCs w:val="20"/>
              </w:rPr>
              <w:t>40,3</w:t>
            </w:r>
          </w:p>
        </w:tc>
      </w:tr>
      <w:tr w:rsidR="00203A40" w:rsidRPr="00822D0D" w:rsidTr="004342F7">
        <w:trPr>
          <w:trHeight w:val="222"/>
        </w:trPr>
        <w:tc>
          <w:tcPr>
            <w:tcW w:w="3044" w:type="dxa"/>
            <w:hideMark/>
          </w:tcPr>
          <w:p w:rsidR="00203A40" w:rsidRPr="00822D0D" w:rsidRDefault="00203A40" w:rsidP="0026085B">
            <w:pPr>
              <w:rPr>
                <w:sz w:val="20"/>
                <w:szCs w:val="20"/>
              </w:rPr>
            </w:pPr>
            <w:r w:rsidRPr="00822D0D">
              <w:rPr>
                <w:sz w:val="20"/>
                <w:szCs w:val="20"/>
              </w:rPr>
              <w:t>НДС исходящий</w:t>
            </w:r>
          </w:p>
        </w:tc>
        <w:tc>
          <w:tcPr>
            <w:tcW w:w="1565" w:type="dxa"/>
            <w:noWrap/>
            <w:hideMark/>
          </w:tcPr>
          <w:p w:rsidR="00203A40" w:rsidRPr="00822D0D" w:rsidRDefault="00203A40" w:rsidP="0026085B">
            <w:pPr>
              <w:rPr>
                <w:sz w:val="20"/>
                <w:szCs w:val="20"/>
              </w:rPr>
            </w:pPr>
            <w:r w:rsidRPr="00822D0D">
              <w:rPr>
                <w:sz w:val="20"/>
                <w:szCs w:val="20"/>
              </w:rPr>
              <w:t>73,4</w:t>
            </w:r>
          </w:p>
        </w:tc>
        <w:tc>
          <w:tcPr>
            <w:tcW w:w="1658" w:type="dxa"/>
            <w:noWrap/>
            <w:hideMark/>
          </w:tcPr>
          <w:p w:rsidR="00203A40" w:rsidRPr="00822D0D" w:rsidRDefault="00203A40" w:rsidP="0026085B">
            <w:pPr>
              <w:rPr>
                <w:sz w:val="20"/>
                <w:szCs w:val="20"/>
              </w:rPr>
            </w:pPr>
            <w:r w:rsidRPr="00822D0D">
              <w:rPr>
                <w:sz w:val="20"/>
                <w:szCs w:val="20"/>
              </w:rPr>
              <w:t>73,7</w:t>
            </w:r>
          </w:p>
        </w:tc>
        <w:tc>
          <w:tcPr>
            <w:tcW w:w="1655" w:type="dxa"/>
            <w:noWrap/>
            <w:hideMark/>
          </w:tcPr>
          <w:p w:rsidR="00203A40" w:rsidRPr="00822D0D" w:rsidRDefault="00203A40" w:rsidP="0026085B">
            <w:pPr>
              <w:rPr>
                <w:sz w:val="20"/>
                <w:szCs w:val="20"/>
              </w:rPr>
            </w:pPr>
            <w:r w:rsidRPr="00822D0D">
              <w:rPr>
                <w:sz w:val="20"/>
                <w:szCs w:val="20"/>
              </w:rPr>
              <w:t>73,3</w:t>
            </w:r>
          </w:p>
        </w:tc>
        <w:tc>
          <w:tcPr>
            <w:tcW w:w="1739" w:type="dxa"/>
            <w:noWrap/>
            <w:hideMark/>
          </w:tcPr>
          <w:p w:rsidR="00203A40" w:rsidRPr="00822D0D" w:rsidRDefault="00203A40" w:rsidP="0026085B">
            <w:pPr>
              <w:rPr>
                <w:sz w:val="20"/>
                <w:szCs w:val="20"/>
              </w:rPr>
            </w:pPr>
            <w:r w:rsidRPr="00822D0D">
              <w:rPr>
                <w:sz w:val="20"/>
                <w:szCs w:val="20"/>
              </w:rPr>
              <w:t>143,1</w:t>
            </w:r>
          </w:p>
        </w:tc>
      </w:tr>
      <w:tr w:rsidR="00203A40" w:rsidRPr="00822D0D" w:rsidTr="004342F7">
        <w:trPr>
          <w:trHeight w:val="222"/>
        </w:trPr>
        <w:tc>
          <w:tcPr>
            <w:tcW w:w="3044" w:type="dxa"/>
            <w:hideMark/>
          </w:tcPr>
          <w:p w:rsidR="00203A40" w:rsidRPr="006C5777" w:rsidRDefault="00203A40" w:rsidP="0026085B">
            <w:pPr>
              <w:rPr>
                <w:sz w:val="20"/>
                <w:szCs w:val="20"/>
                <w:lang w:val="ru-RU"/>
              </w:rPr>
            </w:pPr>
            <w:r w:rsidRPr="006C5777">
              <w:rPr>
                <w:sz w:val="20"/>
                <w:szCs w:val="20"/>
                <w:lang w:val="ru-RU"/>
              </w:rPr>
              <w:t>НДС к уплате (к возмещению)</w:t>
            </w:r>
          </w:p>
        </w:tc>
        <w:tc>
          <w:tcPr>
            <w:tcW w:w="1565" w:type="dxa"/>
            <w:noWrap/>
            <w:hideMark/>
          </w:tcPr>
          <w:p w:rsidR="00203A40" w:rsidRPr="00822D0D" w:rsidRDefault="00203A40" w:rsidP="0026085B">
            <w:pPr>
              <w:rPr>
                <w:sz w:val="20"/>
                <w:szCs w:val="20"/>
              </w:rPr>
            </w:pPr>
            <w:r w:rsidRPr="00822D0D">
              <w:rPr>
                <w:sz w:val="20"/>
                <w:szCs w:val="20"/>
              </w:rPr>
              <w:t>52,7</w:t>
            </w:r>
          </w:p>
        </w:tc>
        <w:tc>
          <w:tcPr>
            <w:tcW w:w="1658" w:type="dxa"/>
            <w:noWrap/>
            <w:hideMark/>
          </w:tcPr>
          <w:p w:rsidR="00203A40" w:rsidRPr="00822D0D" w:rsidRDefault="00203A40" w:rsidP="0026085B">
            <w:pPr>
              <w:rPr>
                <w:sz w:val="20"/>
                <w:szCs w:val="20"/>
              </w:rPr>
            </w:pPr>
            <w:r w:rsidRPr="00822D0D">
              <w:rPr>
                <w:sz w:val="20"/>
                <w:szCs w:val="20"/>
              </w:rPr>
              <w:t>52,9</w:t>
            </w:r>
          </w:p>
        </w:tc>
        <w:tc>
          <w:tcPr>
            <w:tcW w:w="1655" w:type="dxa"/>
            <w:noWrap/>
            <w:hideMark/>
          </w:tcPr>
          <w:p w:rsidR="00203A40" w:rsidRPr="00822D0D" w:rsidRDefault="00203A40" w:rsidP="0026085B">
            <w:pPr>
              <w:rPr>
                <w:sz w:val="20"/>
                <w:szCs w:val="20"/>
              </w:rPr>
            </w:pPr>
            <w:r w:rsidRPr="00822D0D">
              <w:rPr>
                <w:sz w:val="20"/>
                <w:szCs w:val="20"/>
              </w:rPr>
              <w:t>52,6</w:t>
            </w:r>
          </w:p>
        </w:tc>
        <w:tc>
          <w:tcPr>
            <w:tcW w:w="1739" w:type="dxa"/>
            <w:noWrap/>
            <w:hideMark/>
          </w:tcPr>
          <w:p w:rsidR="00203A40" w:rsidRPr="00822D0D" w:rsidRDefault="00203A40" w:rsidP="0026085B">
            <w:pPr>
              <w:rPr>
                <w:sz w:val="20"/>
                <w:szCs w:val="20"/>
              </w:rPr>
            </w:pPr>
            <w:r w:rsidRPr="00822D0D">
              <w:rPr>
                <w:sz w:val="20"/>
                <w:szCs w:val="20"/>
              </w:rPr>
              <w:t>39,6</w:t>
            </w:r>
          </w:p>
        </w:tc>
      </w:tr>
      <w:tr w:rsidR="00203A40" w:rsidRPr="00822D0D" w:rsidTr="004342F7">
        <w:trPr>
          <w:trHeight w:val="222"/>
        </w:trPr>
        <w:tc>
          <w:tcPr>
            <w:tcW w:w="3044" w:type="dxa"/>
            <w:hideMark/>
          </w:tcPr>
          <w:p w:rsidR="00203A40" w:rsidRPr="00822D0D" w:rsidRDefault="00203A40" w:rsidP="0026085B">
            <w:pPr>
              <w:rPr>
                <w:sz w:val="20"/>
                <w:szCs w:val="20"/>
              </w:rPr>
            </w:pPr>
            <w:r w:rsidRPr="00822D0D">
              <w:rPr>
                <w:sz w:val="20"/>
                <w:szCs w:val="20"/>
              </w:rPr>
              <w:t>НДС к возмещению накопленный</w:t>
            </w:r>
          </w:p>
        </w:tc>
        <w:tc>
          <w:tcPr>
            <w:tcW w:w="1565" w:type="dxa"/>
            <w:noWrap/>
            <w:hideMark/>
          </w:tcPr>
          <w:p w:rsidR="00203A40" w:rsidRPr="00822D0D" w:rsidRDefault="00203A40" w:rsidP="0026085B">
            <w:pPr>
              <w:rPr>
                <w:sz w:val="20"/>
                <w:szCs w:val="20"/>
              </w:rPr>
            </w:pPr>
            <w:r w:rsidRPr="00822D0D">
              <w:rPr>
                <w:sz w:val="20"/>
                <w:szCs w:val="20"/>
              </w:rPr>
              <w:t>0,0</w:t>
            </w:r>
          </w:p>
        </w:tc>
        <w:tc>
          <w:tcPr>
            <w:tcW w:w="1658" w:type="dxa"/>
            <w:noWrap/>
            <w:hideMark/>
          </w:tcPr>
          <w:p w:rsidR="00203A40" w:rsidRPr="00822D0D" w:rsidRDefault="00203A40" w:rsidP="0026085B">
            <w:pPr>
              <w:rPr>
                <w:sz w:val="20"/>
                <w:szCs w:val="20"/>
              </w:rPr>
            </w:pPr>
            <w:r w:rsidRPr="00822D0D">
              <w:rPr>
                <w:sz w:val="20"/>
                <w:szCs w:val="20"/>
              </w:rPr>
              <w:t>0,0</w:t>
            </w:r>
          </w:p>
        </w:tc>
        <w:tc>
          <w:tcPr>
            <w:tcW w:w="1655" w:type="dxa"/>
            <w:noWrap/>
            <w:hideMark/>
          </w:tcPr>
          <w:p w:rsidR="00203A40" w:rsidRPr="00822D0D" w:rsidRDefault="00203A40" w:rsidP="0026085B">
            <w:pPr>
              <w:rPr>
                <w:sz w:val="20"/>
                <w:szCs w:val="20"/>
              </w:rPr>
            </w:pPr>
            <w:r w:rsidRPr="00822D0D">
              <w:rPr>
                <w:sz w:val="20"/>
                <w:szCs w:val="20"/>
              </w:rPr>
              <w:t>0,0</w:t>
            </w:r>
          </w:p>
        </w:tc>
        <w:tc>
          <w:tcPr>
            <w:tcW w:w="1739" w:type="dxa"/>
            <w:noWrap/>
            <w:hideMark/>
          </w:tcPr>
          <w:p w:rsidR="00203A40" w:rsidRPr="00822D0D" w:rsidRDefault="00203A40" w:rsidP="0026085B">
            <w:pPr>
              <w:rPr>
                <w:sz w:val="20"/>
                <w:szCs w:val="20"/>
              </w:rPr>
            </w:pPr>
            <w:r w:rsidRPr="00822D0D">
              <w:rPr>
                <w:sz w:val="20"/>
                <w:szCs w:val="20"/>
              </w:rPr>
              <w:t>0,0</w:t>
            </w:r>
          </w:p>
        </w:tc>
      </w:tr>
      <w:tr w:rsidR="00203A40" w:rsidRPr="00822D0D" w:rsidTr="004342F7">
        <w:trPr>
          <w:trHeight w:val="222"/>
        </w:trPr>
        <w:tc>
          <w:tcPr>
            <w:tcW w:w="3044" w:type="dxa"/>
            <w:hideMark/>
          </w:tcPr>
          <w:p w:rsidR="00203A40" w:rsidRPr="00822D0D" w:rsidRDefault="00203A40" w:rsidP="0026085B">
            <w:pPr>
              <w:rPr>
                <w:sz w:val="20"/>
                <w:szCs w:val="20"/>
              </w:rPr>
            </w:pPr>
            <w:r w:rsidRPr="00822D0D">
              <w:rPr>
                <w:sz w:val="20"/>
                <w:szCs w:val="20"/>
              </w:rPr>
              <w:t>Действительная уплата НДС</w:t>
            </w:r>
          </w:p>
        </w:tc>
        <w:tc>
          <w:tcPr>
            <w:tcW w:w="1565" w:type="dxa"/>
            <w:noWrap/>
            <w:hideMark/>
          </w:tcPr>
          <w:p w:rsidR="00203A40" w:rsidRPr="00822D0D" w:rsidRDefault="00203A40" w:rsidP="0026085B">
            <w:pPr>
              <w:rPr>
                <w:sz w:val="20"/>
                <w:szCs w:val="20"/>
              </w:rPr>
            </w:pPr>
            <w:r w:rsidRPr="00822D0D">
              <w:rPr>
                <w:sz w:val="20"/>
                <w:szCs w:val="20"/>
              </w:rPr>
              <w:t>52,7</w:t>
            </w:r>
          </w:p>
        </w:tc>
        <w:tc>
          <w:tcPr>
            <w:tcW w:w="1658" w:type="dxa"/>
            <w:noWrap/>
            <w:hideMark/>
          </w:tcPr>
          <w:p w:rsidR="00203A40" w:rsidRPr="00822D0D" w:rsidRDefault="00203A40" w:rsidP="0026085B">
            <w:pPr>
              <w:rPr>
                <w:sz w:val="20"/>
                <w:szCs w:val="20"/>
              </w:rPr>
            </w:pPr>
            <w:r w:rsidRPr="00822D0D">
              <w:rPr>
                <w:sz w:val="20"/>
                <w:szCs w:val="20"/>
              </w:rPr>
              <w:t>52,9</w:t>
            </w:r>
          </w:p>
        </w:tc>
        <w:tc>
          <w:tcPr>
            <w:tcW w:w="1655" w:type="dxa"/>
            <w:noWrap/>
            <w:hideMark/>
          </w:tcPr>
          <w:p w:rsidR="00203A40" w:rsidRPr="00822D0D" w:rsidRDefault="00203A40" w:rsidP="0026085B">
            <w:pPr>
              <w:rPr>
                <w:sz w:val="20"/>
                <w:szCs w:val="20"/>
              </w:rPr>
            </w:pPr>
            <w:r w:rsidRPr="00822D0D">
              <w:rPr>
                <w:sz w:val="20"/>
                <w:szCs w:val="20"/>
              </w:rPr>
              <w:t>52,6</w:t>
            </w:r>
          </w:p>
        </w:tc>
        <w:tc>
          <w:tcPr>
            <w:tcW w:w="1739" w:type="dxa"/>
            <w:noWrap/>
            <w:hideMark/>
          </w:tcPr>
          <w:p w:rsidR="00203A40" w:rsidRPr="00822D0D" w:rsidRDefault="00203A40" w:rsidP="0026085B">
            <w:pPr>
              <w:rPr>
                <w:sz w:val="20"/>
                <w:szCs w:val="20"/>
              </w:rPr>
            </w:pPr>
            <w:r w:rsidRPr="00822D0D">
              <w:rPr>
                <w:sz w:val="20"/>
                <w:szCs w:val="20"/>
              </w:rPr>
              <w:t>39,6</w:t>
            </w:r>
          </w:p>
        </w:tc>
      </w:tr>
    </w:tbl>
    <w:p w:rsidR="00DE774B" w:rsidRPr="001872CE" w:rsidRDefault="00DE774B" w:rsidP="006C5777">
      <w:pPr>
        <w:rPr>
          <w:lang w:val="ru-RU"/>
        </w:rPr>
      </w:pPr>
    </w:p>
    <w:p w:rsidR="00DE774B" w:rsidRPr="006C5777" w:rsidRDefault="008A05B1" w:rsidP="0026085B">
      <w:pPr>
        <w:pStyle w:val="1"/>
        <w:jc w:val="center"/>
        <w:rPr>
          <w:rFonts w:ascii="Times New Roman" w:hAnsi="Times New Roman" w:cs="Times New Roman"/>
          <w:color w:val="auto"/>
          <w:sz w:val="28"/>
          <w:szCs w:val="28"/>
          <w:lang w:val="ru-RU"/>
        </w:rPr>
      </w:pPr>
      <w:bookmarkStart w:id="37" w:name="_Toc41518298"/>
      <w:r>
        <w:rPr>
          <w:rFonts w:ascii="Times New Roman" w:hAnsi="Times New Roman" w:cs="Times New Roman"/>
          <w:color w:val="auto"/>
          <w:sz w:val="28"/>
          <w:szCs w:val="28"/>
          <w:lang w:val="ru-RU"/>
        </w:rPr>
        <w:t>Пр</w:t>
      </w:r>
      <w:r w:rsidR="00CA6CE8">
        <w:rPr>
          <w:rFonts w:ascii="Times New Roman" w:hAnsi="Times New Roman" w:cs="Times New Roman"/>
          <w:color w:val="auto"/>
          <w:sz w:val="28"/>
          <w:szCs w:val="28"/>
          <w:lang w:val="ru-RU"/>
        </w:rPr>
        <w:t>иложение 3</w:t>
      </w:r>
      <w:r w:rsidR="00DE774B">
        <w:rPr>
          <w:rFonts w:ascii="Times New Roman" w:hAnsi="Times New Roman" w:cs="Times New Roman"/>
          <w:color w:val="auto"/>
          <w:sz w:val="28"/>
          <w:szCs w:val="28"/>
          <w:lang w:val="ru-RU"/>
        </w:rPr>
        <w:t>. Расчет лизинговых платежей</w:t>
      </w:r>
      <w:bookmarkEnd w:id="37"/>
    </w:p>
    <w:p w:rsidR="006C5777" w:rsidRPr="00DE774B" w:rsidRDefault="006C5777" w:rsidP="006C5777">
      <w:pPr>
        <w:rPr>
          <w:lang w:val="ru-RU"/>
        </w:rPr>
      </w:pPr>
    </w:p>
    <w:p w:rsidR="0050514A" w:rsidRDefault="0050514A" w:rsidP="0050514A">
      <w:pPr>
        <w:rPr>
          <w:lang w:val="ru-RU"/>
        </w:rPr>
      </w:pPr>
      <w:r>
        <w:rPr>
          <w:lang w:val="ru-RU"/>
        </w:rPr>
        <w:t>Стоимость договора лизинга и кредита на конец месяца, млн. руб.</w:t>
      </w:r>
    </w:p>
    <w:p w:rsidR="0050514A" w:rsidRDefault="0050514A" w:rsidP="0050514A">
      <w:pPr>
        <w:rPr>
          <w:lang w:val="ru-RU"/>
        </w:rPr>
      </w:pPr>
    </w:p>
    <w:tbl>
      <w:tblPr>
        <w:tblStyle w:val="a9"/>
        <w:tblW w:w="0" w:type="auto"/>
        <w:tblLook w:val="04A0" w:firstRow="1" w:lastRow="0" w:firstColumn="1" w:lastColumn="0" w:noHBand="0" w:noVBand="1"/>
      </w:tblPr>
      <w:tblGrid>
        <w:gridCol w:w="677"/>
        <w:gridCol w:w="736"/>
        <w:gridCol w:w="772"/>
        <w:gridCol w:w="693"/>
        <w:gridCol w:w="735"/>
        <w:gridCol w:w="777"/>
        <w:gridCol w:w="708"/>
        <w:gridCol w:w="709"/>
        <w:gridCol w:w="709"/>
        <w:gridCol w:w="709"/>
        <w:gridCol w:w="861"/>
        <w:gridCol w:w="710"/>
        <w:gridCol w:w="882"/>
      </w:tblGrid>
      <w:tr w:rsidR="0050514A" w:rsidRPr="00746CE8" w:rsidTr="007A1386">
        <w:trPr>
          <w:trHeight w:val="283"/>
        </w:trPr>
        <w:tc>
          <w:tcPr>
            <w:tcW w:w="677" w:type="dxa"/>
            <w:noWrap/>
            <w:hideMark/>
          </w:tcPr>
          <w:p w:rsidR="0050514A" w:rsidRPr="006C5777" w:rsidRDefault="0050514A" w:rsidP="007A1386">
            <w:pPr>
              <w:tabs>
                <w:tab w:val="left" w:pos="3465"/>
              </w:tabs>
              <w:jc w:val="both"/>
              <w:rPr>
                <w:sz w:val="20"/>
                <w:szCs w:val="20"/>
                <w:lang w:val="ru-RU"/>
              </w:rPr>
            </w:pPr>
            <w:r w:rsidRPr="00746CE8">
              <w:rPr>
                <w:sz w:val="20"/>
                <w:szCs w:val="20"/>
              </w:rPr>
              <w:t> </w:t>
            </w:r>
          </w:p>
        </w:tc>
        <w:tc>
          <w:tcPr>
            <w:tcW w:w="736" w:type="dxa"/>
            <w:noWrap/>
          </w:tcPr>
          <w:p w:rsidR="0050514A" w:rsidRPr="00902A1F" w:rsidRDefault="0050514A" w:rsidP="007A1386">
            <w:pPr>
              <w:tabs>
                <w:tab w:val="left" w:pos="3465"/>
              </w:tabs>
              <w:jc w:val="both"/>
              <w:rPr>
                <w:sz w:val="20"/>
                <w:szCs w:val="20"/>
                <w:lang w:val="ru-RU"/>
              </w:rPr>
            </w:pPr>
            <w:r>
              <w:rPr>
                <w:sz w:val="20"/>
                <w:szCs w:val="20"/>
                <w:lang w:val="ru-RU"/>
              </w:rPr>
              <w:t>1</w:t>
            </w:r>
          </w:p>
        </w:tc>
        <w:tc>
          <w:tcPr>
            <w:tcW w:w="772" w:type="dxa"/>
            <w:noWrap/>
          </w:tcPr>
          <w:p w:rsidR="0050514A" w:rsidRPr="00902A1F" w:rsidRDefault="0050514A" w:rsidP="007A1386">
            <w:pPr>
              <w:tabs>
                <w:tab w:val="left" w:pos="3465"/>
              </w:tabs>
              <w:jc w:val="both"/>
              <w:rPr>
                <w:sz w:val="20"/>
                <w:szCs w:val="20"/>
                <w:lang w:val="ru-RU"/>
              </w:rPr>
            </w:pPr>
            <w:r>
              <w:rPr>
                <w:sz w:val="20"/>
                <w:szCs w:val="20"/>
                <w:lang w:val="ru-RU"/>
              </w:rPr>
              <w:t>2</w:t>
            </w:r>
          </w:p>
        </w:tc>
        <w:tc>
          <w:tcPr>
            <w:tcW w:w="693" w:type="dxa"/>
            <w:noWrap/>
          </w:tcPr>
          <w:p w:rsidR="0050514A" w:rsidRPr="00902A1F" w:rsidRDefault="0050514A" w:rsidP="007A1386">
            <w:pPr>
              <w:tabs>
                <w:tab w:val="left" w:pos="3465"/>
              </w:tabs>
              <w:jc w:val="both"/>
              <w:rPr>
                <w:sz w:val="20"/>
                <w:szCs w:val="20"/>
                <w:lang w:val="ru-RU"/>
              </w:rPr>
            </w:pPr>
            <w:r>
              <w:rPr>
                <w:sz w:val="20"/>
                <w:szCs w:val="20"/>
                <w:lang w:val="ru-RU"/>
              </w:rPr>
              <w:t>3</w:t>
            </w:r>
          </w:p>
        </w:tc>
        <w:tc>
          <w:tcPr>
            <w:tcW w:w="735" w:type="dxa"/>
            <w:noWrap/>
          </w:tcPr>
          <w:p w:rsidR="0050514A" w:rsidRPr="00902A1F" w:rsidRDefault="0050514A" w:rsidP="007A1386">
            <w:pPr>
              <w:tabs>
                <w:tab w:val="left" w:pos="3465"/>
              </w:tabs>
              <w:jc w:val="both"/>
              <w:rPr>
                <w:sz w:val="20"/>
                <w:szCs w:val="20"/>
                <w:lang w:val="ru-RU"/>
              </w:rPr>
            </w:pPr>
            <w:r>
              <w:rPr>
                <w:sz w:val="20"/>
                <w:szCs w:val="20"/>
                <w:lang w:val="ru-RU"/>
              </w:rPr>
              <w:t>4</w:t>
            </w:r>
          </w:p>
        </w:tc>
        <w:tc>
          <w:tcPr>
            <w:tcW w:w="777" w:type="dxa"/>
            <w:noWrap/>
          </w:tcPr>
          <w:p w:rsidR="0050514A" w:rsidRPr="00902A1F" w:rsidRDefault="0050514A" w:rsidP="007A1386">
            <w:pPr>
              <w:tabs>
                <w:tab w:val="left" w:pos="3465"/>
              </w:tabs>
              <w:jc w:val="both"/>
              <w:rPr>
                <w:sz w:val="20"/>
                <w:szCs w:val="20"/>
                <w:lang w:val="ru-RU"/>
              </w:rPr>
            </w:pPr>
            <w:r>
              <w:rPr>
                <w:sz w:val="20"/>
                <w:szCs w:val="20"/>
                <w:lang w:val="ru-RU"/>
              </w:rPr>
              <w:t>5</w:t>
            </w:r>
          </w:p>
        </w:tc>
        <w:tc>
          <w:tcPr>
            <w:tcW w:w="708" w:type="dxa"/>
            <w:noWrap/>
          </w:tcPr>
          <w:p w:rsidR="0050514A" w:rsidRPr="00902A1F" w:rsidRDefault="0050514A" w:rsidP="007A1386">
            <w:pPr>
              <w:tabs>
                <w:tab w:val="left" w:pos="3465"/>
              </w:tabs>
              <w:jc w:val="both"/>
              <w:rPr>
                <w:sz w:val="20"/>
                <w:szCs w:val="20"/>
                <w:lang w:val="ru-RU"/>
              </w:rPr>
            </w:pPr>
            <w:r>
              <w:rPr>
                <w:sz w:val="20"/>
                <w:szCs w:val="20"/>
                <w:lang w:val="ru-RU"/>
              </w:rPr>
              <w:t>6</w:t>
            </w:r>
          </w:p>
        </w:tc>
        <w:tc>
          <w:tcPr>
            <w:tcW w:w="709" w:type="dxa"/>
            <w:noWrap/>
          </w:tcPr>
          <w:p w:rsidR="0050514A" w:rsidRPr="00902A1F" w:rsidRDefault="0050514A" w:rsidP="007A1386">
            <w:pPr>
              <w:tabs>
                <w:tab w:val="left" w:pos="3465"/>
              </w:tabs>
              <w:jc w:val="both"/>
              <w:rPr>
                <w:sz w:val="20"/>
                <w:szCs w:val="20"/>
                <w:lang w:val="ru-RU"/>
              </w:rPr>
            </w:pPr>
            <w:r>
              <w:rPr>
                <w:sz w:val="20"/>
                <w:szCs w:val="20"/>
                <w:lang w:val="ru-RU"/>
              </w:rPr>
              <w:t>7</w:t>
            </w:r>
          </w:p>
        </w:tc>
        <w:tc>
          <w:tcPr>
            <w:tcW w:w="709" w:type="dxa"/>
            <w:noWrap/>
          </w:tcPr>
          <w:p w:rsidR="0050514A" w:rsidRPr="00902A1F" w:rsidRDefault="0050514A" w:rsidP="007A1386">
            <w:pPr>
              <w:tabs>
                <w:tab w:val="left" w:pos="3465"/>
              </w:tabs>
              <w:jc w:val="both"/>
              <w:rPr>
                <w:sz w:val="20"/>
                <w:szCs w:val="20"/>
                <w:lang w:val="ru-RU"/>
              </w:rPr>
            </w:pPr>
            <w:r>
              <w:rPr>
                <w:sz w:val="20"/>
                <w:szCs w:val="20"/>
                <w:lang w:val="ru-RU"/>
              </w:rPr>
              <w:t>8</w:t>
            </w:r>
          </w:p>
        </w:tc>
        <w:tc>
          <w:tcPr>
            <w:tcW w:w="709" w:type="dxa"/>
            <w:noWrap/>
          </w:tcPr>
          <w:p w:rsidR="0050514A" w:rsidRPr="00902A1F" w:rsidRDefault="0050514A" w:rsidP="007A1386">
            <w:pPr>
              <w:tabs>
                <w:tab w:val="left" w:pos="3465"/>
              </w:tabs>
              <w:jc w:val="both"/>
              <w:rPr>
                <w:sz w:val="20"/>
                <w:szCs w:val="20"/>
                <w:lang w:val="ru-RU"/>
              </w:rPr>
            </w:pPr>
            <w:r>
              <w:rPr>
                <w:sz w:val="20"/>
                <w:szCs w:val="20"/>
                <w:lang w:val="ru-RU"/>
              </w:rPr>
              <w:t>9</w:t>
            </w:r>
          </w:p>
        </w:tc>
        <w:tc>
          <w:tcPr>
            <w:tcW w:w="861" w:type="dxa"/>
            <w:noWrap/>
          </w:tcPr>
          <w:p w:rsidR="0050514A" w:rsidRPr="00902A1F" w:rsidRDefault="0050514A" w:rsidP="007A1386">
            <w:pPr>
              <w:tabs>
                <w:tab w:val="left" w:pos="3465"/>
              </w:tabs>
              <w:jc w:val="both"/>
              <w:rPr>
                <w:sz w:val="20"/>
                <w:szCs w:val="20"/>
                <w:lang w:val="ru-RU"/>
              </w:rPr>
            </w:pPr>
            <w:r>
              <w:rPr>
                <w:sz w:val="20"/>
                <w:szCs w:val="20"/>
                <w:lang w:val="ru-RU"/>
              </w:rPr>
              <w:t>10</w:t>
            </w:r>
          </w:p>
        </w:tc>
        <w:tc>
          <w:tcPr>
            <w:tcW w:w="710" w:type="dxa"/>
            <w:noWrap/>
          </w:tcPr>
          <w:p w:rsidR="0050514A" w:rsidRPr="00902A1F" w:rsidRDefault="0050514A" w:rsidP="007A1386">
            <w:pPr>
              <w:tabs>
                <w:tab w:val="left" w:pos="3465"/>
              </w:tabs>
              <w:jc w:val="both"/>
              <w:rPr>
                <w:sz w:val="20"/>
                <w:szCs w:val="20"/>
                <w:lang w:val="ru-RU"/>
              </w:rPr>
            </w:pPr>
            <w:r>
              <w:rPr>
                <w:sz w:val="20"/>
                <w:szCs w:val="20"/>
                <w:lang w:val="ru-RU"/>
              </w:rPr>
              <w:t>11</w:t>
            </w:r>
          </w:p>
        </w:tc>
        <w:tc>
          <w:tcPr>
            <w:tcW w:w="882" w:type="dxa"/>
            <w:noWrap/>
          </w:tcPr>
          <w:p w:rsidR="0050514A" w:rsidRPr="00902A1F" w:rsidRDefault="0050514A" w:rsidP="007A1386">
            <w:pPr>
              <w:tabs>
                <w:tab w:val="left" w:pos="3465"/>
              </w:tabs>
              <w:jc w:val="both"/>
              <w:rPr>
                <w:sz w:val="20"/>
                <w:szCs w:val="20"/>
                <w:lang w:val="ru-RU"/>
              </w:rPr>
            </w:pPr>
            <w:r>
              <w:rPr>
                <w:sz w:val="20"/>
                <w:szCs w:val="20"/>
                <w:lang w:val="ru-RU"/>
              </w:rPr>
              <w:t>12</w:t>
            </w:r>
          </w:p>
        </w:tc>
      </w:tr>
      <w:tr w:rsidR="0050514A" w:rsidRPr="00746CE8" w:rsidTr="007A1386">
        <w:trPr>
          <w:trHeight w:val="283"/>
        </w:trPr>
        <w:tc>
          <w:tcPr>
            <w:tcW w:w="677" w:type="dxa"/>
            <w:noWrap/>
            <w:hideMark/>
          </w:tcPr>
          <w:p w:rsidR="0050514A" w:rsidRPr="00746CE8" w:rsidRDefault="0050514A" w:rsidP="007A1386">
            <w:pPr>
              <w:tabs>
                <w:tab w:val="left" w:pos="3465"/>
              </w:tabs>
              <w:jc w:val="both"/>
              <w:rPr>
                <w:sz w:val="20"/>
                <w:szCs w:val="20"/>
              </w:rPr>
            </w:pPr>
            <w:r w:rsidRPr="00746CE8">
              <w:rPr>
                <w:sz w:val="20"/>
                <w:szCs w:val="20"/>
              </w:rPr>
              <w:t>2020</w:t>
            </w:r>
          </w:p>
        </w:tc>
        <w:tc>
          <w:tcPr>
            <w:tcW w:w="736" w:type="dxa"/>
            <w:noWrap/>
            <w:hideMark/>
          </w:tcPr>
          <w:p w:rsidR="0050514A" w:rsidRPr="0050514A" w:rsidRDefault="0050514A" w:rsidP="007A1386">
            <w:pPr>
              <w:tabs>
                <w:tab w:val="left" w:pos="3465"/>
              </w:tabs>
              <w:jc w:val="both"/>
              <w:rPr>
                <w:sz w:val="20"/>
                <w:szCs w:val="20"/>
                <w:lang w:val="ru-RU"/>
              </w:rPr>
            </w:pPr>
            <w:r>
              <w:rPr>
                <w:sz w:val="20"/>
                <w:szCs w:val="20"/>
                <w:lang w:val="ru-RU"/>
              </w:rPr>
              <w:t>-</w:t>
            </w:r>
          </w:p>
        </w:tc>
        <w:tc>
          <w:tcPr>
            <w:tcW w:w="772" w:type="dxa"/>
            <w:noWrap/>
            <w:hideMark/>
          </w:tcPr>
          <w:p w:rsidR="0050514A" w:rsidRPr="0050514A" w:rsidRDefault="0050514A" w:rsidP="007A1386">
            <w:pPr>
              <w:tabs>
                <w:tab w:val="left" w:pos="3465"/>
              </w:tabs>
              <w:jc w:val="both"/>
              <w:rPr>
                <w:sz w:val="20"/>
                <w:szCs w:val="20"/>
                <w:lang w:val="ru-RU"/>
              </w:rPr>
            </w:pPr>
            <w:r>
              <w:rPr>
                <w:sz w:val="20"/>
                <w:szCs w:val="20"/>
                <w:lang w:val="ru-RU"/>
              </w:rPr>
              <w:t>-</w:t>
            </w:r>
          </w:p>
        </w:tc>
        <w:tc>
          <w:tcPr>
            <w:tcW w:w="693" w:type="dxa"/>
            <w:noWrap/>
            <w:hideMark/>
          </w:tcPr>
          <w:p w:rsidR="0050514A" w:rsidRPr="00746CE8" w:rsidRDefault="0050514A" w:rsidP="007A1386">
            <w:pPr>
              <w:tabs>
                <w:tab w:val="left" w:pos="3465"/>
              </w:tabs>
              <w:jc w:val="both"/>
              <w:rPr>
                <w:sz w:val="20"/>
                <w:szCs w:val="20"/>
              </w:rPr>
            </w:pPr>
            <w:r w:rsidRPr="00746CE8">
              <w:rPr>
                <w:sz w:val="20"/>
                <w:szCs w:val="20"/>
              </w:rPr>
              <w:t>0,5</w:t>
            </w:r>
          </w:p>
        </w:tc>
        <w:tc>
          <w:tcPr>
            <w:tcW w:w="735" w:type="dxa"/>
            <w:noWrap/>
            <w:hideMark/>
          </w:tcPr>
          <w:p w:rsidR="0050514A" w:rsidRPr="00746CE8" w:rsidRDefault="0050514A" w:rsidP="007A1386">
            <w:pPr>
              <w:tabs>
                <w:tab w:val="left" w:pos="3465"/>
              </w:tabs>
              <w:jc w:val="both"/>
              <w:rPr>
                <w:sz w:val="20"/>
                <w:szCs w:val="20"/>
              </w:rPr>
            </w:pPr>
            <w:r w:rsidRPr="00746CE8">
              <w:rPr>
                <w:sz w:val="20"/>
                <w:szCs w:val="20"/>
              </w:rPr>
              <w:t>4,2</w:t>
            </w:r>
          </w:p>
        </w:tc>
        <w:tc>
          <w:tcPr>
            <w:tcW w:w="777" w:type="dxa"/>
            <w:noWrap/>
            <w:hideMark/>
          </w:tcPr>
          <w:p w:rsidR="0050514A" w:rsidRPr="00746CE8" w:rsidRDefault="0050514A" w:rsidP="007A1386">
            <w:pPr>
              <w:tabs>
                <w:tab w:val="left" w:pos="3465"/>
              </w:tabs>
              <w:jc w:val="both"/>
              <w:rPr>
                <w:sz w:val="20"/>
                <w:szCs w:val="20"/>
              </w:rPr>
            </w:pPr>
            <w:r w:rsidRPr="00746CE8">
              <w:rPr>
                <w:sz w:val="20"/>
                <w:szCs w:val="20"/>
              </w:rPr>
              <w:t>11,3</w:t>
            </w:r>
          </w:p>
        </w:tc>
        <w:tc>
          <w:tcPr>
            <w:tcW w:w="708" w:type="dxa"/>
            <w:noWrap/>
            <w:hideMark/>
          </w:tcPr>
          <w:p w:rsidR="0050514A" w:rsidRPr="00746CE8" w:rsidRDefault="0050514A" w:rsidP="007A1386">
            <w:pPr>
              <w:tabs>
                <w:tab w:val="left" w:pos="3465"/>
              </w:tabs>
              <w:jc w:val="both"/>
              <w:rPr>
                <w:sz w:val="20"/>
                <w:szCs w:val="20"/>
              </w:rPr>
            </w:pPr>
            <w:r w:rsidRPr="00746CE8">
              <w:rPr>
                <w:sz w:val="20"/>
                <w:szCs w:val="20"/>
              </w:rPr>
              <w:t>22,2</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35,9</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53,7</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76,5</w:t>
            </w:r>
          </w:p>
        </w:tc>
        <w:tc>
          <w:tcPr>
            <w:tcW w:w="861" w:type="dxa"/>
            <w:noWrap/>
            <w:hideMark/>
          </w:tcPr>
          <w:p w:rsidR="0050514A" w:rsidRPr="00746CE8" w:rsidRDefault="0050514A" w:rsidP="007A1386">
            <w:pPr>
              <w:tabs>
                <w:tab w:val="left" w:pos="3465"/>
              </w:tabs>
              <w:jc w:val="both"/>
              <w:rPr>
                <w:sz w:val="20"/>
                <w:szCs w:val="20"/>
              </w:rPr>
            </w:pPr>
            <w:r w:rsidRPr="00746CE8">
              <w:rPr>
                <w:sz w:val="20"/>
                <w:szCs w:val="20"/>
              </w:rPr>
              <w:t>110,8</w:t>
            </w:r>
          </w:p>
        </w:tc>
        <w:tc>
          <w:tcPr>
            <w:tcW w:w="710" w:type="dxa"/>
            <w:noWrap/>
            <w:hideMark/>
          </w:tcPr>
          <w:p w:rsidR="0050514A" w:rsidRPr="00746CE8" w:rsidRDefault="0050514A" w:rsidP="007A1386">
            <w:pPr>
              <w:tabs>
                <w:tab w:val="left" w:pos="3465"/>
              </w:tabs>
              <w:jc w:val="both"/>
              <w:rPr>
                <w:sz w:val="20"/>
                <w:szCs w:val="20"/>
              </w:rPr>
            </w:pPr>
            <w:r w:rsidRPr="00746CE8">
              <w:rPr>
                <w:sz w:val="20"/>
                <w:szCs w:val="20"/>
              </w:rPr>
              <w:t>152,2</w:t>
            </w:r>
          </w:p>
        </w:tc>
        <w:tc>
          <w:tcPr>
            <w:tcW w:w="882" w:type="dxa"/>
            <w:noWrap/>
            <w:hideMark/>
          </w:tcPr>
          <w:p w:rsidR="0050514A" w:rsidRPr="00746CE8" w:rsidRDefault="0050514A" w:rsidP="007A1386">
            <w:pPr>
              <w:tabs>
                <w:tab w:val="left" w:pos="3465"/>
              </w:tabs>
              <w:jc w:val="both"/>
              <w:rPr>
                <w:sz w:val="20"/>
                <w:szCs w:val="20"/>
              </w:rPr>
            </w:pPr>
            <w:r w:rsidRPr="00746CE8">
              <w:rPr>
                <w:sz w:val="20"/>
                <w:szCs w:val="20"/>
              </w:rPr>
              <w:t>201,5</w:t>
            </w:r>
          </w:p>
        </w:tc>
      </w:tr>
      <w:tr w:rsidR="0050514A" w:rsidRPr="00746CE8" w:rsidTr="007A1386">
        <w:trPr>
          <w:trHeight w:val="283"/>
        </w:trPr>
        <w:tc>
          <w:tcPr>
            <w:tcW w:w="677" w:type="dxa"/>
            <w:noWrap/>
            <w:hideMark/>
          </w:tcPr>
          <w:p w:rsidR="0050514A" w:rsidRPr="00746CE8" w:rsidRDefault="0050514A" w:rsidP="007A1386">
            <w:pPr>
              <w:tabs>
                <w:tab w:val="left" w:pos="3465"/>
              </w:tabs>
              <w:jc w:val="both"/>
              <w:rPr>
                <w:sz w:val="20"/>
                <w:szCs w:val="20"/>
              </w:rPr>
            </w:pPr>
            <w:r w:rsidRPr="00746CE8">
              <w:rPr>
                <w:sz w:val="20"/>
                <w:szCs w:val="20"/>
              </w:rPr>
              <w:t>2021</w:t>
            </w:r>
          </w:p>
        </w:tc>
        <w:tc>
          <w:tcPr>
            <w:tcW w:w="736"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772"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693"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735"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777"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708" w:type="dxa"/>
            <w:noWrap/>
            <w:hideMark/>
          </w:tcPr>
          <w:p w:rsidR="0050514A" w:rsidRPr="00746CE8" w:rsidRDefault="0050514A" w:rsidP="007A1386">
            <w:pPr>
              <w:tabs>
                <w:tab w:val="left" w:pos="3465"/>
              </w:tabs>
              <w:jc w:val="both"/>
              <w:rPr>
                <w:sz w:val="20"/>
                <w:szCs w:val="20"/>
              </w:rPr>
            </w:pPr>
            <w:r w:rsidRPr="00746CE8">
              <w:rPr>
                <w:sz w:val="20"/>
                <w:szCs w:val="20"/>
              </w:rPr>
              <w:t>201,5</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217,4</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249,2</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286,1</w:t>
            </w:r>
          </w:p>
        </w:tc>
        <w:tc>
          <w:tcPr>
            <w:tcW w:w="861" w:type="dxa"/>
            <w:noWrap/>
            <w:hideMark/>
          </w:tcPr>
          <w:p w:rsidR="0050514A" w:rsidRPr="00746CE8" w:rsidRDefault="0050514A" w:rsidP="007A1386">
            <w:pPr>
              <w:tabs>
                <w:tab w:val="left" w:pos="3465"/>
              </w:tabs>
              <w:jc w:val="both"/>
              <w:rPr>
                <w:sz w:val="20"/>
                <w:szCs w:val="20"/>
              </w:rPr>
            </w:pPr>
            <w:r w:rsidRPr="00746CE8">
              <w:rPr>
                <w:sz w:val="20"/>
                <w:szCs w:val="20"/>
              </w:rPr>
              <w:t>332,3</w:t>
            </w:r>
          </w:p>
        </w:tc>
        <w:tc>
          <w:tcPr>
            <w:tcW w:w="710" w:type="dxa"/>
            <w:noWrap/>
            <w:hideMark/>
          </w:tcPr>
          <w:p w:rsidR="0050514A" w:rsidRPr="00746CE8" w:rsidRDefault="0050514A" w:rsidP="007A1386">
            <w:pPr>
              <w:tabs>
                <w:tab w:val="left" w:pos="3465"/>
              </w:tabs>
              <w:jc w:val="both"/>
              <w:rPr>
                <w:sz w:val="20"/>
                <w:szCs w:val="20"/>
              </w:rPr>
            </w:pPr>
            <w:r w:rsidRPr="00746CE8">
              <w:rPr>
                <w:sz w:val="20"/>
                <w:szCs w:val="20"/>
              </w:rPr>
              <w:t>379,9</w:t>
            </w:r>
          </w:p>
        </w:tc>
        <w:tc>
          <w:tcPr>
            <w:tcW w:w="882" w:type="dxa"/>
            <w:noWrap/>
            <w:hideMark/>
          </w:tcPr>
          <w:p w:rsidR="0050514A" w:rsidRPr="00746CE8" w:rsidRDefault="0050514A" w:rsidP="007A1386">
            <w:pPr>
              <w:tabs>
                <w:tab w:val="left" w:pos="3465"/>
              </w:tabs>
              <w:jc w:val="both"/>
              <w:rPr>
                <w:sz w:val="20"/>
                <w:szCs w:val="20"/>
              </w:rPr>
            </w:pPr>
            <w:r w:rsidRPr="00746CE8">
              <w:rPr>
                <w:sz w:val="20"/>
                <w:szCs w:val="20"/>
              </w:rPr>
              <w:t>455,9</w:t>
            </w:r>
          </w:p>
        </w:tc>
      </w:tr>
      <w:tr w:rsidR="0050514A" w:rsidRPr="00746CE8" w:rsidTr="007A1386">
        <w:trPr>
          <w:trHeight w:val="283"/>
        </w:trPr>
        <w:tc>
          <w:tcPr>
            <w:tcW w:w="677" w:type="dxa"/>
            <w:noWrap/>
            <w:hideMark/>
          </w:tcPr>
          <w:p w:rsidR="0050514A" w:rsidRPr="00746CE8" w:rsidRDefault="0050514A" w:rsidP="007A1386">
            <w:pPr>
              <w:tabs>
                <w:tab w:val="left" w:pos="3465"/>
              </w:tabs>
              <w:jc w:val="both"/>
              <w:rPr>
                <w:sz w:val="20"/>
                <w:szCs w:val="20"/>
              </w:rPr>
            </w:pPr>
            <w:r w:rsidRPr="00746CE8">
              <w:rPr>
                <w:sz w:val="20"/>
                <w:szCs w:val="20"/>
              </w:rPr>
              <w:t>2022</w:t>
            </w:r>
          </w:p>
        </w:tc>
        <w:tc>
          <w:tcPr>
            <w:tcW w:w="736"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72"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693"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35"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77"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08"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861"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710" w:type="dxa"/>
            <w:noWrap/>
            <w:hideMark/>
          </w:tcPr>
          <w:p w:rsidR="0050514A" w:rsidRPr="00746CE8" w:rsidRDefault="0050514A" w:rsidP="007A1386">
            <w:pPr>
              <w:tabs>
                <w:tab w:val="left" w:pos="3465"/>
              </w:tabs>
              <w:jc w:val="both"/>
              <w:rPr>
                <w:sz w:val="20"/>
                <w:szCs w:val="20"/>
              </w:rPr>
            </w:pPr>
            <w:r w:rsidRPr="00746CE8">
              <w:rPr>
                <w:sz w:val="20"/>
                <w:szCs w:val="20"/>
              </w:rPr>
              <w:t>455,9</w:t>
            </w:r>
          </w:p>
        </w:tc>
        <w:tc>
          <w:tcPr>
            <w:tcW w:w="882" w:type="dxa"/>
            <w:noWrap/>
            <w:hideMark/>
          </w:tcPr>
          <w:p w:rsidR="0050514A" w:rsidRPr="00746CE8" w:rsidRDefault="0050514A" w:rsidP="007A1386">
            <w:pPr>
              <w:tabs>
                <w:tab w:val="left" w:pos="3465"/>
              </w:tabs>
              <w:jc w:val="both"/>
              <w:rPr>
                <w:sz w:val="20"/>
                <w:szCs w:val="20"/>
              </w:rPr>
            </w:pPr>
            <w:r w:rsidRPr="00746CE8">
              <w:rPr>
                <w:sz w:val="20"/>
                <w:szCs w:val="20"/>
              </w:rPr>
              <w:t>496,5</w:t>
            </w:r>
          </w:p>
        </w:tc>
      </w:tr>
      <w:tr w:rsidR="0050514A" w:rsidRPr="00746CE8" w:rsidTr="007A1386">
        <w:trPr>
          <w:trHeight w:val="283"/>
        </w:trPr>
        <w:tc>
          <w:tcPr>
            <w:tcW w:w="677" w:type="dxa"/>
            <w:noWrap/>
            <w:hideMark/>
          </w:tcPr>
          <w:p w:rsidR="0050514A" w:rsidRPr="00746CE8" w:rsidRDefault="0050514A" w:rsidP="007A1386">
            <w:pPr>
              <w:tabs>
                <w:tab w:val="left" w:pos="3465"/>
              </w:tabs>
              <w:jc w:val="both"/>
              <w:rPr>
                <w:sz w:val="20"/>
                <w:szCs w:val="20"/>
              </w:rPr>
            </w:pPr>
            <w:r w:rsidRPr="00746CE8">
              <w:rPr>
                <w:sz w:val="20"/>
                <w:szCs w:val="20"/>
              </w:rPr>
              <w:t>2023</w:t>
            </w:r>
          </w:p>
        </w:tc>
        <w:tc>
          <w:tcPr>
            <w:tcW w:w="736"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72"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693"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35"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77"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08"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861"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710" w:type="dxa"/>
            <w:noWrap/>
            <w:hideMark/>
          </w:tcPr>
          <w:p w:rsidR="0050514A" w:rsidRPr="00746CE8" w:rsidRDefault="0050514A" w:rsidP="007A1386">
            <w:pPr>
              <w:tabs>
                <w:tab w:val="left" w:pos="3465"/>
              </w:tabs>
              <w:jc w:val="both"/>
              <w:rPr>
                <w:sz w:val="20"/>
                <w:szCs w:val="20"/>
              </w:rPr>
            </w:pPr>
            <w:r w:rsidRPr="00746CE8">
              <w:rPr>
                <w:sz w:val="20"/>
                <w:szCs w:val="20"/>
              </w:rPr>
              <w:t>496,5</w:t>
            </w:r>
          </w:p>
        </w:tc>
        <w:tc>
          <w:tcPr>
            <w:tcW w:w="882" w:type="dxa"/>
            <w:noWrap/>
            <w:hideMark/>
          </w:tcPr>
          <w:p w:rsidR="0050514A" w:rsidRPr="00746CE8" w:rsidRDefault="0050514A" w:rsidP="007A1386">
            <w:pPr>
              <w:tabs>
                <w:tab w:val="left" w:pos="3465"/>
              </w:tabs>
              <w:jc w:val="both"/>
              <w:rPr>
                <w:sz w:val="20"/>
                <w:szCs w:val="20"/>
              </w:rPr>
            </w:pPr>
            <w:r w:rsidRPr="00746CE8">
              <w:rPr>
                <w:sz w:val="20"/>
                <w:szCs w:val="20"/>
              </w:rPr>
              <w:t>542,2</w:t>
            </w:r>
          </w:p>
        </w:tc>
      </w:tr>
      <w:tr w:rsidR="0050514A" w:rsidRPr="00746CE8" w:rsidTr="007A1386">
        <w:trPr>
          <w:trHeight w:val="283"/>
        </w:trPr>
        <w:tc>
          <w:tcPr>
            <w:tcW w:w="677" w:type="dxa"/>
            <w:noWrap/>
            <w:hideMark/>
          </w:tcPr>
          <w:p w:rsidR="0050514A" w:rsidRPr="00746CE8" w:rsidRDefault="0050514A" w:rsidP="007A1386">
            <w:pPr>
              <w:tabs>
                <w:tab w:val="left" w:pos="3465"/>
              </w:tabs>
              <w:jc w:val="both"/>
              <w:rPr>
                <w:sz w:val="20"/>
                <w:szCs w:val="20"/>
              </w:rPr>
            </w:pPr>
            <w:r w:rsidRPr="00746CE8">
              <w:rPr>
                <w:sz w:val="20"/>
                <w:szCs w:val="20"/>
              </w:rPr>
              <w:lastRenderedPageBreak/>
              <w:t>2024</w:t>
            </w:r>
          </w:p>
        </w:tc>
        <w:tc>
          <w:tcPr>
            <w:tcW w:w="736"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72"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693"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35"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77"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08"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09"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861"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710" w:type="dxa"/>
            <w:noWrap/>
            <w:hideMark/>
          </w:tcPr>
          <w:p w:rsidR="0050514A" w:rsidRPr="00746CE8" w:rsidRDefault="0050514A" w:rsidP="007A1386">
            <w:pPr>
              <w:tabs>
                <w:tab w:val="left" w:pos="3465"/>
              </w:tabs>
              <w:jc w:val="both"/>
              <w:rPr>
                <w:sz w:val="20"/>
                <w:szCs w:val="20"/>
              </w:rPr>
            </w:pPr>
            <w:r w:rsidRPr="00746CE8">
              <w:rPr>
                <w:sz w:val="20"/>
                <w:szCs w:val="20"/>
              </w:rPr>
              <w:t>542,2</w:t>
            </w:r>
          </w:p>
        </w:tc>
        <w:tc>
          <w:tcPr>
            <w:tcW w:w="882" w:type="dxa"/>
            <w:noWrap/>
            <w:hideMark/>
          </w:tcPr>
          <w:p w:rsidR="0050514A" w:rsidRPr="00746CE8" w:rsidRDefault="0050514A" w:rsidP="007A1386">
            <w:pPr>
              <w:tabs>
                <w:tab w:val="left" w:pos="3465"/>
              </w:tabs>
              <w:jc w:val="both"/>
              <w:rPr>
                <w:sz w:val="20"/>
                <w:szCs w:val="20"/>
              </w:rPr>
            </w:pPr>
            <w:r w:rsidRPr="00746CE8">
              <w:rPr>
                <w:sz w:val="20"/>
                <w:szCs w:val="20"/>
              </w:rPr>
              <w:t>593,7</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2025</w:t>
            </w:r>
          </w:p>
        </w:tc>
        <w:tc>
          <w:tcPr>
            <w:tcW w:w="736" w:type="dxa"/>
            <w:noWrap/>
            <w:hideMark/>
          </w:tcPr>
          <w:p w:rsidR="0050514A" w:rsidRPr="00D350F0" w:rsidRDefault="0050514A" w:rsidP="007A1386">
            <w:pPr>
              <w:rPr>
                <w:sz w:val="20"/>
                <w:szCs w:val="20"/>
              </w:rPr>
            </w:pPr>
            <w:r w:rsidRPr="00D350F0">
              <w:rPr>
                <w:sz w:val="20"/>
                <w:szCs w:val="20"/>
              </w:rPr>
              <w:t>593,7</w:t>
            </w:r>
          </w:p>
        </w:tc>
        <w:tc>
          <w:tcPr>
            <w:tcW w:w="772" w:type="dxa"/>
            <w:noWrap/>
            <w:hideMark/>
          </w:tcPr>
          <w:p w:rsidR="0050514A" w:rsidRPr="00D350F0" w:rsidRDefault="0050514A" w:rsidP="007A1386">
            <w:pPr>
              <w:rPr>
                <w:sz w:val="20"/>
                <w:szCs w:val="20"/>
              </w:rPr>
            </w:pPr>
            <w:r w:rsidRPr="00D350F0">
              <w:rPr>
                <w:sz w:val="20"/>
                <w:szCs w:val="20"/>
              </w:rPr>
              <w:t>593,7</w:t>
            </w:r>
          </w:p>
        </w:tc>
        <w:tc>
          <w:tcPr>
            <w:tcW w:w="693" w:type="dxa"/>
            <w:noWrap/>
            <w:hideMark/>
          </w:tcPr>
          <w:p w:rsidR="0050514A" w:rsidRPr="00D350F0" w:rsidRDefault="0050514A" w:rsidP="007A1386">
            <w:pPr>
              <w:rPr>
                <w:sz w:val="20"/>
                <w:szCs w:val="20"/>
              </w:rPr>
            </w:pPr>
            <w:r w:rsidRPr="00D350F0">
              <w:rPr>
                <w:sz w:val="20"/>
                <w:szCs w:val="20"/>
              </w:rPr>
              <w:t>593,7</w:t>
            </w:r>
          </w:p>
        </w:tc>
        <w:tc>
          <w:tcPr>
            <w:tcW w:w="735" w:type="dxa"/>
            <w:noWrap/>
            <w:hideMark/>
          </w:tcPr>
          <w:p w:rsidR="0050514A" w:rsidRPr="00D350F0" w:rsidRDefault="0050514A" w:rsidP="007A1386">
            <w:pPr>
              <w:rPr>
                <w:sz w:val="20"/>
                <w:szCs w:val="20"/>
              </w:rPr>
            </w:pPr>
            <w:r w:rsidRPr="00D350F0">
              <w:rPr>
                <w:sz w:val="20"/>
                <w:szCs w:val="20"/>
              </w:rPr>
              <w:t>593,7</w:t>
            </w:r>
          </w:p>
        </w:tc>
        <w:tc>
          <w:tcPr>
            <w:tcW w:w="777" w:type="dxa"/>
            <w:noWrap/>
            <w:hideMark/>
          </w:tcPr>
          <w:p w:rsidR="0050514A" w:rsidRPr="00D350F0" w:rsidRDefault="0050514A" w:rsidP="007A1386">
            <w:pPr>
              <w:rPr>
                <w:sz w:val="20"/>
                <w:szCs w:val="20"/>
              </w:rPr>
            </w:pPr>
            <w:r w:rsidRPr="00D350F0">
              <w:rPr>
                <w:sz w:val="20"/>
                <w:szCs w:val="20"/>
              </w:rPr>
              <w:t>593,7</w:t>
            </w:r>
          </w:p>
        </w:tc>
        <w:tc>
          <w:tcPr>
            <w:tcW w:w="708"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861" w:type="dxa"/>
            <w:noWrap/>
            <w:hideMark/>
          </w:tcPr>
          <w:p w:rsidR="0050514A" w:rsidRPr="00D350F0" w:rsidRDefault="0050514A" w:rsidP="007A1386">
            <w:pPr>
              <w:rPr>
                <w:sz w:val="20"/>
                <w:szCs w:val="20"/>
              </w:rPr>
            </w:pPr>
            <w:r w:rsidRPr="00D350F0">
              <w:rPr>
                <w:sz w:val="20"/>
                <w:szCs w:val="20"/>
              </w:rPr>
              <w:t>593,7</w:t>
            </w:r>
          </w:p>
        </w:tc>
        <w:tc>
          <w:tcPr>
            <w:tcW w:w="710" w:type="dxa"/>
            <w:noWrap/>
            <w:hideMark/>
          </w:tcPr>
          <w:p w:rsidR="0050514A" w:rsidRPr="00D350F0" w:rsidRDefault="0050514A" w:rsidP="007A1386">
            <w:pPr>
              <w:rPr>
                <w:sz w:val="20"/>
                <w:szCs w:val="20"/>
              </w:rPr>
            </w:pPr>
            <w:r w:rsidRPr="00D350F0">
              <w:rPr>
                <w:sz w:val="20"/>
                <w:szCs w:val="20"/>
              </w:rPr>
              <w:t>593,7</w:t>
            </w:r>
          </w:p>
        </w:tc>
        <w:tc>
          <w:tcPr>
            <w:tcW w:w="882" w:type="dxa"/>
            <w:noWrap/>
            <w:hideMark/>
          </w:tcPr>
          <w:p w:rsidR="0050514A" w:rsidRPr="00D350F0" w:rsidRDefault="0050514A" w:rsidP="007A1386">
            <w:pPr>
              <w:rPr>
                <w:sz w:val="20"/>
                <w:szCs w:val="20"/>
              </w:rPr>
            </w:pPr>
            <w:r w:rsidRPr="00D350F0">
              <w:rPr>
                <w:sz w:val="20"/>
                <w:szCs w:val="20"/>
              </w:rPr>
              <w:t>593,7</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2026</w:t>
            </w:r>
          </w:p>
        </w:tc>
        <w:tc>
          <w:tcPr>
            <w:tcW w:w="736" w:type="dxa"/>
            <w:noWrap/>
            <w:hideMark/>
          </w:tcPr>
          <w:p w:rsidR="0050514A" w:rsidRPr="00D350F0" w:rsidRDefault="0050514A" w:rsidP="007A1386">
            <w:pPr>
              <w:rPr>
                <w:sz w:val="20"/>
                <w:szCs w:val="20"/>
              </w:rPr>
            </w:pPr>
            <w:r w:rsidRPr="00D350F0">
              <w:rPr>
                <w:sz w:val="20"/>
                <w:szCs w:val="20"/>
              </w:rPr>
              <w:t>593,7</w:t>
            </w:r>
          </w:p>
        </w:tc>
        <w:tc>
          <w:tcPr>
            <w:tcW w:w="772" w:type="dxa"/>
            <w:noWrap/>
            <w:hideMark/>
          </w:tcPr>
          <w:p w:rsidR="0050514A" w:rsidRPr="00D350F0" w:rsidRDefault="0050514A" w:rsidP="007A1386">
            <w:pPr>
              <w:rPr>
                <w:sz w:val="20"/>
                <w:szCs w:val="20"/>
              </w:rPr>
            </w:pPr>
            <w:r w:rsidRPr="00D350F0">
              <w:rPr>
                <w:sz w:val="20"/>
                <w:szCs w:val="20"/>
              </w:rPr>
              <w:t>593,7</w:t>
            </w:r>
          </w:p>
        </w:tc>
        <w:tc>
          <w:tcPr>
            <w:tcW w:w="693" w:type="dxa"/>
            <w:noWrap/>
            <w:hideMark/>
          </w:tcPr>
          <w:p w:rsidR="0050514A" w:rsidRPr="00D350F0" w:rsidRDefault="0050514A" w:rsidP="007A1386">
            <w:pPr>
              <w:rPr>
                <w:sz w:val="20"/>
                <w:szCs w:val="20"/>
              </w:rPr>
            </w:pPr>
            <w:r w:rsidRPr="00D350F0">
              <w:rPr>
                <w:sz w:val="20"/>
                <w:szCs w:val="20"/>
              </w:rPr>
              <w:t>593,7</w:t>
            </w:r>
          </w:p>
        </w:tc>
        <w:tc>
          <w:tcPr>
            <w:tcW w:w="735" w:type="dxa"/>
            <w:noWrap/>
            <w:hideMark/>
          </w:tcPr>
          <w:p w:rsidR="0050514A" w:rsidRPr="00D350F0" w:rsidRDefault="0050514A" w:rsidP="007A1386">
            <w:pPr>
              <w:rPr>
                <w:sz w:val="20"/>
                <w:szCs w:val="20"/>
              </w:rPr>
            </w:pPr>
            <w:r w:rsidRPr="00D350F0">
              <w:rPr>
                <w:sz w:val="20"/>
                <w:szCs w:val="20"/>
              </w:rPr>
              <w:t>593,7</w:t>
            </w:r>
          </w:p>
        </w:tc>
        <w:tc>
          <w:tcPr>
            <w:tcW w:w="777" w:type="dxa"/>
            <w:noWrap/>
            <w:hideMark/>
          </w:tcPr>
          <w:p w:rsidR="0050514A" w:rsidRPr="00D350F0" w:rsidRDefault="0050514A" w:rsidP="007A1386">
            <w:pPr>
              <w:rPr>
                <w:sz w:val="20"/>
                <w:szCs w:val="20"/>
              </w:rPr>
            </w:pPr>
            <w:r w:rsidRPr="00D350F0">
              <w:rPr>
                <w:sz w:val="20"/>
                <w:szCs w:val="20"/>
              </w:rPr>
              <w:t>593,7</w:t>
            </w:r>
          </w:p>
        </w:tc>
        <w:tc>
          <w:tcPr>
            <w:tcW w:w="708"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861" w:type="dxa"/>
            <w:noWrap/>
            <w:hideMark/>
          </w:tcPr>
          <w:p w:rsidR="0050514A" w:rsidRPr="00D350F0" w:rsidRDefault="0050514A" w:rsidP="007A1386">
            <w:pPr>
              <w:rPr>
                <w:sz w:val="20"/>
                <w:szCs w:val="20"/>
              </w:rPr>
            </w:pPr>
            <w:r w:rsidRPr="00D350F0">
              <w:rPr>
                <w:sz w:val="20"/>
                <w:szCs w:val="20"/>
              </w:rPr>
              <w:t>593,7</w:t>
            </w:r>
          </w:p>
        </w:tc>
        <w:tc>
          <w:tcPr>
            <w:tcW w:w="710" w:type="dxa"/>
            <w:noWrap/>
            <w:hideMark/>
          </w:tcPr>
          <w:p w:rsidR="0050514A" w:rsidRPr="00D350F0" w:rsidRDefault="0050514A" w:rsidP="007A1386">
            <w:pPr>
              <w:rPr>
                <w:sz w:val="20"/>
                <w:szCs w:val="20"/>
              </w:rPr>
            </w:pPr>
            <w:r w:rsidRPr="00D350F0">
              <w:rPr>
                <w:sz w:val="20"/>
                <w:szCs w:val="20"/>
              </w:rPr>
              <w:t>593,7</w:t>
            </w:r>
          </w:p>
        </w:tc>
        <w:tc>
          <w:tcPr>
            <w:tcW w:w="882" w:type="dxa"/>
            <w:noWrap/>
            <w:hideMark/>
          </w:tcPr>
          <w:p w:rsidR="0050514A" w:rsidRPr="00D350F0" w:rsidRDefault="0050514A" w:rsidP="007A1386">
            <w:pPr>
              <w:rPr>
                <w:sz w:val="20"/>
                <w:szCs w:val="20"/>
              </w:rPr>
            </w:pPr>
            <w:r w:rsidRPr="00D350F0">
              <w:rPr>
                <w:sz w:val="20"/>
                <w:szCs w:val="20"/>
              </w:rPr>
              <w:t>593,7</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2027</w:t>
            </w:r>
          </w:p>
        </w:tc>
        <w:tc>
          <w:tcPr>
            <w:tcW w:w="736" w:type="dxa"/>
            <w:noWrap/>
            <w:hideMark/>
          </w:tcPr>
          <w:p w:rsidR="0050514A" w:rsidRPr="00D350F0" w:rsidRDefault="0050514A" w:rsidP="007A1386">
            <w:pPr>
              <w:rPr>
                <w:sz w:val="20"/>
                <w:szCs w:val="20"/>
              </w:rPr>
            </w:pPr>
            <w:r w:rsidRPr="00D350F0">
              <w:rPr>
                <w:sz w:val="20"/>
                <w:szCs w:val="20"/>
              </w:rPr>
              <w:t>593,7</w:t>
            </w:r>
          </w:p>
        </w:tc>
        <w:tc>
          <w:tcPr>
            <w:tcW w:w="772" w:type="dxa"/>
            <w:noWrap/>
            <w:hideMark/>
          </w:tcPr>
          <w:p w:rsidR="0050514A" w:rsidRPr="00D350F0" w:rsidRDefault="0050514A" w:rsidP="007A1386">
            <w:pPr>
              <w:rPr>
                <w:sz w:val="20"/>
                <w:szCs w:val="20"/>
              </w:rPr>
            </w:pPr>
            <w:r w:rsidRPr="00D350F0">
              <w:rPr>
                <w:sz w:val="20"/>
                <w:szCs w:val="20"/>
              </w:rPr>
              <w:t>593,7</w:t>
            </w:r>
          </w:p>
        </w:tc>
        <w:tc>
          <w:tcPr>
            <w:tcW w:w="693" w:type="dxa"/>
            <w:noWrap/>
            <w:hideMark/>
          </w:tcPr>
          <w:p w:rsidR="0050514A" w:rsidRPr="00D350F0" w:rsidRDefault="0050514A" w:rsidP="007A1386">
            <w:pPr>
              <w:rPr>
                <w:sz w:val="20"/>
                <w:szCs w:val="20"/>
              </w:rPr>
            </w:pPr>
            <w:r w:rsidRPr="00D350F0">
              <w:rPr>
                <w:sz w:val="20"/>
                <w:szCs w:val="20"/>
              </w:rPr>
              <w:t>593,7</w:t>
            </w:r>
          </w:p>
        </w:tc>
        <w:tc>
          <w:tcPr>
            <w:tcW w:w="735" w:type="dxa"/>
            <w:noWrap/>
            <w:hideMark/>
          </w:tcPr>
          <w:p w:rsidR="0050514A" w:rsidRPr="00D350F0" w:rsidRDefault="0050514A" w:rsidP="007A1386">
            <w:pPr>
              <w:rPr>
                <w:sz w:val="20"/>
                <w:szCs w:val="20"/>
              </w:rPr>
            </w:pPr>
            <w:r w:rsidRPr="00D350F0">
              <w:rPr>
                <w:sz w:val="20"/>
                <w:szCs w:val="20"/>
              </w:rPr>
              <w:t>593,7</w:t>
            </w:r>
          </w:p>
        </w:tc>
        <w:tc>
          <w:tcPr>
            <w:tcW w:w="777" w:type="dxa"/>
            <w:noWrap/>
            <w:hideMark/>
          </w:tcPr>
          <w:p w:rsidR="0050514A" w:rsidRPr="00D350F0" w:rsidRDefault="0050514A" w:rsidP="007A1386">
            <w:pPr>
              <w:rPr>
                <w:sz w:val="20"/>
                <w:szCs w:val="20"/>
              </w:rPr>
            </w:pPr>
            <w:r w:rsidRPr="00D350F0">
              <w:rPr>
                <w:sz w:val="20"/>
                <w:szCs w:val="20"/>
              </w:rPr>
              <w:t>593,7</w:t>
            </w:r>
          </w:p>
        </w:tc>
        <w:tc>
          <w:tcPr>
            <w:tcW w:w="708"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593,7</w:t>
            </w:r>
          </w:p>
        </w:tc>
        <w:tc>
          <w:tcPr>
            <w:tcW w:w="709" w:type="dxa"/>
            <w:noWrap/>
            <w:hideMark/>
          </w:tcPr>
          <w:p w:rsidR="0050514A" w:rsidRPr="00D350F0" w:rsidRDefault="0050514A" w:rsidP="007A1386">
            <w:pPr>
              <w:rPr>
                <w:sz w:val="20"/>
                <w:szCs w:val="20"/>
              </w:rPr>
            </w:pPr>
            <w:r w:rsidRPr="00D350F0">
              <w:rPr>
                <w:sz w:val="20"/>
                <w:szCs w:val="20"/>
              </w:rPr>
              <w:t>593,3</w:t>
            </w:r>
          </w:p>
        </w:tc>
        <w:tc>
          <w:tcPr>
            <w:tcW w:w="861" w:type="dxa"/>
            <w:noWrap/>
            <w:hideMark/>
          </w:tcPr>
          <w:p w:rsidR="0050514A" w:rsidRPr="00D350F0" w:rsidRDefault="0050514A" w:rsidP="007A1386">
            <w:pPr>
              <w:rPr>
                <w:sz w:val="20"/>
                <w:szCs w:val="20"/>
              </w:rPr>
            </w:pPr>
            <w:r w:rsidRPr="00D350F0">
              <w:rPr>
                <w:sz w:val="20"/>
                <w:szCs w:val="20"/>
              </w:rPr>
              <w:t>589,6</w:t>
            </w:r>
          </w:p>
        </w:tc>
        <w:tc>
          <w:tcPr>
            <w:tcW w:w="710" w:type="dxa"/>
            <w:noWrap/>
            <w:hideMark/>
          </w:tcPr>
          <w:p w:rsidR="0050514A" w:rsidRPr="00D350F0" w:rsidRDefault="0050514A" w:rsidP="007A1386">
            <w:pPr>
              <w:rPr>
                <w:sz w:val="20"/>
                <w:szCs w:val="20"/>
              </w:rPr>
            </w:pPr>
            <w:r w:rsidRPr="00D350F0">
              <w:rPr>
                <w:sz w:val="20"/>
                <w:szCs w:val="20"/>
              </w:rPr>
              <w:t>582,5</w:t>
            </w:r>
          </w:p>
        </w:tc>
        <w:tc>
          <w:tcPr>
            <w:tcW w:w="882" w:type="dxa"/>
            <w:noWrap/>
            <w:hideMark/>
          </w:tcPr>
          <w:p w:rsidR="0050514A" w:rsidRPr="00D350F0" w:rsidRDefault="0050514A" w:rsidP="007A1386">
            <w:pPr>
              <w:rPr>
                <w:sz w:val="20"/>
                <w:szCs w:val="20"/>
              </w:rPr>
            </w:pPr>
            <w:r w:rsidRPr="00D350F0">
              <w:rPr>
                <w:sz w:val="20"/>
                <w:szCs w:val="20"/>
              </w:rPr>
              <w:t>571,5</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2028</w:t>
            </w:r>
          </w:p>
        </w:tc>
        <w:tc>
          <w:tcPr>
            <w:tcW w:w="736" w:type="dxa"/>
            <w:noWrap/>
            <w:hideMark/>
          </w:tcPr>
          <w:p w:rsidR="0050514A" w:rsidRPr="00D350F0" w:rsidRDefault="0050514A" w:rsidP="007A1386">
            <w:pPr>
              <w:rPr>
                <w:sz w:val="20"/>
                <w:szCs w:val="20"/>
              </w:rPr>
            </w:pPr>
            <w:r w:rsidRPr="00D350F0">
              <w:rPr>
                <w:sz w:val="20"/>
                <w:szCs w:val="20"/>
              </w:rPr>
              <w:t>557,8</w:t>
            </w:r>
          </w:p>
        </w:tc>
        <w:tc>
          <w:tcPr>
            <w:tcW w:w="772" w:type="dxa"/>
            <w:noWrap/>
            <w:hideMark/>
          </w:tcPr>
          <w:p w:rsidR="0050514A" w:rsidRPr="00D350F0" w:rsidRDefault="0050514A" w:rsidP="007A1386">
            <w:pPr>
              <w:rPr>
                <w:sz w:val="20"/>
                <w:szCs w:val="20"/>
              </w:rPr>
            </w:pPr>
            <w:r w:rsidRPr="00D350F0">
              <w:rPr>
                <w:sz w:val="20"/>
                <w:szCs w:val="20"/>
              </w:rPr>
              <w:t>540,0</w:t>
            </w:r>
          </w:p>
        </w:tc>
        <w:tc>
          <w:tcPr>
            <w:tcW w:w="693" w:type="dxa"/>
            <w:noWrap/>
            <w:hideMark/>
          </w:tcPr>
          <w:p w:rsidR="0050514A" w:rsidRPr="00D350F0" w:rsidRDefault="0050514A" w:rsidP="007A1386">
            <w:pPr>
              <w:rPr>
                <w:sz w:val="20"/>
                <w:szCs w:val="20"/>
              </w:rPr>
            </w:pPr>
            <w:r w:rsidRPr="00D350F0">
              <w:rPr>
                <w:sz w:val="20"/>
                <w:szCs w:val="20"/>
              </w:rPr>
              <w:t>517,2</w:t>
            </w:r>
          </w:p>
        </w:tc>
        <w:tc>
          <w:tcPr>
            <w:tcW w:w="735" w:type="dxa"/>
            <w:noWrap/>
            <w:hideMark/>
          </w:tcPr>
          <w:p w:rsidR="0050514A" w:rsidRPr="00D350F0" w:rsidRDefault="0050514A" w:rsidP="007A1386">
            <w:pPr>
              <w:rPr>
                <w:sz w:val="20"/>
                <w:szCs w:val="20"/>
              </w:rPr>
            </w:pPr>
            <w:r w:rsidRPr="00D350F0">
              <w:rPr>
                <w:sz w:val="20"/>
                <w:szCs w:val="20"/>
              </w:rPr>
              <w:t>483,0</w:t>
            </w:r>
          </w:p>
        </w:tc>
        <w:tc>
          <w:tcPr>
            <w:tcW w:w="777" w:type="dxa"/>
            <w:noWrap/>
            <w:hideMark/>
          </w:tcPr>
          <w:p w:rsidR="0050514A" w:rsidRPr="00D350F0" w:rsidRDefault="0050514A" w:rsidP="007A1386">
            <w:pPr>
              <w:rPr>
                <w:sz w:val="20"/>
                <w:szCs w:val="20"/>
              </w:rPr>
            </w:pPr>
            <w:r w:rsidRPr="00D350F0">
              <w:rPr>
                <w:sz w:val="20"/>
                <w:szCs w:val="20"/>
              </w:rPr>
              <w:t>441,6</w:t>
            </w:r>
          </w:p>
        </w:tc>
        <w:tc>
          <w:tcPr>
            <w:tcW w:w="708" w:type="dxa"/>
            <w:noWrap/>
            <w:hideMark/>
          </w:tcPr>
          <w:p w:rsidR="0050514A" w:rsidRPr="00D350F0" w:rsidRDefault="0050514A" w:rsidP="007A1386">
            <w:pPr>
              <w:rPr>
                <w:sz w:val="20"/>
                <w:szCs w:val="20"/>
              </w:rPr>
            </w:pPr>
            <w:r w:rsidRPr="00D350F0">
              <w:rPr>
                <w:sz w:val="20"/>
                <w:szCs w:val="20"/>
              </w:rPr>
              <w:t>392,2</w:t>
            </w:r>
          </w:p>
        </w:tc>
        <w:tc>
          <w:tcPr>
            <w:tcW w:w="709" w:type="dxa"/>
            <w:noWrap/>
            <w:hideMark/>
          </w:tcPr>
          <w:p w:rsidR="0050514A" w:rsidRPr="00D350F0" w:rsidRDefault="0050514A" w:rsidP="007A1386">
            <w:pPr>
              <w:rPr>
                <w:sz w:val="20"/>
                <w:szCs w:val="20"/>
              </w:rPr>
            </w:pPr>
            <w:r w:rsidRPr="00D350F0">
              <w:rPr>
                <w:sz w:val="20"/>
                <w:szCs w:val="20"/>
              </w:rPr>
              <w:t>392,2</w:t>
            </w:r>
          </w:p>
        </w:tc>
        <w:tc>
          <w:tcPr>
            <w:tcW w:w="709" w:type="dxa"/>
            <w:noWrap/>
            <w:hideMark/>
          </w:tcPr>
          <w:p w:rsidR="0050514A" w:rsidRPr="00D350F0" w:rsidRDefault="0050514A" w:rsidP="007A1386">
            <w:pPr>
              <w:rPr>
                <w:sz w:val="20"/>
                <w:szCs w:val="20"/>
              </w:rPr>
            </w:pPr>
            <w:r w:rsidRPr="00D350F0">
              <w:rPr>
                <w:sz w:val="20"/>
                <w:szCs w:val="20"/>
              </w:rPr>
              <w:t>392,2</w:t>
            </w:r>
          </w:p>
        </w:tc>
        <w:tc>
          <w:tcPr>
            <w:tcW w:w="709" w:type="dxa"/>
            <w:noWrap/>
            <w:hideMark/>
          </w:tcPr>
          <w:p w:rsidR="0050514A" w:rsidRPr="00D350F0" w:rsidRDefault="0050514A" w:rsidP="007A1386">
            <w:pPr>
              <w:rPr>
                <w:sz w:val="20"/>
                <w:szCs w:val="20"/>
              </w:rPr>
            </w:pPr>
            <w:r w:rsidRPr="00D350F0">
              <w:rPr>
                <w:sz w:val="20"/>
                <w:szCs w:val="20"/>
              </w:rPr>
              <w:t>392,2</w:t>
            </w:r>
          </w:p>
        </w:tc>
        <w:tc>
          <w:tcPr>
            <w:tcW w:w="861" w:type="dxa"/>
            <w:noWrap/>
            <w:hideMark/>
          </w:tcPr>
          <w:p w:rsidR="0050514A" w:rsidRPr="00D350F0" w:rsidRDefault="0050514A" w:rsidP="007A1386">
            <w:pPr>
              <w:rPr>
                <w:sz w:val="20"/>
                <w:szCs w:val="20"/>
              </w:rPr>
            </w:pPr>
            <w:r w:rsidRPr="00D350F0">
              <w:rPr>
                <w:sz w:val="20"/>
                <w:szCs w:val="20"/>
              </w:rPr>
              <w:t>392,2</w:t>
            </w:r>
          </w:p>
        </w:tc>
        <w:tc>
          <w:tcPr>
            <w:tcW w:w="710" w:type="dxa"/>
            <w:noWrap/>
            <w:hideMark/>
          </w:tcPr>
          <w:p w:rsidR="0050514A" w:rsidRPr="00D350F0" w:rsidRDefault="0050514A" w:rsidP="007A1386">
            <w:pPr>
              <w:rPr>
                <w:sz w:val="20"/>
                <w:szCs w:val="20"/>
              </w:rPr>
            </w:pPr>
            <w:r w:rsidRPr="00D350F0">
              <w:rPr>
                <w:sz w:val="20"/>
                <w:szCs w:val="20"/>
              </w:rPr>
              <w:t>392,2</w:t>
            </w:r>
          </w:p>
        </w:tc>
        <w:tc>
          <w:tcPr>
            <w:tcW w:w="882" w:type="dxa"/>
            <w:noWrap/>
            <w:hideMark/>
          </w:tcPr>
          <w:p w:rsidR="0050514A" w:rsidRPr="00D350F0" w:rsidRDefault="0050514A" w:rsidP="007A1386">
            <w:pPr>
              <w:rPr>
                <w:sz w:val="20"/>
                <w:szCs w:val="20"/>
              </w:rPr>
            </w:pPr>
            <w:r w:rsidRPr="00D350F0">
              <w:rPr>
                <w:sz w:val="20"/>
                <w:szCs w:val="20"/>
              </w:rPr>
              <w:t>392,2</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2029</w:t>
            </w:r>
          </w:p>
        </w:tc>
        <w:tc>
          <w:tcPr>
            <w:tcW w:w="736" w:type="dxa"/>
            <w:noWrap/>
            <w:hideMark/>
          </w:tcPr>
          <w:p w:rsidR="0050514A" w:rsidRPr="00D350F0" w:rsidRDefault="0050514A" w:rsidP="007A1386">
            <w:pPr>
              <w:rPr>
                <w:sz w:val="20"/>
                <w:szCs w:val="20"/>
              </w:rPr>
            </w:pPr>
            <w:r w:rsidRPr="00D350F0">
              <w:rPr>
                <w:sz w:val="20"/>
                <w:szCs w:val="20"/>
              </w:rPr>
              <w:t>376,3</w:t>
            </w:r>
          </w:p>
        </w:tc>
        <w:tc>
          <w:tcPr>
            <w:tcW w:w="772" w:type="dxa"/>
            <w:noWrap/>
            <w:hideMark/>
          </w:tcPr>
          <w:p w:rsidR="0050514A" w:rsidRPr="00D350F0" w:rsidRDefault="0050514A" w:rsidP="007A1386">
            <w:pPr>
              <w:rPr>
                <w:sz w:val="20"/>
                <w:szCs w:val="20"/>
              </w:rPr>
            </w:pPr>
            <w:r w:rsidRPr="00D350F0">
              <w:rPr>
                <w:sz w:val="20"/>
                <w:szCs w:val="20"/>
              </w:rPr>
              <w:t>344,5</w:t>
            </w:r>
          </w:p>
        </w:tc>
        <w:tc>
          <w:tcPr>
            <w:tcW w:w="693" w:type="dxa"/>
            <w:noWrap/>
            <w:hideMark/>
          </w:tcPr>
          <w:p w:rsidR="0050514A" w:rsidRPr="00D350F0" w:rsidRDefault="0050514A" w:rsidP="007A1386">
            <w:pPr>
              <w:rPr>
                <w:sz w:val="20"/>
                <w:szCs w:val="20"/>
              </w:rPr>
            </w:pPr>
            <w:r w:rsidRPr="00D350F0">
              <w:rPr>
                <w:sz w:val="20"/>
                <w:szCs w:val="20"/>
              </w:rPr>
              <w:t>307,6</w:t>
            </w:r>
          </w:p>
        </w:tc>
        <w:tc>
          <w:tcPr>
            <w:tcW w:w="735" w:type="dxa"/>
            <w:noWrap/>
            <w:hideMark/>
          </w:tcPr>
          <w:p w:rsidR="0050514A" w:rsidRPr="00D350F0" w:rsidRDefault="0050514A" w:rsidP="007A1386">
            <w:pPr>
              <w:rPr>
                <w:sz w:val="20"/>
                <w:szCs w:val="20"/>
              </w:rPr>
            </w:pPr>
            <w:r w:rsidRPr="00D350F0">
              <w:rPr>
                <w:sz w:val="20"/>
                <w:szCs w:val="20"/>
              </w:rPr>
              <w:t>261,5</w:t>
            </w:r>
          </w:p>
        </w:tc>
        <w:tc>
          <w:tcPr>
            <w:tcW w:w="777" w:type="dxa"/>
            <w:noWrap/>
            <w:hideMark/>
          </w:tcPr>
          <w:p w:rsidR="0050514A" w:rsidRPr="00D350F0" w:rsidRDefault="0050514A" w:rsidP="007A1386">
            <w:pPr>
              <w:rPr>
                <w:sz w:val="20"/>
                <w:szCs w:val="20"/>
              </w:rPr>
            </w:pPr>
            <w:r w:rsidRPr="00D350F0">
              <w:rPr>
                <w:sz w:val="20"/>
                <w:szCs w:val="20"/>
              </w:rPr>
              <w:t>213,8</w:t>
            </w:r>
          </w:p>
        </w:tc>
        <w:tc>
          <w:tcPr>
            <w:tcW w:w="708" w:type="dxa"/>
            <w:noWrap/>
            <w:hideMark/>
          </w:tcPr>
          <w:p w:rsidR="0050514A" w:rsidRPr="00D350F0" w:rsidRDefault="0050514A" w:rsidP="007A1386">
            <w:pPr>
              <w:rPr>
                <w:sz w:val="20"/>
                <w:szCs w:val="20"/>
              </w:rPr>
            </w:pPr>
            <w:r w:rsidRPr="00D350F0">
              <w:rPr>
                <w:sz w:val="20"/>
                <w:szCs w:val="20"/>
              </w:rPr>
              <w:t>137,8</w:t>
            </w:r>
          </w:p>
        </w:tc>
        <w:tc>
          <w:tcPr>
            <w:tcW w:w="709" w:type="dxa"/>
            <w:noWrap/>
            <w:hideMark/>
          </w:tcPr>
          <w:p w:rsidR="0050514A" w:rsidRPr="00D350F0" w:rsidRDefault="0050514A" w:rsidP="007A1386">
            <w:pPr>
              <w:rPr>
                <w:sz w:val="20"/>
                <w:szCs w:val="20"/>
              </w:rPr>
            </w:pPr>
            <w:r w:rsidRPr="00D350F0">
              <w:rPr>
                <w:sz w:val="20"/>
                <w:szCs w:val="20"/>
              </w:rPr>
              <w:t>137,8</w:t>
            </w:r>
          </w:p>
        </w:tc>
        <w:tc>
          <w:tcPr>
            <w:tcW w:w="709" w:type="dxa"/>
            <w:noWrap/>
            <w:hideMark/>
          </w:tcPr>
          <w:p w:rsidR="0050514A" w:rsidRPr="00D350F0" w:rsidRDefault="0050514A" w:rsidP="007A1386">
            <w:pPr>
              <w:rPr>
                <w:sz w:val="20"/>
                <w:szCs w:val="20"/>
              </w:rPr>
            </w:pPr>
            <w:r w:rsidRPr="00D350F0">
              <w:rPr>
                <w:sz w:val="20"/>
                <w:szCs w:val="20"/>
              </w:rPr>
              <w:t>137,8</w:t>
            </w:r>
          </w:p>
        </w:tc>
        <w:tc>
          <w:tcPr>
            <w:tcW w:w="709" w:type="dxa"/>
            <w:noWrap/>
            <w:hideMark/>
          </w:tcPr>
          <w:p w:rsidR="0050514A" w:rsidRPr="00D350F0" w:rsidRDefault="0050514A" w:rsidP="007A1386">
            <w:pPr>
              <w:rPr>
                <w:sz w:val="20"/>
                <w:szCs w:val="20"/>
              </w:rPr>
            </w:pPr>
            <w:r w:rsidRPr="00D350F0">
              <w:rPr>
                <w:sz w:val="20"/>
                <w:szCs w:val="20"/>
              </w:rPr>
              <w:t>137,8</w:t>
            </w:r>
          </w:p>
        </w:tc>
        <w:tc>
          <w:tcPr>
            <w:tcW w:w="861" w:type="dxa"/>
            <w:noWrap/>
            <w:hideMark/>
          </w:tcPr>
          <w:p w:rsidR="0050514A" w:rsidRPr="00D350F0" w:rsidRDefault="0050514A" w:rsidP="007A1386">
            <w:pPr>
              <w:rPr>
                <w:sz w:val="20"/>
                <w:szCs w:val="20"/>
              </w:rPr>
            </w:pPr>
            <w:r w:rsidRPr="00D350F0">
              <w:rPr>
                <w:sz w:val="20"/>
                <w:szCs w:val="20"/>
              </w:rPr>
              <w:t>137,8</w:t>
            </w:r>
          </w:p>
        </w:tc>
        <w:tc>
          <w:tcPr>
            <w:tcW w:w="710" w:type="dxa"/>
            <w:noWrap/>
            <w:hideMark/>
          </w:tcPr>
          <w:p w:rsidR="0050514A" w:rsidRPr="00D350F0" w:rsidRDefault="0050514A" w:rsidP="007A1386">
            <w:pPr>
              <w:rPr>
                <w:sz w:val="20"/>
                <w:szCs w:val="20"/>
              </w:rPr>
            </w:pPr>
            <w:r w:rsidRPr="00D350F0">
              <w:rPr>
                <w:sz w:val="20"/>
                <w:szCs w:val="20"/>
              </w:rPr>
              <w:t>137,8</w:t>
            </w:r>
          </w:p>
        </w:tc>
        <w:tc>
          <w:tcPr>
            <w:tcW w:w="882" w:type="dxa"/>
            <w:noWrap/>
            <w:hideMark/>
          </w:tcPr>
          <w:p w:rsidR="0050514A" w:rsidRPr="00D350F0" w:rsidRDefault="0050514A" w:rsidP="007A1386">
            <w:pPr>
              <w:rPr>
                <w:sz w:val="20"/>
                <w:szCs w:val="20"/>
              </w:rPr>
            </w:pPr>
            <w:r w:rsidRPr="00D350F0">
              <w:rPr>
                <w:sz w:val="20"/>
                <w:szCs w:val="20"/>
              </w:rPr>
              <w:t>137,8</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2030</w:t>
            </w:r>
          </w:p>
        </w:tc>
        <w:tc>
          <w:tcPr>
            <w:tcW w:w="736" w:type="dxa"/>
            <w:noWrap/>
            <w:hideMark/>
          </w:tcPr>
          <w:p w:rsidR="0050514A" w:rsidRPr="00D350F0" w:rsidRDefault="0050514A" w:rsidP="007A1386">
            <w:pPr>
              <w:rPr>
                <w:sz w:val="20"/>
                <w:szCs w:val="20"/>
              </w:rPr>
            </w:pPr>
            <w:r w:rsidRPr="00D350F0">
              <w:rPr>
                <w:sz w:val="20"/>
                <w:szCs w:val="20"/>
              </w:rPr>
              <w:t>137,8</w:t>
            </w:r>
          </w:p>
        </w:tc>
        <w:tc>
          <w:tcPr>
            <w:tcW w:w="772" w:type="dxa"/>
            <w:noWrap/>
            <w:hideMark/>
          </w:tcPr>
          <w:p w:rsidR="0050514A" w:rsidRPr="00D350F0" w:rsidRDefault="0050514A" w:rsidP="007A1386">
            <w:pPr>
              <w:rPr>
                <w:sz w:val="20"/>
                <w:szCs w:val="20"/>
              </w:rPr>
            </w:pPr>
            <w:r w:rsidRPr="00D350F0">
              <w:rPr>
                <w:sz w:val="20"/>
                <w:szCs w:val="20"/>
              </w:rPr>
              <w:t>137,8</w:t>
            </w:r>
          </w:p>
        </w:tc>
        <w:tc>
          <w:tcPr>
            <w:tcW w:w="693" w:type="dxa"/>
            <w:noWrap/>
            <w:hideMark/>
          </w:tcPr>
          <w:p w:rsidR="0050514A" w:rsidRPr="00D350F0" w:rsidRDefault="0050514A" w:rsidP="007A1386">
            <w:pPr>
              <w:rPr>
                <w:sz w:val="20"/>
                <w:szCs w:val="20"/>
              </w:rPr>
            </w:pPr>
            <w:r w:rsidRPr="00D350F0">
              <w:rPr>
                <w:sz w:val="20"/>
                <w:szCs w:val="20"/>
              </w:rPr>
              <w:t>137,8</w:t>
            </w:r>
          </w:p>
        </w:tc>
        <w:tc>
          <w:tcPr>
            <w:tcW w:w="735" w:type="dxa"/>
            <w:noWrap/>
            <w:hideMark/>
          </w:tcPr>
          <w:p w:rsidR="0050514A" w:rsidRPr="00D350F0" w:rsidRDefault="0050514A" w:rsidP="007A1386">
            <w:pPr>
              <w:rPr>
                <w:sz w:val="20"/>
                <w:szCs w:val="20"/>
              </w:rPr>
            </w:pPr>
            <w:r w:rsidRPr="00D350F0">
              <w:rPr>
                <w:sz w:val="20"/>
                <w:szCs w:val="20"/>
              </w:rPr>
              <w:t>137,8</w:t>
            </w:r>
          </w:p>
        </w:tc>
        <w:tc>
          <w:tcPr>
            <w:tcW w:w="777" w:type="dxa"/>
            <w:noWrap/>
            <w:hideMark/>
          </w:tcPr>
          <w:p w:rsidR="0050514A" w:rsidRPr="00D350F0" w:rsidRDefault="0050514A" w:rsidP="007A1386">
            <w:pPr>
              <w:rPr>
                <w:sz w:val="20"/>
                <w:szCs w:val="20"/>
              </w:rPr>
            </w:pPr>
            <w:r w:rsidRPr="00D350F0">
              <w:rPr>
                <w:sz w:val="20"/>
                <w:szCs w:val="20"/>
              </w:rPr>
              <w:t>137,8</w:t>
            </w:r>
          </w:p>
        </w:tc>
        <w:tc>
          <w:tcPr>
            <w:tcW w:w="708" w:type="dxa"/>
            <w:noWrap/>
            <w:hideMark/>
          </w:tcPr>
          <w:p w:rsidR="0050514A" w:rsidRPr="00D350F0" w:rsidRDefault="0050514A" w:rsidP="007A1386">
            <w:pPr>
              <w:rPr>
                <w:sz w:val="20"/>
                <w:szCs w:val="20"/>
              </w:rPr>
            </w:pPr>
            <w:r w:rsidRPr="00D350F0">
              <w:rPr>
                <w:sz w:val="20"/>
                <w:szCs w:val="20"/>
              </w:rPr>
              <w:t>97,3</w:t>
            </w:r>
          </w:p>
        </w:tc>
        <w:tc>
          <w:tcPr>
            <w:tcW w:w="709" w:type="dxa"/>
            <w:noWrap/>
            <w:hideMark/>
          </w:tcPr>
          <w:p w:rsidR="0050514A" w:rsidRPr="00D350F0" w:rsidRDefault="0050514A" w:rsidP="007A1386">
            <w:pPr>
              <w:rPr>
                <w:sz w:val="20"/>
                <w:szCs w:val="20"/>
              </w:rPr>
            </w:pPr>
            <w:r w:rsidRPr="00D350F0">
              <w:rPr>
                <w:sz w:val="20"/>
                <w:szCs w:val="20"/>
              </w:rPr>
              <w:t>97,3</w:t>
            </w:r>
          </w:p>
        </w:tc>
        <w:tc>
          <w:tcPr>
            <w:tcW w:w="709" w:type="dxa"/>
            <w:noWrap/>
            <w:hideMark/>
          </w:tcPr>
          <w:p w:rsidR="0050514A" w:rsidRPr="00D350F0" w:rsidRDefault="0050514A" w:rsidP="007A1386">
            <w:pPr>
              <w:rPr>
                <w:sz w:val="20"/>
                <w:szCs w:val="20"/>
              </w:rPr>
            </w:pPr>
            <w:r w:rsidRPr="00D350F0">
              <w:rPr>
                <w:sz w:val="20"/>
                <w:szCs w:val="20"/>
              </w:rPr>
              <w:t>97,3</w:t>
            </w:r>
          </w:p>
        </w:tc>
        <w:tc>
          <w:tcPr>
            <w:tcW w:w="709" w:type="dxa"/>
            <w:noWrap/>
            <w:hideMark/>
          </w:tcPr>
          <w:p w:rsidR="0050514A" w:rsidRPr="00D350F0" w:rsidRDefault="0050514A" w:rsidP="007A1386">
            <w:pPr>
              <w:rPr>
                <w:sz w:val="20"/>
                <w:szCs w:val="20"/>
              </w:rPr>
            </w:pPr>
            <w:r w:rsidRPr="00D350F0">
              <w:rPr>
                <w:sz w:val="20"/>
                <w:szCs w:val="20"/>
              </w:rPr>
              <w:t>97,3</w:t>
            </w:r>
          </w:p>
        </w:tc>
        <w:tc>
          <w:tcPr>
            <w:tcW w:w="861" w:type="dxa"/>
            <w:noWrap/>
            <w:hideMark/>
          </w:tcPr>
          <w:p w:rsidR="0050514A" w:rsidRPr="00D350F0" w:rsidRDefault="0050514A" w:rsidP="007A1386">
            <w:pPr>
              <w:rPr>
                <w:sz w:val="20"/>
                <w:szCs w:val="20"/>
              </w:rPr>
            </w:pPr>
            <w:r w:rsidRPr="00D350F0">
              <w:rPr>
                <w:sz w:val="20"/>
                <w:szCs w:val="20"/>
              </w:rPr>
              <w:t>97,3</w:t>
            </w:r>
          </w:p>
        </w:tc>
        <w:tc>
          <w:tcPr>
            <w:tcW w:w="710" w:type="dxa"/>
            <w:noWrap/>
            <w:hideMark/>
          </w:tcPr>
          <w:p w:rsidR="0050514A" w:rsidRPr="00D350F0" w:rsidRDefault="0050514A" w:rsidP="007A1386">
            <w:pPr>
              <w:rPr>
                <w:sz w:val="20"/>
                <w:szCs w:val="20"/>
              </w:rPr>
            </w:pPr>
            <w:r w:rsidRPr="00D350F0">
              <w:rPr>
                <w:sz w:val="20"/>
                <w:szCs w:val="20"/>
              </w:rPr>
              <w:t>97,3</w:t>
            </w:r>
          </w:p>
        </w:tc>
        <w:tc>
          <w:tcPr>
            <w:tcW w:w="882" w:type="dxa"/>
            <w:noWrap/>
            <w:hideMark/>
          </w:tcPr>
          <w:p w:rsidR="0050514A" w:rsidRPr="00D350F0" w:rsidRDefault="0050514A" w:rsidP="007A1386">
            <w:pPr>
              <w:rPr>
                <w:sz w:val="20"/>
                <w:szCs w:val="20"/>
              </w:rPr>
            </w:pPr>
            <w:r w:rsidRPr="00D350F0">
              <w:rPr>
                <w:sz w:val="20"/>
                <w:szCs w:val="20"/>
              </w:rPr>
              <w:t>97,3</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2031</w:t>
            </w:r>
          </w:p>
        </w:tc>
        <w:tc>
          <w:tcPr>
            <w:tcW w:w="736" w:type="dxa"/>
            <w:noWrap/>
            <w:hideMark/>
          </w:tcPr>
          <w:p w:rsidR="0050514A" w:rsidRPr="00D350F0" w:rsidRDefault="0050514A" w:rsidP="007A1386">
            <w:pPr>
              <w:rPr>
                <w:sz w:val="20"/>
                <w:szCs w:val="20"/>
              </w:rPr>
            </w:pPr>
            <w:r w:rsidRPr="00D350F0">
              <w:rPr>
                <w:sz w:val="20"/>
                <w:szCs w:val="20"/>
              </w:rPr>
              <w:t>97,3</w:t>
            </w:r>
          </w:p>
        </w:tc>
        <w:tc>
          <w:tcPr>
            <w:tcW w:w="772" w:type="dxa"/>
            <w:noWrap/>
            <w:hideMark/>
          </w:tcPr>
          <w:p w:rsidR="0050514A" w:rsidRPr="00D350F0" w:rsidRDefault="0050514A" w:rsidP="007A1386">
            <w:pPr>
              <w:rPr>
                <w:sz w:val="20"/>
                <w:szCs w:val="20"/>
              </w:rPr>
            </w:pPr>
            <w:r w:rsidRPr="00D350F0">
              <w:rPr>
                <w:sz w:val="20"/>
                <w:szCs w:val="20"/>
              </w:rPr>
              <w:t>97,3</w:t>
            </w:r>
          </w:p>
        </w:tc>
        <w:tc>
          <w:tcPr>
            <w:tcW w:w="693" w:type="dxa"/>
            <w:noWrap/>
            <w:hideMark/>
          </w:tcPr>
          <w:p w:rsidR="0050514A" w:rsidRPr="00D350F0" w:rsidRDefault="0050514A" w:rsidP="007A1386">
            <w:pPr>
              <w:rPr>
                <w:sz w:val="20"/>
                <w:szCs w:val="20"/>
              </w:rPr>
            </w:pPr>
            <w:r w:rsidRPr="00D350F0">
              <w:rPr>
                <w:sz w:val="20"/>
                <w:szCs w:val="20"/>
              </w:rPr>
              <w:t>97,3</w:t>
            </w:r>
          </w:p>
        </w:tc>
        <w:tc>
          <w:tcPr>
            <w:tcW w:w="735" w:type="dxa"/>
            <w:noWrap/>
            <w:hideMark/>
          </w:tcPr>
          <w:p w:rsidR="0050514A" w:rsidRPr="00D350F0" w:rsidRDefault="0050514A" w:rsidP="007A1386">
            <w:pPr>
              <w:rPr>
                <w:sz w:val="20"/>
                <w:szCs w:val="20"/>
              </w:rPr>
            </w:pPr>
            <w:r w:rsidRPr="00D350F0">
              <w:rPr>
                <w:sz w:val="20"/>
                <w:szCs w:val="20"/>
              </w:rPr>
              <w:t>97,3</w:t>
            </w:r>
          </w:p>
        </w:tc>
        <w:tc>
          <w:tcPr>
            <w:tcW w:w="777" w:type="dxa"/>
            <w:noWrap/>
            <w:hideMark/>
          </w:tcPr>
          <w:p w:rsidR="0050514A" w:rsidRPr="00D350F0" w:rsidRDefault="0050514A" w:rsidP="007A1386">
            <w:pPr>
              <w:rPr>
                <w:sz w:val="20"/>
                <w:szCs w:val="20"/>
              </w:rPr>
            </w:pPr>
            <w:r w:rsidRPr="00D350F0">
              <w:rPr>
                <w:sz w:val="20"/>
                <w:szCs w:val="20"/>
              </w:rPr>
              <w:t>97,3</w:t>
            </w:r>
          </w:p>
        </w:tc>
        <w:tc>
          <w:tcPr>
            <w:tcW w:w="708" w:type="dxa"/>
            <w:noWrap/>
            <w:hideMark/>
          </w:tcPr>
          <w:p w:rsidR="0050514A" w:rsidRPr="00D350F0" w:rsidRDefault="0050514A" w:rsidP="007A1386">
            <w:pPr>
              <w:rPr>
                <w:sz w:val="20"/>
                <w:szCs w:val="20"/>
              </w:rPr>
            </w:pPr>
            <w:r w:rsidRPr="00D350F0">
              <w:rPr>
                <w:sz w:val="20"/>
                <w:szCs w:val="20"/>
              </w:rPr>
              <w:t>51,6</w:t>
            </w:r>
          </w:p>
        </w:tc>
        <w:tc>
          <w:tcPr>
            <w:tcW w:w="709" w:type="dxa"/>
            <w:noWrap/>
            <w:hideMark/>
          </w:tcPr>
          <w:p w:rsidR="0050514A" w:rsidRPr="00D350F0" w:rsidRDefault="0050514A" w:rsidP="007A1386">
            <w:pPr>
              <w:rPr>
                <w:sz w:val="20"/>
                <w:szCs w:val="20"/>
              </w:rPr>
            </w:pPr>
            <w:r w:rsidRPr="00D350F0">
              <w:rPr>
                <w:sz w:val="20"/>
                <w:szCs w:val="20"/>
              </w:rPr>
              <w:t>51,6</w:t>
            </w:r>
          </w:p>
        </w:tc>
        <w:tc>
          <w:tcPr>
            <w:tcW w:w="709" w:type="dxa"/>
            <w:noWrap/>
            <w:hideMark/>
          </w:tcPr>
          <w:p w:rsidR="0050514A" w:rsidRPr="00D350F0" w:rsidRDefault="0050514A" w:rsidP="007A1386">
            <w:pPr>
              <w:rPr>
                <w:sz w:val="20"/>
                <w:szCs w:val="20"/>
              </w:rPr>
            </w:pPr>
            <w:r w:rsidRPr="00D350F0">
              <w:rPr>
                <w:sz w:val="20"/>
                <w:szCs w:val="20"/>
              </w:rPr>
              <w:t>51,6</w:t>
            </w:r>
          </w:p>
        </w:tc>
        <w:tc>
          <w:tcPr>
            <w:tcW w:w="709" w:type="dxa"/>
            <w:noWrap/>
            <w:hideMark/>
          </w:tcPr>
          <w:p w:rsidR="0050514A" w:rsidRPr="00D350F0" w:rsidRDefault="0050514A" w:rsidP="007A1386">
            <w:pPr>
              <w:rPr>
                <w:sz w:val="20"/>
                <w:szCs w:val="20"/>
              </w:rPr>
            </w:pPr>
            <w:r w:rsidRPr="00D350F0">
              <w:rPr>
                <w:sz w:val="20"/>
                <w:szCs w:val="20"/>
              </w:rPr>
              <w:t>51,6</w:t>
            </w:r>
          </w:p>
        </w:tc>
        <w:tc>
          <w:tcPr>
            <w:tcW w:w="861" w:type="dxa"/>
            <w:noWrap/>
            <w:hideMark/>
          </w:tcPr>
          <w:p w:rsidR="0050514A" w:rsidRPr="00D350F0" w:rsidRDefault="0050514A" w:rsidP="007A1386">
            <w:pPr>
              <w:rPr>
                <w:sz w:val="20"/>
                <w:szCs w:val="20"/>
              </w:rPr>
            </w:pPr>
            <w:r w:rsidRPr="00D350F0">
              <w:rPr>
                <w:sz w:val="20"/>
                <w:szCs w:val="20"/>
              </w:rPr>
              <w:t>51,6</w:t>
            </w:r>
          </w:p>
        </w:tc>
        <w:tc>
          <w:tcPr>
            <w:tcW w:w="710" w:type="dxa"/>
            <w:noWrap/>
            <w:hideMark/>
          </w:tcPr>
          <w:p w:rsidR="0050514A" w:rsidRPr="00D350F0" w:rsidRDefault="0050514A" w:rsidP="007A1386">
            <w:pPr>
              <w:rPr>
                <w:sz w:val="20"/>
                <w:szCs w:val="20"/>
              </w:rPr>
            </w:pPr>
            <w:r w:rsidRPr="00D350F0">
              <w:rPr>
                <w:sz w:val="20"/>
                <w:szCs w:val="20"/>
              </w:rPr>
              <w:t>51,6</w:t>
            </w:r>
          </w:p>
        </w:tc>
        <w:tc>
          <w:tcPr>
            <w:tcW w:w="882" w:type="dxa"/>
            <w:noWrap/>
            <w:hideMark/>
          </w:tcPr>
          <w:p w:rsidR="0050514A" w:rsidRPr="00D350F0" w:rsidRDefault="0050514A" w:rsidP="007A1386">
            <w:pPr>
              <w:rPr>
                <w:sz w:val="20"/>
                <w:szCs w:val="20"/>
              </w:rPr>
            </w:pPr>
            <w:r w:rsidRPr="00D350F0">
              <w:rPr>
                <w:sz w:val="20"/>
                <w:szCs w:val="20"/>
              </w:rPr>
              <w:t>51,6</w:t>
            </w:r>
          </w:p>
        </w:tc>
      </w:tr>
      <w:tr w:rsidR="0050514A" w:rsidRPr="00D350F0" w:rsidTr="007A1386">
        <w:trPr>
          <w:trHeight w:val="283"/>
        </w:trPr>
        <w:tc>
          <w:tcPr>
            <w:tcW w:w="677" w:type="dxa"/>
            <w:noWrap/>
            <w:hideMark/>
          </w:tcPr>
          <w:p w:rsidR="0050514A" w:rsidRPr="00D350F0" w:rsidRDefault="0050514A" w:rsidP="007A1386">
            <w:pPr>
              <w:rPr>
                <w:sz w:val="20"/>
                <w:szCs w:val="20"/>
              </w:rPr>
            </w:pPr>
            <w:r w:rsidRPr="00D350F0">
              <w:rPr>
                <w:sz w:val="20"/>
                <w:szCs w:val="20"/>
              </w:rPr>
              <w:t>2032</w:t>
            </w:r>
          </w:p>
        </w:tc>
        <w:tc>
          <w:tcPr>
            <w:tcW w:w="736" w:type="dxa"/>
            <w:noWrap/>
            <w:hideMark/>
          </w:tcPr>
          <w:p w:rsidR="0050514A" w:rsidRPr="00D350F0" w:rsidRDefault="0050514A" w:rsidP="007A1386">
            <w:pPr>
              <w:rPr>
                <w:sz w:val="20"/>
                <w:szCs w:val="20"/>
              </w:rPr>
            </w:pPr>
            <w:r w:rsidRPr="00D350F0">
              <w:rPr>
                <w:sz w:val="20"/>
                <w:szCs w:val="20"/>
              </w:rPr>
              <w:t>51,6</w:t>
            </w:r>
          </w:p>
        </w:tc>
        <w:tc>
          <w:tcPr>
            <w:tcW w:w="772" w:type="dxa"/>
            <w:noWrap/>
            <w:hideMark/>
          </w:tcPr>
          <w:p w:rsidR="0050514A" w:rsidRPr="00D350F0" w:rsidRDefault="0050514A" w:rsidP="007A1386">
            <w:pPr>
              <w:rPr>
                <w:sz w:val="20"/>
                <w:szCs w:val="20"/>
              </w:rPr>
            </w:pPr>
            <w:r w:rsidRPr="00D350F0">
              <w:rPr>
                <w:sz w:val="20"/>
                <w:szCs w:val="20"/>
              </w:rPr>
              <w:t>51,6</w:t>
            </w:r>
          </w:p>
        </w:tc>
        <w:tc>
          <w:tcPr>
            <w:tcW w:w="693" w:type="dxa"/>
            <w:noWrap/>
            <w:hideMark/>
          </w:tcPr>
          <w:p w:rsidR="0050514A" w:rsidRPr="00D350F0" w:rsidRDefault="0050514A" w:rsidP="007A1386">
            <w:pPr>
              <w:rPr>
                <w:sz w:val="20"/>
                <w:szCs w:val="20"/>
              </w:rPr>
            </w:pPr>
            <w:r w:rsidRPr="00D350F0">
              <w:rPr>
                <w:sz w:val="20"/>
                <w:szCs w:val="20"/>
              </w:rPr>
              <w:t>51,6</w:t>
            </w:r>
          </w:p>
        </w:tc>
        <w:tc>
          <w:tcPr>
            <w:tcW w:w="735" w:type="dxa"/>
            <w:noWrap/>
            <w:hideMark/>
          </w:tcPr>
          <w:p w:rsidR="0050514A" w:rsidRPr="00D350F0" w:rsidRDefault="0050514A" w:rsidP="007A1386">
            <w:pPr>
              <w:rPr>
                <w:sz w:val="20"/>
                <w:szCs w:val="20"/>
              </w:rPr>
            </w:pPr>
            <w:r w:rsidRPr="00D350F0">
              <w:rPr>
                <w:sz w:val="20"/>
                <w:szCs w:val="20"/>
              </w:rPr>
              <w:t>51,6</w:t>
            </w:r>
          </w:p>
        </w:tc>
        <w:tc>
          <w:tcPr>
            <w:tcW w:w="777" w:type="dxa"/>
            <w:noWrap/>
            <w:hideMark/>
          </w:tcPr>
          <w:p w:rsidR="0050514A" w:rsidRPr="00D350F0" w:rsidRDefault="0050514A" w:rsidP="007A1386">
            <w:pPr>
              <w:rPr>
                <w:sz w:val="20"/>
                <w:szCs w:val="20"/>
              </w:rPr>
            </w:pPr>
            <w:r w:rsidRPr="00D350F0">
              <w:rPr>
                <w:sz w:val="20"/>
                <w:szCs w:val="20"/>
              </w:rPr>
              <w:t>51,6</w:t>
            </w:r>
          </w:p>
        </w:tc>
        <w:tc>
          <w:tcPr>
            <w:tcW w:w="708" w:type="dxa"/>
            <w:noWrap/>
            <w:hideMark/>
          </w:tcPr>
          <w:p w:rsidR="0050514A" w:rsidRPr="00B805B0" w:rsidRDefault="0050514A" w:rsidP="007A1386">
            <w:pPr>
              <w:rPr>
                <w:sz w:val="20"/>
                <w:szCs w:val="20"/>
                <w:lang w:val="ru-RU"/>
              </w:rPr>
            </w:pPr>
            <w:r>
              <w:rPr>
                <w:sz w:val="20"/>
                <w:szCs w:val="20"/>
                <w:lang w:val="ru-RU"/>
              </w:rPr>
              <w:t>-</w:t>
            </w:r>
          </w:p>
        </w:tc>
        <w:tc>
          <w:tcPr>
            <w:tcW w:w="709" w:type="dxa"/>
            <w:noWrap/>
            <w:hideMark/>
          </w:tcPr>
          <w:p w:rsidR="0050514A" w:rsidRPr="00B805B0" w:rsidRDefault="0050514A" w:rsidP="007A1386">
            <w:pPr>
              <w:rPr>
                <w:sz w:val="20"/>
                <w:szCs w:val="20"/>
                <w:lang w:val="ru-RU"/>
              </w:rPr>
            </w:pPr>
            <w:r>
              <w:rPr>
                <w:sz w:val="20"/>
                <w:szCs w:val="20"/>
                <w:lang w:val="ru-RU"/>
              </w:rPr>
              <w:t>-</w:t>
            </w:r>
          </w:p>
        </w:tc>
        <w:tc>
          <w:tcPr>
            <w:tcW w:w="709" w:type="dxa"/>
            <w:noWrap/>
            <w:hideMark/>
          </w:tcPr>
          <w:p w:rsidR="0050514A" w:rsidRPr="00B805B0" w:rsidRDefault="0050514A" w:rsidP="007A1386">
            <w:pPr>
              <w:rPr>
                <w:sz w:val="20"/>
                <w:szCs w:val="20"/>
                <w:lang w:val="ru-RU"/>
              </w:rPr>
            </w:pPr>
            <w:r>
              <w:rPr>
                <w:sz w:val="20"/>
                <w:szCs w:val="20"/>
                <w:lang w:val="ru-RU"/>
              </w:rPr>
              <w:t>-</w:t>
            </w:r>
          </w:p>
        </w:tc>
        <w:tc>
          <w:tcPr>
            <w:tcW w:w="709" w:type="dxa"/>
            <w:noWrap/>
            <w:hideMark/>
          </w:tcPr>
          <w:p w:rsidR="0050514A" w:rsidRPr="00B805B0" w:rsidRDefault="0050514A" w:rsidP="007A1386">
            <w:pPr>
              <w:rPr>
                <w:sz w:val="20"/>
                <w:szCs w:val="20"/>
                <w:lang w:val="ru-RU"/>
              </w:rPr>
            </w:pPr>
            <w:r>
              <w:rPr>
                <w:sz w:val="20"/>
                <w:szCs w:val="20"/>
                <w:lang w:val="ru-RU"/>
              </w:rPr>
              <w:t>-</w:t>
            </w:r>
          </w:p>
        </w:tc>
        <w:tc>
          <w:tcPr>
            <w:tcW w:w="861" w:type="dxa"/>
            <w:noWrap/>
            <w:hideMark/>
          </w:tcPr>
          <w:p w:rsidR="0050514A" w:rsidRPr="00B805B0" w:rsidRDefault="0050514A" w:rsidP="007A1386">
            <w:pPr>
              <w:rPr>
                <w:sz w:val="20"/>
                <w:szCs w:val="20"/>
                <w:lang w:val="ru-RU"/>
              </w:rPr>
            </w:pPr>
            <w:r>
              <w:rPr>
                <w:sz w:val="20"/>
                <w:szCs w:val="20"/>
                <w:lang w:val="ru-RU"/>
              </w:rPr>
              <w:t>-</w:t>
            </w:r>
          </w:p>
        </w:tc>
        <w:tc>
          <w:tcPr>
            <w:tcW w:w="710" w:type="dxa"/>
            <w:noWrap/>
            <w:hideMark/>
          </w:tcPr>
          <w:p w:rsidR="0050514A" w:rsidRPr="00B805B0" w:rsidRDefault="0050514A" w:rsidP="007A1386">
            <w:pPr>
              <w:rPr>
                <w:sz w:val="20"/>
                <w:szCs w:val="20"/>
                <w:lang w:val="ru-RU"/>
              </w:rPr>
            </w:pPr>
            <w:r>
              <w:rPr>
                <w:sz w:val="20"/>
                <w:szCs w:val="20"/>
                <w:lang w:val="ru-RU"/>
              </w:rPr>
              <w:t>-</w:t>
            </w:r>
          </w:p>
        </w:tc>
        <w:tc>
          <w:tcPr>
            <w:tcW w:w="882" w:type="dxa"/>
            <w:noWrap/>
            <w:hideMark/>
          </w:tcPr>
          <w:p w:rsidR="0050514A" w:rsidRPr="00B805B0" w:rsidRDefault="0050514A" w:rsidP="007A1386">
            <w:pPr>
              <w:rPr>
                <w:sz w:val="20"/>
                <w:szCs w:val="20"/>
                <w:lang w:val="ru-RU"/>
              </w:rPr>
            </w:pPr>
            <w:r>
              <w:rPr>
                <w:sz w:val="20"/>
                <w:szCs w:val="20"/>
                <w:lang w:val="ru-RU"/>
              </w:rPr>
              <w:t>-</w:t>
            </w:r>
          </w:p>
        </w:tc>
      </w:tr>
    </w:tbl>
    <w:p w:rsidR="0050514A" w:rsidRDefault="0050514A" w:rsidP="0050514A">
      <w:pPr>
        <w:rPr>
          <w:lang w:val="ru-RU"/>
        </w:rPr>
      </w:pPr>
    </w:p>
    <w:p w:rsidR="0050514A" w:rsidRPr="00DE774B" w:rsidRDefault="0050514A" w:rsidP="0050514A">
      <w:pPr>
        <w:rPr>
          <w:lang w:val="ru-RU"/>
        </w:rPr>
      </w:pPr>
      <w:r>
        <w:rPr>
          <w:lang w:val="ru-RU"/>
        </w:rPr>
        <w:t>Выплата по договору лизинга и кредита по месяцам, млн. руб.</w:t>
      </w:r>
    </w:p>
    <w:p w:rsidR="0050514A" w:rsidRPr="00DE774B" w:rsidRDefault="0050514A" w:rsidP="0050514A">
      <w:pPr>
        <w:rPr>
          <w:lang w:val="ru-RU"/>
        </w:rPr>
      </w:pPr>
    </w:p>
    <w:tbl>
      <w:tblPr>
        <w:tblStyle w:val="a9"/>
        <w:tblW w:w="9687" w:type="dxa"/>
        <w:tblLook w:val="04A0" w:firstRow="1" w:lastRow="0" w:firstColumn="1" w:lastColumn="0" w:noHBand="0" w:noVBand="1"/>
      </w:tblPr>
      <w:tblGrid>
        <w:gridCol w:w="1133"/>
        <w:gridCol w:w="587"/>
        <w:gridCol w:w="717"/>
        <w:gridCol w:w="717"/>
        <w:gridCol w:w="717"/>
        <w:gridCol w:w="716"/>
        <w:gridCol w:w="717"/>
        <w:gridCol w:w="668"/>
        <w:gridCol w:w="717"/>
        <w:gridCol w:w="860"/>
        <w:gridCol w:w="716"/>
        <w:gridCol w:w="717"/>
        <w:gridCol w:w="705"/>
      </w:tblGrid>
      <w:tr w:rsidR="0050514A" w:rsidRPr="00DE774B" w:rsidTr="007A1386">
        <w:trPr>
          <w:trHeight w:val="283"/>
        </w:trPr>
        <w:tc>
          <w:tcPr>
            <w:tcW w:w="1133" w:type="dxa"/>
            <w:noWrap/>
            <w:hideMark/>
          </w:tcPr>
          <w:p w:rsidR="0050514A" w:rsidRPr="00DE774B" w:rsidRDefault="0050514A" w:rsidP="007A1386">
            <w:pPr>
              <w:rPr>
                <w:sz w:val="20"/>
                <w:szCs w:val="20"/>
                <w:lang w:val="ru-RU"/>
              </w:rPr>
            </w:pPr>
            <w:r w:rsidRPr="00DE774B">
              <w:rPr>
                <w:sz w:val="20"/>
                <w:szCs w:val="20"/>
                <w:lang w:val="ru-RU"/>
              </w:rPr>
              <w:t>Год/Мес.</w:t>
            </w:r>
          </w:p>
        </w:tc>
        <w:tc>
          <w:tcPr>
            <w:tcW w:w="587" w:type="dxa"/>
            <w:noWrap/>
            <w:hideMark/>
          </w:tcPr>
          <w:p w:rsidR="0050514A" w:rsidRPr="00DE774B" w:rsidRDefault="0050514A" w:rsidP="007A1386">
            <w:pPr>
              <w:rPr>
                <w:sz w:val="20"/>
                <w:szCs w:val="20"/>
                <w:lang w:val="ru-RU"/>
              </w:rPr>
            </w:pPr>
            <w:r w:rsidRPr="00DE774B">
              <w:rPr>
                <w:sz w:val="20"/>
                <w:szCs w:val="20"/>
                <w:lang w:val="ru-RU"/>
              </w:rPr>
              <w:t>1</w:t>
            </w:r>
          </w:p>
        </w:tc>
        <w:tc>
          <w:tcPr>
            <w:tcW w:w="717" w:type="dxa"/>
            <w:noWrap/>
            <w:hideMark/>
          </w:tcPr>
          <w:p w:rsidR="0050514A" w:rsidRPr="00DE774B" w:rsidRDefault="0050514A" w:rsidP="007A1386">
            <w:pPr>
              <w:rPr>
                <w:sz w:val="20"/>
                <w:szCs w:val="20"/>
                <w:lang w:val="ru-RU"/>
              </w:rPr>
            </w:pPr>
            <w:r w:rsidRPr="00DE774B">
              <w:rPr>
                <w:sz w:val="20"/>
                <w:szCs w:val="20"/>
                <w:lang w:val="ru-RU"/>
              </w:rPr>
              <w:t>2</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3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4 </w:t>
            </w:r>
          </w:p>
        </w:tc>
        <w:tc>
          <w:tcPr>
            <w:tcW w:w="716" w:type="dxa"/>
            <w:noWrap/>
            <w:hideMark/>
          </w:tcPr>
          <w:p w:rsidR="0050514A" w:rsidRPr="00DE774B" w:rsidRDefault="0050514A" w:rsidP="007A1386">
            <w:pPr>
              <w:rPr>
                <w:sz w:val="20"/>
                <w:szCs w:val="20"/>
                <w:lang w:val="ru-RU"/>
              </w:rPr>
            </w:pPr>
            <w:r w:rsidRPr="00DE774B">
              <w:rPr>
                <w:sz w:val="20"/>
                <w:szCs w:val="20"/>
                <w:lang w:val="ru-RU"/>
              </w:rPr>
              <w:t xml:space="preserve">5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6 </w:t>
            </w:r>
          </w:p>
        </w:tc>
        <w:tc>
          <w:tcPr>
            <w:tcW w:w="668" w:type="dxa"/>
            <w:noWrap/>
            <w:hideMark/>
          </w:tcPr>
          <w:p w:rsidR="0050514A" w:rsidRPr="00DE774B" w:rsidRDefault="0050514A" w:rsidP="007A1386">
            <w:pPr>
              <w:rPr>
                <w:sz w:val="20"/>
                <w:szCs w:val="20"/>
                <w:lang w:val="ru-RU"/>
              </w:rPr>
            </w:pPr>
            <w:r w:rsidRPr="00DE774B">
              <w:rPr>
                <w:sz w:val="20"/>
                <w:szCs w:val="20"/>
                <w:lang w:val="ru-RU"/>
              </w:rPr>
              <w:t xml:space="preserve">7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8 </w:t>
            </w:r>
          </w:p>
        </w:tc>
        <w:tc>
          <w:tcPr>
            <w:tcW w:w="860" w:type="dxa"/>
            <w:noWrap/>
            <w:hideMark/>
          </w:tcPr>
          <w:p w:rsidR="0050514A" w:rsidRPr="00DE774B" w:rsidRDefault="0050514A" w:rsidP="007A1386">
            <w:pPr>
              <w:rPr>
                <w:sz w:val="20"/>
                <w:szCs w:val="20"/>
                <w:lang w:val="ru-RU"/>
              </w:rPr>
            </w:pPr>
            <w:r w:rsidRPr="00DE774B">
              <w:rPr>
                <w:sz w:val="20"/>
                <w:szCs w:val="20"/>
                <w:lang w:val="ru-RU"/>
              </w:rPr>
              <w:t xml:space="preserve">9 </w:t>
            </w:r>
          </w:p>
        </w:tc>
        <w:tc>
          <w:tcPr>
            <w:tcW w:w="716" w:type="dxa"/>
            <w:noWrap/>
            <w:hideMark/>
          </w:tcPr>
          <w:p w:rsidR="0050514A" w:rsidRPr="00DE774B" w:rsidRDefault="0050514A" w:rsidP="007A1386">
            <w:pPr>
              <w:rPr>
                <w:sz w:val="20"/>
                <w:szCs w:val="20"/>
                <w:lang w:val="ru-RU"/>
              </w:rPr>
            </w:pPr>
            <w:r w:rsidRPr="00DE774B">
              <w:rPr>
                <w:sz w:val="20"/>
                <w:szCs w:val="20"/>
                <w:lang w:val="ru-RU"/>
              </w:rPr>
              <w:t xml:space="preserve">10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11 </w:t>
            </w:r>
          </w:p>
        </w:tc>
        <w:tc>
          <w:tcPr>
            <w:tcW w:w="705" w:type="dxa"/>
            <w:noWrap/>
            <w:hideMark/>
          </w:tcPr>
          <w:p w:rsidR="0050514A" w:rsidRPr="00DE774B" w:rsidRDefault="0050514A" w:rsidP="007A1386">
            <w:pPr>
              <w:rPr>
                <w:sz w:val="20"/>
                <w:szCs w:val="20"/>
                <w:lang w:val="ru-RU"/>
              </w:rPr>
            </w:pPr>
            <w:r w:rsidRPr="00DE774B">
              <w:rPr>
                <w:sz w:val="20"/>
                <w:szCs w:val="20"/>
                <w:lang w:val="ru-RU"/>
              </w:rPr>
              <w:t xml:space="preserve">12 </w:t>
            </w:r>
          </w:p>
        </w:tc>
      </w:tr>
      <w:tr w:rsidR="0050514A" w:rsidRPr="00441E48" w:rsidTr="007A1386">
        <w:trPr>
          <w:trHeight w:val="283"/>
        </w:trPr>
        <w:tc>
          <w:tcPr>
            <w:tcW w:w="1133" w:type="dxa"/>
            <w:noWrap/>
            <w:hideMark/>
          </w:tcPr>
          <w:p w:rsidR="0050514A" w:rsidRPr="00DE774B" w:rsidRDefault="0050514A" w:rsidP="007A1386">
            <w:pPr>
              <w:rPr>
                <w:sz w:val="20"/>
                <w:szCs w:val="20"/>
                <w:lang w:val="ru-RU"/>
              </w:rPr>
            </w:pPr>
            <w:r w:rsidRPr="00DE774B">
              <w:rPr>
                <w:sz w:val="20"/>
                <w:szCs w:val="20"/>
                <w:lang w:val="ru-RU"/>
              </w:rPr>
              <w:t xml:space="preserve">2020   </w:t>
            </w:r>
          </w:p>
        </w:tc>
        <w:tc>
          <w:tcPr>
            <w:tcW w:w="587" w:type="dxa"/>
            <w:noWrap/>
            <w:hideMark/>
          </w:tcPr>
          <w:p w:rsidR="0050514A" w:rsidRPr="00DE774B" w:rsidRDefault="0050514A" w:rsidP="007A1386">
            <w:pPr>
              <w:rPr>
                <w:sz w:val="20"/>
                <w:szCs w:val="20"/>
                <w:lang w:val="ru-RU"/>
              </w:rPr>
            </w:pPr>
            <w:r w:rsidRPr="00DE774B">
              <w:rPr>
                <w:sz w:val="20"/>
                <w:szCs w:val="20"/>
                <w:lang w:val="ru-RU"/>
              </w:rPr>
              <w:t xml:space="preserve">-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0,01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0,05   </w:t>
            </w:r>
          </w:p>
        </w:tc>
        <w:tc>
          <w:tcPr>
            <w:tcW w:w="716" w:type="dxa"/>
            <w:noWrap/>
            <w:hideMark/>
          </w:tcPr>
          <w:p w:rsidR="0050514A" w:rsidRPr="00DE774B" w:rsidRDefault="0050514A" w:rsidP="007A1386">
            <w:pPr>
              <w:rPr>
                <w:sz w:val="20"/>
                <w:szCs w:val="20"/>
                <w:lang w:val="ru-RU"/>
              </w:rPr>
            </w:pPr>
            <w:r w:rsidRPr="00DE774B">
              <w:rPr>
                <w:sz w:val="20"/>
                <w:szCs w:val="20"/>
                <w:lang w:val="ru-RU"/>
              </w:rPr>
              <w:t xml:space="preserve">0,13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0,25   </w:t>
            </w:r>
          </w:p>
        </w:tc>
        <w:tc>
          <w:tcPr>
            <w:tcW w:w="668" w:type="dxa"/>
            <w:noWrap/>
            <w:hideMark/>
          </w:tcPr>
          <w:p w:rsidR="0050514A" w:rsidRPr="00DE774B" w:rsidRDefault="0050514A" w:rsidP="007A1386">
            <w:pPr>
              <w:rPr>
                <w:sz w:val="20"/>
                <w:szCs w:val="20"/>
                <w:lang w:val="ru-RU"/>
              </w:rPr>
            </w:pPr>
            <w:r w:rsidRPr="00DE774B">
              <w:rPr>
                <w:sz w:val="20"/>
                <w:szCs w:val="20"/>
                <w:lang w:val="ru-RU"/>
              </w:rPr>
              <w:t xml:space="preserve">0,40   </w:t>
            </w:r>
          </w:p>
        </w:tc>
        <w:tc>
          <w:tcPr>
            <w:tcW w:w="717" w:type="dxa"/>
            <w:noWrap/>
            <w:hideMark/>
          </w:tcPr>
          <w:p w:rsidR="0050514A" w:rsidRPr="00DE774B" w:rsidRDefault="0050514A" w:rsidP="007A1386">
            <w:pPr>
              <w:rPr>
                <w:sz w:val="20"/>
                <w:szCs w:val="20"/>
                <w:lang w:val="ru-RU"/>
              </w:rPr>
            </w:pPr>
            <w:r w:rsidRPr="00DE774B">
              <w:rPr>
                <w:sz w:val="20"/>
                <w:szCs w:val="20"/>
                <w:lang w:val="ru-RU"/>
              </w:rPr>
              <w:t xml:space="preserve">0,60   </w:t>
            </w:r>
          </w:p>
        </w:tc>
        <w:tc>
          <w:tcPr>
            <w:tcW w:w="860" w:type="dxa"/>
            <w:noWrap/>
            <w:hideMark/>
          </w:tcPr>
          <w:p w:rsidR="0050514A" w:rsidRPr="00441E48" w:rsidRDefault="0050514A" w:rsidP="007A1386">
            <w:pPr>
              <w:rPr>
                <w:sz w:val="20"/>
                <w:szCs w:val="20"/>
              </w:rPr>
            </w:pPr>
            <w:r w:rsidRPr="00441E48">
              <w:rPr>
                <w:sz w:val="20"/>
                <w:szCs w:val="20"/>
              </w:rPr>
              <w:t xml:space="preserve">0,85   </w:t>
            </w:r>
          </w:p>
        </w:tc>
        <w:tc>
          <w:tcPr>
            <w:tcW w:w="716" w:type="dxa"/>
            <w:noWrap/>
            <w:hideMark/>
          </w:tcPr>
          <w:p w:rsidR="0050514A" w:rsidRPr="00441E48" w:rsidRDefault="0050514A" w:rsidP="007A1386">
            <w:pPr>
              <w:rPr>
                <w:sz w:val="20"/>
                <w:szCs w:val="20"/>
              </w:rPr>
            </w:pPr>
            <w:r w:rsidRPr="00441E48">
              <w:rPr>
                <w:sz w:val="20"/>
                <w:szCs w:val="20"/>
              </w:rPr>
              <w:t xml:space="preserve">1,23   </w:t>
            </w:r>
          </w:p>
        </w:tc>
        <w:tc>
          <w:tcPr>
            <w:tcW w:w="717" w:type="dxa"/>
            <w:noWrap/>
            <w:hideMark/>
          </w:tcPr>
          <w:p w:rsidR="0050514A" w:rsidRPr="00441E48" w:rsidRDefault="0050514A" w:rsidP="007A1386">
            <w:pPr>
              <w:rPr>
                <w:sz w:val="20"/>
                <w:szCs w:val="20"/>
              </w:rPr>
            </w:pPr>
            <w:r w:rsidRPr="00441E48">
              <w:rPr>
                <w:sz w:val="20"/>
                <w:szCs w:val="20"/>
              </w:rPr>
              <w:t xml:space="preserve">1,69   </w:t>
            </w:r>
          </w:p>
        </w:tc>
        <w:tc>
          <w:tcPr>
            <w:tcW w:w="705" w:type="dxa"/>
            <w:noWrap/>
            <w:hideMark/>
          </w:tcPr>
          <w:p w:rsidR="0050514A" w:rsidRPr="00441E48" w:rsidRDefault="0050514A" w:rsidP="007A1386">
            <w:pPr>
              <w:rPr>
                <w:sz w:val="20"/>
                <w:szCs w:val="20"/>
              </w:rPr>
            </w:pPr>
            <w:r w:rsidRPr="00441E48">
              <w:rPr>
                <w:sz w:val="20"/>
                <w:szCs w:val="20"/>
              </w:rPr>
              <w:t xml:space="preserve">2,24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021   </w:t>
            </w:r>
          </w:p>
        </w:tc>
        <w:tc>
          <w:tcPr>
            <w:tcW w:w="587" w:type="dxa"/>
            <w:noWrap/>
            <w:hideMark/>
          </w:tcPr>
          <w:p w:rsidR="0050514A" w:rsidRPr="00441E48" w:rsidRDefault="0050514A" w:rsidP="007A1386">
            <w:pPr>
              <w:rPr>
                <w:sz w:val="20"/>
                <w:szCs w:val="20"/>
              </w:rPr>
            </w:pPr>
            <w:r w:rsidRPr="00441E48">
              <w:rPr>
                <w:sz w:val="20"/>
                <w:szCs w:val="20"/>
              </w:rPr>
              <w:t xml:space="preserve">2,24   </w:t>
            </w:r>
          </w:p>
        </w:tc>
        <w:tc>
          <w:tcPr>
            <w:tcW w:w="717" w:type="dxa"/>
            <w:noWrap/>
            <w:hideMark/>
          </w:tcPr>
          <w:p w:rsidR="0050514A" w:rsidRPr="00441E48" w:rsidRDefault="0050514A" w:rsidP="007A1386">
            <w:pPr>
              <w:rPr>
                <w:sz w:val="20"/>
                <w:szCs w:val="20"/>
              </w:rPr>
            </w:pPr>
            <w:r w:rsidRPr="00441E48">
              <w:rPr>
                <w:sz w:val="20"/>
                <w:szCs w:val="20"/>
              </w:rPr>
              <w:t xml:space="preserve">2,24   </w:t>
            </w:r>
          </w:p>
        </w:tc>
        <w:tc>
          <w:tcPr>
            <w:tcW w:w="717" w:type="dxa"/>
            <w:noWrap/>
            <w:hideMark/>
          </w:tcPr>
          <w:p w:rsidR="0050514A" w:rsidRPr="00441E48" w:rsidRDefault="0050514A" w:rsidP="007A1386">
            <w:pPr>
              <w:rPr>
                <w:sz w:val="20"/>
                <w:szCs w:val="20"/>
              </w:rPr>
            </w:pPr>
            <w:r w:rsidRPr="00441E48">
              <w:rPr>
                <w:sz w:val="20"/>
                <w:szCs w:val="20"/>
              </w:rPr>
              <w:t xml:space="preserve">2,24   </w:t>
            </w:r>
          </w:p>
        </w:tc>
        <w:tc>
          <w:tcPr>
            <w:tcW w:w="717" w:type="dxa"/>
            <w:noWrap/>
            <w:hideMark/>
          </w:tcPr>
          <w:p w:rsidR="0050514A" w:rsidRPr="00441E48" w:rsidRDefault="0050514A" w:rsidP="007A1386">
            <w:pPr>
              <w:rPr>
                <w:sz w:val="20"/>
                <w:szCs w:val="20"/>
              </w:rPr>
            </w:pPr>
            <w:r w:rsidRPr="00441E48">
              <w:rPr>
                <w:sz w:val="20"/>
                <w:szCs w:val="20"/>
              </w:rPr>
              <w:t xml:space="preserve">2,24   </w:t>
            </w:r>
          </w:p>
        </w:tc>
        <w:tc>
          <w:tcPr>
            <w:tcW w:w="716" w:type="dxa"/>
            <w:noWrap/>
            <w:hideMark/>
          </w:tcPr>
          <w:p w:rsidR="0050514A" w:rsidRPr="00441E48" w:rsidRDefault="0050514A" w:rsidP="007A1386">
            <w:pPr>
              <w:rPr>
                <w:sz w:val="20"/>
                <w:szCs w:val="20"/>
              </w:rPr>
            </w:pPr>
            <w:r w:rsidRPr="00441E48">
              <w:rPr>
                <w:sz w:val="20"/>
                <w:szCs w:val="20"/>
              </w:rPr>
              <w:t xml:space="preserve">2,24   </w:t>
            </w:r>
          </w:p>
        </w:tc>
        <w:tc>
          <w:tcPr>
            <w:tcW w:w="717" w:type="dxa"/>
            <w:noWrap/>
            <w:hideMark/>
          </w:tcPr>
          <w:p w:rsidR="0050514A" w:rsidRPr="00441E48" w:rsidRDefault="0050514A" w:rsidP="007A1386">
            <w:pPr>
              <w:rPr>
                <w:sz w:val="20"/>
                <w:szCs w:val="20"/>
              </w:rPr>
            </w:pPr>
            <w:r w:rsidRPr="00441E48">
              <w:rPr>
                <w:sz w:val="20"/>
                <w:szCs w:val="20"/>
              </w:rPr>
              <w:t xml:space="preserve">2,24   </w:t>
            </w:r>
          </w:p>
        </w:tc>
        <w:tc>
          <w:tcPr>
            <w:tcW w:w="668" w:type="dxa"/>
            <w:noWrap/>
            <w:hideMark/>
          </w:tcPr>
          <w:p w:rsidR="0050514A" w:rsidRPr="00441E48" w:rsidRDefault="0050514A" w:rsidP="007A1386">
            <w:pPr>
              <w:rPr>
                <w:sz w:val="20"/>
                <w:szCs w:val="20"/>
              </w:rPr>
            </w:pPr>
            <w:r w:rsidRPr="00441E48">
              <w:rPr>
                <w:sz w:val="20"/>
                <w:szCs w:val="20"/>
              </w:rPr>
              <w:t xml:space="preserve">2,42   </w:t>
            </w:r>
          </w:p>
        </w:tc>
        <w:tc>
          <w:tcPr>
            <w:tcW w:w="717" w:type="dxa"/>
            <w:noWrap/>
            <w:hideMark/>
          </w:tcPr>
          <w:p w:rsidR="0050514A" w:rsidRPr="00441E48" w:rsidRDefault="0050514A" w:rsidP="007A1386">
            <w:pPr>
              <w:rPr>
                <w:sz w:val="20"/>
                <w:szCs w:val="20"/>
              </w:rPr>
            </w:pPr>
            <w:r w:rsidRPr="00441E48">
              <w:rPr>
                <w:sz w:val="20"/>
                <w:szCs w:val="20"/>
              </w:rPr>
              <w:t xml:space="preserve">2,77   </w:t>
            </w:r>
          </w:p>
        </w:tc>
        <w:tc>
          <w:tcPr>
            <w:tcW w:w="860" w:type="dxa"/>
            <w:noWrap/>
            <w:hideMark/>
          </w:tcPr>
          <w:p w:rsidR="0050514A" w:rsidRPr="00441E48" w:rsidRDefault="0050514A" w:rsidP="007A1386">
            <w:pPr>
              <w:rPr>
                <w:sz w:val="20"/>
                <w:szCs w:val="20"/>
              </w:rPr>
            </w:pPr>
            <w:r w:rsidRPr="00441E48">
              <w:rPr>
                <w:sz w:val="20"/>
                <w:szCs w:val="20"/>
              </w:rPr>
              <w:t xml:space="preserve">3,18   </w:t>
            </w:r>
          </w:p>
        </w:tc>
        <w:tc>
          <w:tcPr>
            <w:tcW w:w="716" w:type="dxa"/>
            <w:noWrap/>
            <w:hideMark/>
          </w:tcPr>
          <w:p w:rsidR="0050514A" w:rsidRPr="00441E48" w:rsidRDefault="0050514A" w:rsidP="007A1386">
            <w:pPr>
              <w:rPr>
                <w:sz w:val="20"/>
                <w:szCs w:val="20"/>
              </w:rPr>
            </w:pPr>
            <w:r w:rsidRPr="00441E48">
              <w:rPr>
                <w:sz w:val="20"/>
                <w:szCs w:val="20"/>
              </w:rPr>
              <w:t xml:space="preserve">3,69   </w:t>
            </w:r>
          </w:p>
        </w:tc>
        <w:tc>
          <w:tcPr>
            <w:tcW w:w="717" w:type="dxa"/>
            <w:noWrap/>
            <w:hideMark/>
          </w:tcPr>
          <w:p w:rsidR="0050514A" w:rsidRPr="00441E48" w:rsidRDefault="0050514A" w:rsidP="007A1386">
            <w:pPr>
              <w:rPr>
                <w:sz w:val="20"/>
                <w:szCs w:val="20"/>
              </w:rPr>
            </w:pPr>
            <w:r w:rsidRPr="00441E48">
              <w:rPr>
                <w:sz w:val="20"/>
                <w:szCs w:val="20"/>
              </w:rPr>
              <w:t xml:space="preserve">4,22   </w:t>
            </w:r>
          </w:p>
        </w:tc>
        <w:tc>
          <w:tcPr>
            <w:tcW w:w="705" w:type="dxa"/>
            <w:noWrap/>
            <w:hideMark/>
          </w:tcPr>
          <w:p w:rsidR="0050514A" w:rsidRPr="00441E48" w:rsidRDefault="0050514A" w:rsidP="007A1386">
            <w:pPr>
              <w:rPr>
                <w:sz w:val="20"/>
                <w:szCs w:val="20"/>
              </w:rPr>
            </w:pPr>
            <w:r w:rsidRPr="00441E48">
              <w:rPr>
                <w:sz w:val="20"/>
                <w:szCs w:val="20"/>
              </w:rPr>
              <w:t xml:space="preserve">5,07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022   </w:t>
            </w:r>
          </w:p>
        </w:tc>
        <w:tc>
          <w:tcPr>
            <w:tcW w:w="587"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716"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668"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860" w:type="dxa"/>
            <w:noWrap/>
            <w:hideMark/>
          </w:tcPr>
          <w:p w:rsidR="0050514A" w:rsidRPr="00441E48" w:rsidRDefault="0050514A" w:rsidP="007A1386">
            <w:pPr>
              <w:rPr>
                <w:sz w:val="20"/>
                <w:szCs w:val="20"/>
              </w:rPr>
            </w:pPr>
            <w:r w:rsidRPr="00441E48">
              <w:rPr>
                <w:sz w:val="20"/>
                <w:szCs w:val="20"/>
              </w:rPr>
              <w:t xml:space="preserve">5,07   </w:t>
            </w:r>
          </w:p>
        </w:tc>
        <w:tc>
          <w:tcPr>
            <w:tcW w:w="716" w:type="dxa"/>
            <w:noWrap/>
            <w:hideMark/>
          </w:tcPr>
          <w:p w:rsidR="0050514A" w:rsidRPr="00441E48" w:rsidRDefault="0050514A" w:rsidP="007A1386">
            <w:pPr>
              <w:rPr>
                <w:sz w:val="20"/>
                <w:szCs w:val="20"/>
              </w:rPr>
            </w:pPr>
            <w:r w:rsidRPr="00441E48">
              <w:rPr>
                <w:sz w:val="20"/>
                <w:szCs w:val="20"/>
              </w:rPr>
              <w:t xml:space="preserve">5,07   </w:t>
            </w:r>
          </w:p>
        </w:tc>
        <w:tc>
          <w:tcPr>
            <w:tcW w:w="717" w:type="dxa"/>
            <w:noWrap/>
            <w:hideMark/>
          </w:tcPr>
          <w:p w:rsidR="0050514A" w:rsidRPr="00441E48" w:rsidRDefault="0050514A" w:rsidP="007A1386">
            <w:pPr>
              <w:rPr>
                <w:sz w:val="20"/>
                <w:szCs w:val="20"/>
              </w:rPr>
            </w:pPr>
            <w:r w:rsidRPr="00441E48">
              <w:rPr>
                <w:sz w:val="20"/>
                <w:szCs w:val="20"/>
              </w:rPr>
              <w:t xml:space="preserve">5,07   </w:t>
            </w:r>
          </w:p>
        </w:tc>
        <w:tc>
          <w:tcPr>
            <w:tcW w:w="705" w:type="dxa"/>
            <w:noWrap/>
            <w:hideMark/>
          </w:tcPr>
          <w:p w:rsidR="0050514A" w:rsidRPr="00441E48" w:rsidRDefault="0050514A" w:rsidP="007A1386">
            <w:pPr>
              <w:rPr>
                <w:sz w:val="20"/>
                <w:szCs w:val="20"/>
              </w:rPr>
            </w:pPr>
            <w:r w:rsidRPr="00441E48">
              <w:rPr>
                <w:sz w:val="20"/>
                <w:szCs w:val="20"/>
              </w:rPr>
              <w:t xml:space="preserve">5,52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023   </w:t>
            </w:r>
          </w:p>
        </w:tc>
        <w:tc>
          <w:tcPr>
            <w:tcW w:w="587"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716"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668"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860" w:type="dxa"/>
            <w:noWrap/>
            <w:hideMark/>
          </w:tcPr>
          <w:p w:rsidR="0050514A" w:rsidRPr="00441E48" w:rsidRDefault="0050514A" w:rsidP="007A1386">
            <w:pPr>
              <w:rPr>
                <w:sz w:val="20"/>
                <w:szCs w:val="20"/>
              </w:rPr>
            </w:pPr>
            <w:r w:rsidRPr="00441E48">
              <w:rPr>
                <w:sz w:val="20"/>
                <w:szCs w:val="20"/>
              </w:rPr>
              <w:t xml:space="preserve">5,52   </w:t>
            </w:r>
          </w:p>
        </w:tc>
        <w:tc>
          <w:tcPr>
            <w:tcW w:w="716" w:type="dxa"/>
            <w:noWrap/>
            <w:hideMark/>
          </w:tcPr>
          <w:p w:rsidR="0050514A" w:rsidRPr="00441E48" w:rsidRDefault="0050514A" w:rsidP="007A1386">
            <w:pPr>
              <w:rPr>
                <w:sz w:val="20"/>
                <w:szCs w:val="20"/>
              </w:rPr>
            </w:pPr>
            <w:r w:rsidRPr="00441E48">
              <w:rPr>
                <w:sz w:val="20"/>
                <w:szCs w:val="20"/>
              </w:rPr>
              <w:t xml:space="preserve">5,52   </w:t>
            </w:r>
          </w:p>
        </w:tc>
        <w:tc>
          <w:tcPr>
            <w:tcW w:w="717" w:type="dxa"/>
            <w:noWrap/>
            <w:hideMark/>
          </w:tcPr>
          <w:p w:rsidR="0050514A" w:rsidRPr="00441E48" w:rsidRDefault="0050514A" w:rsidP="007A1386">
            <w:pPr>
              <w:rPr>
                <w:sz w:val="20"/>
                <w:szCs w:val="20"/>
              </w:rPr>
            </w:pPr>
            <w:r w:rsidRPr="00441E48">
              <w:rPr>
                <w:sz w:val="20"/>
                <w:szCs w:val="20"/>
              </w:rPr>
              <w:t xml:space="preserve">5,52   </w:t>
            </w:r>
          </w:p>
        </w:tc>
        <w:tc>
          <w:tcPr>
            <w:tcW w:w="705" w:type="dxa"/>
            <w:noWrap/>
            <w:hideMark/>
          </w:tcPr>
          <w:p w:rsidR="0050514A" w:rsidRPr="00441E48" w:rsidRDefault="0050514A" w:rsidP="007A1386">
            <w:pPr>
              <w:rPr>
                <w:sz w:val="20"/>
                <w:szCs w:val="20"/>
              </w:rPr>
            </w:pPr>
            <w:r w:rsidRPr="00441E48">
              <w:rPr>
                <w:sz w:val="20"/>
                <w:szCs w:val="20"/>
              </w:rPr>
              <w:t xml:space="preserve">6,02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024   </w:t>
            </w:r>
          </w:p>
        </w:tc>
        <w:tc>
          <w:tcPr>
            <w:tcW w:w="587"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716"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668"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860" w:type="dxa"/>
            <w:noWrap/>
            <w:hideMark/>
          </w:tcPr>
          <w:p w:rsidR="0050514A" w:rsidRPr="00441E48" w:rsidRDefault="0050514A" w:rsidP="007A1386">
            <w:pPr>
              <w:rPr>
                <w:sz w:val="20"/>
                <w:szCs w:val="20"/>
              </w:rPr>
            </w:pPr>
            <w:r w:rsidRPr="00441E48">
              <w:rPr>
                <w:sz w:val="20"/>
                <w:szCs w:val="20"/>
              </w:rPr>
              <w:t xml:space="preserve">6,02   </w:t>
            </w:r>
          </w:p>
        </w:tc>
        <w:tc>
          <w:tcPr>
            <w:tcW w:w="716" w:type="dxa"/>
            <w:noWrap/>
            <w:hideMark/>
          </w:tcPr>
          <w:p w:rsidR="0050514A" w:rsidRPr="00441E48" w:rsidRDefault="0050514A" w:rsidP="007A1386">
            <w:pPr>
              <w:rPr>
                <w:sz w:val="20"/>
                <w:szCs w:val="20"/>
              </w:rPr>
            </w:pPr>
            <w:r w:rsidRPr="00441E48">
              <w:rPr>
                <w:sz w:val="20"/>
                <w:szCs w:val="20"/>
              </w:rPr>
              <w:t xml:space="preserve">6,02   </w:t>
            </w:r>
          </w:p>
        </w:tc>
        <w:tc>
          <w:tcPr>
            <w:tcW w:w="717" w:type="dxa"/>
            <w:noWrap/>
            <w:hideMark/>
          </w:tcPr>
          <w:p w:rsidR="0050514A" w:rsidRPr="00441E48" w:rsidRDefault="0050514A" w:rsidP="007A1386">
            <w:pPr>
              <w:rPr>
                <w:sz w:val="20"/>
                <w:szCs w:val="20"/>
              </w:rPr>
            </w:pPr>
            <w:r w:rsidRPr="00441E48">
              <w:rPr>
                <w:sz w:val="20"/>
                <w:szCs w:val="20"/>
              </w:rPr>
              <w:t xml:space="preserve">6,02   </w:t>
            </w:r>
          </w:p>
        </w:tc>
        <w:tc>
          <w:tcPr>
            <w:tcW w:w="705" w:type="dxa"/>
            <w:noWrap/>
            <w:hideMark/>
          </w:tcPr>
          <w:p w:rsidR="0050514A" w:rsidRPr="00441E48" w:rsidRDefault="0050514A" w:rsidP="007A1386">
            <w:pPr>
              <w:rPr>
                <w:sz w:val="20"/>
                <w:szCs w:val="20"/>
              </w:rPr>
            </w:pPr>
            <w:r w:rsidRPr="00441E48">
              <w:rPr>
                <w:sz w:val="20"/>
                <w:szCs w:val="20"/>
              </w:rPr>
              <w:t xml:space="preserve">6,60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025   </w:t>
            </w:r>
          </w:p>
        </w:tc>
        <w:tc>
          <w:tcPr>
            <w:tcW w:w="58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6"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668"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860" w:type="dxa"/>
            <w:noWrap/>
            <w:hideMark/>
          </w:tcPr>
          <w:p w:rsidR="0050514A" w:rsidRPr="00441E48" w:rsidRDefault="0050514A" w:rsidP="007A1386">
            <w:pPr>
              <w:rPr>
                <w:sz w:val="20"/>
                <w:szCs w:val="20"/>
              </w:rPr>
            </w:pPr>
            <w:r w:rsidRPr="00441E48">
              <w:rPr>
                <w:sz w:val="20"/>
                <w:szCs w:val="20"/>
              </w:rPr>
              <w:t xml:space="preserve">6,60   </w:t>
            </w:r>
          </w:p>
        </w:tc>
        <w:tc>
          <w:tcPr>
            <w:tcW w:w="716"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05" w:type="dxa"/>
            <w:noWrap/>
            <w:hideMark/>
          </w:tcPr>
          <w:p w:rsidR="0050514A" w:rsidRPr="00441E48" w:rsidRDefault="0050514A" w:rsidP="007A1386">
            <w:pPr>
              <w:rPr>
                <w:sz w:val="20"/>
                <w:szCs w:val="20"/>
              </w:rPr>
            </w:pPr>
            <w:r w:rsidRPr="00441E48">
              <w:rPr>
                <w:sz w:val="20"/>
                <w:szCs w:val="20"/>
              </w:rPr>
              <w:t xml:space="preserve">6,60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026   </w:t>
            </w:r>
          </w:p>
        </w:tc>
        <w:tc>
          <w:tcPr>
            <w:tcW w:w="58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6"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668"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860" w:type="dxa"/>
            <w:noWrap/>
            <w:hideMark/>
          </w:tcPr>
          <w:p w:rsidR="0050514A" w:rsidRPr="00441E48" w:rsidRDefault="0050514A" w:rsidP="007A1386">
            <w:pPr>
              <w:rPr>
                <w:sz w:val="20"/>
                <w:szCs w:val="20"/>
              </w:rPr>
            </w:pPr>
            <w:r w:rsidRPr="00441E48">
              <w:rPr>
                <w:sz w:val="20"/>
                <w:szCs w:val="20"/>
              </w:rPr>
              <w:t xml:space="preserve">6,60   </w:t>
            </w:r>
          </w:p>
        </w:tc>
        <w:tc>
          <w:tcPr>
            <w:tcW w:w="716"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05" w:type="dxa"/>
            <w:noWrap/>
            <w:hideMark/>
          </w:tcPr>
          <w:p w:rsidR="0050514A" w:rsidRPr="00441E48" w:rsidRDefault="0050514A" w:rsidP="007A1386">
            <w:pPr>
              <w:rPr>
                <w:sz w:val="20"/>
                <w:szCs w:val="20"/>
              </w:rPr>
            </w:pPr>
            <w:r w:rsidRPr="00441E48">
              <w:rPr>
                <w:sz w:val="20"/>
                <w:szCs w:val="20"/>
              </w:rPr>
              <w:t xml:space="preserve">6,60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027   </w:t>
            </w:r>
          </w:p>
        </w:tc>
        <w:tc>
          <w:tcPr>
            <w:tcW w:w="58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716"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668" w:type="dxa"/>
            <w:noWrap/>
            <w:hideMark/>
          </w:tcPr>
          <w:p w:rsidR="0050514A" w:rsidRPr="00441E48" w:rsidRDefault="0050514A" w:rsidP="007A1386">
            <w:pPr>
              <w:rPr>
                <w:sz w:val="20"/>
                <w:szCs w:val="20"/>
              </w:rPr>
            </w:pPr>
            <w:r w:rsidRPr="00441E48">
              <w:rPr>
                <w:sz w:val="20"/>
                <w:szCs w:val="20"/>
              </w:rPr>
              <w:t xml:space="preserve">6,60   </w:t>
            </w:r>
          </w:p>
        </w:tc>
        <w:tc>
          <w:tcPr>
            <w:tcW w:w="717" w:type="dxa"/>
            <w:noWrap/>
            <w:hideMark/>
          </w:tcPr>
          <w:p w:rsidR="0050514A" w:rsidRPr="00441E48" w:rsidRDefault="0050514A" w:rsidP="007A1386">
            <w:pPr>
              <w:rPr>
                <w:sz w:val="20"/>
                <w:szCs w:val="20"/>
              </w:rPr>
            </w:pPr>
            <w:r w:rsidRPr="00441E48">
              <w:rPr>
                <w:sz w:val="20"/>
                <w:szCs w:val="20"/>
              </w:rPr>
              <w:t xml:space="preserve">6,60   </w:t>
            </w:r>
          </w:p>
        </w:tc>
        <w:tc>
          <w:tcPr>
            <w:tcW w:w="860" w:type="dxa"/>
            <w:noWrap/>
            <w:hideMark/>
          </w:tcPr>
          <w:p w:rsidR="0050514A" w:rsidRPr="00441E48" w:rsidRDefault="0050514A" w:rsidP="007A1386">
            <w:pPr>
              <w:rPr>
                <w:sz w:val="20"/>
                <w:szCs w:val="20"/>
              </w:rPr>
            </w:pPr>
            <w:r w:rsidRPr="00441E48">
              <w:rPr>
                <w:sz w:val="20"/>
                <w:szCs w:val="20"/>
              </w:rPr>
              <w:t xml:space="preserve">6,59   </w:t>
            </w:r>
          </w:p>
        </w:tc>
        <w:tc>
          <w:tcPr>
            <w:tcW w:w="716" w:type="dxa"/>
            <w:noWrap/>
            <w:hideMark/>
          </w:tcPr>
          <w:p w:rsidR="0050514A" w:rsidRPr="00441E48" w:rsidRDefault="0050514A" w:rsidP="007A1386">
            <w:pPr>
              <w:rPr>
                <w:sz w:val="20"/>
                <w:szCs w:val="20"/>
              </w:rPr>
            </w:pPr>
            <w:r w:rsidRPr="00441E48">
              <w:rPr>
                <w:sz w:val="20"/>
                <w:szCs w:val="20"/>
              </w:rPr>
              <w:t xml:space="preserve">6,55   </w:t>
            </w:r>
          </w:p>
        </w:tc>
        <w:tc>
          <w:tcPr>
            <w:tcW w:w="717" w:type="dxa"/>
            <w:noWrap/>
            <w:hideMark/>
          </w:tcPr>
          <w:p w:rsidR="0050514A" w:rsidRPr="00441E48" w:rsidRDefault="0050514A" w:rsidP="007A1386">
            <w:pPr>
              <w:rPr>
                <w:sz w:val="20"/>
                <w:szCs w:val="20"/>
              </w:rPr>
            </w:pPr>
            <w:r w:rsidRPr="00441E48">
              <w:rPr>
                <w:sz w:val="20"/>
                <w:szCs w:val="20"/>
              </w:rPr>
              <w:t xml:space="preserve">6,47   </w:t>
            </w:r>
          </w:p>
        </w:tc>
        <w:tc>
          <w:tcPr>
            <w:tcW w:w="705" w:type="dxa"/>
            <w:noWrap/>
            <w:hideMark/>
          </w:tcPr>
          <w:p w:rsidR="0050514A" w:rsidRPr="00441E48" w:rsidRDefault="0050514A" w:rsidP="007A1386">
            <w:pPr>
              <w:rPr>
                <w:sz w:val="20"/>
                <w:szCs w:val="20"/>
              </w:rPr>
            </w:pPr>
            <w:r w:rsidRPr="00441E48">
              <w:rPr>
                <w:sz w:val="20"/>
                <w:szCs w:val="20"/>
              </w:rPr>
              <w:t xml:space="preserve">6,35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028   </w:t>
            </w:r>
          </w:p>
        </w:tc>
        <w:tc>
          <w:tcPr>
            <w:tcW w:w="587" w:type="dxa"/>
            <w:noWrap/>
            <w:hideMark/>
          </w:tcPr>
          <w:p w:rsidR="0050514A" w:rsidRPr="00441E48" w:rsidRDefault="0050514A" w:rsidP="007A1386">
            <w:pPr>
              <w:rPr>
                <w:sz w:val="20"/>
                <w:szCs w:val="20"/>
              </w:rPr>
            </w:pPr>
            <w:r w:rsidRPr="00441E48">
              <w:rPr>
                <w:sz w:val="20"/>
                <w:szCs w:val="20"/>
              </w:rPr>
              <w:t xml:space="preserve">6,20   </w:t>
            </w:r>
          </w:p>
        </w:tc>
        <w:tc>
          <w:tcPr>
            <w:tcW w:w="717" w:type="dxa"/>
            <w:noWrap/>
            <w:hideMark/>
          </w:tcPr>
          <w:p w:rsidR="0050514A" w:rsidRPr="00441E48" w:rsidRDefault="0050514A" w:rsidP="007A1386">
            <w:pPr>
              <w:rPr>
                <w:sz w:val="20"/>
                <w:szCs w:val="20"/>
              </w:rPr>
            </w:pPr>
            <w:r w:rsidRPr="00441E48">
              <w:rPr>
                <w:sz w:val="20"/>
                <w:szCs w:val="20"/>
              </w:rPr>
              <w:t xml:space="preserve">6,00   </w:t>
            </w:r>
          </w:p>
        </w:tc>
        <w:tc>
          <w:tcPr>
            <w:tcW w:w="717" w:type="dxa"/>
            <w:noWrap/>
            <w:hideMark/>
          </w:tcPr>
          <w:p w:rsidR="0050514A" w:rsidRPr="00441E48" w:rsidRDefault="0050514A" w:rsidP="007A1386">
            <w:pPr>
              <w:rPr>
                <w:sz w:val="20"/>
                <w:szCs w:val="20"/>
              </w:rPr>
            </w:pPr>
            <w:r w:rsidRPr="00441E48">
              <w:rPr>
                <w:sz w:val="20"/>
                <w:szCs w:val="20"/>
              </w:rPr>
              <w:t xml:space="preserve">5,75   </w:t>
            </w:r>
          </w:p>
        </w:tc>
        <w:tc>
          <w:tcPr>
            <w:tcW w:w="717" w:type="dxa"/>
            <w:noWrap/>
            <w:hideMark/>
          </w:tcPr>
          <w:p w:rsidR="0050514A" w:rsidRPr="00441E48" w:rsidRDefault="0050514A" w:rsidP="007A1386">
            <w:pPr>
              <w:rPr>
                <w:sz w:val="20"/>
                <w:szCs w:val="20"/>
              </w:rPr>
            </w:pPr>
            <w:r w:rsidRPr="00441E48">
              <w:rPr>
                <w:sz w:val="20"/>
                <w:szCs w:val="20"/>
              </w:rPr>
              <w:t xml:space="preserve">5,37   </w:t>
            </w:r>
          </w:p>
        </w:tc>
        <w:tc>
          <w:tcPr>
            <w:tcW w:w="716" w:type="dxa"/>
            <w:noWrap/>
            <w:hideMark/>
          </w:tcPr>
          <w:p w:rsidR="0050514A" w:rsidRPr="00441E48" w:rsidRDefault="0050514A" w:rsidP="007A1386">
            <w:pPr>
              <w:rPr>
                <w:sz w:val="20"/>
                <w:szCs w:val="20"/>
              </w:rPr>
            </w:pPr>
            <w:r w:rsidRPr="00441E48">
              <w:rPr>
                <w:sz w:val="20"/>
                <w:szCs w:val="20"/>
              </w:rPr>
              <w:t xml:space="preserve">4,91   </w:t>
            </w:r>
          </w:p>
        </w:tc>
        <w:tc>
          <w:tcPr>
            <w:tcW w:w="717" w:type="dxa"/>
            <w:noWrap/>
            <w:hideMark/>
          </w:tcPr>
          <w:p w:rsidR="0050514A" w:rsidRPr="00441E48" w:rsidRDefault="0050514A" w:rsidP="007A1386">
            <w:pPr>
              <w:rPr>
                <w:sz w:val="20"/>
                <w:szCs w:val="20"/>
              </w:rPr>
            </w:pPr>
            <w:r w:rsidRPr="00441E48">
              <w:rPr>
                <w:sz w:val="20"/>
                <w:szCs w:val="20"/>
              </w:rPr>
              <w:t xml:space="preserve">4,36   </w:t>
            </w:r>
          </w:p>
        </w:tc>
        <w:tc>
          <w:tcPr>
            <w:tcW w:w="668" w:type="dxa"/>
            <w:noWrap/>
            <w:hideMark/>
          </w:tcPr>
          <w:p w:rsidR="0050514A" w:rsidRPr="00441E48" w:rsidRDefault="0050514A" w:rsidP="007A1386">
            <w:pPr>
              <w:rPr>
                <w:sz w:val="20"/>
                <w:szCs w:val="20"/>
              </w:rPr>
            </w:pPr>
            <w:r w:rsidRPr="00441E48">
              <w:rPr>
                <w:sz w:val="20"/>
                <w:szCs w:val="20"/>
              </w:rPr>
              <w:t xml:space="preserve">4,36   </w:t>
            </w:r>
          </w:p>
        </w:tc>
        <w:tc>
          <w:tcPr>
            <w:tcW w:w="717" w:type="dxa"/>
            <w:noWrap/>
            <w:hideMark/>
          </w:tcPr>
          <w:p w:rsidR="0050514A" w:rsidRPr="00441E48" w:rsidRDefault="0050514A" w:rsidP="007A1386">
            <w:pPr>
              <w:rPr>
                <w:sz w:val="20"/>
                <w:szCs w:val="20"/>
              </w:rPr>
            </w:pPr>
            <w:r w:rsidRPr="00441E48">
              <w:rPr>
                <w:sz w:val="20"/>
                <w:szCs w:val="20"/>
              </w:rPr>
              <w:t xml:space="preserve">4,36   </w:t>
            </w:r>
          </w:p>
        </w:tc>
        <w:tc>
          <w:tcPr>
            <w:tcW w:w="860" w:type="dxa"/>
            <w:noWrap/>
            <w:hideMark/>
          </w:tcPr>
          <w:p w:rsidR="0050514A" w:rsidRPr="00441E48" w:rsidRDefault="0050514A" w:rsidP="007A1386">
            <w:pPr>
              <w:rPr>
                <w:sz w:val="20"/>
                <w:szCs w:val="20"/>
              </w:rPr>
            </w:pPr>
            <w:r w:rsidRPr="00441E48">
              <w:rPr>
                <w:sz w:val="20"/>
                <w:szCs w:val="20"/>
              </w:rPr>
              <w:t xml:space="preserve">4,36   </w:t>
            </w:r>
          </w:p>
        </w:tc>
        <w:tc>
          <w:tcPr>
            <w:tcW w:w="716" w:type="dxa"/>
            <w:noWrap/>
            <w:hideMark/>
          </w:tcPr>
          <w:p w:rsidR="0050514A" w:rsidRPr="00441E48" w:rsidRDefault="0050514A" w:rsidP="007A1386">
            <w:pPr>
              <w:rPr>
                <w:sz w:val="20"/>
                <w:szCs w:val="20"/>
              </w:rPr>
            </w:pPr>
            <w:r w:rsidRPr="00441E48">
              <w:rPr>
                <w:sz w:val="20"/>
                <w:szCs w:val="20"/>
              </w:rPr>
              <w:t xml:space="preserve">4,36   </w:t>
            </w:r>
          </w:p>
        </w:tc>
        <w:tc>
          <w:tcPr>
            <w:tcW w:w="717" w:type="dxa"/>
            <w:noWrap/>
            <w:hideMark/>
          </w:tcPr>
          <w:p w:rsidR="0050514A" w:rsidRPr="00441E48" w:rsidRDefault="0050514A" w:rsidP="007A1386">
            <w:pPr>
              <w:rPr>
                <w:sz w:val="20"/>
                <w:szCs w:val="20"/>
              </w:rPr>
            </w:pPr>
            <w:r w:rsidRPr="00441E48">
              <w:rPr>
                <w:sz w:val="20"/>
                <w:szCs w:val="20"/>
              </w:rPr>
              <w:t xml:space="preserve">4,36   </w:t>
            </w:r>
          </w:p>
        </w:tc>
        <w:tc>
          <w:tcPr>
            <w:tcW w:w="705" w:type="dxa"/>
            <w:noWrap/>
            <w:hideMark/>
          </w:tcPr>
          <w:p w:rsidR="0050514A" w:rsidRPr="00441E48" w:rsidRDefault="0050514A" w:rsidP="007A1386">
            <w:pPr>
              <w:rPr>
                <w:sz w:val="20"/>
                <w:szCs w:val="20"/>
              </w:rPr>
            </w:pPr>
            <w:r w:rsidRPr="00441E48">
              <w:rPr>
                <w:sz w:val="20"/>
                <w:szCs w:val="20"/>
              </w:rPr>
              <w:t xml:space="preserve">4,36   </w:t>
            </w:r>
          </w:p>
        </w:tc>
      </w:tr>
      <w:tr w:rsidR="0050514A" w:rsidRPr="00441E48" w:rsidTr="007A1386">
        <w:trPr>
          <w:trHeight w:val="283"/>
        </w:trPr>
        <w:tc>
          <w:tcPr>
            <w:tcW w:w="1133" w:type="dxa"/>
            <w:noWrap/>
            <w:hideMark/>
          </w:tcPr>
          <w:p w:rsidR="0050514A" w:rsidRPr="00441E48" w:rsidRDefault="0050514A" w:rsidP="007A1386">
            <w:pPr>
              <w:rPr>
                <w:sz w:val="20"/>
                <w:szCs w:val="20"/>
              </w:rPr>
            </w:pPr>
            <w:r w:rsidRPr="00441E48">
              <w:rPr>
                <w:sz w:val="20"/>
                <w:szCs w:val="20"/>
              </w:rPr>
              <w:t xml:space="preserve">2029   </w:t>
            </w:r>
          </w:p>
        </w:tc>
        <w:tc>
          <w:tcPr>
            <w:tcW w:w="587" w:type="dxa"/>
            <w:noWrap/>
            <w:hideMark/>
          </w:tcPr>
          <w:p w:rsidR="0050514A" w:rsidRPr="00441E48" w:rsidRDefault="0050514A" w:rsidP="007A1386">
            <w:pPr>
              <w:rPr>
                <w:sz w:val="20"/>
                <w:szCs w:val="20"/>
              </w:rPr>
            </w:pPr>
            <w:r w:rsidRPr="00441E48">
              <w:rPr>
                <w:sz w:val="20"/>
                <w:szCs w:val="20"/>
              </w:rPr>
              <w:t xml:space="preserve">4,18   </w:t>
            </w:r>
          </w:p>
        </w:tc>
        <w:tc>
          <w:tcPr>
            <w:tcW w:w="717" w:type="dxa"/>
            <w:noWrap/>
            <w:hideMark/>
          </w:tcPr>
          <w:p w:rsidR="0050514A" w:rsidRPr="00441E48" w:rsidRDefault="0050514A" w:rsidP="007A1386">
            <w:pPr>
              <w:rPr>
                <w:sz w:val="20"/>
                <w:szCs w:val="20"/>
              </w:rPr>
            </w:pPr>
            <w:r w:rsidRPr="00441E48">
              <w:rPr>
                <w:sz w:val="20"/>
                <w:szCs w:val="20"/>
              </w:rPr>
              <w:t xml:space="preserve">3,83   </w:t>
            </w:r>
          </w:p>
        </w:tc>
        <w:tc>
          <w:tcPr>
            <w:tcW w:w="717" w:type="dxa"/>
            <w:noWrap/>
            <w:hideMark/>
          </w:tcPr>
          <w:p w:rsidR="0050514A" w:rsidRPr="00441E48" w:rsidRDefault="0050514A" w:rsidP="007A1386">
            <w:pPr>
              <w:rPr>
                <w:sz w:val="20"/>
                <w:szCs w:val="20"/>
              </w:rPr>
            </w:pPr>
            <w:r w:rsidRPr="00441E48">
              <w:rPr>
                <w:sz w:val="20"/>
                <w:szCs w:val="20"/>
              </w:rPr>
              <w:t xml:space="preserve">3,42   </w:t>
            </w:r>
          </w:p>
        </w:tc>
        <w:tc>
          <w:tcPr>
            <w:tcW w:w="717" w:type="dxa"/>
            <w:noWrap/>
            <w:hideMark/>
          </w:tcPr>
          <w:p w:rsidR="0050514A" w:rsidRPr="00441E48" w:rsidRDefault="0050514A" w:rsidP="007A1386">
            <w:pPr>
              <w:rPr>
                <w:sz w:val="20"/>
                <w:szCs w:val="20"/>
              </w:rPr>
            </w:pPr>
            <w:r w:rsidRPr="00441E48">
              <w:rPr>
                <w:sz w:val="20"/>
                <w:szCs w:val="20"/>
              </w:rPr>
              <w:t xml:space="preserve">2,91   </w:t>
            </w:r>
          </w:p>
        </w:tc>
        <w:tc>
          <w:tcPr>
            <w:tcW w:w="716" w:type="dxa"/>
            <w:noWrap/>
            <w:hideMark/>
          </w:tcPr>
          <w:p w:rsidR="0050514A" w:rsidRPr="00441E48" w:rsidRDefault="0050514A" w:rsidP="007A1386">
            <w:pPr>
              <w:rPr>
                <w:sz w:val="20"/>
                <w:szCs w:val="20"/>
              </w:rPr>
            </w:pPr>
            <w:r w:rsidRPr="00441E48">
              <w:rPr>
                <w:sz w:val="20"/>
                <w:szCs w:val="20"/>
              </w:rPr>
              <w:t xml:space="preserve">2,38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668"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860" w:type="dxa"/>
            <w:noWrap/>
            <w:hideMark/>
          </w:tcPr>
          <w:p w:rsidR="0050514A" w:rsidRPr="00441E48" w:rsidRDefault="0050514A" w:rsidP="007A1386">
            <w:pPr>
              <w:rPr>
                <w:sz w:val="20"/>
                <w:szCs w:val="20"/>
              </w:rPr>
            </w:pPr>
            <w:r w:rsidRPr="00441E48">
              <w:rPr>
                <w:sz w:val="20"/>
                <w:szCs w:val="20"/>
              </w:rPr>
              <w:t xml:space="preserve">1,53   </w:t>
            </w:r>
          </w:p>
        </w:tc>
        <w:tc>
          <w:tcPr>
            <w:tcW w:w="716"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705" w:type="dxa"/>
            <w:noWrap/>
            <w:hideMark/>
          </w:tcPr>
          <w:p w:rsidR="0050514A" w:rsidRPr="00441E48" w:rsidRDefault="0050514A" w:rsidP="007A1386">
            <w:pPr>
              <w:rPr>
                <w:sz w:val="20"/>
                <w:szCs w:val="20"/>
              </w:rPr>
            </w:pPr>
            <w:r w:rsidRPr="00441E48">
              <w:rPr>
                <w:sz w:val="20"/>
                <w:szCs w:val="20"/>
              </w:rPr>
              <w:t xml:space="preserve">1,53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030   </w:t>
            </w:r>
          </w:p>
        </w:tc>
        <w:tc>
          <w:tcPr>
            <w:tcW w:w="587"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1,53   </w:t>
            </w:r>
          </w:p>
        </w:tc>
        <w:tc>
          <w:tcPr>
            <w:tcW w:w="716" w:type="dxa"/>
            <w:noWrap/>
            <w:hideMark/>
          </w:tcPr>
          <w:p w:rsidR="0050514A" w:rsidRPr="00441E48" w:rsidRDefault="0050514A" w:rsidP="007A1386">
            <w:pPr>
              <w:rPr>
                <w:sz w:val="20"/>
                <w:szCs w:val="20"/>
              </w:rPr>
            </w:pPr>
            <w:r w:rsidRPr="00441E48">
              <w:rPr>
                <w:sz w:val="20"/>
                <w:szCs w:val="20"/>
              </w:rPr>
              <w:t xml:space="preserve">1,53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668"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860" w:type="dxa"/>
            <w:noWrap/>
            <w:hideMark/>
          </w:tcPr>
          <w:p w:rsidR="0050514A" w:rsidRPr="00441E48" w:rsidRDefault="0050514A" w:rsidP="007A1386">
            <w:pPr>
              <w:rPr>
                <w:sz w:val="20"/>
                <w:szCs w:val="20"/>
              </w:rPr>
            </w:pPr>
            <w:r w:rsidRPr="00441E48">
              <w:rPr>
                <w:sz w:val="20"/>
                <w:szCs w:val="20"/>
              </w:rPr>
              <w:t xml:space="preserve">1,08   </w:t>
            </w:r>
          </w:p>
        </w:tc>
        <w:tc>
          <w:tcPr>
            <w:tcW w:w="716"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705" w:type="dxa"/>
            <w:noWrap/>
            <w:hideMark/>
          </w:tcPr>
          <w:p w:rsidR="0050514A" w:rsidRPr="00441E48" w:rsidRDefault="0050514A" w:rsidP="007A1386">
            <w:pPr>
              <w:rPr>
                <w:sz w:val="20"/>
                <w:szCs w:val="20"/>
              </w:rPr>
            </w:pPr>
            <w:r w:rsidRPr="00441E48">
              <w:rPr>
                <w:sz w:val="20"/>
                <w:szCs w:val="20"/>
              </w:rPr>
              <w:t xml:space="preserve">1,08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031   </w:t>
            </w:r>
          </w:p>
        </w:tc>
        <w:tc>
          <w:tcPr>
            <w:tcW w:w="587"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1,08   </w:t>
            </w:r>
          </w:p>
        </w:tc>
        <w:tc>
          <w:tcPr>
            <w:tcW w:w="716" w:type="dxa"/>
            <w:noWrap/>
            <w:hideMark/>
          </w:tcPr>
          <w:p w:rsidR="0050514A" w:rsidRPr="00441E48" w:rsidRDefault="0050514A" w:rsidP="007A1386">
            <w:pPr>
              <w:rPr>
                <w:sz w:val="20"/>
                <w:szCs w:val="20"/>
              </w:rPr>
            </w:pPr>
            <w:r w:rsidRPr="00441E48">
              <w:rPr>
                <w:sz w:val="20"/>
                <w:szCs w:val="20"/>
              </w:rPr>
              <w:t xml:space="preserve">1,08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668"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860" w:type="dxa"/>
            <w:noWrap/>
            <w:hideMark/>
          </w:tcPr>
          <w:p w:rsidR="0050514A" w:rsidRPr="00441E48" w:rsidRDefault="0050514A" w:rsidP="007A1386">
            <w:pPr>
              <w:rPr>
                <w:sz w:val="20"/>
                <w:szCs w:val="20"/>
              </w:rPr>
            </w:pPr>
            <w:r w:rsidRPr="00441E48">
              <w:rPr>
                <w:sz w:val="20"/>
                <w:szCs w:val="20"/>
              </w:rPr>
              <w:t xml:space="preserve">0,57   </w:t>
            </w:r>
          </w:p>
        </w:tc>
        <w:tc>
          <w:tcPr>
            <w:tcW w:w="716"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705" w:type="dxa"/>
            <w:noWrap/>
            <w:hideMark/>
          </w:tcPr>
          <w:p w:rsidR="0050514A" w:rsidRPr="00441E48" w:rsidRDefault="0050514A" w:rsidP="007A1386">
            <w:pPr>
              <w:rPr>
                <w:sz w:val="20"/>
                <w:szCs w:val="20"/>
              </w:rPr>
            </w:pPr>
            <w:r w:rsidRPr="00441E48">
              <w:rPr>
                <w:sz w:val="20"/>
                <w:szCs w:val="20"/>
              </w:rPr>
              <w:t xml:space="preserve">0,57   </w:t>
            </w:r>
          </w:p>
        </w:tc>
      </w:tr>
      <w:tr w:rsidR="0050514A" w:rsidRPr="00441E48" w:rsidTr="007A1386">
        <w:trPr>
          <w:trHeight w:val="283"/>
        </w:trPr>
        <w:tc>
          <w:tcPr>
            <w:tcW w:w="1133" w:type="dxa"/>
            <w:noWrap/>
            <w:hideMark/>
          </w:tcPr>
          <w:p w:rsidR="0050514A" w:rsidRPr="00441E48" w:rsidRDefault="0050514A" w:rsidP="007A1386">
            <w:pPr>
              <w:rPr>
                <w:sz w:val="20"/>
                <w:szCs w:val="20"/>
              </w:rPr>
            </w:pPr>
            <w:r>
              <w:rPr>
                <w:sz w:val="20"/>
                <w:szCs w:val="20"/>
              </w:rPr>
              <w:t>2</w:t>
            </w:r>
            <w:r w:rsidRPr="00441E48">
              <w:rPr>
                <w:sz w:val="20"/>
                <w:szCs w:val="20"/>
              </w:rPr>
              <w:t xml:space="preserve">032   </w:t>
            </w:r>
          </w:p>
        </w:tc>
        <w:tc>
          <w:tcPr>
            <w:tcW w:w="587"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0,57   </w:t>
            </w:r>
          </w:p>
        </w:tc>
        <w:tc>
          <w:tcPr>
            <w:tcW w:w="716" w:type="dxa"/>
            <w:noWrap/>
            <w:hideMark/>
          </w:tcPr>
          <w:p w:rsidR="0050514A" w:rsidRPr="00441E48" w:rsidRDefault="0050514A" w:rsidP="007A1386">
            <w:pPr>
              <w:rPr>
                <w:sz w:val="20"/>
                <w:szCs w:val="20"/>
              </w:rPr>
            </w:pPr>
            <w:r w:rsidRPr="00441E48">
              <w:rPr>
                <w:sz w:val="20"/>
                <w:szCs w:val="20"/>
              </w:rPr>
              <w:t xml:space="preserve">0,57   </w:t>
            </w:r>
          </w:p>
        </w:tc>
        <w:tc>
          <w:tcPr>
            <w:tcW w:w="717" w:type="dxa"/>
            <w:noWrap/>
            <w:hideMark/>
          </w:tcPr>
          <w:p w:rsidR="0050514A" w:rsidRPr="00441E48" w:rsidRDefault="0050514A" w:rsidP="007A1386">
            <w:pPr>
              <w:rPr>
                <w:sz w:val="20"/>
                <w:szCs w:val="20"/>
              </w:rPr>
            </w:pPr>
            <w:r w:rsidRPr="00441E48">
              <w:rPr>
                <w:sz w:val="20"/>
                <w:szCs w:val="20"/>
              </w:rPr>
              <w:t xml:space="preserve">-     </w:t>
            </w:r>
          </w:p>
        </w:tc>
        <w:tc>
          <w:tcPr>
            <w:tcW w:w="668" w:type="dxa"/>
            <w:noWrap/>
            <w:hideMark/>
          </w:tcPr>
          <w:p w:rsidR="0050514A" w:rsidRPr="00441E48" w:rsidRDefault="0050514A" w:rsidP="007A1386">
            <w:pPr>
              <w:rPr>
                <w:sz w:val="20"/>
                <w:szCs w:val="20"/>
              </w:rPr>
            </w:pPr>
            <w:r w:rsidRPr="00441E48">
              <w:rPr>
                <w:sz w:val="20"/>
                <w:szCs w:val="20"/>
              </w:rPr>
              <w:t xml:space="preserve">-     </w:t>
            </w:r>
          </w:p>
        </w:tc>
        <w:tc>
          <w:tcPr>
            <w:tcW w:w="717" w:type="dxa"/>
            <w:noWrap/>
            <w:hideMark/>
          </w:tcPr>
          <w:p w:rsidR="0050514A" w:rsidRPr="00441E48" w:rsidRDefault="0050514A" w:rsidP="007A1386">
            <w:pPr>
              <w:rPr>
                <w:sz w:val="20"/>
                <w:szCs w:val="20"/>
              </w:rPr>
            </w:pPr>
            <w:r w:rsidRPr="00441E48">
              <w:rPr>
                <w:sz w:val="20"/>
                <w:szCs w:val="20"/>
              </w:rPr>
              <w:t xml:space="preserve">-     </w:t>
            </w:r>
          </w:p>
        </w:tc>
        <w:tc>
          <w:tcPr>
            <w:tcW w:w="860" w:type="dxa"/>
            <w:noWrap/>
            <w:hideMark/>
          </w:tcPr>
          <w:p w:rsidR="0050514A" w:rsidRPr="00441E48" w:rsidRDefault="0050514A" w:rsidP="007A1386">
            <w:pPr>
              <w:rPr>
                <w:sz w:val="20"/>
                <w:szCs w:val="20"/>
              </w:rPr>
            </w:pPr>
            <w:r w:rsidRPr="00441E48">
              <w:rPr>
                <w:sz w:val="20"/>
                <w:szCs w:val="20"/>
              </w:rPr>
              <w:t xml:space="preserve">-     </w:t>
            </w:r>
          </w:p>
        </w:tc>
        <w:tc>
          <w:tcPr>
            <w:tcW w:w="716" w:type="dxa"/>
            <w:noWrap/>
            <w:hideMark/>
          </w:tcPr>
          <w:p w:rsidR="0050514A" w:rsidRPr="00441E48" w:rsidRDefault="0050514A" w:rsidP="007A1386">
            <w:pPr>
              <w:rPr>
                <w:sz w:val="20"/>
                <w:szCs w:val="20"/>
              </w:rPr>
            </w:pPr>
            <w:r w:rsidRPr="00441E48">
              <w:rPr>
                <w:sz w:val="20"/>
                <w:szCs w:val="20"/>
              </w:rPr>
              <w:t xml:space="preserve">-     </w:t>
            </w:r>
          </w:p>
        </w:tc>
        <w:tc>
          <w:tcPr>
            <w:tcW w:w="717" w:type="dxa"/>
            <w:noWrap/>
            <w:hideMark/>
          </w:tcPr>
          <w:p w:rsidR="0050514A" w:rsidRPr="00441E48" w:rsidRDefault="0050514A" w:rsidP="007A1386">
            <w:pPr>
              <w:rPr>
                <w:sz w:val="20"/>
                <w:szCs w:val="20"/>
              </w:rPr>
            </w:pPr>
            <w:r w:rsidRPr="00441E48">
              <w:rPr>
                <w:sz w:val="20"/>
                <w:szCs w:val="20"/>
              </w:rPr>
              <w:t xml:space="preserve">-     </w:t>
            </w:r>
          </w:p>
        </w:tc>
        <w:tc>
          <w:tcPr>
            <w:tcW w:w="705" w:type="dxa"/>
            <w:noWrap/>
            <w:hideMark/>
          </w:tcPr>
          <w:p w:rsidR="0050514A" w:rsidRPr="00441E48" w:rsidRDefault="0050514A" w:rsidP="007A1386">
            <w:pPr>
              <w:rPr>
                <w:sz w:val="20"/>
                <w:szCs w:val="20"/>
              </w:rPr>
            </w:pPr>
            <w:r w:rsidRPr="00441E48">
              <w:rPr>
                <w:sz w:val="20"/>
                <w:szCs w:val="20"/>
              </w:rPr>
              <w:t xml:space="preserve">-     </w:t>
            </w:r>
          </w:p>
        </w:tc>
      </w:tr>
    </w:tbl>
    <w:p w:rsidR="0050514A" w:rsidRPr="0050514A" w:rsidRDefault="0050514A" w:rsidP="0050514A">
      <w:pPr>
        <w:rPr>
          <w:lang w:val="ru-RU"/>
        </w:rPr>
      </w:pPr>
      <w:r>
        <w:rPr>
          <w:lang w:val="ru-RU"/>
        </w:rPr>
        <w:t>Примечание к расчету: Выплата по договору = стоимость договора лизинга на конец месяца / 90 (мес.)</w:t>
      </w:r>
    </w:p>
    <w:p w:rsidR="0050514A" w:rsidRDefault="0050514A" w:rsidP="0050514A">
      <w:pPr>
        <w:rPr>
          <w:lang w:val="ru-RU"/>
        </w:rPr>
      </w:pPr>
    </w:p>
    <w:p w:rsidR="0050514A" w:rsidRDefault="0050514A" w:rsidP="0050514A">
      <w:pPr>
        <w:rPr>
          <w:lang w:val="ru-RU"/>
        </w:rPr>
      </w:pPr>
      <w:r w:rsidRPr="00DE774B">
        <w:rPr>
          <w:lang w:val="ru-RU"/>
        </w:rPr>
        <w:t>Остаточная стои</w:t>
      </w:r>
      <w:r>
        <w:rPr>
          <w:lang w:val="ru-RU"/>
        </w:rPr>
        <w:t xml:space="preserve">мость договора лизинга и кредита, </w:t>
      </w:r>
      <w:r w:rsidRPr="00DE774B">
        <w:rPr>
          <w:lang w:val="ru-RU"/>
        </w:rPr>
        <w:t xml:space="preserve">млн. </w:t>
      </w:r>
      <w:r>
        <w:rPr>
          <w:lang w:val="ru-RU"/>
        </w:rPr>
        <w:t>руб.</w:t>
      </w:r>
    </w:p>
    <w:p w:rsidR="0050514A" w:rsidRPr="00DE774B" w:rsidRDefault="0050514A" w:rsidP="0050514A">
      <w:pPr>
        <w:rPr>
          <w:lang w:val="ru-RU"/>
        </w:rPr>
      </w:pPr>
    </w:p>
    <w:tbl>
      <w:tblPr>
        <w:tblStyle w:val="a9"/>
        <w:tblW w:w="0" w:type="auto"/>
        <w:tblLook w:val="04A0" w:firstRow="1" w:lastRow="0" w:firstColumn="1" w:lastColumn="0" w:noHBand="0" w:noVBand="1"/>
      </w:tblPr>
      <w:tblGrid>
        <w:gridCol w:w="1093"/>
        <w:gridCol w:w="849"/>
        <w:gridCol w:w="704"/>
        <w:gridCol w:w="704"/>
        <w:gridCol w:w="704"/>
        <w:gridCol w:w="703"/>
        <w:gridCol w:w="703"/>
        <w:gridCol w:w="703"/>
        <w:gridCol w:w="703"/>
        <w:gridCol w:w="703"/>
        <w:gridCol w:w="703"/>
        <w:gridCol w:w="703"/>
        <w:gridCol w:w="703"/>
      </w:tblGrid>
      <w:tr w:rsidR="0050514A" w:rsidRPr="00DE774B" w:rsidTr="007A1386">
        <w:trPr>
          <w:trHeight w:val="285"/>
        </w:trPr>
        <w:tc>
          <w:tcPr>
            <w:tcW w:w="3600" w:type="dxa"/>
            <w:noWrap/>
            <w:hideMark/>
          </w:tcPr>
          <w:p w:rsidR="0050514A" w:rsidRPr="00DE774B" w:rsidRDefault="0050514A" w:rsidP="007A1386">
            <w:pPr>
              <w:rPr>
                <w:sz w:val="20"/>
                <w:szCs w:val="20"/>
                <w:lang w:val="ru-RU"/>
              </w:rPr>
            </w:pPr>
            <w:r w:rsidRPr="00DE774B">
              <w:rPr>
                <w:sz w:val="20"/>
                <w:szCs w:val="20"/>
                <w:lang w:val="ru-RU"/>
              </w:rPr>
              <w:t xml:space="preserve">Год/Мес. </w:t>
            </w:r>
          </w:p>
        </w:tc>
        <w:tc>
          <w:tcPr>
            <w:tcW w:w="2660" w:type="dxa"/>
            <w:noWrap/>
            <w:hideMark/>
          </w:tcPr>
          <w:p w:rsidR="0050514A" w:rsidRPr="00DE774B" w:rsidRDefault="0050514A" w:rsidP="007A1386">
            <w:pPr>
              <w:rPr>
                <w:sz w:val="20"/>
                <w:szCs w:val="20"/>
                <w:lang w:val="ru-RU"/>
              </w:rPr>
            </w:pPr>
            <w:r w:rsidRPr="00DE774B">
              <w:rPr>
                <w:sz w:val="20"/>
                <w:szCs w:val="20"/>
                <w:lang w:val="ru-RU"/>
              </w:rPr>
              <w:t xml:space="preserve">1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2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3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4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5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6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7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8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9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10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11   </w:t>
            </w:r>
          </w:p>
        </w:tc>
        <w:tc>
          <w:tcPr>
            <w:tcW w:w="2100" w:type="dxa"/>
            <w:noWrap/>
            <w:hideMark/>
          </w:tcPr>
          <w:p w:rsidR="0050514A" w:rsidRPr="00DE774B" w:rsidRDefault="0050514A" w:rsidP="007A1386">
            <w:pPr>
              <w:rPr>
                <w:sz w:val="20"/>
                <w:szCs w:val="20"/>
                <w:lang w:val="ru-RU"/>
              </w:rPr>
            </w:pPr>
            <w:r w:rsidRPr="00DE774B">
              <w:rPr>
                <w:sz w:val="20"/>
                <w:szCs w:val="20"/>
                <w:lang w:val="ru-RU"/>
              </w:rPr>
              <w:t xml:space="preserve">12   </w:t>
            </w:r>
          </w:p>
        </w:tc>
      </w:tr>
      <w:tr w:rsidR="0050514A" w:rsidRPr="00DF3A57" w:rsidTr="007A1386">
        <w:trPr>
          <w:trHeight w:val="285"/>
        </w:trPr>
        <w:tc>
          <w:tcPr>
            <w:tcW w:w="3600" w:type="dxa"/>
            <w:noWrap/>
            <w:hideMark/>
          </w:tcPr>
          <w:p w:rsidR="0050514A" w:rsidRPr="00DF3A57" w:rsidRDefault="0050514A" w:rsidP="007A1386">
            <w:pPr>
              <w:rPr>
                <w:sz w:val="20"/>
                <w:szCs w:val="20"/>
              </w:rPr>
            </w:pPr>
            <w:r w:rsidRPr="00DE774B">
              <w:rPr>
                <w:sz w:val="20"/>
                <w:szCs w:val="20"/>
                <w:lang w:val="ru-RU"/>
              </w:rPr>
              <w:t>2</w:t>
            </w:r>
            <w:r w:rsidRPr="00DF3A57">
              <w:rPr>
                <w:sz w:val="20"/>
                <w:szCs w:val="20"/>
              </w:rPr>
              <w:t xml:space="preserve">020   </w:t>
            </w:r>
          </w:p>
        </w:tc>
        <w:tc>
          <w:tcPr>
            <w:tcW w:w="266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0,5   </w:t>
            </w:r>
          </w:p>
        </w:tc>
        <w:tc>
          <w:tcPr>
            <w:tcW w:w="2100" w:type="dxa"/>
            <w:noWrap/>
            <w:hideMark/>
          </w:tcPr>
          <w:p w:rsidR="0050514A" w:rsidRPr="00DF3A57" w:rsidRDefault="0050514A" w:rsidP="007A1386">
            <w:pPr>
              <w:rPr>
                <w:sz w:val="20"/>
                <w:szCs w:val="20"/>
              </w:rPr>
            </w:pPr>
            <w:r w:rsidRPr="00DF3A57">
              <w:rPr>
                <w:sz w:val="20"/>
                <w:szCs w:val="20"/>
              </w:rPr>
              <w:t xml:space="preserve">4,2   </w:t>
            </w:r>
          </w:p>
        </w:tc>
        <w:tc>
          <w:tcPr>
            <w:tcW w:w="2100" w:type="dxa"/>
            <w:noWrap/>
            <w:hideMark/>
          </w:tcPr>
          <w:p w:rsidR="0050514A" w:rsidRPr="00DF3A57" w:rsidRDefault="0050514A" w:rsidP="007A1386">
            <w:pPr>
              <w:rPr>
                <w:sz w:val="20"/>
                <w:szCs w:val="20"/>
              </w:rPr>
            </w:pPr>
            <w:r w:rsidRPr="00DF3A57">
              <w:rPr>
                <w:sz w:val="20"/>
                <w:szCs w:val="20"/>
              </w:rPr>
              <w:t xml:space="preserve">11,2   </w:t>
            </w:r>
          </w:p>
        </w:tc>
        <w:tc>
          <w:tcPr>
            <w:tcW w:w="2100" w:type="dxa"/>
            <w:noWrap/>
            <w:hideMark/>
          </w:tcPr>
          <w:p w:rsidR="0050514A" w:rsidRPr="00DF3A57" w:rsidRDefault="0050514A" w:rsidP="007A1386">
            <w:pPr>
              <w:rPr>
                <w:sz w:val="20"/>
                <w:szCs w:val="20"/>
              </w:rPr>
            </w:pPr>
            <w:r w:rsidRPr="00DF3A57">
              <w:rPr>
                <w:sz w:val="20"/>
                <w:szCs w:val="20"/>
              </w:rPr>
              <w:t xml:space="preserve">22,1   </w:t>
            </w:r>
          </w:p>
        </w:tc>
        <w:tc>
          <w:tcPr>
            <w:tcW w:w="2100" w:type="dxa"/>
            <w:noWrap/>
            <w:hideMark/>
          </w:tcPr>
          <w:p w:rsidR="0050514A" w:rsidRPr="00DF3A57" w:rsidRDefault="0050514A" w:rsidP="007A1386">
            <w:pPr>
              <w:rPr>
                <w:sz w:val="20"/>
                <w:szCs w:val="20"/>
              </w:rPr>
            </w:pPr>
            <w:r w:rsidRPr="00DF3A57">
              <w:rPr>
                <w:sz w:val="20"/>
                <w:szCs w:val="20"/>
              </w:rPr>
              <w:t xml:space="preserve">35,5   </w:t>
            </w:r>
          </w:p>
        </w:tc>
        <w:tc>
          <w:tcPr>
            <w:tcW w:w="2100" w:type="dxa"/>
            <w:noWrap/>
            <w:hideMark/>
          </w:tcPr>
          <w:p w:rsidR="0050514A" w:rsidRPr="00DF3A57" w:rsidRDefault="0050514A" w:rsidP="007A1386">
            <w:pPr>
              <w:rPr>
                <w:sz w:val="20"/>
                <w:szCs w:val="20"/>
              </w:rPr>
            </w:pPr>
            <w:r w:rsidRPr="00DF3A57">
              <w:rPr>
                <w:sz w:val="20"/>
                <w:szCs w:val="20"/>
              </w:rPr>
              <w:t xml:space="preserve">52,9   </w:t>
            </w:r>
          </w:p>
        </w:tc>
        <w:tc>
          <w:tcPr>
            <w:tcW w:w="2100" w:type="dxa"/>
            <w:noWrap/>
            <w:hideMark/>
          </w:tcPr>
          <w:p w:rsidR="0050514A" w:rsidRPr="00DF3A57" w:rsidRDefault="0050514A" w:rsidP="007A1386">
            <w:pPr>
              <w:rPr>
                <w:sz w:val="20"/>
                <w:szCs w:val="20"/>
              </w:rPr>
            </w:pPr>
            <w:r w:rsidRPr="00DF3A57">
              <w:rPr>
                <w:sz w:val="20"/>
                <w:szCs w:val="20"/>
              </w:rPr>
              <w:t xml:space="preserve">75,1   </w:t>
            </w:r>
          </w:p>
        </w:tc>
        <w:tc>
          <w:tcPr>
            <w:tcW w:w="2100" w:type="dxa"/>
            <w:noWrap/>
            <w:hideMark/>
          </w:tcPr>
          <w:p w:rsidR="0050514A" w:rsidRPr="00DF3A57" w:rsidRDefault="0050514A" w:rsidP="007A1386">
            <w:pPr>
              <w:rPr>
                <w:sz w:val="20"/>
                <w:szCs w:val="20"/>
              </w:rPr>
            </w:pPr>
            <w:r w:rsidRPr="00DF3A57">
              <w:rPr>
                <w:sz w:val="20"/>
                <w:szCs w:val="20"/>
              </w:rPr>
              <w:t xml:space="preserve">108,5   </w:t>
            </w:r>
          </w:p>
        </w:tc>
        <w:tc>
          <w:tcPr>
            <w:tcW w:w="2100" w:type="dxa"/>
            <w:noWrap/>
            <w:hideMark/>
          </w:tcPr>
          <w:p w:rsidR="0050514A" w:rsidRPr="00DF3A57" w:rsidRDefault="0050514A" w:rsidP="007A1386">
            <w:pPr>
              <w:rPr>
                <w:sz w:val="20"/>
                <w:szCs w:val="20"/>
              </w:rPr>
            </w:pPr>
            <w:r w:rsidRPr="00DF3A57">
              <w:rPr>
                <w:sz w:val="20"/>
                <w:szCs w:val="20"/>
              </w:rPr>
              <w:t xml:space="preserve">148,7   </w:t>
            </w:r>
          </w:p>
        </w:tc>
        <w:tc>
          <w:tcPr>
            <w:tcW w:w="2100" w:type="dxa"/>
            <w:noWrap/>
            <w:hideMark/>
          </w:tcPr>
          <w:p w:rsidR="0050514A" w:rsidRPr="00DF3A57" w:rsidRDefault="0050514A" w:rsidP="007A1386">
            <w:pPr>
              <w:rPr>
                <w:sz w:val="20"/>
                <w:szCs w:val="20"/>
              </w:rPr>
            </w:pPr>
            <w:r w:rsidRPr="00DF3A57">
              <w:rPr>
                <w:sz w:val="20"/>
                <w:szCs w:val="20"/>
              </w:rPr>
              <w:t xml:space="preserve">196,3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021   </w:t>
            </w:r>
          </w:p>
        </w:tc>
        <w:tc>
          <w:tcPr>
            <w:tcW w:w="2660" w:type="dxa"/>
            <w:noWrap/>
            <w:hideMark/>
          </w:tcPr>
          <w:p w:rsidR="0050514A" w:rsidRPr="00DF3A57" w:rsidRDefault="0050514A" w:rsidP="007A1386">
            <w:pPr>
              <w:rPr>
                <w:sz w:val="20"/>
                <w:szCs w:val="20"/>
              </w:rPr>
            </w:pPr>
            <w:r w:rsidRPr="00DF3A57">
              <w:rPr>
                <w:sz w:val="20"/>
                <w:szCs w:val="20"/>
              </w:rPr>
              <w:t xml:space="preserve">194,1   </w:t>
            </w:r>
          </w:p>
        </w:tc>
        <w:tc>
          <w:tcPr>
            <w:tcW w:w="2100" w:type="dxa"/>
            <w:noWrap/>
            <w:hideMark/>
          </w:tcPr>
          <w:p w:rsidR="0050514A" w:rsidRPr="00DF3A57" w:rsidRDefault="0050514A" w:rsidP="007A1386">
            <w:pPr>
              <w:rPr>
                <w:sz w:val="20"/>
                <w:szCs w:val="20"/>
              </w:rPr>
            </w:pPr>
            <w:r w:rsidRPr="00DF3A57">
              <w:rPr>
                <w:sz w:val="20"/>
                <w:szCs w:val="20"/>
              </w:rPr>
              <w:t xml:space="preserve">191,8   </w:t>
            </w:r>
          </w:p>
        </w:tc>
        <w:tc>
          <w:tcPr>
            <w:tcW w:w="2100" w:type="dxa"/>
            <w:noWrap/>
            <w:hideMark/>
          </w:tcPr>
          <w:p w:rsidR="0050514A" w:rsidRPr="00DF3A57" w:rsidRDefault="0050514A" w:rsidP="007A1386">
            <w:pPr>
              <w:rPr>
                <w:sz w:val="20"/>
                <w:szCs w:val="20"/>
              </w:rPr>
            </w:pPr>
            <w:r w:rsidRPr="00DF3A57">
              <w:rPr>
                <w:sz w:val="20"/>
                <w:szCs w:val="20"/>
              </w:rPr>
              <w:t xml:space="preserve">189,6   </w:t>
            </w:r>
          </w:p>
        </w:tc>
        <w:tc>
          <w:tcPr>
            <w:tcW w:w="2100" w:type="dxa"/>
            <w:noWrap/>
            <w:hideMark/>
          </w:tcPr>
          <w:p w:rsidR="0050514A" w:rsidRPr="00DF3A57" w:rsidRDefault="0050514A" w:rsidP="007A1386">
            <w:pPr>
              <w:rPr>
                <w:sz w:val="20"/>
                <w:szCs w:val="20"/>
              </w:rPr>
            </w:pPr>
            <w:r w:rsidRPr="00DF3A57">
              <w:rPr>
                <w:sz w:val="20"/>
                <w:szCs w:val="20"/>
              </w:rPr>
              <w:t xml:space="preserve">187,4   </w:t>
            </w:r>
          </w:p>
        </w:tc>
        <w:tc>
          <w:tcPr>
            <w:tcW w:w="2100" w:type="dxa"/>
            <w:noWrap/>
            <w:hideMark/>
          </w:tcPr>
          <w:p w:rsidR="0050514A" w:rsidRPr="00DF3A57" w:rsidRDefault="0050514A" w:rsidP="007A1386">
            <w:pPr>
              <w:rPr>
                <w:sz w:val="20"/>
                <w:szCs w:val="20"/>
              </w:rPr>
            </w:pPr>
            <w:r w:rsidRPr="00DF3A57">
              <w:rPr>
                <w:sz w:val="20"/>
                <w:szCs w:val="20"/>
              </w:rPr>
              <w:t xml:space="preserve">185,1   </w:t>
            </w:r>
          </w:p>
        </w:tc>
        <w:tc>
          <w:tcPr>
            <w:tcW w:w="2100" w:type="dxa"/>
            <w:noWrap/>
            <w:hideMark/>
          </w:tcPr>
          <w:p w:rsidR="0050514A" w:rsidRPr="00DF3A57" w:rsidRDefault="0050514A" w:rsidP="007A1386">
            <w:pPr>
              <w:rPr>
                <w:sz w:val="20"/>
                <w:szCs w:val="20"/>
              </w:rPr>
            </w:pPr>
            <w:r w:rsidRPr="00DF3A57">
              <w:rPr>
                <w:sz w:val="20"/>
                <w:szCs w:val="20"/>
              </w:rPr>
              <w:t xml:space="preserve">182,9   </w:t>
            </w:r>
          </w:p>
        </w:tc>
        <w:tc>
          <w:tcPr>
            <w:tcW w:w="2100" w:type="dxa"/>
            <w:noWrap/>
            <w:hideMark/>
          </w:tcPr>
          <w:p w:rsidR="0050514A" w:rsidRPr="00DF3A57" w:rsidRDefault="0050514A" w:rsidP="007A1386">
            <w:pPr>
              <w:rPr>
                <w:sz w:val="20"/>
                <w:szCs w:val="20"/>
              </w:rPr>
            </w:pPr>
            <w:r w:rsidRPr="00DF3A57">
              <w:rPr>
                <w:sz w:val="20"/>
                <w:szCs w:val="20"/>
              </w:rPr>
              <w:t xml:space="preserve">196,6   </w:t>
            </w:r>
          </w:p>
        </w:tc>
        <w:tc>
          <w:tcPr>
            <w:tcW w:w="2100" w:type="dxa"/>
            <w:noWrap/>
            <w:hideMark/>
          </w:tcPr>
          <w:p w:rsidR="0050514A" w:rsidRPr="00DF3A57" w:rsidRDefault="0050514A" w:rsidP="007A1386">
            <w:pPr>
              <w:rPr>
                <w:sz w:val="20"/>
                <w:szCs w:val="20"/>
              </w:rPr>
            </w:pPr>
            <w:r w:rsidRPr="00DF3A57">
              <w:rPr>
                <w:sz w:val="20"/>
                <w:szCs w:val="20"/>
              </w:rPr>
              <w:t xml:space="preserve">225,9   </w:t>
            </w:r>
          </w:p>
        </w:tc>
        <w:tc>
          <w:tcPr>
            <w:tcW w:w="2100" w:type="dxa"/>
            <w:noWrap/>
            <w:hideMark/>
          </w:tcPr>
          <w:p w:rsidR="0050514A" w:rsidRPr="00DF3A57" w:rsidRDefault="0050514A" w:rsidP="007A1386">
            <w:pPr>
              <w:rPr>
                <w:sz w:val="20"/>
                <w:szCs w:val="20"/>
              </w:rPr>
            </w:pPr>
            <w:r w:rsidRPr="00DF3A57">
              <w:rPr>
                <w:sz w:val="20"/>
                <w:szCs w:val="20"/>
              </w:rPr>
              <w:t xml:space="preserve">260,1   </w:t>
            </w:r>
          </w:p>
        </w:tc>
        <w:tc>
          <w:tcPr>
            <w:tcW w:w="2100" w:type="dxa"/>
            <w:noWrap/>
            <w:hideMark/>
          </w:tcPr>
          <w:p w:rsidR="0050514A" w:rsidRPr="00DF3A57" w:rsidRDefault="0050514A" w:rsidP="007A1386">
            <w:pPr>
              <w:rPr>
                <w:sz w:val="20"/>
                <w:szCs w:val="20"/>
              </w:rPr>
            </w:pPr>
            <w:r w:rsidRPr="00DF3A57">
              <w:rPr>
                <w:sz w:val="20"/>
                <w:szCs w:val="20"/>
              </w:rPr>
              <w:t xml:space="preserve">303,1   </w:t>
            </w:r>
          </w:p>
        </w:tc>
        <w:tc>
          <w:tcPr>
            <w:tcW w:w="2100" w:type="dxa"/>
            <w:noWrap/>
            <w:hideMark/>
          </w:tcPr>
          <w:p w:rsidR="0050514A" w:rsidRPr="00DF3A57" w:rsidRDefault="0050514A" w:rsidP="007A1386">
            <w:pPr>
              <w:rPr>
                <w:sz w:val="20"/>
                <w:szCs w:val="20"/>
              </w:rPr>
            </w:pPr>
            <w:r w:rsidRPr="00DF3A57">
              <w:rPr>
                <w:sz w:val="20"/>
                <w:szCs w:val="20"/>
              </w:rPr>
              <w:t xml:space="preserve">347,0   </w:t>
            </w:r>
          </w:p>
        </w:tc>
        <w:tc>
          <w:tcPr>
            <w:tcW w:w="2100" w:type="dxa"/>
            <w:noWrap/>
            <w:hideMark/>
          </w:tcPr>
          <w:p w:rsidR="0050514A" w:rsidRPr="00DF3A57" w:rsidRDefault="0050514A" w:rsidP="007A1386">
            <w:pPr>
              <w:rPr>
                <w:sz w:val="20"/>
                <w:szCs w:val="20"/>
              </w:rPr>
            </w:pPr>
            <w:r w:rsidRPr="00DF3A57">
              <w:rPr>
                <w:sz w:val="20"/>
                <w:szCs w:val="20"/>
              </w:rPr>
              <w:t xml:space="preserve">418,8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022   </w:t>
            </w:r>
          </w:p>
        </w:tc>
        <w:tc>
          <w:tcPr>
            <w:tcW w:w="2660" w:type="dxa"/>
            <w:noWrap/>
            <w:hideMark/>
          </w:tcPr>
          <w:p w:rsidR="0050514A" w:rsidRPr="00DF3A57" w:rsidRDefault="0050514A" w:rsidP="007A1386">
            <w:pPr>
              <w:rPr>
                <w:sz w:val="20"/>
                <w:szCs w:val="20"/>
              </w:rPr>
            </w:pPr>
            <w:r w:rsidRPr="00DF3A57">
              <w:rPr>
                <w:sz w:val="20"/>
                <w:szCs w:val="20"/>
              </w:rPr>
              <w:t xml:space="preserve">413,7   </w:t>
            </w:r>
          </w:p>
        </w:tc>
        <w:tc>
          <w:tcPr>
            <w:tcW w:w="2100" w:type="dxa"/>
            <w:noWrap/>
            <w:hideMark/>
          </w:tcPr>
          <w:p w:rsidR="0050514A" w:rsidRPr="00DF3A57" w:rsidRDefault="0050514A" w:rsidP="007A1386">
            <w:pPr>
              <w:rPr>
                <w:sz w:val="20"/>
                <w:szCs w:val="20"/>
              </w:rPr>
            </w:pPr>
            <w:r w:rsidRPr="00DF3A57">
              <w:rPr>
                <w:sz w:val="20"/>
                <w:szCs w:val="20"/>
              </w:rPr>
              <w:t xml:space="preserve">408,7   </w:t>
            </w:r>
          </w:p>
        </w:tc>
        <w:tc>
          <w:tcPr>
            <w:tcW w:w="2100" w:type="dxa"/>
            <w:noWrap/>
            <w:hideMark/>
          </w:tcPr>
          <w:p w:rsidR="0050514A" w:rsidRPr="00DF3A57" w:rsidRDefault="0050514A" w:rsidP="007A1386">
            <w:pPr>
              <w:rPr>
                <w:sz w:val="20"/>
                <w:szCs w:val="20"/>
              </w:rPr>
            </w:pPr>
            <w:r w:rsidRPr="00DF3A57">
              <w:rPr>
                <w:sz w:val="20"/>
                <w:szCs w:val="20"/>
              </w:rPr>
              <w:t xml:space="preserve">403,6   </w:t>
            </w:r>
          </w:p>
        </w:tc>
        <w:tc>
          <w:tcPr>
            <w:tcW w:w="2100" w:type="dxa"/>
            <w:noWrap/>
            <w:hideMark/>
          </w:tcPr>
          <w:p w:rsidR="0050514A" w:rsidRPr="00DF3A57" w:rsidRDefault="0050514A" w:rsidP="007A1386">
            <w:pPr>
              <w:rPr>
                <w:sz w:val="20"/>
                <w:szCs w:val="20"/>
              </w:rPr>
            </w:pPr>
            <w:r w:rsidRPr="00DF3A57">
              <w:rPr>
                <w:sz w:val="20"/>
                <w:szCs w:val="20"/>
              </w:rPr>
              <w:t xml:space="preserve">398,5   </w:t>
            </w:r>
          </w:p>
        </w:tc>
        <w:tc>
          <w:tcPr>
            <w:tcW w:w="2100" w:type="dxa"/>
            <w:noWrap/>
            <w:hideMark/>
          </w:tcPr>
          <w:p w:rsidR="0050514A" w:rsidRPr="00DF3A57" w:rsidRDefault="0050514A" w:rsidP="007A1386">
            <w:pPr>
              <w:rPr>
                <w:sz w:val="20"/>
                <w:szCs w:val="20"/>
              </w:rPr>
            </w:pPr>
            <w:r w:rsidRPr="00DF3A57">
              <w:rPr>
                <w:sz w:val="20"/>
                <w:szCs w:val="20"/>
              </w:rPr>
              <w:t xml:space="preserve">393,5   </w:t>
            </w:r>
          </w:p>
        </w:tc>
        <w:tc>
          <w:tcPr>
            <w:tcW w:w="2100" w:type="dxa"/>
            <w:noWrap/>
            <w:hideMark/>
          </w:tcPr>
          <w:p w:rsidR="0050514A" w:rsidRPr="00DF3A57" w:rsidRDefault="0050514A" w:rsidP="007A1386">
            <w:pPr>
              <w:rPr>
                <w:sz w:val="20"/>
                <w:szCs w:val="20"/>
              </w:rPr>
            </w:pPr>
            <w:r w:rsidRPr="00DF3A57">
              <w:rPr>
                <w:sz w:val="20"/>
                <w:szCs w:val="20"/>
              </w:rPr>
              <w:t xml:space="preserve">388,4   </w:t>
            </w:r>
          </w:p>
        </w:tc>
        <w:tc>
          <w:tcPr>
            <w:tcW w:w="2100" w:type="dxa"/>
            <w:noWrap/>
            <w:hideMark/>
          </w:tcPr>
          <w:p w:rsidR="0050514A" w:rsidRPr="00DF3A57" w:rsidRDefault="0050514A" w:rsidP="007A1386">
            <w:pPr>
              <w:rPr>
                <w:sz w:val="20"/>
                <w:szCs w:val="20"/>
              </w:rPr>
            </w:pPr>
            <w:r w:rsidRPr="00DF3A57">
              <w:rPr>
                <w:sz w:val="20"/>
                <w:szCs w:val="20"/>
              </w:rPr>
              <w:t xml:space="preserve">383,3   </w:t>
            </w:r>
          </w:p>
        </w:tc>
        <w:tc>
          <w:tcPr>
            <w:tcW w:w="2100" w:type="dxa"/>
            <w:noWrap/>
            <w:hideMark/>
          </w:tcPr>
          <w:p w:rsidR="0050514A" w:rsidRPr="00DF3A57" w:rsidRDefault="0050514A" w:rsidP="007A1386">
            <w:pPr>
              <w:rPr>
                <w:sz w:val="20"/>
                <w:szCs w:val="20"/>
              </w:rPr>
            </w:pPr>
            <w:r w:rsidRPr="00DF3A57">
              <w:rPr>
                <w:sz w:val="20"/>
                <w:szCs w:val="20"/>
              </w:rPr>
              <w:t xml:space="preserve">378,3   </w:t>
            </w:r>
          </w:p>
        </w:tc>
        <w:tc>
          <w:tcPr>
            <w:tcW w:w="2100" w:type="dxa"/>
            <w:noWrap/>
            <w:hideMark/>
          </w:tcPr>
          <w:p w:rsidR="0050514A" w:rsidRPr="00DF3A57" w:rsidRDefault="0050514A" w:rsidP="007A1386">
            <w:pPr>
              <w:rPr>
                <w:sz w:val="20"/>
                <w:szCs w:val="20"/>
              </w:rPr>
            </w:pPr>
            <w:r w:rsidRPr="00DF3A57">
              <w:rPr>
                <w:sz w:val="20"/>
                <w:szCs w:val="20"/>
              </w:rPr>
              <w:t xml:space="preserve">373,2   </w:t>
            </w:r>
          </w:p>
        </w:tc>
        <w:tc>
          <w:tcPr>
            <w:tcW w:w="2100" w:type="dxa"/>
            <w:noWrap/>
            <w:hideMark/>
          </w:tcPr>
          <w:p w:rsidR="0050514A" w:rsidRPr="00DF3A57" w:rsidRDefault="0050514A" w:rsidP="007A1386">
            <w:pPr>
              <w:rPr>
                <w:sz w:val="20"/>
                <w:szCs w:val="20"/>
              </w:rPr>
            </w:pPr>
            <w:r w:rsidRPr="00DF3A57">
              <w:rPr>
                <w:sz w:val="20"/>
                <w:szCs w:val="20"/>
              </w:rPr>
              <w:t xml:space="preserve">368,1   </w:t>
            </w:r>
          </w:p>
        </w:tc>
        <w:tc>
          <w:tcPr>
            <w:tcW w:w="2100" w:type="dxa"/>
            <w:noWrap/>
            <w:hideMark/>
          </w:tcPr>
          <w:p w:rsidR="0050514A" w:rsidRPr="00DF3A57" w:rsidRDefault="0050514A" w:rsidP="007A1386">
            <w:pPr>
              <w:rPr>
                <w:sz w:val="20"/>
                <w:szCs w:val="20"/>
              </w:rPr>
            </w:pPr>
            <w:r w:rsidRPr="00DF3A57">
              <w:rPr>
                <w:sz w:val="20"/>
                <w:szCs w:val="20"/>
              </w:rPr>
              <w:t xml:space="preserve">363,1   </w:t>
            </w:r>
          </w:p>
        </w:tc>
        <w:tc>
          <w:tcPr>
            <w:tcW w:w="2100" w:type="dxa"/>
            <w:noWrap/>
            <w:hideMark/>
          </w:tcPr>
          <w:p w:rsidR="0050514A" w:rsidRPr="00DF3A57" w:rsidRDefault="0050514A" w:rsidP="007A1386">
            <w:pPr>
              <w:rPr>
                <w:sz w:val="20"/>
                <w:szCs w:val="20"/>
              </w:rPr>
            </w:pPr>
            <w:r w:rsidRPr="00DF3A57">
              <w:rPr>
                <w:sz w:val="20"/>
                <w:szCs w:val="20"/>
              </w:rPr>
              <w:t xml:space="preserve">398,5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023   </w:t>
            </w:r>
          </w:p>
        </w:tc>
        <w:tc>
          <w:tcPr>
            <w:tcW w:w="2660" w:type="dxa"/>
            <w:noWrap/>
            <w:hideMark/>
          </w:tcPr>
          <w:p w:rsidR="0050514A" w:rsidRPr="00DF3A57" w:rsidRDefault="0050514A" w:rsidP="007A1386">
            <w:pPr>
              <w:rPr>
                <w:sz w:val="20"/>
                <w:szCs w:val="20"/>
              </w:rPr>
            </w:pPr>
            <w:r w:rsidRPr="00DF3A57">
              <w:rPr>
                <w:sz w:val="20"/>
                <w:szCs w:val="20"/>
              </w:rPr>
              <w:t xml:space="preserve">393,0   </w:t>
            </w:r>
          </w:p>
        </w:tc>
        <w:tc>
          <w:tcPr>
            <w:tcW w:w="2100" w:type="dxa"/>
            <w:noWrap/>
            <w:hideMark/>
          </w:tcPr>
          <w:p w:rsidR="0050514A" w:rsidRPr="00DF3A57" w:rsidRDefault="0050514A" w:rsidP="007A1386">
            <w:pPr>
              <w:rPr>
                <w:sz w:val="20"/>
                <w:szCs w:val="20"/>
              </w:rPr>
            </w:pPr>
            <w:r w:rsidRPr="00DF3A57">
              <w:rPr>
                <w:sz w:val="20"/>
                <w:szCs w:val="20"/>
              </w:rPr>
              <w:t xml:space="preserve">387,5   </w:t>
            </w:r>
          </w:p>
        </w:tc>
        <w:tc>
          <w:tcPr>
            <w:tcW w:w="2100" w:type="dxa"/>
            <w:noWrap/>
            <w:hideMark/>
          </w:tcPr>
          <w:p w:rsidR="0050514A" w:rsidRPr="00DF3A57" w:rsidRDefault="0050514A" w:rsidP="007A1386">
            <w:pPr>
              <w:rPr>
                <w:sz w:val="20"/>
                <w:szCs w:val="20"/>
              </w:rPr>
            </w:pPr>
            <w:r w:rsidRPr="00DF3A57">
              <w:rPr>
                <w:sz w:val="20"/>
                <w:szCs w:val="20"/>
              </w:rPr>
              <w:t xml:space="preserve">382,0   </w:t>
            </w:r>
          </w:p>
        </w:tc>
        <w:tc>
          <w:tcPr>
            <w:tcW w:w="2100" w:type="dxa"/>
            <w:noWrap/>
            <w:hideMark/>
          </w:tcPr>
          <w:p w:rsidR="0050514A" w:rsidRPr="00DF3A57" w:rsidRDefault="0050514A" w:rsidP="007A1386">
            <w:pPr>
              <w:rPr>
                <w:sz w:val="20"/>
                <w:szCs w:val="20"/>
              </w:rPr>
            </w:pPr>
            <w:r w:rsidRPr="00DF3A57">
              <w:rPr>
                <w:sz w:val="20"/>
                <w:szCs w:val="20"/>
              </w:rPr>
              <w:t xml:space="preserve">376,5   </w:t>
            </w:r>
          </w:p>
        </w:tc>
        <w:tc>
          <w:tcPr>
            <w:tcW w:w="2100" w:type="dxa"/>
            <w:noWrap/>
            <w:hideMark/>
          </w:tcPr>
          <w:p w:rsidR="0050514A" w:rsidRPr="00DF3A57" w:rsidRDefault="0050514A" w:rsidP="007A1386">
            <w:pPr>
              <w:rPr>
                <w:sz w:val="20"/>
                <w:szCs w:val="20"/>
              </w:rPr>
            </w:pPr>
            <w:r w:rsidRPr="00DF3A57">
              <w:rPr>
                <w:sz w:val="20"/>
                <w:szCs w:val="20"/>
              </w:rPr>
              <w:t xml:space="preserve">371,0   </w:t>
            </w:r>
          </w:p>
        </w:tc>
        <w:tc>
          <w:tcPr>
            <w:tcW w:w="2100" w:type="dxa"/>
            <w:noWrap/>
            <w:hideMark/>
          </w:tcPr>
          <w:p w:rsidR="0050514A" w:rsidRPr="00DF3A57" w:rsidRDefault="0050514A" w:rsidP="007A1386">
            <w:pPr>
              <w:rPr>
                <w:sz w:val="20"/>
                <w:szCs w:val="20"/>
              </w:rPr>
            </w:pPr>
            <w:r w:rsidRPr="00DF3A57">
              <w:rPr>
                <w:sz w:val="20"/>
                <w:szCs w:val="20"/>
              </w:rPr>
              <w:t xml:space="preserve">365,4   </w:t>
            </w:r>
          </w:p>
        </w:tc>
        <w:tc>
          <w:tcPr>
            <w:tcW w:w="2100" w:type="dxa"/>
            <w:noWrap/>
            <w:hideMark/>
          </w:tcPr>
          <w:p w:rsidR="0050514A" w:rsidRPr="00DF3A57" w:rsidRDefault="0050514A" w:rsidP="007A1386">
            <w:pPr>
              <w:rPr>
                <w:sz w:val="20"/>
                <w:szCs w:val="20"/>
              </w:rPr>
            </w:pPr>
            <w:r w:rsidRPr="00DF3A57">
              <w:rPr>
                <w:sz w:val="20"/>
                <w:szCs w:val="20"/>
              </w:rPr>
              <w:t xml:space="preserve">359,9   </w:t>
            </w:r>
          </w:p>
        </w:tc>
        <w:tc>
          <w:tcPr>
            <w:tcW w:w="2100" w:type="dxa"/>
            <w:noWrap/>
            <w:hideMark/>
          </w:tcPr>
          <w:p w:rsidR="0050514A" w:rsidRPr="00DF3A57" w:rsidRDefault="0050514A" w:rsidP="007A1386">
            <w:pPr>
              <w:rPr>
                <w:sz w:val="20"/>
                <w:szCs w:val="20"/>
              </w:rPr>
            </w:pPr>
            <w:r w:rsidRPr="00DF3A57">
              <w:rPr>
                <w:sz w:val="20"/>
                <w:szCs w:val="20"/>
              </w:rPr>
              <w:t xml:space="preserve">354,4   </w:t>
            </w:r>
          </w:p>
        </w:tc>
        <w:tc>
          <w:tcPr>
            <w:tcW w:w="2100" w:type="dxa"/>
            <w:noWrap/>
            <w:hideMark/>
          </w:tcPr>
          <w:p w:rsidR="0050514A" w:rsidRPr="00DF3A57" w:rsidRDefault="0050514A" w:rsidP="007A1386">
            <w:pPr>
              <w:rPr>
                <w:sz w:val="20"/>
                <w:szCs w:val="20"/>
              </w:rPr>
            </w:pPr>
            <w:r w:rsidRPr="00DF3A57">
              <w:rPr>
                <w:sz w:val="20"/>
                <w:szCs w:val="20"/>
              </w:rPr>
              <w:t xml:space="preserve">348,9   </w:t>
            </w:r>
          </w:p>
        </w:tc>
        <w:tc>
          <w:tcPr>
            <w:tcW w:w="2100" w:type="dxa"/>
            <w:noWrap/>
            <w:hideMark/>
          </w:tcPr>
          <w:p w:rsidR="0050514A" w:rsidRPr="00DF3A57" w:rsidRDefault="0050514A" w:rsidP="007A1386">
            <w:pPr>
              <w:rPr>
                <w:sz w:val="20"/>
                <w:szCs w:val="20"/>
              </w:rPr>
            </w:pPr>
            <w:r w:rsidRPr="00DF3A57">
              <w:rPr>
                <w:sz w:val="20"/>
                <w:szCs w:val="20"/>
              </w:rPr>
              <w:t xml:space="preserve">343,4   </w:t>
            </w:r>
          </w:p>
        </w:tc>
        <w:tc>
          <w:tcPr>
            <w:tcW w:w="2100" w:type="dxa"/>
            <w:noWrap/>
            <w:hideMark/>
          </w:tcPr>
          <w:p w:rsidR="0050514A" w:rsidRPr="00DF3A57" w:rsidRDefault="0050514A" w:rsidP="007A1386">
            <w:pPr>
              <w:rPr>
                <w:sz w:val="20"/>
                <w:szCs w:val="20"/>
              </w:rPr>
            </w:pPr>
            <w:r w:rsidRPr="00DF3A57">
              <w:rPr>
                <w:sz w:val="20"/>
                <w:szCs w:val="20"/>
              </w:rPr>
              <w:t xml:space="preserve">337,9   </w:t>
            </w:r>
          </w:p>
        </w:tc>
        <w:tc>
          <w:tcPr>
            <w:tcW w:w="2100" w:type="dxa"/>
            <w:noWrap/>
            <w:hideMark/>
          </w:tcPr>
          <w:p w:rsidR="0050514A" w:rsidRPr="00DF3A57" w:rsidRDefault="0050514A" w:rsidP="007A1386">
            <w:pPr>
              <w:rPr>
                <w:sz w:val="20"/>
                <w:szCs w:val="20"/>
              </w:rPr>
            </w:pPr>
            <w:r w:rsidRPr="00DF3A57">
              <w:rPr>
                <w:sz w:val="20"/>
                <w:szCs w:val="20"/>
              </w:rPr>
              <w:t xml:space="preserve">378,0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024   </w:t>
            </w:r>
          </w:p>
        </w:tc>
        <w:tc>
          <w:tcPr>
            <w:tcW w:w="2660" w:type="dxa"/>
            <w:noWrap/>
            <w:hideMark/>
          </w:tcPr>
          <w:p w:rsidR="0050514A" w:rsidRPr="00DF3A57" w:rsidRDefault="0050514A" w:rsidP="007A1386">
            <w:pPr>
              <w:rPr>
                <w:sz w:val="20"/>
                <w:szCs w:val="20"/>
              </w:rPr>
            </w:pPr>
            <w:r w:rsidRPr="00DF3A57">
              <w:rPr>
                <w:sz w:val="20"/>
                <w:szCs w:val="20"/>
              </w:rPr>
              <w:t xml:space="preserve">372,0   </w:t>
            </w:r>
          </w:p>
        </w:tc>
        <w:tc>
          <w:tcPr>
            <w:tcW w:w="2100" w:type="dxa"/>
            <w:noWrap/>
            <w:hideMark/>
          </w:tcPr>
          <w:p w:rsidR="0050514A" w:rsidRPr="00DF3A57" w:rsidRDefault="0050514A" w:rsidP="007A1386">
            <w:pPr>
              <w:rPr>
                <w:sz w:val="20"/>
                <w:szCs w:val="20"/>
              </w:rPr>
            </w:pPr>
            <w:r w:rsidRPr="00DF3A57">
              <w:rPr>
                <w:sz w:val="20"/>
                <w:szCs w:val="20"/>
              </w:rPr>
              <w:t xml:space="preserve">366,0   </w:t>
            </w:r>
          </w:p>
        </w:tc>
        <w:tc>
          <w:tcPr>
            <w:tcW w:w="2100" w:type="dxa"/>
            <w:noWrap/>
            <w:hideMark/>
          </w:tcPr>
          <w:p w:rsidR="0050514A" w:rsidRPr="00DF3A57" w:rsidRDefault="0050514A" w:rsidP="007A1386">
            <w:pPr>
              <w:rPr>
                <w:sz w:val="20"/>
                <w:szCs w:val="20"/>
              </w:rPr>
            </w:pPr>
            <w:r w:rsidRPr="00DF3A57">
              <w:rPr>
                <w:sz w:val="20"/>
                <w:szCs w:val="20"/>
              </w:rPr>
              <w:t xml:space="preserve">360,0   </w:t>
            </w:r>
          </w:p>
        </w:tc>
        <w:tc>
          <w:tcPr>
            <w:tcW w:w="2100" w:type="dxa"/>
            <w:noWrap/>
            <w:hideMark/>
          </w:tcPr>
          <w:p w:rsidR="0050514A" w:rsidRPr="00DF3A57" w:rsidRDefault="0050514A" w:rsidP="007A1386">
            <w:pPr>
              <w:rPr>
                <w:sz w:val="20"/>
                <w:szCs w:val="20"/>
              </w:rPr>
            </w:pPr>
            <w:r w:rsidRPr="00DF3A57">
              <w:rPr>
                <w:sz w:val="20"/>
                <w:szCs w:val="20"/>
              </w:rPr>
              <w:t xml:space="preserve">353,9   </w:t>
            </w:r>
          </w:p>
        </w:tc>
        <w:tc>
          <w:tcPr>
            <w:tcW w:w="2100" w:type="dxa"/>
            <w:noWrap/>
            <w:hideMark/>
          </w:tcPr>
          <w:p w:rsidR="0050514A" w:rsidRPr="00DF3A57" w:rsidRDefault="0050514A" w:rsidP="007A1386">
            <w:pPr>
              <w:rPr>
                <w:sz w:val="20"/>
                <w:szCs w:val="20"/>
              </w:rPr>
            </w:pPr>
            <w:r w:rsidRPr="00DF3A57">
              <w:rPr>
                <w:sz w:val="20"/>
                <w:szCs w:val="20"/>
              </w:rPr>
              <w:t xml:space="preserve">347,9   </w:t>
            </w:r>
          </w:p>
        </w:tc>
        <w:tc>
          <w:tcPr>
            <w:tcW w:w="2100" w:type="dxa"/>
            <w:noWrap/>
            <w:hideMark/>
          </w:tcPr>
          <w:p w:rsidR="0050514A" w:rsidRPr="00DF3A57" w:rsidRDefault="0050514A" w:rsidP="007A1386">
            <w:pPr>
              <w:rPr>
                <w:sz w:val="20"/>
                <w:szCs w:val="20"/>
              </w:rPr>
            </w:pPr>
            <w:r w:rsidRPr="00DF3A57">
              <w:rPr>
                <w:sz w:val="20"/>
                <w:szCs w:val="20"/>
              </w:rPr>
              <w:t xml:space="preserve">341,9   </w:t>
            </w:r>
          </w:p>
        </w:tc>
        <w:tc>
          <w:tcPr>
            <w:tcW w:w="2100" w:type="dxa"/>
            <w:noWrap/>
            <w:hideMark/>
          </w:tcPr>
          <w:p w:rsidR="0050514A" w:rsidRPr="00DF3A57" w:rsidRDefault="0050514A" w:rsidP="007A1386">
            <w:pPr>
              <w:rPr>
                <w:sz w:val="20"/>
                <w:szCs w:val="20"/>
              </w:rPr>
            </w:pPr>
            <w:r w:rsidRPr="00DF3A57">
              <w:rPr>
                <w:sz w:val="20"/>
                <w:szCs w:val="20"/>
              </w:rPr>
              <w:t xml:space="preserve">335,9   </w:t>
            </w:r>
          </w:p>
        </w:tc>
        <w:tc>
          <w:tcPr>
            <w:tcW w:w="2100" w:type="dxa"/>
            <w:noWrap/>
            <w:hideMark/>
          </w:tcPr>
          <w:p w:rsidR="0050514A" w:rsidRPr="00DF3A57" w:rsidRDefault="0050514A" w:rsidP="007A1386">
            <w:pPr>
              <w:rPr>
                <w:sz w:val="20"/>
                <w:szCs w:val="20"/>
              </w:rPr>
            </w:pPr>
            <w:r w:rsidRPr="00DF3A57">
              <w:rPr>
                <w:sz w:val="20"/>
                <w:szCs w:val="20"/>
              </w:rPr>
              <w:t xml:space="preserve">329,8   </w:t>
            </w:r>
          </w:p>
        </w:tc>
        <w:tc>
          <w:tcPr>
            <w:tcW w:w="2100" w:type="dxa"/>
            <w:noWrap/>
            <w:hideMark/>
          </w:tcPr>
          <w:p w:rsidR="0050514A" w:rsidRPr="00DF3A57" w:rsidRDefault="0050514A" w:rsidP="007A1386">
            <w:pPr>
              <w:rPr>
                <w:sz w:val="20"/>
                <w:szCs w:val="20"/>
              </w:rPr>
            </w:pPr>
            <w:r w:rsidRPr="00DF3A57">
              <w:rPr>
                <w:sz w:val="20"/>
                <w:szCs w:val="20"/>
              </w:rPr>
              <w:t xml:space="preserve">323,8   </w:t>
            </w:r>
          </w:p>
        </w:tc>
        <w:tc>
          <w:tcPr>
            <w:tcW w:w="2100" w:type="dxa"/>
            <w:noWrap/>
            <w:hideMark/>
          </w:tcPr>
          <w:p w:rsidR="0050514A" w:rsidRPr="00DF3A57" w:rsidRDefault="0050514A" w:rsidP="007A1386">
            <w:pPr>
              <w:rPr>
                <w:sz w:val="20"/>
                <w:szCs w:val="20"/>
              </w:rPr>
            </w:pPr>
            <w:r w:rsidRPr="00DF3A57">
              <w:rPr>
                <w:sz w:val="20"/>
                <w:szCs w:val="20"/>
              </w:rPr>
              <w:t xml:space="preserve">317,8   </w:t>
            </w:r>
          </w:p>
        </w:tc>
        <w:tc>
          <w:tcPr>
            <w:tcW w:w="2100" w:type="dxa"/>
            <w:noWrap/>
            <w:hideMark/>
          </w:tcPr>
          <w:p w:rsidR="0050514A" w:rsidRPr="00DF3A57" w:rsidRDefault="0050514A" w:rsidP="007A1386">
            <w:pPr>
              <w:rPr>
                <w:sz w:val="20"/>
                <w:szCs w:val="20"/>
              </w:rPr>
            </w:pPr>
            <w:r w:rsidRPr="00DF3A57">
              <w:rPr>
                <w:sz w:val="20"/>
                <w:szCs w:val="20"/>
              </w:rPr>
              <w:t xml:space="preserve">311,8   </w:t>
            </w:r>
          </w:p>
        </w:tc>
        <w:tc>
          <w:tcPr>
            <w:tcW w:w="2100" w:type="dxa"/>
            <w:noWrap/>
            <w:hideMark/>
          </w:tcPr>
          <w:p w:rsidR="0050514A" w:rsidRPr="00DF3A57" w:rsidRDefault="0050514A" w:rsidP="007A1386">
            <w:pPr>
              <w:rPr>
                <w:sz w:val="20"/>
                <w:szCs w:val="20"/>
              </w:rPr>
            </w:pPr>
            <w:r w:rsidRPr="00DF3A57">
              <w:rPr>
                <w:sz w:val="20"/>
                <w:szCs w:val="20"/>
              </w:rPr>
              <w:t xml:space="preserve">357,3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025   </w:t>
            </w:r>
          </w:p>
        </w:tc>
        <w:tc>
          <w:tcPr>
            <w:tcW w:w="2660" w:type="dxa"/>
            <w:noWrap/>
            <w:hideMark/>
          </w:tcPr>
          <w:p w:rsidR="0050514A" w:rsidRPr="00DF3A57" w:rsidRDefault="0050514A" w:rsidP="007A1386">
            <w:pPr>
              <w:rPr>
                <w:sz w:val="20"/>
                <w:szCs w:val="20"/>
              </w:rPr>
            </w:pPr>
            <w:r w:rsidRPr="00DF3A57">
              <w:rPr>
                <w:sz w:val="20"/>
                <w:szCs w:val="20"/>
              </w:rPr>
              <w:t xml:space="preserve">350,7   </w:t>
            </w:r>
          </w:p>
        </w:tc>
        <w:tc>
          <w:tcPr>
            <w:tcW w:w="2100" w:type="dxa"/>
            <w:noWrap/>
            <w:hideMark/>
          </w:tcPr>
          <w:p w:rsidR="0050514A" w:rsidRPr="00DF3A57" w:rsidRDefault="0050514A" w:rsidP="007A1386">
            <w:pPr>
              <w:rPr>
                <w:sz w:val="20"/>
                <w:szCs w:val="20"/>
              </w:rPr>
            </w:pPr>
            <w:r w:rsidRPr="00DF3A57">
              <w:rPr>
                <w:sz w:val="20"/>
                <w:szCs w:val="20"/>
              </w:rPr>
              <w:t xml:space="preserve">344,1   </w:t>
            </w:r>
          </w:p>
        </w:tc>
        <w:tc>
          <w:tcPr>
            <w:tcW w:w="2100" w:type="dxa"/>
            <w:noWrap/>
            <w:hideMark/>
          </w:tcPr>
          <w:p w:rsidR="0050514A" w:rsidRPr="00DF3A57" w:rsidRDefault="0050514A" w:rsidP="007A1386">
            <w:pPr>
              <w:rPr>
                <w:sz w:val="20"/>
                <w:szCs w:val="20"/>
              </w:rPr>
            </w:pPr>
            <w:r w:rsidRPr="00DF3A57">
              <w:rPr>
                <w:sz w:val="20"/>
                <w:szCs w:val="20"/>
              </w:rPr>
              <w:t xml:space="preserve">337,5   </w:t>
            </w:r>
          </w:p>
        </w:tc>
        <w:tc>
          <w:tcPr>
            <w:tcW w:w="2100" w:type="dxa"/>
            <w:noWrap/>
            <w:hideMark/>
          </w:tcPr>
          <w:p w:rsidR="0050514A" w:rsidRPr="00DF3A57" w:rsidRDefault="0050514A" w:rsidP="007A1386">
            <w:pPr>
              <w:rPr>
                <w:sz w:val="20"/>
                <w:szCs w:val="20"/>
              </w:rPr>
            </w:pPr>
            <w:r w:rsidRPr="00DF3A57">
              <w:rPr>
                <w:sz w:val="20"/>
                <w:szCs w:val="20"/>
              </w:rPr>
              <w:t xml:space="preserve">330,9   </w:t>
            </w:r>
          </w:p>
        </w:tc>
        <w:tc>
          <w:tcPr>
            <w:tcW w:w="2100" w:type="dxa"/>
            <w:noWrap/>
            <w:hideMark/>
          </w:tcPr>
          <w:p w:rsidR="0050514A" w:rsidRPr="00DF3A57" w:rsidRDefault="0050514A" w:rsidP="007A1386">
            <w:pPr>
              <w:rPr>
                <w:sz w:val="20"/>
                <w:szCs w:val="20"/>
              </w:rPr>
            </w:pPr>
            <w:r w:rsidRPr="00DF3A57">
              <w:rPr>
                <w:sz w:val="20"/>
                <w:szCs w:val="20"/>
              </w:rPr>
              <w:t xml:space="preserve">324,3   </w:t>
            </w:r>
          </w:p>
        </w:tc>
        <w:tc>
          <w:tcPr>
            <w:tcW w:w="2100" w:type="dxa"/>
            <w:noWrap/>
            <w:hideMark/>
          </w:tcPr>
          <w:p w:rsidR="0050514A" w:rsidRPr="00DF3A57" w:rsidRDefault="0050514A" w:rsidP="007A1386">
            <w:pPr>
              <w:rPr>
                <w:sz w:val="20"/>
                <w:szCs w:val="20"/>
              </w:rPr>
            </w:pPr>
            <w:r w:rsidRPr="00DF3A57">
              <w:rPr>
                <w:sz w:val="20"/>
                <w:szCs w:val="20"/>
              </w:rPr>
              <w:t xml:space="preserve">317,7   </w:t>
            </w:r>
          </w:p>
        </w:tc>
        <w:tc>
          <w:tcPr>
            <w:tcW w:w="2100" w:type="dxa"/>
            <w:noWrap/>
            <w:hideMark/>
          </w:tcPr>
          <w:p w:rsidR="0050514A" w:rsidRPr="00DF3A57" w:rsidRDefault="0050514A" w:rsidP="007A1386">
            <w:pPr>
              <w:rPr>
                <w:sz w:val="20"/>
                <w:szCs w:val="20"/>
              </w:rPr>
            </w:pPr>
            <w:r w:rsidRPr="00DF3A57">
              <w:rPr>
                <w:sz w:val="20"/>
                <w:szCs w:val="20"/>
              </w:rPr>
              <w:t xml:space="preserve">311,1   </w:t>
            </w:r>
          </w:p>
        </w:tc>
        <w:tc>
          <w:tcPr>
            <w:tcW w:w="2100" w:type="dxa"/>
            <w:noWrap/>
            <w:hideMark/>
          </w:tcPr>
          <w:p w:rsidR="0050514A" w:rsidRPr="00DF3A57" w:rsidRDefault="0050514A" w:rsidP="007A1386">
            <w:pPr>
              <w:rPr>
                <w:sz w:val="20"/>
                <w:szCs w:val="20"/>
              </w:rPr>
            </w:pPr>
            <w:r w:rsidRPr="00DF3A57">
              <w:rPr>
                <w:sz w:val="20"/>
                <w:szCs w:val="20"/>
              </w:rPr>
              <w:t xml:space="preserve">304,5   </w:t>
            </w:r>
          </w:p>
        </w:tc>
        <w:tc>
          <w:tcPr>
            <w:tcW w:w="2100" w:type="dxa"/>
            <w:noWrap/>
            <w:hideMark/>
          </w:tcPr>
          <w:p w:rsidR="0050514A" w:rsidRPr="00DF3A57" w:rsidRDefault="0050514A" w:rsidP="007A1386">
            <w:pPr>
              <w:rPr>
                <w:sz w:val="20"/>
                <w:szCs w:val="20"/>
              </w:rPr>
            </w:pPr>
            <w:r w:rsidRPr="00DF3A57">
              <w:rPr>
                <w:sz w:val="20"/>
                <w:szCs w:val="20"/>
              </w:rPr>
              <w:t xml:space="preserve">298,0   </w:t>
            </w:r>
          </w:p>
        </w:tc>
        <w:tc>
          <w:tcPr>
            <w:tcW w:w="2100" w:type="dxa"/>
            <w:noWrap/>
            <w:hideMark/>
          </w:tcPr>
          <w:p w:rsidR="0050514A" w:rsidRPr="00DF3A57" w:rsidRDefault="0050514A" w:rsidP="007A1386">
            <w:pPr>
              <w:rPr>
                <w:sz w:val="20"/>
                <w:szCs w:val="20"/>
              </w:rPr>
            </w:pPr>
            <w:r w:rsidRPr="00DF3A57">
              <w:rPr>
                <w:sz w:val="20"/>
                <w:szCs w:val="20"/>
              </w:rPr>
              <w:t xml:space="preserve">291,4   </w:t>
            </w:r>
          </w:p>
        </w:tc>
        <w:tc>
          <w:tcPr>
            <w:tcW w:w="2100" w:type="dxa"/>
            <w:noWrap/>
            <w:hideMark/>
          </w:tcPr>
          <w:p w:rsidR="0050514A" w:rsidRPr="00DF3A57" w:rsidRDefault="0050514A" w:rsidP="007A1386">
            <w:pPr>
              <w:rPr>
                <w:sz w:val="20"/>
                <w:szCs w:val="20"/>
              </w:rPr>
            </w:pPr>
            <w:r w:rsidRPr="00DF3A57">
              <w:rPr>
                <w:sz w:val="20"/>
                <w:szCs w:val="20"/>
              </w:rPr>
              <w:t xml:space="preserve">284,8   </w:t>
            </w:r>
          </w:p>
        </w:tc>
        <w:tc>
          <w:tcPr>
            <w:tcW w:w="2100" w:type="dxa"/>
            <w:noWrap/>
            <w:hideMark/>
          </w:tcPr>
          <w:p w:rsidR="0050514A" w:rsidRPr="00DF3A57" w:rsidRDefault="0050514A" w:rsidP="007A1386">
            <w:pPr>
              <w:rPr>
                <w:sz w:val="20"/>
                <w:szCs w:val="20"/>
              </w:rPr>
            </w:pPr>
            <w:r w:rsidRPr="00DF3A57">
              <w:rPr>
                <w:sz w:val="20"/>
                <w:szCs w:val="20"/>
              </w:rPr>
              <w:t xml:space="preserve">278,2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026   </w:t>
            </w:r>
          </w:p>
        </w:tc>
        <w:tc>
          <w:tcPr>
            <w:tcW w:w="2660" w:type="dxa"/>
            <w:noWrap/>
            <w:hideMark/>
          </w:tcPr>
          <w:p w:rsidR="0050514A" w:rsidRPr="00DF3A57" w:rsidRDefault="0050514A" w:rsidP="007A1386">
            <w:pPr>
              <w:rPr>
                <w:sz w:val="20"/>
                <w:szCs w:val="20"/>
              </w:rPr>
            </w:pPr>
            <w:r w:rsidRPr="00DF3A57">
              <w:rPr>
                <w:sz w:val="20"/>
                <w:szCs w:val="20"/>
              </w:rPr>
              <w:t xml:space="preserve">271,6   </w:t>
            </w:r>
          </w:p>
        </w:tc>
        <w:tc>
          <w:tcPr>
            <w:tcW w:w="2100" w:type="dxa"/>
            <w:noWrap/>
            <w:hideMark/>
          </w:tcPr>
          <w:p w:rsidR="0050514A" w:rsidRPr="00DF3A57" w:rsidRDefault="0050514A" w:rsidP="007A1386">
            <w:pPr>
              <w:rPr>
                <w:sz w:val="20"/>
                <w:szCs w:val="20"/>
              </w:rPr>
            </w:pPr>
            <w:r w:rsidRPr="00DF3A57">
              <w:rPr>
                <w:sz w:val="20"/>
                <w:szCs w:val="20"/>
              </w:rPr>
              <w:t xml:space="preserve">265,0   </w:t>
            </w:r>
          </w:p>
        </w:tc>
        <w:tc>
          <w:tcPr>
            <w:tcW w:w="2100" w:type="dxa"/>
            <w:noWrap/>
            <w:hideMark/>
          </w:tcPr>
          <w:p w:rsidR="0050514A" w:rsidRPr="00DF3A57" w:rsidRDefault="0050514A" w:rsidP="007A1386">
            <w:pPr>
              <w:rPr>
                <w:sz w:val="20"/>
                <w:szCs w:val="20"/>
              </w:rPr>
            </w:pPr>
            <w:r w:rsidRPr="00DF3A57">
              <w:rPr>
                <w:sz w:val="20"/>
                <w:szCs w:val="20"/>
              </w:rPr>
              <w:t xml:space="preserve">258,4   </w:t>
            </w:r>
          </w:p>
        </w:tc>
        <w:tc>
          <w:tcPr>
            <w:tcW w:w="2100" w:type="dxa"/>
            <w:noWrap/>
            <w:hideMark/>
          </w:tcPr>
          <w:p w:rsidR="0050514A" w:rsidRPr="00DF3A57" w:rsidRDefault="0050514A" w:rsidP="007A1386">
            <w:pPr>
              <w:rPr>
                <w:sz w:val="20"/>
                <w:szCs w:val="20"/>
              </w:rPr>
            </w:pPr>
            <w:r w:rsidRPr="00DF3A57">
              <w:rPr>
                <w:sz w:val="20"/>
                <w:szCs w:val="20"/>
              </w:rPr>
              <w:t xml:space="preserve">251,8   </w:t>
            </w:r>
          </w:p>
        </w:tc>
        <w:tc>
          <w:tcPr>
            <w:tcW w:w="2100" w:type="dxa"/>
            <w:noWrap/>
            <w:hideMark/>
          </w:tcPr>
          <w:p w:rsidR="0050514A" w:rsidRPr="00DF3A57" w:rsidRDefault="0050514A" w:rsidP="007A1386">
            <w:pPr>
              <w:rPr>
                <w:sz w:val="20"/>
                <w:szCs w:val="20"/>
              </w:rPr>
            </w:pPr>
            <w:r w:rsidRPr="00DF3A57">
              <w:rPr>
                <w:sz w:val="20"/>
                <w:szCs w:val="20"/>
              </w:rPr>
              <w:t xml:space="preserve">245,2   </w:t>
            </w:r>
          </w:p>
        </w:tc>
        <w:tc>
          <w:tcPr>
            <w:tcW w:w="2100" w:type="dxa"/>
            <w:noWrap/>
            <w:hideMark/>
          </w:tcPr>
          <w:p w:rsidR="0050514A" w:rsidRPr="00DF3A57" w:rsidRDefault="0050514A" w:rsidP="007A1386">
            <w:pPr>
              <w:rPr>
                <w:sz w:val="20"/>
                <w:szCs w:val="20"/>
              </w:rPr>
            </w:pPr>
            <w:r w:rsidRPr="00DF3A57">
              <w:rPr>
                <w:sz w:val="20"/>
                <w:szCs w:val="20"/>
              </w:rPr>
              <w:t xml:space="preserve">238,6   </w:t>
            </w:r>
          </w:p>
        </w:tc>
        <w:tc>
          <w:tcPr>
            <w:tcW w:w="2100" w:type="dxa"/>
            <w:noWrap/>
            <w:hideMark/>
          </w:tcPr>
          <w:p w:rsidR="0050514A" w:rsidRPr="00DF3A57" w:rsidRDefault="0050514A" w:rsidP="007A1386">
            <w:pPr>
              <w:rPr>
                <w:sz w:val="20"/>
                <w:szCs w:val="20"/>
              </w:rPr>
            </w:pPr>
            <w:r w:rsidRPr="00DF3A57">
              <w:rPr>
                <w:sz w:val="20"/>
                <w:szCs w:val="20"/>
              </w:rPr>
              <w:t xml:space="preserve">232,0   </w:t>
            </w:r>
          </w:p>
        </w:tc>
        <w:tc>
          <w:tcPr>
            <w:tcW w:w="2100" w:type="dxa"/>
            <w:noWrap/>
            <w:hideMark/>
          </w:tcPr>
          <w:p w:rsidR="0050514A" w:rsidRPr="00DF3A57" w:rsidRDefault="0050514A" w:rsidP="007A1386">
            <w:pPr>
              <w:rPr>
                <w:sz w:val="20"/>
                <w:szCs w:val="20"/>
              </w:rPr>
            </w:pPr>
            <w:r w:rsidRPr="00DF3A57">
              <w:rPr>
                <w:sz w:val="20"/>
                <w:szCs w:val="20"/>
              </w:rPr>
              <w:t xml:space="preserve">225,4   </w:t>
            </w:r>
          </w:p>
        </w:tc>
        <w:tc>
          <w:tcPr>
            <w:tcW w:w="2100" w:type="dxa"/>
            <w:noWrap/>
            <w:hideMark/>
          </w:tcPr>
          <w:p w:rsidR="0050514A" w:rsidRPr="00DF3A57" w:rsidRDefault="0050514A" w:rsidP="007A1386">
            <w:pPr>
              <w:rPr>
                <w:sz w:val="20"/>
                <w:szCs w:val="20"/>
              </w:rPr>
            </w:pPr>
            <w:r w:rsidRPr="00DF3A57">
              <w:rPr>
                <w:sz w:val="20"/>
                <w:szCs w:val="20"/>
              </w:rPr>
              <w:t xml:space="preserve">218,8   </w:t>
            </w:r>
          </w:p>
        </w:tc>
        <w:tc>
          <w:tcPr>
            <w:tcW w:w="2100" w:type="dxa"/>
            <w:noWrap/>
            <w:hideMark/>
          </w:tcPr>
          <w:p w:rsidR="0050514A" w:rsidRPr="00DF3A57" w:rsidRDefault="0050514A" w:rsidP="007A1386">
            <w:pPr>
              <w:rPr>
                <w:sz w:val="20"/>
                <w:szCs w:val="20"/>
              </w:rPr>
            </w:pPr>
            <w:r w:rsidRPr="00DF3A57">
              <w:rPr>
                <w:sz w:val="20"/>
                <w:szCs w:val="20"/>
              </w:rPr>
              <w:t xml:space="preserve">212,2   </w:t>
            </w:r>
          </w:p>
        </w:tc>
        <w:tc>
          <w:tcPr>
            <w:tcW w:w="2100" w:type="dxa"/>
            <w:noWrap/>
            <w:hideMark/>
          </w:tcPr>
          <w:p w:rsidR="0050514A" w:rsidRPr="00DF3A57" w:rsidRDefault="0050514A" w:rsidP="007A1386">
            <w:pPr>
              <w:rPr>
                <w:sz w:val="20"/>
                <w:szCs w:val="20"/>
              </w:rPr>
            </w:pPr>
            <w:r w:rsidRPr="00DF3A57">
              <w:rPr>
                <w:sz w:val="20"/>
                <w:szCs w:val="20"/>
              </w:rPr>
              <w:t xml:space="preserve">205,6   </w:t>
            </w:r>
          </w:p>
        </w:tc>
        <w:tc>
          <w:tcPr>
            <w:tcW w:w="2100" w:type="dxa"/>
            <w:noWrap/>
            <w:hideMark/>
          </w:tcPr>
          <w:p w:rsidR="0050514A" w:rsidRPr="00DF3A57" w:rsidRDefault="0050514A" w:rsidP="007A1386">
            <w:pPr>
              <w:rPr>
                <w:sz w:val="20"/>
                <w:szCs w:val="20"/>
              </w:rPr>
            </w:pPr>
            <w:r w:rsidRPr="00DF3A57">
              <w:rPr>
                <w:sz w:val="20"/>
                <w:szCs w:val="20"/>
              </w:rPr>
              <w:t xml:space="preserve">199,0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027   </w:t>
            </w:r>
          </w:p>
        </w:tc>
        <w:tc>
          <w:tcPr>
            <w:tcW w:w="2660" w:type="dxa"/>
            <w:noWrap/>
            <w:hideMark/>
          </w:tcPr>
          <w:p w:rsidR="0050514A" w:rsidRPr="00DF3A57" w:rsidRDefault="0050514A" w:rsidP="007A1386">
            <w:pPr>
              <w:rPr>
                <w:sz w:val="20"/>
                <w:szCs w:val="20"/>
              </w:rPr>
            </w:pPr>
            <w:r w:rsidRPr="00DF3A57">
              <w:rPr>
                <w:sz w:val="20"/>
                <w:szCs w:val="20"/>
              </w:rPr>
              <w:t xml:space="preserve">192,4   </w:t>
            </w:r>
          </w:p>
        </w:tc>
        <w:tc>
          <w:tcPr>
            <w:tcW w:w="2100" w:type="dxa"/>
            <w:noWrap/>
            <w:hideMark/>
          </w:tcPr>
          <w:p w:rsidR="0050514A" w:rsidRPr="00DF3A57" w:rsidRDefault="0050514A" w:rsidP="007A1386">
            <w:pPr>
              <w:rPr>
                <w:sz w:val="20"/>
                <w:szCs w:val="20"/>
              </w:rPr>
            </w:pPr>
            <w:r w:rsidRPr="00DF3A57">
              <w:rPr>
                <w:sz w:val="20"/>
                <w:szCs w:val="20"/>
              </w:rPr>
              <w:t xml:space="preserve">185,8   </w:t>
            </w:r>
          </w:p>
        </w:tc>
        <w:tc>
          <w:tcPr>
            <w:tcW w:w="2100" w:type="dxa"/>
            <w:noWrap/>
            <w:hideMark/>
          </w:tcPr>
          <w:p w:rsidR="0050514A" w:rsidRPr="00DF3A57" w:rsidRDefault="0050514A" w:rsidP="007A1386">
            <w:pPr>
              <w:rPr>
                <w:sz w:val="20"/>
                <w:szCs w:val="20"/>
              </w:rPr>
            </w:pPr>
            <w:r w:rsidRPr="00DF3A57">
              <w:rPr>
                <w:sz w:val="20"/>
                <w:szCs w:val="20"/>
              </w:rPr>
              <w:t xml:space="preserve">179,2   </w:t>
            </w:r>
          </w:p>
        </w:tc>
        <w:tc>
          <w:tcPr>
            <w:tcW w:w="2100" w:type="dxa"/>
            <w:noWrap/>
            <w:hideMark/>
          </w:tcPr>
          <w:p w:rsidR="0050514A" w:rsidRPr="00DF3A57" w:rsidRDefault="0050514A" w:rsidP="007A1386">
            <w:pPr>
              <w:rPr>
                <w:sz w:val="20"/>
                <w:szCs w:val="20"/>
              </w:rPr>
            </w:pPr>
            <w:r w:rsidRPr="00DF3A57">
              <w:rPr>
                <w:sz w:val="20"/>
                <w:szCs w:val="20"/>
              </w:rPr>
              <w:t xml:space="preserve">172,6   </w:t>
            </w:r>
          </w:p>
        </w:tc>
        <w:tc>
          <w:tcPr>
            <w:tcW w:w="2100" w:type="dxa"/>
            <w:noWrap/>
            <w:hideMark/>
          </w:tcPr>
          <w:p w:rsidR="0050514A" w:rsidRPr="00DF3A57" w:rsidRDefault="0050514A" w:rsidP="007A1386">
            <w:pPr>
              <w:rPr>
                <w:sz w:val="20"/>
                <w:szCs w:val="20"/>
              </w:rPr>
            </w:pPr>
            <w:r w:rsidRPr="00DF3A57">
              <w:rPr>
                <w:sz w:val="20"/>
                <w:szCs w:val="20"/>
              </w:rPr>
              <w:t xml:space="preserve">166,0   </w:t>
            </w:r>
          </w:p>
        </w:tc>
        <w:tc>
          <w:tcPr>
            <w:tcW w:w="2100" w:type="dxa"/>
            <w:noWrap/>
            <w:hideMark/>
          </w:tcPr>
          <w:p w:rsidR="0050514A" w:rsidRPr="00DF3A57" w:rsidRDefault="0050514A" w:rsidP="007A1386">
            <w:pPr>
              <w:rPr>
                <w:sz w:val="20"/>
                <w:szCs w:val="20"/>
              </w:rPr>
            </w:pPr>
            <w:r w:rsidRPr="00DF3A57">
              <w:rPr>
                <w:sz w:val="20"/>
                <w:szCs w:val="20"/>
              </w:rPr>
              <w:t xml:space="preserve">159,4   </w:t>
            </w:r>
          </w:p>
        </w:tc>
        <w:tc>
          <w:tcPr>
            <w:tcW w:w="2100" w:type="dxa"/>
            <w:noWrap/>
            <w:hideMark/>
          </w:tcPr>
          <w:p w:rsidR="0050514A" w:rsidRPr="00DF3A57" w:rsidRDefault="0050514A" w:rsidP="007A1386">
            <w:pPr>
              <w:rPr>
                <w:sz w:val="20"/>
                <w:szCs w:val="20"/>
              </w:rPr>
            </w:pPr>
            <w:r w:rsidRPr="00DF3A57">
              <w:rPr>
                <w:sz w:val="20"/>
                <w:szCs w:val="20"/>
              </w:rPr>
              <w:t xml:space="preserve">152,8   </w:t>
            </w:r>
          </w:p>
        </w:tc>
        <w:tc>
          <w:tcPr>
            <w:tcW w:w="2100" w:type="dxa"/>
            <w:noWrap/>
            <w:hideMark/>
          </w:tcPr>
          <w:p w:rsidR="0050514A" w:rsidRPr="00DF3A57" w:rsidRDefault="0050514A" w:rsidP="007A1386">
            <w:pPr>
              <w:rPr>
                <w:sz w:val="20"/>
                <w:szCs w:val="20"/>
              </w:rPr>
            </w:pPr>
            <w:r w:rsidRPr="00DF3A57">
              <w:rPr>
                <w:sz w:val="20"/>
                <w:szCs w:val="20"/>
              </w:rPr>
              <w:t xml:space="preserve">146,2   </w:t>
            </w:r>
          </w:p>
        </w:tc>
        <w:tc>
          <w:tcPr>
            <w:tcW w:w="2100" w:type="dxa"/>
            <w:noWrap/>
            <w:hideMark/>
          </w:tcPr>
          <w:p w:rsidR="0050514A" w:rsidRPr="00DF3A57" w:rsidRDefault="0050514A" w:rsidP="007A1386">
            <w:pPr>
              <w:rPr>
                <w:sz w:val="20"/>
                <w:szCs w:val="20"/>
              </w:rPr>
            </w:pPr>
            <w:r w:rsidRPr="00DF3A57">
              <w:rPr>
                <w:sz w:val="20"/>
                <w:szCs w:val="20"/>
              </w:rPr>
              <w:t xml:space="preserve">139,6   </w:t>
            </w:r>
          </w:p>
        </w:tc>
        <w:tc>
          <w:tcPr>
            <w:tcW w:w="2100" w:type="dxa"/>
            <w:noWrap/>
            <w:hideMark/>
          </w:tcPr>
          <w:p w:rsidR="0050514A" w:rsidRPr="00DF3A57" w:rsidRDefault="0050514A" w:rsidP="007A1386">
            <w:pPr>
              <w:rPr>
                <w:sz w:val="20"/>
                <w:szCs w:val="20"/>
              </w:rPr>
            </w:pPr>
            <w:r w:rsidRPr="00DF3A57">
              <w:rPr>
                <w:sz w:val="20"/>
                <w:szCs w:val="20"/>
              </w:rPr>
              <w:t xml:space="preserve">133,0   </w:t>
            </w:r>
          </w:p>
        </w:tc>
        <w:tc>
          <w:tcPr>
            <w:tcW w:w="2100" w:type="dxa"/>
            <w:noWrap/>
            <w:hideMark/>
          </w:tcPr>
          <w:p w:rsidR="0050514A" w:rsidRPr="00DF3A57" w:rsidRDefault="0050514A" w:rsidP="007A1386">
            <w:pPr>
              <w:rPr>
                <w:sz w:val="20"/>
                <w:szCs w:val="20"/>
              </w:rPr>
            </w:pPr>
            <w:r w:rsidRPr="00DF3A57">
              <w:rPr>
                <w:sz w:val="20"/>
                <w:szCs w:val="20"/>
              </w:rPr>
              <w:t xml:space="preserve">126,5   </w:t>
            </w:r>
          </w:p>
        </w:tc>
        <w:tc>
          <w:tcPr>
            <w:tcW w:w="2100" w:type="dxa"/>
            <w:noWrap/>
            <w:hideMark/>
          </w:tcPr>
          <w:p w:rsidR="0050514A" w:rsidRPr="00DF3A57" w:rsidRDefault="0050514A" w:rsidP="007A1386">
            <w:pPr>
              <w:rPr>
                <w:sz w:val="20"/>
                <w:szCs w:val="20"/>
              </w:rPr>
            </w:pPr>
            <w:r w:rsidRPr="00DF3A57">
              <w:rPr>
                <w:sz w:val="20"/>
                <w:szCs w:val="20"/>
              </w:rPr>
              <w:t xml:space="preserve">120,0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028   </w:t>
            </w:r>
          </w:p>
        </w:tc>
        <w:tc>
          <w:tcPr>
            <w:tcW w:w="2660" w:type="dxa"/>
            <w:noWrap/>
            <w:hideMark/>
          </w:tcPr>
          <w:p w:rsidR="0050514A" w:rsidRPr="00DF3A57" w:rsidRDefault="0050514A" w:rsidP="007A1386">
            <w:pPr>
              <w:rPr>
                <w:sz w:val="20"/>
                <w:szCs w:val="20"/>
              </w:rPr>
            </w:pPr>
            <w:r w:rsidRPr="00DF3A57">
              <w:rPr>
                <w:sz w:val="20"/>
                <w:szCs w:val="20"/>
              </w:rPr>
              <w:t xml:space="preserve">113,7   </w:t>
            </w:r>
          </w:p>
        </w:tc>
        <w:tc>
          <w:tcPr>
            <w:tcW w:w="2100" w:type="dxa"/>
            <w:noWrap/>
            <w:hideMark/>
          </w:tcPr>
          <w:p w:rsidR="0050514A" w:rsidRPr="00DF3A57" w:rsidRDefault="0050514A" w:rsidP="007A1386">
            <w:pPr>
              <w:rPr>
                <w:sz w:val="20"/>
                <w:szCs w:val="20"/>
              </w:rPr>
            </w:pPr>
            <w:r w:rsidRPr="00DF3A57">
              <w:rPr>
                <w:sz w:val="20"/>
                <w:szCs w:val="20"/>
              </w:rPr>
              <w:t xml:space="preserve">107,5   </w:t>
            </w:r>
          </w:p>
        </w:tc>
        <w:tc>
          <w:tcPr>
            <w:tcW w:w="2100" w:type="dxa"/>
            <w:noWrap/>
            <w:hideMark/>
          </w:tcPr>
          <w:p w:rsidR="0050514A" w:rsidRPr="00DF3A57" w:rsidRDefault="0050514A" w:rsidP="007A1386">
            <w:pPr>
              <w:rPr>
                <w:sz w:val="20"/>
                <w:szCs w:val="20"/>
              </w:rPr>
            </w:pPr>
            <w:r w:rsidRPr="00DF3A57">
              <w:rPr>
                <w:sz w:val="20"/>
                <w:szCs w:val="20"/>
              </w:rPr>
              <w:t xml:space="preserve">101,5   </w:t>
            </w:r>
          </w:p>
        </w:tc>
        <w:tc>
          <w:tcPr>
            <w:tcW w:w="2100" w:type="dxa"/>
            <w:noWrap/>
            <w:hideMark/>
          </w:tcPr>
          <w:p w:rsidR="0050514A" w:rsidRPr="00DF3A57" w:rsidRDefault="0050514A" w:rsidP="007A1386">
            <w:pPr>
              <w:rPr>
                <w:sz w:val="20"/>
                <w:szCs w:val="20"/>
              </w:rPr>
            </w:pPr>
            <w:r w:rsidRPr="00DF3A57">
              <w:rPr>
                <w:sz w:val="20"/>
                <w:szCs w:val="20"/>
              </w:rPr>
              <w:t xml:space="preserve">95,7   </w:t>
            </w:r>
          </w:p>
        </w:tc>
        <w:tc>
          <w:tcPr>
            <w:tcW w:w="2100" w:type="dxa"/>
            <w:noWrap/>
            <w:hideMark/>
          </w:tcPr>
          <w:p w:rsidR="0050514A" w:rsidRPr="00DF3A57" w:rsidRDefault="0050514A" w:rsidP="007A1386">
            <w:pPr>
              <w:rPr>
                <w:sz w:val="20"/>
                <w:szCs w:val="20"/>
              </w:rPr>
            </w:pPr>
            <w:r w:rsidRPr="00DF3A57">
              <w:rPr>
                <w:sz w:val="20"/>
                <w:szCs w:val="20"/>
              </w:rPr>
              <w:t xml:space="preserve">90,3   </w:t>
            </w:r>
          </w:p>
        </w:tc>
        <w:tc>
          <w:tcPr>
            <w:tcW w:w="2100" w:type="dxa"/>
            <w:noWrap/>
            <w:hideMark/>
          </w:tcPr>
          <w:p w:rsidR="0050514A" w:rsidRPr="00DF3A57" w:rsidRDefault="0050514A" w:rsidP="007A1386">
            <w:pPr>
              <w:rPr>
                <w:sz w:val="20"/>
                <w:szCs w:val="20"/>
              </w:rPr>
            </w:pPr>
            <w:r w:rsidRPr="00DF3A57">
              <w:rPr>
                <w:sz w:val="20"/>
                <w:szCs w:val="20"/>
              </w:rPr>
              <w:t xml:space="preserve">85,4   </w:t>
            </w:r>
          </w:p>
        </w:tc>
        <w:tc>
          <w:tcPr>
            <w:tcW w:w="2100" w:type="dxa"/>
            <w:noWrap/>
            <w:hideMark/>
          </w:tcPr>
          <w:p w:rsidR="0050514A" w:rsidRPr="00DF3A57" w:rsidRDefault="0050514A" w:rsidP="007A1386">
            <w:pPr>
              <w:rPr>
                <w:sz w:val="20"/>
                <w:szCs w:val="20"/>
              </w:rPr>
            </w:pPr>
            <w:r w:rsidRPr="00DF3A57">
              <w:rPr>
                <w:sz w:val="20"/>
                <w:szCs w:val="20"/>
              </w:rPr>
              <w:t xml:space="preserve">81,1   </w:t>
            </w:r>
          </w:p>
        </w:tc>
        <w:tc>
          <w:tcPr>
            <w:tcW w:w="2100" w:type="dxa"/>
            <w:noWrap/>
            <w:hideMark/>
          </w:tcPr>
          <w:p w:rsidR="0050514A" w:rsidRPr="00DF3A57" w:rsidRDefault="0050514A" w:rsidP="007A1386">
            <w:pPr>
              <w:rPr>
                <w:sz w:val="20"/>
                <w:szCs w:val="20"/>
              </w:rPr>
            </w:pPr>
            <w:r w:rsidRPr="00DF3A57">
              <w:rPr>
                <w:sz w:val="20"/>
                <w:szCs w:val="20"/>
              </w:rPr>
              <w:t xml:space="preserve">76,7   </w:t>
            </w:r>
          </w:p>
        </w:tc>
        <w:tc>
          <w:tcPr>
            <w:tcW w:w="2100" w:type="dxa"/>
            <w:noWrap/>
            <w:hideMark/>
          </w:tcPr>
          <w:p w:rsidR="0050514A" w:rsidRPr="00DF3A57" w:rsidRDefault="0050514A" w:rsidP="007A1386">
            <w:pPr>
              <w:rPr>
                <w:sz w:val="20"/>
                <w:szCs w:val="20"/>
              </w:rPr>
            </w:pPr>
            <w:r w:rsidRPr="00DF3A57">
              <w:rPr>
                <w:sz w:val="20"/>
                <w:szCs w:val="20"/>
              </w:rPr>
              <w:t xml:space="preserve">72,4   </w:t>
            </w:r>
          </w:p>
        </w:tc>
        <w:tc>
          <w:tcPr>
            <w:tcW w:w="2100" w:type="dxa"/>
            <w:noWrap/>
            <w:hideMark/>
          </w:tcPr>
          <w:p w:rsidR="0050514A" w:rsidRPr="00DF3A57" w:rsidRDefault="0050514A" w:rsidP="007A1386">
            <w:pPr>
              <w:rPr>
                <w:sz w:val="20"/>
                <w:szCs w:val="20"/>
              </w:rPr>
            </w:pPr>
            <w:r w:rsidRPr="00DF3A57">
              <w:rPr>
                <w:sz w:val="20"/>
                <w:szCs w:val="20"/>
              </w:rPr>
              <w:t xml:space="preserve">68,0   </w:t>
            </w:r>
          </w:p>
        </w:tc>
        <w:tc>
          <w:tcPr>
            <w:tcW w:w="2100" w:type="dxa"/>
            <w:noWrap/>
            <w:hideMark/>
          </w:tcPr>
          <w:p w:rsidR="0050514A" w:rsidRPr="00DF3A57" w:rsidRDefault="0050514A" w:rsidP="007A1386">
            <w:pPr>
              <w:rPr>
                <w:sz w:val="20"/>
                <w:szCs w:val="20"/>
              </w:rPr>
            </w:pPr>
            <w:r w:rsidRPr="00DF3A57">
              <w:rPr>
                <w:sz w:val="20"/>
                <w:szCs w:val="20"/>
              </w:rPr>
              <w:t xml:space="preserve">63,6   </w:t>
            </w:r>
          </w:p>
        </w:tc>
        <w:tc>
          <w:tcPr>
            <w:tcW w:w="2100" w:type="dxa"/>
            <w:noWrap/>
            <w:hideMark/>
          </w:tcPr>
          <w:p w:rsidR="0050514A" w:rsidRPr="00DF3A57" w:rsidRDefault="0050514A" w:rsidP="007A1386">
            <w:pPr>
              <w:rPr>
                <w:sz w:val="20"/>
                <w:szCs w:val="20"/>
              </w:rPr>
            </w:pPr>
            <w:r w:rsidRPr="00DF3A57">
              <w:rPr>
                <w:sz w:val="20"/>
                <w:szCs w:val="20"/>
              </w:rPr>
              <w:t xml:space="preserve">59,3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029   </w:t>
            </w:r>
          </w:p>
        </w:tc>
        <w:tc>
          <w:tcPr>
            <w:tcW w:w="2660" w:type="dxa"/>
            <w:noWrap/>
            <w:hideMark/>
          </w:tcPr>
          <w:p w:rsidR="0050514A" w:rsidRPr="00DF3A57" w:rsidRDefault="0050514A" w:rsidP="007A1386">
            <w:pPr>
              <w:rPr>
                <w:sz w:val="20"/>
                <w:szCs w:val="20"/>
              </w:rPr>
            </w:pPr>
            <w:r w:rsidRPr="00DF3A57">
              <w:rPr>
                <w:sz w:val="20"/>
                <w:szCs w:val="20"/>
              </w:rPr>
              <w:t xml:space="preserve">54,9   </w:t>
            </w:r>
          </w:p>
        </w:tc>
        <w:tc>
          <w:tcPr>
            <w:tcW w:w="2100" w:type="dxa"/>
            <w:noWrap/>
            <w:hideMark/>
          </w:tcPr>
          <w:p w:rsidR="0050514A" w:rsidRPr="00DF3A57" w:rsidRDefault="0050514A" w:rsidP="007A1386">
            <w:pPr>
              <w:rPr>
                <w:sz w:val="20"/>
                <w:szCs w:val="20"/>
              </w:rPr>
            </w:pPr>
            <w:r w:rsidRPr="00DF3A57">
              <w:rPr>
                <w:sz w:val="20"/>
                <w:szCs w:val="20"/>
              </w:rPr>
              <w:t xml:space="preserve">50,7   </w:t>
            </w:r>
          </w:p>
        </w:tc>
        <w:tc>
          <w:tcPr>
            <w:tcW w:w="2100" w:type="dxa"/>
            <w:noWrap/>
            <w:hideMark/>
          </w:tcPr>
          <w:p w:rsidR="0050514A" w:rsidRPr="00DF3A57" w:rsidRDefault="0050514A" w:rsidP="007A1386">
            <w:pPr>
              <w:rPr>
                <w:sz w:val="20"/>
                <w:szCs w:val="20"/>
              </w:rPr>
            </w:pPr>
            <w:r w:rsidRPr="00DF3A57">
              <w:rPr>
                <w:sz w:val="20"/>
                <w:szCs w:val="20"/>
              </w:rPr>
              <w:t xml:space="preserve">46,9   </w:t>
            </w:r>
          </w:p>
        </w:tc>
        <w:tc>
          <w:tcPr>
            <w:tcW w:w="2100" w:type="dxa"/>
            <w:noWrap/>
            <w:hideMark/>
          </w:tcPr>
          <w:p w:rsidR="0050514A" w:rsidRPr="00DF3A57" w:rsidRDefault="0050514A" w:rsidP="007A1386">
            <w:pPr>
              <w:rPr>
                <w:sz w:val="20"/>
                <w:szCs w:val="20"/>
              </w:rPr>
            </w:pPr>
            <w:r w:rsidRPr="00DF3A57">
              <w:rPr>
                <w:sz w:val="20"/>
                <w:szCs w:val="20"/>
              </w:rPr>
              <w:t xml:space="preserve">43,5   </w:t>
            </w:r>
          </w:p>
        </w:tc>
        <w:tc>
          <w:tcPr>
            <w:tcW w:w="2100" w:type="dxa"/>
            <w:noWrap/>
            <w:hideMark/>
          </w:tcPr>
          <w:p w:rsidR="0050514A" w:rsidRPr="00DF3A57" w:rsidRDefault="0050514A" w:rsidP="007A1386">
            <w:pPr>
              <w:rPr>
                <w:sz w:val="20"/>
                <w:szCs w:val="20"/>
              </w:rPr>
            </w:pPr>
            <w:r w:rsidRPr="00DF3A57">
              <w:rPr>
                <w:sz w:val="20"/>
                <w:szCs w:val="20"/>
              </w:rPr>
              <w:t xml:space="preserve">40,6   </w:t>
            </w:r>
          </w:p>
        </w:tc>
        <w:tc>
          <w:tcPr>
            <w:tcW w:w="2100" w:type="dxa"/>
            <w:noWrap/>
            <w:hideMark/>
          </w:tcPr>
          <w:p w:rsidR="0050514A" w:rsidRPr="00DF3A57" w:rsidRDefault="0050514A" w:rsidP="007A1386">
            <w:pPr>
              <w:rPr>
                <w:sz w:val="20"/>
                <w:szCs w:val="20"/>
              </w:rPr>
            </w:pPr>
            <w:r w:rsidRPr="00DF3A57">
              <w:rPr>
                <w:sz w:val="20"/>
                <w:szCs w:val="20"/>
              </w:rPr>
              <w:t xml:space="preserve">38,2   </w:t>
            </w:r>
          </w:p>
        </w:tc>
        <w:tc>
          <w:tcPr>
            <w:tcW w:w="2100" w:type="dxa"/>
            <w:noWrap/>
            <w:hideMark/>
          </w:tcPr>
          <w:p w:rsidR="0050514A" w:rsidRPr="00DF3A57" w:rsidRDefault="0050514A" w:rsidP="007A1386">
            <w:pPr>
              <w:rPr>
                <w:sz w:val="20"/>
                <w:szCs w:val="20"/>
              </w:rPr>
            </w:pPr>
            <w:r w:rsidRPr="00DF3A57">
              <w:rPr>
                <w:sz w:val="20"/>
                <w:szCs w:val="20"/>
              </w:rPr>
              <w:t xml:space="preserve">36,7   </w:t>
            </w:r>
          </w:p>
        </w:tc>
        <w:tc>
          <w:tcPr>
            <w:tcW w:w="2100" w:type="dxa"/>
            <w:noWrap/>
            <w:hideMark/>
          </w:tcPr>
          <w:p w:rsidR="0050514A" w:rsidRPr="00DF3A57" w:rsidRDefault="0050514A" w:rsidP="007A1386">
            <w:pPr>
              <w:rPr>
                <w:sz w:val="20"/>
                <w:szCs w:val="20"/>
              </w:rPr>
            </w:pPr>
            <w:r w:rsidRPr="00DF3A57">
              <w:rPr>
                <w:sz w:val="20"/>
                <w:szCs w:val="20"/>
              </w:rPr>
              <w:t xml:space="preserve">35,2   </w:t>
            </w:r>
          </w:p>
        </w:tc>
        <w:tc>
          <w:tcPr>
            <w:tcW w:w="2100" w:type="dxa"/>
            <w:noWrap/>
            <w:hideMark/>
          </w:tcPr>
          <w:p w:rsidR="0050514A" w:rsidRPr="00DF3A57" w:rsidRDefault="0050514A" w:rsidP="007A1386">
            <w:pPr>
              <w:rPr>
                <w:sz w:val="20"/>
                <w:szCs w:val="20"/>
              </w:rPr>
            </w:pPr>
            <w:r w:rsidRPr="00DF3A57">
              <w:rPr>
                <w:sz w:val="20"/>
                <w:szCs w:val="20"/>
              </w:rPr>
              <w:t xml:space="preserve">33,6   </w:t>
            </w:r>
          </w:p>
        </w:tc>
        <w:tc>
          <w:tcPr>
            <w:tcW w:w="2100" w:type="dxa"/>
            <w:noWrap/>
            <w:hideMark/>
          </w:tcPr>
          <w:p w:rsidR="0050514A" w:rsidRPr="00DF3A57" w:rsidRDefault="0050514A" w:rsidP="007A1386">
            <w:pPr>
              <w:rPr>
                <w:sz w:val="20"/>
                <w:szCs w:val="20"/>
              </w:rPr>
            </w:pPr>
            <w:r w:rsidRPr="00DF3A57">
              <w:rPr>
                <w:sz w:val="20"/>
                <w:szCs w:val="20"/>
              </w:rPr>
              <w:t xml:space="preserve">32,1   </w:t>
            </w:r>
          </w:p>
        </w:tc>
        <w:tc>
          <w:tcPr>
            <w:tcW w:w="2100" w:type="dxa"/>
            <w:noWrap/>
            <w:hideMark/>
          </w:tcPr>
          <w:p w:rsidR="0050514A" w:rsidRPr="00DF3A57" w:rsidRDefault="0050514A" w:rsidP="007A1386">
            <w:pPr>
              <w:rPr>
                <w:sz w:val="20"/>
                <w:szCs w:val="20"/>
              </w:rPr>
            </w:pPr>
            <w:r w:rsidRPr="00DF3A57">
              <w:rPr>
                <w:sz w:val="20"/>
                <w:szCs w:val="20"/>
              </w:rPr>
              <w:t xml:space="preserve">30,6   </w:t>
            </w:r>
          </w:p>
        </w:tc>
        <w:tc>
          <w:tcPr>
            <w:tcW w:w="2100" w:type="dxa"/>
            <w:noWrap/>
            <w:hideMark/>
          </w:tcPr>
          <w:p w:rsidR="0050514A" w:rsidRPr="00DF3A57" w:rsidRDefault="0050514A" w:rsidP="007A1386">
            <w:pPr>
              <w:rPr>
                <w:sz w:val="20"/>
                <w:szCs w:val="20"/>
              </w:rPr>
            </w:pPr>
            <w:r w:rsidRPr="00DF3A57">
              <w:rPr>
                <w:sz w:val="20"/>
                <w:szCs w:val="20"/>
              </w:rPr>
              <w:t xml:space="preserve">29,0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030   </w:t>
            </w:r>
          </w:p>
        </w:tc>
        <w:tc>
          <w:tcPr>
            <w:tcW w:w="2660" w:type="dxa"/>
            <w:noWrap/>
            <w:hideMark/>
          </w:tcPr>
          <w:p w:rsidR="0050514A" w:rsidRPr="00DF3A57" w:rsidRDefault="0050514A" w:rsidP="007A1386">
            <w:pPr>
              <w:rPr>
                <w:sz w:val="20"/>
                <w:szCs w:val="20"/>
              </w:rPr>
            </w:pPr>
            <w:r w:rsidRPr="00DF3A57">
              <w:rPr>
                <w:sz w:val="20"/>
                <w:szCs w:val="20"/>
              </w:rPr>
              <w:t xml:space="preserve">27,5   </w:t>
            </w:r>
          </w:p>
        </w:tc>
        <w:tc>
          <w:tcPr>
            <w:tcW w:w="2100" w:type="dxa"/>
            <w:noWrap/>
            <w:hideMark/>
          </w:tcPr>
          <w:p w:rsidR="0050514A" w:rsidRPr="00DF3A57" w:rsidRDefault="0050514A" w:rsidP="007A1386">
            <w:pPr>
              <w:rPr>
                <w:sz w:val="20"/>
                <w:szCs w:val="20"/>
              </w:rPr>
            </w:pPr>
            <w:r w:rsidRPr="00DF3A57">
              <w:rPr>
                <w:sz w:val="20"/>
                <w:szCs w:val="20"/>
              </w:rPr>
              <w:t xml:space="preserve">26,0   </w:t>
            </w:r>
          </w:p>
        </w:tc>
        <w:tc>
          <w:tcPr>
            <w:tcW w:w="2100" w:type="dxa"/>
            <w:noWrap/>
            <w:hideMark/>
          </w:tcPr>
          <w:p w:rsidR="0050514A" w:rsidRPr="00DF3A57" w:rsidRDefault="0050514A" w:rsidP="007A1386">
            <w:pPr>
              <w:rPr>
                <w:sz w:val="20"/>
                <w:szCs w:val="20"/>
              </w:rPr>
            </w:pPr>
            <w:r w:rsidRPr="00DF3A57">
              <w:rPr>
                <w:sz w:val="20"/>
                <w:szCs w:val="20"/>
              </w:rPr>
              <w:t xml:space="preserve">24,4   </w:t>
            </w:r>
          </w:p>
        </w:tc>
        <w:tc>
          <w:tcPr>
            <w:tcW w:w="2100" w:type="dxa"/>
            <w:noWrap/>
            <w:hideMark/>
          </w:tcPr>
          <w:p w:rsidR="0050514A" w:rsidRPr="00DF3A57" w:rsidRDefault="0050514A" w:rsidP="007A1386">
            <w:pPr>
              <w:rPr>
                <w:sz w:val="20"/>
                <w:szCs w:val="20"/>
              </w:rPr>
            </w:pPr>
            <w:r w:rsidRPr="00DF3A57">
              <w:rPr>
                <w:sz w:val="20"/>
                <w:szCs w:val="20"/>
              </w:rPr>
              <w:t xml:space="preserve">22,9   </w:t>
            </w:r>
          </w:p>
        </w:tc>
        <w:tc>
          <w:tcPr>
            <w:tcW w:w="2100" w:type="dxa"/>
            <w:noWrap/>
            <w:hideMark/>
          </w:tcPr>
          <w:p w:rsidR="0050514A" w:rsidRPr="00DF3A57" w:rsidRDefault="0050514A" w:rsidP="007A1386">
            <w:pPr>
              <w:rPr>
                <w:sz w:val="20"/>
                <w:szCs w:val="20"/>
              </w:rPr>
            </w:pPr>
            <w:r w:rsidRPr="00DF3A57">
              <w:rPr>
                <w:sz w:val="20"/>
                <w:szCs w:val="20"/>
              </w:rPr>
              <w:t xml:space="preserve">21,4   </w:t>
            </w:r>
          </w:p>
        </w:tc>
        <w:tc>
          <w:tcPr>
            <w:tcW w:w="2100" w:type="dxa"/>
            <w:noWrap/>
            <w:hideMark/>
          </w:tcPr>
          <w:p w:rsidR="0050514A" w:rsidRPr="00DF3A57" w:rsidRDefault="0050514A" w:rsidP="007A1386">
            <w:pPr>
              <w:rPr>
                <w:sz w:val="20"/>
                <w:szCs w:val="20"/>
              </w:rPr>
            </w:pPr>
            <w:r w:rsidRPr="00DF3A57">
              <w:rPr>
                <w:sz w:val="20"/>
                <w:szCs w:val="20"/>
              </w:rPr>
              <w:t xml:space="preserve">19,8   </w:t>
            </w:r>
          </w:p>
        </w:tc>
        <w:tc>
          <w:tcPr>
            <w:tcW w:w="2100" w:type="dxa"/>
            <w:noWrap/>
            <w:hideMark/>
          </w:tcPr>
          <w:p w:rsidR="0050514A" w:rsidRPr="00DF3A57" w:rsidRDefault="0050514A" w:rsidP="007A1386">
            <w:pPr>
              <w:rPr>
                <w:sz w:val="20"/>
                <w:szCs w:val="20"/>
              </w:rPr>
            </w:pPr>
            <w:r w:rsidRPr="00DF3A57">
              <w:rPr>
                <w:sz w:val="20"/>
                <w:szCs w:val="20"/>
              </w:rPr>
              <w:t xml:space="preserve">18,8   </w:t>
            </w:r>
          </w:p>
        </w:tc>
        <w:tc>
          <w:tcPr>
            <w:tcW w:w="2100" w:type="dxa"/>
            <w:noWrap/>
            <w:hideMark/>
          </w:tcPr>
          <w:p w:rsidR="0050514A" w:rsidRPr="00DF3A57" w:rsidRDefault="0050514A" w:rsidP="007A1386">
            <w:pPr>
              <w:rPr>
                <w:sz w:val="20"/>
                <w:szCs w:val="20"/>
              </w:rPr>
            </w:pPr>
            <w:r w:rsidRPr="00DF3A57">
              <w:rPr>
                <w:sz w:val="20"/>
                <w:szCs w:val="20"/>
              </w:rPr>
              <w:t xml:space="preserve">17,7   </w:t>
            </w:r>
          </w:p>
        </w:tc>
        <w:tc>
          <w:tcPr>
            <w:tcW w:w="2100" w:type="dxa"/>
            <w:noWrap/>
            <w:hideMark/>
          </w:tcPr>
          <w:p w:rsidR="0050514A" w:rsidRPr="00DF3A57" w:rsidRDefault="0050514A" w:rsidP="007A1386">
            <w:pPr>
              <w:rPr>
                <w:sz w:val="20"/>
                <w:szCs w:val="20"/>
              </w:rPr>
            </w:pPr>
            <w:r w:rsidRPr="00DF3A57">
              <w:rPr>
                <w:sz w:val="20"/>
                <w:szCs w:val="20"/>
              </w:rPr>
              <w:t xml:space="preserve">16,6   </w:t>
            </w:r>
          </w:p>
        </w:tc>
        <w:tc>
          <w:tcPr>
            <w:tcW w:w="2100" w:type="dxa"/>
            <w:noWrap/>
            <w:hideMark/>
          </w:tcPr>
          <w:p w:rsidR="0050514A" w:rsidRPr="00DF3A57" w:rsidRDefault="0050514A" w:rsidP="007A1386">
            <w:pPr>
              <w:rPr>
                <w:sz w:val="20"/>
                <w:szCs w:val="20"/>
              </w:rPr>
            </w:pPr>
            <w:r w:rsidRPr="00DF3A57">
              <w:rPr>
                <w:sz w:val="20"/>
                <w:szCs w:val="20"/>
              </w:rPr>
              <w:t xml:space="preserve">15,5   </w:t>
            </w:r>
          </w:p>
        </w:tc>
        <w:tc>
          <w:tcPr>
            <w:tcW w:w="2100" w:type="dxa"/>
            <w:noWrap/>
            <w:hideMark/>
          </w:tcPr>
          <w:p w:rsidR="0050514A" w:rsidRPr="00DF3A57" w:rsidRDefault="0050514A" w:rsidP="007A1386">
            <w:pPr>
              <w:rPr>
                <w:sz w:val="20"/>
                <w:szCs w:val="20"/>
              </w:rPr>
            </w:pPr>
            <w:r w:rsidRPr="00DF3A57">
              <w:rPr>
                <w:sz w:val="20"/>
                <w:szCs w:val="20"/>
              </w:rPr>
              <w:t xml:space="preserve">14,4   </w:t>
            </w:r>
          </w:p>
        </w:tc>
        <w:tc>
          <w:tcPr>
            <w:tcW w:w="2100" w:type="dxa"/>
            <w:noWrap/>
            <w:hideMark/>
          </w:tcPr>
          <w:p w:rsidR="0050514A" w:rsidRPr="00DF3A57" w:rsidRDefault="0050514A" w:rsidP="007A1386">
            <w:pPr>
              <w:rPr>
                <w:sz w:val="20"/>
                <w:szCs w:val="20"/>
              </w:rPr>
            </w:pPr>
            <w:r w:rsidRPr="00DF3A57">
              <w:rPr>
                <w:sz w:val="20"/>
                <w:szCs w:val="20"/>
              </w:rPr>
              <w:t xml:space="preserve">13,4   </w:t>
            </w:r>
          </w:p>
        </w:tc>
      </w:tr>
      <w:tr w:rsidR="0050514A" w:rsidRPr="00DF3A57" w:rsidTr="007A1386">
        <w:trPr>
          <w:trHeight w:val="285"/>
        </w:trPr>
        <w:tc>
          <w:tcPr>
            <w:tcW w:w="3600" w:type="dxa"/>
            <w:noWrap/>
            <w:hideMark/>
          </w:tcPr>
          <w:p w:rsidR="0050514A" w:rsidRPr="00DF3A57" w:rsidRDefault="0050514A" w:rsidP="007A1386">
            <w:pPr>
              <w:rPr>
                <w:sz w:val="20"/>
                <w:szCs w:val="20"/>
              </w:rPr>
            </w:pPr>
            <w:r w:rsidRPr="00DF3A57">
              <w:rPr>
                <w:sz w:val="20"/>
                <w:szCs w:val="20"/>
              </w:rPr>
              <w:t xml:space="preserve">2031   </w:t>
            </w:r>
          </w:p>
        </w:tc>
        <w:tc>
          <w:tcPr>
            <w:tcW w:w="2660" w:type="dxa"/>
            <w:noWrap/>
            <w:hideMark/>
          </w:tcPr>
          <w:p w:rsidR="0050514A" w:rsidRPr="00DF3A57" w:rsidRDefault="0050514A" w:rsidP="007A1386">
            <w:pPr>
              <w:rPr>
                <w:sz w:val="20"/>
                <w:szCs w:val="20"/>
              </w:rPr>
            </w:pPr>
            <w:r w:rsidRPr="00DF3A57">
              <w:rPr>
                <w:sz w:val="20"/>
                <w:szCs w:val="20"/>
              </w:rPr>
              <w:t xml:space="preserve">12,3   </w:t>
            </w:r>
          </w:p>
        </w:tc>
        <w:tc>
          <w:tcPr>
            <w:tcW w:w="2100" w:type="dxa"/>
            <w:noWrap/>
            <w:hideMark/>
          </w:tcPr>
          <w:p w:rsidR="0050514A" w:rsidRPr="00DF3A57" w:rsidRDefault="0050514A" w:rsidP="007A1386">
            <w:pPr>
              <w:rPr>
                <w:sz w:val="20"/>
                <w:szCs w:val="20"/>
              </w:rPr>
            </w:pPr>
            <w:r w:rsidRPr="00DF3A57">
              <w:rPr>
                <w:sz w:val="20"/>
                <w:szCs w:val="20"/>
              </w:rPr>
              <w:t xml:space="preserve">11,2   </w:t>
            </w:r>
          </w:p>
        </w:tc>
        <w:tc>
          <w:tcPr>
            <w:tcW w:w="2100" w:type="dxa"/>
            <w:noWrap/>
            <w:hideMark/>
          </w:tcPr>
          <w:p w:rsidR="0050514A" w:rsidRPr="00DF3A57" w:rsidRDefault="0050514A" w:rsidP="007A1386">
            <w:pPr>
              <w:rPr>
                <w:sz w:val="20"/>
                <w:szCs w:val="20"/>
              </w:rPr>
            </w:pPr>
            <w:r w:rsidRPr="00DF3A57">
              <w:rPr>
                <w:sz w:val="20"/>
                <w:szCs w:val="20"/>
              </w:rPr>
              <w:t xml:space="preserve">10,1   </w:t>
            </w:r>
          </w:p>
        </w:tc>
        <w:tc>
          <w:tcPr>
            <w:tcW w:w="2100" w:type="dxa"/>
            <w:noWrap/>
            <w:hideMark/>
          </w:tcPr>
          <w:p w:rsidR="0050514A" w:rsidRPr="00DF3A57" w:rsidRDefault="0050514A" w:rsidP="007A1386">
            <w:pPr>
              <w:rPr>
                <w:sz w:val="20"/>
                <w:szCs w:val="20"/>
              </w:rPr>
            </w:pPr>
            <w:r w:rsidRPr="00DF3A57">
              <w:rPr>
                <w:sz w:val="20"/>
                <w:szCs w:val="20"/>
              </w:rPr>
              <w:t xml:space="preserve">9,0   </w:t>
            </w:r>
          </w:p>
        </w:tc>
        <w:tc>
          <w:tcPr>
            <w:tcW w:w="2100" w:type="dxa"/>
            <w:noWrap/>
            <w:hideMark/>
          </w:tcPr>
          <w:p w:rsidR="0050514A" w:rsidRPr="00DF3A57" w:rsidRDefault="0050514A" w:rsidP="007A1386">
            <w:pPr>
              <w:rPr>
                <w:sz w:val="20"/>
                <w:szCs w:val="20"/>
              </w:rPr>
            </w:pPr>
            <w:r w:rsidRPr="00DF3A57">
              <w:rPr>
                <w:sz w:val="20"/>
                <w:szCs w:val="20"/>
              </w:rPr>
              <w:t xml:space="preserve">8,0   </w:t>
            </w:r>
          </w:p>
        </w:tc>
        <w:tc>
          <w:tcPr>
            <w:tcW w:w="2100" w:type="dxa"/>
            <w:noWrap/>
            <w:hideMark/>
          </w:tcPr>
          <w:p w:rsidR="0050514A" w:rsidRPr="00DF3A57" w:rsidRDefault="0050514A" w:rsidP="007A1386">
            <w:pPr>
              <w:rPr>
                <w:sz w:val="20"/>
                <w:szCs w:val="20"/>
              </w:rPr>
            </w:pPr>
            <w:r w:rsidRPr="00DF3A57">
              <w:rPr>
                <w:sz w:val="20"/>
                <w:szCs w:val="20"/>
              </w:rPr>
              <w:t xml:space="preserve">6,9   </w:t>
            </w:r>
          </w:p>
        </w:tc>
        <w:tc>
          <w:tcPr>
            <w:tcW w:w="2100" w:type="dxa"/>
            <w:noWrap/>
            <w:hideMark/>
          </w:tcPr>
          <w:p w:rsidR="0050514A" w:rsidRPr="00DF3A57" w:rsidRDefault="0050514A" w:rsidP="007A1386">
            <w:pPr>
              <w:rPr>
                <w:sz w:val="20"/>
                <w:szCs w:val="20"/>
              </w:rPr>
            </w:pPr>
            <w:r w:rsidRPr="00DF3A57">
              <w:rPr>
                <w:sz w:val="20"/>
                <w:szCs w:val="20"/>
              </w:rPr>
              <w:t xml:space="preserve">6,3   </w:t>
            </w:r>
          </w:p>
        </w:tc>
        <w:tc>
          <w:tcPr>
            <w:tcW w:w="2100" w:type="dxa"/>
            <w:noWrap/>
            <w:hideMark/>
          </w:tcPr>
          <w:p w:rsidR="0050514A" w:rsidRPr="00DF3A57" w:rsidRDefault="0050514A" w:rsidP="007A1386">
            <w:pPr>
              <w:rPr>
                <w:sz w:val="20"/>
                <w:szCs w:val="20"/>
              </w:rPr>
            </w:pPr>
            <w:r w:rsidRPr="00DF3A57">
              <w:rPr>
                <w:sz w:val="20"/>
                <w:szCs w:val="20"/>
              </w:rPr>
              <w:t xml:space="preserve">5,7   </w:t>
            </w:r>
          </w:p>
        </w:tc>
        <w:tc>
          <w:tcPr>
            <w:tcW w:w="2100" w:type="dxa"/>
            <w:noWrap/>
            <w:hideMark/>
          </w:tcPr>
          <w:p w:rsidR="0050514A" w:rsidRPr="00DF3A57" w:rsidRDefault="0050514A" w:rsidP="007A1386">
            <w:pPr>
              <w:rPr>
                <w:sz w:val="20"/>
                <w:szCs w:val="20"/>
              </w:rPr>
            </w:pPr>
            <w:r w:rsidRPr="00DF3A57">
              <w:rPr>
                <w:sz w:val="20"/>
                <w:szCs w:val="20"/>
              </w:rPr>
              <w:t xml:space="preserve">5,2   </w:t>
            </w:r>
          </w:p>
        </w:tc>
        <w:tc>
          <w:tcPr>
            <w:tcW w:w="2100" w:type="dxa"/>
            <w:noWrap/>
            <w:hideMark/>
          </w:tcPr>
          <w:p w:rsidR="0050514A" w:rsidRPr="00DF3A57" w:rsidRDefault="0050514A" w:rsidP="007A1386">
            <w:pPr>
              <w:rPr>
                <w:sz w:val="20"/>
                <w:szCs w:val="20"/>
              </w:rPr>
            </w:pPr>
            <w:r w:rsidRPr="00DF3A57">
              <w:rPr>
                <w:sz w:val="20"/>
                <w:szCs w:val="20"/>
              </w:rPr>
              <w:t xml:space="preserve">4,6   </w:t>
            </w:r>
          </w:p>
        </w:tc>
        <w:tc>
          <w:tcPr>
            <w:tcW w:w="2100" w:type="dxa"/>
            <w:noWrap/>
            <w:hideMark/>
          </w:tcPr>
          <w:p w:rsidR="0050514A" w:rsidRPr="00DF3A57" w:rsidRDefault="0050514A" w:rsidP="007A1386">
            <w:pPr>
              <w:rPr>
                <w:sz w:val="20"/>
                <w:szCs w:val="20"/>
              </w:rPr>
            </w:pPr>
            <w:r w:rsidRPr="00DF3A57">
              <w:rPr>
                <w:sz w:val="20"/>
                <w:szCs w:val="20"/>
              </w:rPr>
              <w:t xml:space="preserve">4,0   </w:t>
            </w:r>
          </w:p>
        </w:tc>
        <w:tc>
          <w:tcPr>
            <w:tcW w:w="2100" w:type="dxa"/>
            <w:noWrap/>
            <w:hideMark/>
          </w:tcPr>
          <w:p w:rsidR="0050514A" w:rsidRPr="00DF3A57" w:rsidRDefault="0050514A" w:rsidP="007A1386">
            <w:pPr>
              <w:rPr>
                <w:sz w:val="20"/>
                <w:szCs w:val="20"/>
              </w:rPr>
            </w:pPr>
            <w:r w:rsidRPr="00DF3A57">
              <w:rPr>
                <w:sz w:val="20"/>
                <w:szCs w:val="20"/>
              </w:rPr>
              <w:t xml:space="preserve">3,4   </w:t>
            </w:r>
          </w:p>
        </w:tc>
      </w:tr>
      <w:tr w:rsidR="0050514A" w:rsidRPr="00DF3A57" w:rsidTr="007A1386">
        <w:trPr>
          <w:trHeight w:val="285"/>
        </w:trPr>
        <w:tc>
          <w:tcPr>
            <w:tcW w:w="3600" w:type="dxa"/>
            <w:noWrap/>
            <w:hideMark/>
          </w:tcPr>
          <w:p w:rsidR="0050514A" w:rsidRPr="00DF3A57" w:rsidRDefault="0050514A" w:rsidP="007A1386">
            <w:pPr>
              <w:rPr>
                <w:sz w:val="20"/>
                <w:szCs w:val="20"/>
              </w:rPr>
            </w:pPr>
            <w:r>
              <w:rPr>
                <w:sz w:val="20"/>
                <w:szCs w:val="20"/>
              </w:rPr>
              <w:t>2</w:t>
            </w:r>
            <w:r w:rsidRPr="00DF3A57">
              <w:rPr>
                <w:sz w:val="20"/>
                <w:szCs w:val="20"/>
              </w:rPr>
              <w:t xml:space="preserve">032   </w:t>
            </w:r>
          </w:p>
        </w:tc>
        <w:tc>
          <w:tcPr>
            <w:tcW w:w="2660" w:type="dxa"/>
            <w:noWrap/>
            <w:hideMark/>
          </w:tcPr>
          <w:p w:rsidR="0050514A" w:rsidRPr="00DF3A57" w:rsidRDefault="0050514A" w:rsidP="007A1386">
            <w:pPr>
              <w:rPr>
                <w:sz w:val="20"/>
                <w:szCs w:val="20"/>
              </w:rPr>
            </w:pPr>
            <w:r w:rsidRPr="00DF3A57">
              <w:rPr>
                <w:sz w:val="20"/>
                <w:szCs w:val="20"/>
              </w:rPr>
              <w:t xml:space="preserve">2,9   </w:t>
            </w:r>
          </w:p>
        </w:tc>
        <w:tc>
          <w:tcPr>
            <w:tcW w:w="2100" w:type="dxa"/>
            <w:noWrap/>
            <w:hideMark/>
          </w:tcPr>
          <w:p w:rsidR="0050514A" w:rsidRPr="00DF3A57" w:rsidRDefault="0050514A" w:rsidP="007A1386">
            <w:pPr>
              <w:rPr>
                <w:sz w:val="20"/>
                <w:szCs w:val="20"/>
              </w:rPr>
            </w:pPr>
            <w:r w:rsidRPr="00DF3A57">
              <w:rPr>
                <w:sz w:val="20"/>
                <w:szCs w:val="20"/>
              </w:rPr>
              <w:t xml:space="preserve">2,3   </w:t>
            </w:r>
          </w:p>
        </w:tc>
        <w:tc>
          <w:tcPr>
            <w:tcW w:w="2100" w:type="dxa"/>
            <w:noWrap/>
            <w:hideMark/>
          </w:tcPr>
          <w:p w:rsidR="0050514A" w:rsidRPr="00DF3A57" w:rsidRDefault="0050514A" w:rsidP="007A1386">
            <w:pPr>
              <w:rPr>
                <w:sz w:val="20"/>
                <w:szCs w:val="20"/>
              </w:rPr>
            </w:pPr>
            <w:r w:rsidRPr="00DF3A57">
              <w:rPr>
                <w:sz w:val="20"/>
                <w:szCs w:val="20"/>
              </w:rPr>
              <w:t xml:space="preserve">1,7   </w:t>
            </w:r>
          </w:p>
        </w:tc>
        <w:tc>
          <w:tcPr>
            <w:tcW w:w="2100" w:type="dxa"/>
            <w:noWrap/>
            <w:hideMark/>
          </w:tcPr>
          <w:p w:rsidR="0050514A" w:rsidRPr="00DF3A57" w:rsidRDefault="0050514A" w:rsidP="007A1386">
            <w:pPr>
              <w:rPr>
                <w:sz w:val="20"/>
                <w:szCs w:val="20"/>
              </w:rPr>
            </w:pPr>
            <w:r w:rsidRPr="00DF3A57">
              <w:rPr>
                <w:sz w:val="20"/>
                <w:szCs w:val="20"/>
              </w:rPr>
              <w:t xml:space="preserve">1,1   </w:t>
            </w:r>
          </w:p>
        </w:tc>
        <w:tc>
          <w:tcPr>
            <w:tcW w:w="2100" w:type="dxa"/>
            <w:noWrap/>
            <w:hideMark/>
          </w:tcPr>
          <w:p w:rsidR="0050514A" w:rsidRPr="00DF3A57" w:rsidRDefault="0050514A" w:rsidP="007A1386">
            <w:pPr>
              <w:rPr>
                <w:sz w:val="20"/>
                <w:szCs w:val="20"/>
              </w:rPr>
            </w:pPr>
            <w:r w:rsidRPr="00DF3A57">
              <w:rPr>
                <w:sz w:val="20"/>
                <w:szCs w:val="20"/>
              </w:rPr>
              <w:t xml:space="preserve">0,6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c>
          <w:tcPr>
            <w:tcW w:w="2100" w:type="dxa"/>
            <w:noWrap/>
            <w:hideMark/>
          </w:tcPr>
          <w:p w:rsidR="0050514A" w:rsidRPr="00DF3A57" w:rsidRDefault="0050514A" w:rsidP="007A1386">
            <w:pPr>
              <w:rPr>
                <w:sz w:val="20"/>
                <w:szCs w:val="20"/>
              </w:rPr>
            </w:pPr>
            <w:r w:rsidRPr="00DF3A57">
              <w:rPr>
                <w:sz w:val="20"/>
                <w:szCs w:val="20"/>
              </w:rPr>
              <w:t xml:space="preserve">-     </w:t>
            </w:r>
          </w:p>
        </w:tc>
      </w:tr>
    </w:tbl>
    <w:p w:rsidR="00A82798" w:rsidRDefault="0050514A" w:rsidP="006C5777">
      <w:pPr>
        <w:rPr>
          <w:lang w:val="ru-RU"/>
        </w:rPr>
      </w:pPr>
      <w:r>
        <w:rPr>
          <w:lang w:val="ru-RU"/>
        </w:rPr>
        <w:lastRenderedPageBreak/>
        <w:t>Остаточная стоимость договора = Стоимость договора на конец месяца – Накопленная выплата по договору к</w:t>
      </w:r>
      <w:r w:rsidR="00A82798">
        <w:rPr>
          <w:lang w:val="ru-RU"/>
        </w:rPr>
        <w:t xml:space="preserve"> концу</w:t>
      </w:r>
      <w:r>
        <w:rPr>
          <w:lang w:val="ru-RU"/>
        </w:rPr>
        <w:t xml:space="preserve"> </w:t>
      </w:r>
      <w:r w:rsidR="00A82798">
        <w:rPr>
          <w:lang w:val="ru-RU"/>
        </w:rPr>
        <w:t>конкретного месяца</w:t>
      </w:r>
    </w:p>
    <w:p w:rsidR="0050514A" w:rsidRDefault="0050514A" w:rsidP="006C5777">
      <w:pPr>
        <w:rPr>
          <w:lang w:val="ru-RU"/>
        </w:rPr>
      </w:pPr>
    </w:p>
    <w:p w:rsidR="006C5777" w:rsidRDefault="00DE774B" w:rsidP="006C5777">
      <w:pPr>
        <w:rPr>
          <w:lang w:val="ru-RU"/>
        </w:rPr>
      </w:pPr>
      <w:r>
        <w:rPr>
          <w:lang w:val="ru-RU"/>
        </w:rPr>
        <w:t>Расчет налоговой экономии при использовании лизинга, млн. руб.</w:t>
      </w:r>
    </w:p>
    <w:p w:rsidR="006C5777" w:rsidRPr="00DE774B" w:rsidRDefault="006C5777" w:rsidP="006C5777">
      <w:pPr>
        <w:rPr>
          <w:lang w:val="ru-RU"/>
        </w:rPr>
      </w:pPr>
    </w:p>
    <w:tbl>
      <w:tblPr>
        <w:tblStyle w:val="a9"/>
        <w:tblW w:w="0" w:type="auto"/>
        <w:tblLook w:val="04A0" w:firstRow="1" w:lastRow="0" w:firstColumn="1" w:lastColumn="0" w:noHBand="0" w:noVBand="1"/>
      </w:tblPr>
      <w:tblGrid>
        <w:gridCol w:w="406"/>
        <w:gridCol w:w="2832"/>
        <w:gridCol w:w="952"/>
        <w:gridCol w:w="953"/>
        <w:gridCol w:w="952"/>
        <w:gridCol w:w="952"/>
        <w:gridCol w:w="952"/>
        <w:gridCol w:w="819"/>
        <w:gridCol w:w="860"/>
      </w:tblGrid>
      <w:tr w:rsidR="002870BA" w:rsidRPr="00DE774B" w:rsidTr="006E73A1">
        <w:trPr>
          <w:trHeight w:val="85"/>
        </w:trPr>
        <w:tc>
          <w:tcPr>
            <w:tcW w:w="406" w:type="dxa"/>
          </w:tcPr>
          <w:p w:rsidR="002870BA" w:rsidRPr="002870BA" w:rsidRDefault="002870BA" w:rsidP="005A5A36">
            <w:pPr>
              <w:rPr>
                <w:sz w:val="20"/>
                <w:szCs w:val="20"/>
                <w:lang w:val="ru-RU"/>
              </w:rPr>
            </w:pPr>
            <w:r>
              <w:rPr>
                <w:sz w:val="20"/>
                <w:szCs w:val="20"/>
                <w:lang w:val="ru-RU"/>
              </w:rPr>
              <w:t>№</w:t>
            </w:r>
          </w:p>
        </w:tc>
        <w:tc>
          <w:tcPr>
            <w:tcW w:w="2832" w:type="dxa"/>
            <w:noWrap/>
            <w:hideMark/>
          </w:tcPr>
          <w:p w:rsidR="002870BA" w:rsidRPr="00DE774B" w:rsidRDefault="002870BA" w:rsidP="005A5A36">
            <w:pPr>
              <w:rPr>
                <w:sz w:val="20"/>
                <w:szCs w:val="20"/>
                <w:lang w:val="ru-RU"/>
              </w:rPr>
            </w:pPr>
            <w:r w:rsidRPr="00DE774B">
              <w:rPr>
                <w:sz w:val="20"/>
                <w:szCs w:val="20"/>
                <w:lang w:val="ru-RU"/>
              </w:rPr>
              <w:t xml:space="preserve">Год </w:t>
            </w:r>
          </w:p>
        </w:tc>
        <w:tc>
          <w:tcPr>
            <w:tcW w:w="952" w:type="dxa"/>
            <w:noWrap/>
            <w:hideMark/>
          </w:tcPr>
          <w:p w:rsidR="002870BA" w:rsidRPr="00DE774B" w:rsidRDefault="002870BA" w:rsidP="005A5A36">
            <w:pPr>
              <w:rPr>
                <w:sz w:val="20"/>
                <w:szCs w:val="20"/>
                <w:lang w:val="ru-RU"/>
              </w:rPr>
            </w:pPr>
            <w:r w:rsidRPr="00DE774B">
              <w:rPr>
                <w:sz w:val="20"/>
                <w:szCs w:val="20"/>
                <w:lang w:val="ru-RU"/>
              </w:rPr>
              <w:t xml:space="preserve">2020   </w:t>
            </w:r>
          </w:p>
        </w:tc>
        <w:tc>
          <w:tcPr>
            <w:tcW w:w="953" w:type="dxa"/>
            <w:noWrap/>
            <w:hideMark/>
          </w:tcPr>
          <w:p w:rsidR="002870BA" w:rsidRPr="00DE774B" w:rsidRDefault="002870BA" w:rsidP="005A5A36">
            <w:pPr>
              <w:rPr>
                <w:sz w:val="20"/>
                <w:szCs w:val="20"/>
                <w:lang w:val="ru-RU"/>
              </w:rPr>
            </w:pPr>
            <w:r w:rsidRPr="00DE774B">
              <w:rPr>
                <w:sz w:val="20"/>
                <w:szCs w:val="20"/>
                <w:lang w:val="ru-RU"/>
              </w:rPr>
              <w:t xml:space="preserve">2021   </w:t>
            </w:r>
          </w:p>
        </w:tc>
        <w:tc>
          <w:tcPr>
            <w:tcW w:w="952" w:type="dxa"/>
            <w:noWrap/>
            <w:hideMark/>
          </w:tcPr>
          <w:p w:rsidR="002870BA" w:rsidRPr="00DE774B" w:rsidRDefault="002870BA" w:rsidP="005A5A36">
            <w:pPr>
              <w:rPr>
                <w:sz w:val="20"/>
                <w:szCs w:val="20"/>
                <w:lang w:val="ru-RU"/>
              </w:rPr>
            </w:pPr>
            <w:r w:rsidRPr="00DE774B">
              <w:rPr>
                <w:sz w:val="20"/>
                <w:szCs w:val="20"/>
                <w:lang w:val="ru-RU"/>
              </w:rPr>
              <w:t xml:space="preserve">2022   </w:t>
            </w:r>
          </w:p>
        </w:tc>
        <w:tc>
          <w:tcPr>
            <w:tcW w:w="952" w:type="dxa"/>
            <w:noWrap/>
            <w:hideMark/>
          </w:tcPr>
          <w:p w:rsidR="002870BA" w:rsidRPr="00DE774B" w:rsidRDefault="002870BA" w:rsidP="005A5A36">
            <w:pPr>
              <w:rPr>
                <w:sz w:val="20"/>
                <w:szCs w:val="20"/>
                <w:lang w:val="ru-RU"/>
              </w:rPr>
            </w:pPr>
            <w:r w:rsidRPr="00DE774B">
              <w:rPr>
                <w:sz w:val="20"/>
                <w:szCs w:val="20"/>
                <w:lang w:val="ru-RU"/>
              </w:rPr>
              <w:t xml:space="preserve">2023   </w:t>
            </w:r>
          </w:p>
        </w:tc>
        <w:tc>
          <w:tcPr>
            <w:tcW w:w="952" w:type="dxa"/>
            <w:noWrap/>
            <w:hideMark/>
          </w:tcPr>
          <w:p w:rsidR="002870BA" w:rsidRPr="00DE774B" w:rsidRDefault="002870BA" w:rsidP="005A5A36">
            <w:pPr>
              <w:rPr>
                <w:sz w:val="20"/>
                <w:szCs w:val="20"/>
                <w:lang w:val="ru-RU"/>
              </w:rPr>
            </w:pPr>
            <w:r w:rsidRPr="00DE774B">
              <w:rPr>
                <w:sz w:val="20"/>
                <w:szCs w:val="20"/>
                <w:lang w:val="ru-RU"/>
              </w:rPr>
              <w:t xml:space="preserve">2024   </w:t>
            </w:r>
          </w:p>
        </w:tc>
        <w:tc>
          <w:tcPr>
            <w:tcW w:w="819" w:type="dxa"/>
            <w:noWrap/>
            <w:hideMark/>
          </w:tcPr>
          <w:p w:rsidR="002870BA" w:rsidRPr="00DE774B" w:rsidRDefault="002870BA" w:rsidP="005A5A36">
            <w:pPr>
              <w:rPr>
                <w:sz w:val="20"/>
                <w:szCs w:val="20"/>
                <w:lang w:val="ru-RU"/>
              </w:rPr>
            </w:pPr>
            <w:r w:rsidRPr="00DE774B">
              <w:rPr>
                <w:sz w:val="20"/>
                <w:szCs w:val="20"/>
                <w:lang w:val="ru-RU"/>
              </w:rPr>
              <w:t xml:space="preserve">2025   </w:t>
            </w:r>
          </w:p>
        </w:tc>
        <w:tc>
          <w:tcPr>
            <w:tcW w:w="860" w:type="dxa"/>
            <w:noWrap/>
            <w:hideMark/>
          </w:tcPr>
          <w:p w:rsidR="002870BA" w:rsidRPr="00DE774B" w:rsidRDefault="002870BA" w:rsidP="005A5A36">
            <w:pPr>
              <w:rPr>
                <w:sz w:val="20"/>
                <w:szCs w:val="20"/>
                <w:lang w:val="ru-RU"/>
              </w:rPr>
            </w:pPr>
            <w:r w:rsidRPr="00DE774B">
              <w:rPr>
                <w:sz w:val="20"/>
                <w:szCs w:val="20"/>
                <w:lang w:val="ru-RU"/>
              </w:rPr>
              <w:t xml:space="preserve">2026   </w:t>
            </w:r>
          </w:p>
        </w:tc>
      </w:tr>
      <w:tr w:rsidR="002870BA" w:rsidRPr="002D73BE" w:rsidTr="006E73A1">
        <w:trPr>
          <w:trHeight w:val="108"/>
        </w:trPr>
        <w:tc>
          <w:tcPr>
            <w:tcW w:w="406" w:type="dxa"/>
          </w:tcPr>
          <w:p w:rsidR="002870BA" w:rsidRPr="00DE774B" w:rsidRDefault="002870BA" w:rsidP="005A5A36">
            <w:pPr>
              <w:rPr>
                <w:sz w:val="20"/>
                <w:szCs w:val="20"/>
                <w:lang w:val="ru-RU"/>
              </w:rPr>
            </w:pPr>
            <w:r>
              <w:rPr>
                <w:sz w:val="20"/>
                <w:szCs w:val="20"/>
                <w:lang w:val="ru-RU"/>
              </w:rPr>
              <w:t>1</w:t>
            </w:r>
          </w:p>
        </w:tc>
        <w:tc>
          <w:tcPr>
            <w:tcW w:w="2832" w:type="dxa"/>
            <w:hideMark/>
          </w:tcPr>
          <w:p w:rsidR="002870BA" w:rsidRPr="00DE774B" w:rsidRDefault="002870BA" w:rsidP="005A5A36">
            <w:pPr>
              <w:rPr>
                <w:sz w:val="20"/>
                <w:szCs w:val="20"/>
                <w:lang w:val="ru-RU"/>
              </w:rPr>
            </w:pPr>
            <w:r w:rsidRPr="00DE774B">
              <w:rPr>
                <w:sz w:val="20"/>
                <w:szCs w:val="20"/>
                <w:lang w:val="ru-RU"/>
              </w:rPr>
              <w:t xml:space="preserve">Амортизация (коэф. = 3) </w:t>
            </w:r>
          </w:p>
        </w:tc>
        <w:tc>
          <w:tcPr>
            <w:tcW w:w="952" w:type="dxa"/>
            <w:noWrap/>
            <w:hideMark/>
          </w:tcPr>
          <w:p w:rsidR="002870BA" w:rsidRPr="002D73BE" w:rsidRDefault="002870BA" w:rsidP="007D6814">
            <w:pPr>
              <w:rPr>
                <w:sz w:val="20"/>
                <w:szCs w:val="20"/>
              </w:rPr>
            </w:pPr>
            <w:r w:rsidRPr="002D73BE">
              <w:rPr>
                <w:sz w:val="20"/>
                <w:szCs w:val="20"/>
              </w:rPr>
              <w:t xml:space="preserve">22,3   </w:t>
            </w:r>
          </w:p>
        </w:tc>
        <w:tc>
          <w:tcPr>
            <w:tcW w:w="953" w:type="dxa"/>
            <w:noWrap/>
            <w:hideMark/>
          </w:tcPr>
          <w:p w:rsidR="002870BA" w:rsidRPr="002D73BE" w:rsidRDefault="002870BA" w:rsidP="007D6814">
            <w:pPr>
              <w:rPr>
                <w:sz w:val="20"/>
                <w:szCs w:val="20"/>
              </w:rPr>
            </w:pPr>
            <w:r w:rsidRPr="002D73BE">
              <w:rPr>
                <w:sz w:val="20"/>
                <w:szCs w:val="20"/>
              </w:rPr>
              <w:t xml:space="preserve">104,3   </w:t>
            </w:r>
          </w:p>
        </w:tc>
        <w:tc>
          <w:tcPr>
            <w:tcW w:w="952" w:type="dxa"/>
            <w:noWrap/>
            <w:hideMark/>
          </w:tcPr>
          <w:p w:rsidR="002870BA" w:rsidRPr="002D73BE" w:rsidRDefault="002870BA" w:rsidP="007D6814">
            <w:pPr>
              <w:rPr>
                <w:sz w:val="20"/>
                <w:szCs w:val="20"/>
              </w:rPr>
            </w:pPr>
            <w:r w:rsidRPr="002D73BE">
              <w:rPr>
                <w:sz w:val="20"/>
                <w:szCs w:val="20"/>
              </w:rPr>
              <w:t xml:space="preserve">182,5   </w:t>
            </w:r>
          </w:p>
        </w:tc>
        <w:tc>
          <w:tcPr>
            <w:tcW w:w="952" w:type="dxa"/>
            <w:noWrap/>
            <w:hideMark/>
          </w:tcPr>
          <w:p w:rsidR="002870BA" w:rsidRPr="002D73BE" w:rsidRDefault="002870BA" w:rsidP="007D6814">
            <w:pPr>
              <w:rPr>
                <w:sz w:val="20"/>
                <w:szCs w:val="20"/>
              </w:rPr>
            </w:pPr>
            <w:r w:rsidRPr="002D73BE">
              <w:rPr>
                <w:sz w:val="20"/>
                <w:szCs w:val="20"/>
              </w:rPr>
              <w:t xml:space="preserve">138,8   </w:t>
            </w:r>
          </w:p>
        </w:tc>
        <w:tc>
          <w:tcPr>
            <w:tcW w:w="952" w:type="dxa"/>
            <w:noWrap/>
            <w:hideMark/>
          </w:tcPr>
          <w:p w:rsidR="002870BA" w:rsidRPr="002D73BE" w:rsidRDefault="002870BA" w:rsidP="007D6814">
            <w:pPr>
              <w:rPr>
                <w:sz w:val="20"/>
                <w:szCs w:val="20"/>
              </w:rPr>
            </w:pPr>
            <w:r w:rsidRPr="002D73BE">
              <w:rPr>
                <w:sz w:val="20"/>
                <w:szCs w:val="20"/>
              </w:rPr>
              <w:t xml:space="preserve">63,4   </w:t>
            </w:r>
          </w:p>
        </w:tc>
        <w:tc>
          <w:tcPr>
            <w:tcW w:w="819" w:type="dxa"/>
            <w:noWrap/>
            <w:hideMark/>
          </w:tcPr>
          <w:p w:rsidR="002870BA" w:rsidRPr="002D73BE" w:rsidRDefault="002870BA" w:rsidP="007D6814">
            <w:pPr>
              <w:rPr>
                <w:sz w:val="20"/>
                <w:szCs w:val="20"/>
              </w:rPr>
            </w:pPr>
            <w:r w:rsidRPr="002D73BE">
              <w:rPr>
                <w:sz w:val="20"/>
                <w:szCs w:val="20"/>
              </w:rPr>
              <w:t xml:space="preserve">45,7   </w:t>
            </w:r>
          </w:p>
        </w:tc>
        <w:tc>
          <w:tcPr>
            <w:tcW w:w="860" w:type="dxa"/>
            <w:noWrap/>
            <w:hideMark/>
          </w:tcPr>
          <w:p w:rsidR="002870BA" w:rsidRPr="002D73BE" w:rsidRDefault="002870BA" w:rsidP="007D6814">
            <w:pPr>
              <w:rPr>
                <w:sz w:val="20"/>
                <w:szCs w:val="20"/>
              </w:rPr>
            </w:pPr>
            <w:r w:rsidRPr="002D73BE">
              <w:rPr>
                <w:sz w:val="20"/>
                <w:szCs w:val="20"/>
              </w:rPr>
              <w:t xml:space="preserve">28,3   </w:t>
            </w:r>
          </w:p>
        </w:tc>
      </w:tr>
      <w:tr w:rsidR="002870BA" w:rsidRPr="007D6814" w:rsidTr="006E73A1">
        <w:trPr>
          <w:trHeight w:val="85"/>
        </w:trPr>
        <w:tc>
          <w:tcPr>
            <w:tcW w:w="406" w:type="dxa"/>
          </w:tcPr>
          <w:p w:rsidR="002870BA" w:rsidRDefault="002870BA" w:rsidP="005A5A36">
            <w:pPr>
              <w:rPr>
                <w:sz w:val="20"/>
                <w:szCs w:val="20"/>
                <w:lang w:val="ru-RU"/>
              </w:rPr>
            </w:pPr>
            <w:r>
              <w:rPr>
                <w:sz w:val="20"/>
                <w:szCs w:val="20"/>
                <w:lang w:val="ru-RU"/>
              </w:rPr>
              <w:t>2</w:t>
            </w:r>
          </w:p>
        </w:tc>
        <w:tc>
          <w:tcPr>
            <w:tcW w:w="2832" w:type="dxa"/>
            <w:hideMark/>
          </w:tcPr>
          <w:p w:rsidR="002870BA" w:rsidRPr="007D6814" w:rsidRDefault="002870BA" w:rsidP="005A5A36">
            <w:pPr>
              <w:rPr>
                <w:sz w:val="20"/>
                <w:szCs w:val="20"/>
                <w:lang w:val="ru-RU"/>
              </w:rPr>
            </w:pPr>
            <w:r>
              <w:rPr>
                <w:sz w:val="20"/>
                <w:szCs w:val="20"/>
                <w:lang w:val="ru-RU"/>
              </w:rPr>
              <w:t>Амортизация (коэф. = 1)</w:t>
            </w:r>
            <w:r w:rsidRPr="007D6814">
              <w:rPr>
                <w:sz w:val="20"/>
                <w:szCs w:val="20"/>
                <w:lang w:val="ru-RU"/>
              </w:rPr>
              <w:t xml:space="preserve"> </w:t>
            </w:r>
          </w:p>
        </w:tc>
        <w:tc>
          <w:tcPr>
            <w:tcW w:w="952" w:type="dxa"/>
            <w:noWrap/>
            <w:hideMark/>
          </w:tcPr>
          <w:p w:rsidR="002870BA" w:rsidRPr="007D6814" w:rsidRDefault="002870BA" w:rsidP="007D6814">
            <w:pPr>
              <w:rPr>
                <w:sz w:val="20"/>
                <w:szCs w:val="20"/>
                <w:lang w:val="ru-RU"/>
              </w:rPr>
            </w:pPr>
            <w:r w:rsidRPr="007D6814">
              <w:rPr>
                <w:sz w:val="20"/>
                <w:szCs w:val="20"/>
                <w:lang w:val="ru-RU"/>
              </w:rPr>
              <w:t xml:space="preserve">7,4   </w:t>
            </w:r>
          </w:p>
        </w:tc>
        <w:tc>
          <w:tcPr>
            <w:tcW w:w="953" w:type="dxa"/>
            <w:noWrap/>
            <w:hideMark/>
          </w:tcPr>
          <w:p w:rsidR="002870BA" w:rsidRPr="007D6814" w:rsidRDefault="002870BA" w:rsidP="007D6814">
            <w:pPr>
              <w:rPr>
                <w:sz w:val="20"/>
                <w:szCs w:val="20"/>
                <w:lang w:val="ru-RU"/>
              </w:rPr>
            </w:pPr>
            <w:r w:rsidRPr="007D6814">
              <w:rPr>
                <w:sz w:val="20"/>
                <w:szCs w:val="20"/>
                <w:lang w:val="ru-RU"/>
              </w:rPr>
              <w:t xml:space="preserve">34,8   </w:t>
            </w:r>
          </w:p>
        </w:tc>
        <w:tc>
          <w:tcPr>
            <w:tcW w:w="952" w:type="dxa"/>
            <w:noWrap/>
            <w:hideMark/>
          </w:tcPr>
          <w:p w:rsidR="002870BA" w:rsidRPr="007D6814" w:rsidRDefault="002870BA" w:rsidP="007D6814">
            <w:pPr>
              <w:rPr>
                <w:sz w:val="20"/>
                <w:szCs w:val="20"/>
                <w:lang w:val="ru-RU"/>
              </w:rPr>
            </w:pPr>
            <w:r w:rsidRPr="007D6814">
              <w:rPr>
                <w:sz w:val="20"/>
                <w:szCs w:val="20"/>
                <w:lang w:val="ru-RU"/>
              </w:rPr>
              <w:t xml:space="preserve">61,2   </w:t>
            </w:r>
          </w:p>
        </w:tc>
        <w:tc>
          <w:tcPr>
            <w:tcW w:w="952" w:type="dxa"/>
            <w:noWrap/>
            <w:hideMark/>
          </w:tcPr>
          <w:p w:rsidR="002870BA" w:rsidRPr="007D6814" w:rsidRDefault="002870BA" w:rsidP="007D6814">
            <w:pPr>
              <w:rPr>
                <w:sz w:val="20"/>
                <w:szCs w:val="20"/>
                <w:lang w:val="ru-RU"/>
              </w:rPr>
            </w:pPr>
            <w:r w:rsidRPr="007D6814">
              <w:rPr>
                <w:sz w:val="20"/>
                <w:szCs w:val="20"/>
                <w:lang w:val="ru-RU"/>
              </w:rPr>
              <w:t xml:space="preserve">66,7   </w:t>
            </w:r>
          </w:p>
        </w:tc>
        <w:tc>
          <w:tcPr>
            <w:tcW w:w="952" w:type="dxa"/>
            <w:noWrap/>
            <w:hideMark/>
          </w:tcPr>
          <w:p w:rsidR="002870BA" w:rsidRPr="007D6814" w:rsidRDefault="002870BA" w:rsidP="007D6814">
            <w:pPr>
              <w:rPr>
                <w:sz w:val="20"/>
                <w:szCs w:val="20"/>
                <w:lang w:val="ru-RU"/>
              </w:rPr>
            </w:pPr>
            <w:r w:rsidRPr="007D6814">
              <w:rPr>
                <w:sz w:val="20"/>
                <w:szCs w:val="20"/>
                <w:lang w:val="ru-RU"/>
              </w:rPr>
              <w:t xml:space="preserve">72,9   </w:t>
            </w:r>
          </w:p>
        </w:tc>
        <w:tc>
          <w:tcPr>
            <w:tcW w:w="819" w:type="dxa"/>
            <w:noWrap/>
            <w:hideMark/>
          </w:tcPr>
          <w:p w:rsidR="002870BA" w:rsidRPr="007D6814" w:rsidRDefault="002870BA" w:rsidP="007D6814">
            <w:pPr>
              <w:rPr>
                <w:sz w:val="20"/>
                <w:szCs w:val="20"/>
                <w:lang w:val="ru-RU"/>
              </w:rPr>
            </w:pPr>
            <w:r w:rsidRPr="007D6814">
              <w:rPr>
                <w:sz w:val="20"/>
                <w:szCs w:val="20"/>
                <w:lang w:val="ru-RU"/>
              </w:rPr>
              <w:t xml:space="preserve">79,2   </w:t>
            </w:r>
          </w:p>
        </w:tc>
        <w:tc>
          <w:tcPr>
            <w:tcW w:w="860" w:type="dxa"/>
            <w:noWrap/>
            <w:hideMark/>
          </w:tcPr>
          <w:p w:rsidR="002870BA" w:rsidRPr="007D6814" w:rsidRDefault="002870BA" w:rsidP="007D6814">
            <w:pPr>
              <w:rPr>
                <w:sz w:val="20"/>
                <w:szCs w:val="20"/>
                <w:lang w:val="ru-RU"/>
              </w:rPr>
            </w:pPr>
            <w:r w:rsidRPr="007D6814">
              <w:rPr>
                <w:sz w:val="20"/>
                <w:szCs w:val="20"/>
                <w:lang w:val="ru-RU"/>
              </w:rPr>
              <w:t xml:space="preserve">79,2   </w:t>
            </w:r>
          </w:p>
        </w:tc>
      </w:tr>
      <w:tr w:rsidR="002870BA" w:rsidRPr="002D73BE" w:rsidTr="006E73A1">
        <w:trPr>
          <w:trHeight w:val="85"/>
        </w:trPr>
        <w:tc>
          <w:tcPr>
            <w:tcW w:w="406" w:type="dxa"/>
          </w:tcPr>
          <w:p w:rsidR="002870BA" w:rsidRPr="006C5777" w:rsidRDefault="002870BA" w:rsidP="001E71C5">
            <w:pPr>
              <w:rPr>
                <w:sz w:val="20"/>
                <w:szCs w:val="20"/>
                <w:lang w:val="ru-RU"/>
              </w:rPr>
            </w:pPr>
            <w:r>
              <w:rPr>
                <w:sz w:val="20"/>
                <w:szCs w:val="20"/>
                <w:lang w:val="ru-RU"/>
              </w:rPr>
              <w:t>3</w:t>
            </w:r>
          </w:p>
        </w:tc>
        <w:tc>
          <w:tcPr>
            <w:tcW w:w="2832" w:type="dxa"/>
            <w:hideMark/>
          </w:tcPr>
          <w:p w:rsidR="002870BA" w:rsidRPr="006C5777" w:rsidRDefault="002870BA" w:rsidP="001E71C5">
            <w:pPr>
              <w:rPr>
                <w:sz w:val="20"/>
                <w:szCs w:val="20"/>
                <w:lang w:val="ru-RU"/>
              </w:rPr>
            </w:pPr>
            <w:r w:rsidRPr="006C5777">
              <w:rPr>
                <w:sz w:val="20"/>
                <w:szCs w:val="20"/>
                <w:lang w:val="ru-RU"/>
              </w:rPr>
              <w:t xml:space="preserve">Прибыль до налогообложения с </w:t>
            </w:r>
            <w:r>
              <w:rPr>
                <w:sz w:val="20"/>
                <w:szCs w:val="20"/>
                <w:lang w:val="ru-RU"/>
              </w:rPr>
              <w:t>амортизацией (коэф. = 1)</w:t>
            </w:r>
            <w:r w:rsidRPr="006C5777">
              <w:rPr>
                <w:sz w:val="20"/>
                <w:szCs w:val="20"/>
                <w:lang w:val="ru-RU"/>
              </w:rPr>
              <w:t xml:space="preserve"> </w:t>
            </w:r>
          </w:p>
        </w:tc>
        <w:tc>
          <w:tcPr>
            <w:tcW w:w="952" w:type="dxa"/>
            <w:noWrap/>
            <w:hideMark/>
          </w:tcPr>
          <w:p w:rsidR="002870BA" w:rsidRPr="002D73BE" w:rsidRDefault="002870BA" w:rsidP="007D6814">
            <w:pPr>
              <w:rPr>
                <w:sz w:val="20"/>
                <w:szCs w:val="20"/>
              </w:rPr>
            </w:pPr>
            <w:r w:rsidRPr="007D6814">
              <w:rPr>
                <w:sz w:val="20"/>
                <w:szCs w:val="20"/>
                <w:lang w:val="ru-RU"/>
              </w:rPr>
              <w:t>97,</w:t>
            </w:r>
            <w:r w:rsidRPr="002D73BE">
              <w:rPr>
                <w:sz w:val="20"/>
                <w:szCs w:val="20"/>
              </w:rPr>
              <w:t xml:space="preserve">7   </w:t>
            </w:r>
          </w:p>
        </w:tc>
        <w:tc>
          <w:tcPr>
            <w:tcW w:w="953" w:type="dxa"/>
            <w:noWrap/>
            <w:hideMark/>
          </w:tcPr>
          <w:p w:rsidR="002870BA" w:rsidRPr="002D73BE" w:rsidRDefault="002870BA" w:rsidP="007D6814">
            <w:pPr>
              <w:rPr>
                <w:sz w:val="20"/>
                <w:szCs w:val="20"/>
              </w:rPr>
            </w:pPr>
            <w:r w:rsidRPr="002D73BE">
              <w:rPr>
                <w:sz w:val="20"/>
                <w:szCs w:val="20"/>
              </w:rPr>
              <w:t xml:space="preserve">179,7   </w:t>
            </w:r>
          </w:p>
        </w:tc>
        <w:tc>
          <w:tcPr>
            <w:tcW w:w="952" w:type="dxa"/>
            <w:noWrap/>
            <w:hideMark/>
          </w:tcPr>
          <w:p w:rsidR="002870BA" w:rsidRPr="002D73BE" w:rsidRDefault="002870BA" w:rsidP="007D6814">
            <w:pPr>
              <w:rPr>
                <w:sz w:val="20"/>
                <w:szCs w:val="20"/>
              </w:rPr>
            </w:pPr>
            <w:r w:rsidRPr="002D73BE">
              <w:rPr>
                <w:sz w:val="20"/>
                <w:szCs w:val="20"/>
              </w:rPr>
              <w:t xml:space="preserve">140,5   </w:t>
            </w:r>
          </w:p>
        </w:tc>
        <w:tc>
          <w:tcPr>
            <w:tcW w:w="952" w:type="dxa"/>
            <w:noWrap/>
            <w:hideMark/>
          </w:tcPr>
          <w:p w:rsidR="002870BA" w:rsidRPr="002D73BE" w:rsidRDefault="002870BA" w:rsidP="007D6814">
            <w:pPr>
              <w:rPr>
                <w:sz w:val="20"/>
                <w:szCs w:val="20"/>
              </w:rPr>
            </w:pPr>
            <w:r w:rsidRPr="002D73BE">
              <w:rPr>
                <w:sz w:val="20"/>
                <w:szCs w:val="20"/>
              </w:rPr>
              <w:t xml:space="preserve">149,0   </w:t>
            </w:r>
          </w:p>
        </w:tc>
        <w:tc>
          <w:tcPr>
            <w:tcW w:w="952" w:type="dxa"/>
            <w:noWrap/>
            <w:hideMark/>
          </w:tcPr>
          <w:p w:rsidR="002870BA" w:rsidRPr="002D73BE" w:rsidRDefault="002870BA" w:rsidP="007D6814">
            <w:pPr>
              <w:rPr>
                <w:sz w:val="20"/>
                <w:szCs w:val="20"/>
              </w:rPr>
            </w:pPr>
            <w:r w:rsidRPr="002D73BE">
              <w:rPr>
                <w:sz w:val="20"/>
                <w:szCs w:val="20"/>
              </w:rPr>
              <w:t xml:space="preserve">158,7   </w:t>
            </w:r>
          </w:p>
        </w:tc>
        <w:tc>
          <w:tcPr>
            <w:tcW w:w="819" w:type="dxa"/>
            <w:noWrap/>
            <w:hideMark/>
          </w:tcPr>
          <w:p w:rsidR="002870BA" w:rsidRPr="002D73BE" w:rsidRDefault="002870BA" w:rsidP="007D6814">
            <w:pPr>
              <w:rPr>
                <w:sz w:val="20"/>
                <w:szCs w:val="20"/>
              </w:rPr>
            </w:pPr>
            <w:r w:rsidRPr="002D73BE">
              <w:rPr>
                <w:sz w:val="20"/>
                <w:szCs w:val="20"/>
              </w:rPr>
              <w:t xml:space="preserve">155,5   </w:t>
            </w:r>
          </w:p>
        </w:tc>
        <w:tc>
          <w:tcPr>
            <w:tcW w:w="860" w:type="dxa"/>
            <w:noWrap/>
            <w:hideMark/>
          </w:tcPr>
          <w:p w:rsidR="002870BA" w:rsidRPr="002D73BE" w:rsidRDefault="002870BA" w:rsidP="007D6814">
            <w:pPr>
              <w:rPr>
                <w:sz w:val="20"/>
                <w:szCs w:val="20"/>
              </w:rPr>
            </w:pPr>
            <w:r w:rsidRPr="002D73BE">
              <w:rPr>
                <w:sz w:val="20"/>
                <w:szCs w:val="20"/>
              </w:rPr>
              <w:t xml:space="preserve">171,4   </w:t>
            </w:r>
          </w:p>
        </w:tc>
      </w:tr>
      <w:tr w:rsidR="002870BA" w:rsidRPr="002D73BE" w:rsidTr="006E73A1">
        <w:trPr>
          <w:trHeight w:val="73"/>
        </w:trPr>
        <w:tc>
          <w:tcPr>
            <w:tcW w:w="406" w:type="dxa"/>
          </w:tcPr>
          <w:p w:rsidR="002870BA" w:rsidRDefault="002870BA" w:rsidP="00E15383">
            <w:pPr>
              <w:rPr>
                <w:sz w:val="20"/>
                <w:szCs w:val="20"/>
                <w:lang w:val="ru-RU"/>
              </w:rPr>
            </w:pPr>
            <w:r>
              <w:rPr>
                <w:sz w:val="20"/>
                <w:szCs w:val="20"/>
                <w:lang w:val="ru-RU"/>
              </w:rPr>
              <w:t>4</w:t>
            </w:r>
          </w:p>
        </w:tc>
        <w:tc>
          <w:tcPr>
            <w:tcW w:w="2832" w:type="dxa"/>
          </w:tcPr>
          <w:p w:rsidR="002870BA" w:rsidRPr="006C5777" w:rsidRDefault="002870BA" w:rsidP="00E15383">
            <w:pPr>
              <w:rPr>
                <w:sz w:val="20"/>
                <w:szCs w:val="20"/>
                <w:lang w:val="ru-RU"/>
              </w:rPr>
            </w:pPr>
            <w:r>
              <w:rPr>
                <w:sz w:val="20"/>
                <w:szCs w:val="20"/>
                <w:lang w:val="ru-RU"/>
              </w:rPr>
              <w:t>Комиссионная выплата</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0,7   </w:t>
            </w:r>
          </w:p>
        </w:tc>
        <w:tc>
          <w:tcPr>
            <w:tcW w:w="953"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3,5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6,1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6,7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7,3   </w:t>
            </w:r>
          </w:p>
        </w:tc>
        <w:tc>
          <w:tcPr>
            <w:tcW w:w="819"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7,9   </w:t>
            </w:r>
          </w:p>
        </w:tc>
        <w:tc>
          <w:tcPr>
            <w:tcW w:w="860" w:type="dxa"/>
            <w:tcBorders>
              <w:top w:val="single" w:sz="4" w:space="0" w:color="auto"/>
              <w:left w:val="nil"/>
              <w:bottom w:val="single" w:sz="4" w:space="0" w:color="auto"/>
              <w:right w:val="single" w:sz="4" w:space="0" w:color="auto"/>
            </w:tcBorders>
            <w:shd w:val="clear" w:color="auto" w:fill="auto"/>
            <w:noWrap/>
          </w:tcPr>
          <w:p w:rsidR="002870BA" w:rsidRPr="00E15383" w:rsidRDefault="002870BA" w:rsidP="00E15383">
            <w:pPr>
              <w:rPr>
                <w:color w:val="000000"/>
                <w:sz w:val="20"/>
                <w:szCs w:val="20"/>
              </w:rPr>
            </w:pPr>
            <w:r w:rsidRPr="00E15383">
              <w:rPr>
                <w:color w:val="000000"/>
                <w:sz w:val="20"/>
                <w:szCs w:val="20"/>
              </w:rPr>
              <w:t xml:space="preserve">7,9   </w:t>
            </w:r>
          </w:p>
        </w:tc>
      </w:tr>
      <w:tr w:rsidR="002870BA" w:rsidRPr="002D73BE" w:rsidTr="006E73A1">
        <w:trPr>
          <w:trHeight w:val="431"/>
        </w:trPr>
        <w:tc>
          <w:tcPr>
            <w:tcW w:w="406" w:type="dxa"/>
          </w:tcPr>
          <w:p w:rsidR="002870BA" w:rsidRPr="00A25391" w:rsidRDefault="002870BA" w:rsidP="00E15383">
            <w:pPr>
              <w:rPr>
                <w:sz w:val="20"/>
                <w:szCs w:val="20"/>
                <w:lang w:val="ru-RU"/>
              </w:rPr>
            </w:pPr>
            <w:r>
              <w:rPr>
                <w:sz w:val="20"/>
                <w:szCs w:val="20"/>
                <w:lang w:val="ru-RU"/>
              </w:rPr>
              <w:t>5</w:t>
            </w:r>
          </w:p>
        </w:tc>
        <w:tc>
          <w:tcPr>
            <w:tcW w:w="2832" w:type="dxa"/>
            <w:hideMark/>
          </w:tcPr>
          <w:p w:rsidR="002870BA" w:rsidRPr="006C5777" w:rsidRDefault="002870BA" w:rsidP="00E15383">
            <w:pPr>
              <w:rPr>
                <w:sz w:val="20"/>
                <w:szCs w:val="20"/>
                <w:lang w:val="ru-RU"/>
              </w:rPr>
            </w:pPr>
            <w:r w:rsidRPr="00A25391">
              <w:rPr>
                <w:sz w:val="20"/>
                <w:szCs w:val="20"/>
                <w:lang w:val="ru-RU"/>
              </w:rPr>
              <w:t>Сумма лизинговых платежей за вычетом амортизации и комиссионной выплаты</w:t>
            </w:r>
          </w:p>
        </w:tc>
        <w:tc>
          <w:tcPr>
            <w:tcW w:w="952" w:type="dxa"/>
            <w:tcBorders>
              <w:bottom w:val="single" w:sz="4" w:space="0" w:color="auto"/>
            </w:tcBorders>
            <w:noWrap/>
            <w:hideMark/>
          </w:tcPr>
          <w:p w:rsidR="002870BA" w:rsidRPr="002D73BE" w:rsidRDefault="002870BA" w:rsidP="00E15383">
            <w:pPr>
              <w:rPr>
                <w:sz w:val="20"/>
                <w:szCs w:val="20"/>
              </w:rPr>
            </w:pPr>
            <w:r w:rsidRPr="002D73BE">
              <w:rPr>
                <w:sz w:val="20"/>
                <w:szCs w:val="20"/>
              </w:rPr>
              <w:t xml:space="preserve">-     </w:t>
            </w:r>
          </w:p>
        </w:tc>
        <w:tc>
          <w:tcPr>
            <w:tcW w:w="953" w:type="dxa"/>
            <w:tcBorders>
              <w:bottom w:val="single" w:sz="4" w:space="0" w:color="auto"/>
            </w:tcBorders>
            <w:noWrap/>
            <w:hideMark/>
          </w:tcPr>
          <w:p w:rsidR="002870BA" w:rsidRPr="002D73BE" w:rsidRDefault="002870BA" w:rsidP="00E15383">
            <w:pPr>
              <w:rPr>
                <w:sz w:val="20"/>
                <w:szCs w:val="20"/>
              </w:rPr>
            </w:pPr>
            <w:r w:rsidRPr="002D73BE">
              <w:rPr>
                <w:sz w:val="20"/>
                <w:szCs w:val="20"/>
              </w:rPr>
              <w:t xml:space="preserve">-     </w:t>
            </w:r>
          </w:p>
        </w:tc>
        <w:tc>
          <w:tcPr>
            <w:tcW w:w="952" w:type="dxa"/>
            <w:tcBorders>
              <w:bottom w:val="single" w:sz="4" w:space="0" w:color="auto"/>
            </w:tcBorders>
            <w:noWrap/>
            <w:hideMark/>
          </w:tcPr>
          <w:p w:rsidR="002870BA" w:rsidRPr="002D73BE" w:rsidRDefault="002870BA" w:rsidP="00E15383">
            <w:pPr>
              <w:rPr>
                <w:sz w:val="20"/>
                <w:szCs w:val="20"/>
              </w:rPr>
            </w:pPr>
            <w:r w:rsidRPr="002D73BE">
              <w:rPr>
                <w:sz w:val="20"/>
                <w:szCs w:val="20"/>
              </w:rPr>
              <w:t xml:space="preserve">-     </w:t>
            </w:r>
          </w:p>
        </w:tc>
        <w:tc>
          <w:tcPr>
            <w:tcW w:w="952" w:type="dxa"/>
            <w:tcBorders>
              <w:bottom w:val="single" w:sz="4" w:space="0" w:color="auto"/>
            </w:tcBorders>
            <w:noWrap/>
            <w:hideMark/>
          </w:tcPr>
          <w:p w:rsidR="002870BA" w:rsidRPr="002D73BE" w:rsidRDefault="002870BA" w:rsidP="00E15383">
            <w:pPr>
              <w:rPr>
                <w:sz w:val="20"/>
                <w:szCs w:val="20"/>
              </w:rPr>
            </w:pPr>
            <w:r w:rsidRPr="002D73BE">
              <w:rPr>
                <w:sz w:val="20"/>
                <w:szCs w:val="20"/>
              </w:rPr>
              <w:t xml:space="preserve">-     </w:t>
            </w:r>
          </w:p>
        </w:tc>
        <w:tc>
          <w:tcPr>
            <w:tcW w:w="952" w:type="dxa"/>
            <w:noWrap/>
            <w:hideMark/>
          </w:tcPr>
          <w:p w:rsidR="002870BA" w:rsidRPr="002D73BE" w:rsidRDefault="002870BA" w:rsidP="00E15383">
            <w:pPr>
              <w:rPr>
                <w:sz w:val="20"/>
                <w:szCs w:val="20"/>
              </w:rPr>
            </w:pPr>
            <w:r w:rsidRPr="002D73BE">
              <w:rPr>
                <w:sz w:val="20"/>
                <w:szCs w:val="20"/>
              </w:rPr>
              <w:t xml:space="preserve">43,8   </w:t>
            </w:r>
          </w:p>
        </w:tc>
        <w:tc>
          <w:tcPr>
            <w:tcW w:w="819" w:type="dxa"/>
            <w:noWrap/>
            <w:hideMark/>
          </w:tcPr>
          <w:p w:rsidR="002870BA" w:rsidRPr="002D73BE" w:rsidRDefault="002870BA" w:rsidP="00E15383">
            <w:pPr>
              <w:rPr>
                <w:sz w:val="20"/>
                <w:szCs w:val="20"/>
              </w:rPr>
            </w:pPr>
            <w:r w:rsidRPr="002D73BE">
              <w:rPr>
                <w:sz w:val="20"/>
                <w:szCs w:val="20"/>
              </w:rPr>
              <w:t xml:space="preserve">64,9   </w:t>
            </w:r>
          </w:p>
        </w:tc>
        <w:tc>
          <w:tcPr>
            <w:tcW w:w="860" w:type="dxa"/>
            <w:noWrap/>
            <w:hideMark/>
          </w:tcPr>
          <w:p w:rsidR="002870BA" w:rsidRPr="002D73BE" w:rsidRDefault="002870BA" w:rsidP="00E15383">
            <w:pPr>
              <w:rPr>
                <w:sz w:val="20"/>
                <w:szCs w:val="20"/>
              </w:rPr>
            </w:pPr>
            <w:r w:rsidRPr="002D73BE">
              <w:rPr>
                <w:sz w:val="20"/>
                <w:szCs w:val="20"/>
              </w:rPr>
              <w:t xml:space="preserve">74,4   </w:t>
            </w:r>
          </w:p>
        </w:tc>
      </w:tr>
      <w:tr w:rsidR="006E73A1" w:rsidRPr="002D73BE" w:rsidTr="006E73A1">
        <w:trPr>
          <w:trHeight w:val="431"/>
        </w:trPr>
        <w:tc>
          <w:tcPr>
            <w:tcW w:w="406" w:type="dxa"/>
          </w:tcPr>
          <w:p w:rsidR="006E73A1" w:rsidRDefault="006E73A1" w:rsidP="006E73A1">
            <w:pPr>
              <w:rPr>
                <w:sz w:val="20"/>
                <w:szCs w:val="20"/>
                <w:lang w:val="ru-RU"/>
              </w:rPr>
            </w:pPr>
            <w:r>
              <w:rPr>
                <w:sz w:val="20"/>
                <w:szCs w:val="20"/>
                <w:lang w:val="ru-RU"/>
              </w:rPr>
              <w:t>6</w:t>
            </w:r>
          </w:p>
        </w:tc>
        <w:tc>
          <w:tcPr>
            <w:tcW w:w="2832" w:type="dxa"/>
          </w:tcPr>
          <w:p w:rsidR="006E73A1" w:rsidRPr="00A25391" w:rsidRDefault="006E73A1" w:rsidP="006E73A1">
            <w:pPr>
              <w:rPr>
                <w:sz w:val="20"/>
                <w:szCs w:val="20"/>
                <w:lang w:val="ru-RU"/>
              </w:rPr>
            </w:pPr>
            <w:r>
              <w:rPr>
                <w:sz w:val="20"/>
                <w:szCs w:val="20"/>
                <w:lang w:val="ru-RU"/>
              </w:rPr>
              <w:t>Возможные к вычету затраты (без комиссии)</w:t>
            </w:r>
          </w:p>
        </w:tc>
        <w:tc>
          <w:tcPr>
            <w:tcW w:w="952" w:type="dxa"/>
            <w:tcBorders>
              <w:top w:val="single" w:sz="4" w:space="0" w:color="auto"/>
              <w:left w:val="nil"/>
              <w:bottom w:val="single" w:sz="4" w:space="0" w:color="auto"/>
              <w:right w:val="single" w:sz="4" w:space="0" w:color="auto"/>
            </w:tcBorders>
            <w:shd w:val="clear" w:color="auto" w:fill="auto"/>
            <w:noWrap/>
          </w:tcPr>
          <w:p w:rsidR="006E73A1" w:rsidRPr="006E73A1" w:rsidRDefault="006E73A1" w:rsidP="006E73A1">
            <w:pPr>
              <w:rPr>
                <w:color w:val="000000"/>
                <w:sz w:val="20"/>
                <w:szCs w:val="20"/>
              </w:rPr>
            </w:pPr>
            <w:r w:rsidRPr="006E73A1">
              <w:rPr>
                <w:color w:val="000000"/>
                <w:sz w:val="20"/>
                <w:szCs w:val="20"/>
              </w:rPr>
              <w:t xml:space="preserve">21,5   </w:t>
            </w:r>
          </w:p>
        </w:tc>
        <w:tc>
          <w:tcPr>
            <w:tcW w:w="953" w:type="dxa"/>
            <w:tcBorders>
              <w:top w:val="single" w:sz="4" w:space="0" w:color="auto"/>
              <w:left w:val="single" w:sz="4" w:space="0" w:color="auto"/>
              <w:bottom w:val="single" w:sz="4" w:space="0" w:color="auto"/>
              <w:right w:val="single" w:sz="4" w:space="0" w:color="auto"/>
            </w:tcBorders>
            <w:shd w:val="clear" w:color="auto" w:fill="auto"/>
            <w:noWrap/>
          </w:tcPr>
          <w:p w:rsidR="006E73A1" w:rsidRPr="006E73A1" w:rsidRDefault="006E73A1" w:rsidP="006E73A1">
            <w:pPr>
              <w:rPr>
                <w:color w:val="000000"/>
                <w:sz w:val="20"/>
                <w:szCs w:val="20"/>
              </w:rPr>
            </w:pPr>
            <w:r w:rsidRPr="006E73A1">
              <w:rPr>
                <w:color w:val="000000"/>
                <w:sz w:val="20"/>
                <w:szCs w:val="20"/>
              </w:rPr>
              <w:t xml:space="preserve">100,9   </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rsidR="006E73A1" w:rsidRPr="006E73A1" w:rsidRDefault="006E73A1" w:rsidP="006E73A1">
            <w:pPr>
              <w:rPr>
                <w:color w:val="000000"/>
                <w:sz w:val="20"/>
                <w:szCs w:val="20"/>
              </w:rPr>
            </w:pPr>
            <w:r w:rsidRPr="006E73A1">
              <w:rPr>
                <w:color w:val="000000"/>
                <w:sz w:val="20"/>
                <w:szCs w:val="20"/>
              </w:rPr>
              <w:t xml:space="preserve">176,3   </w:t>
            </w:r>
          </w:p>
        </w:tc>
        <w:tc>
          <w:tcPr>
            <w:tcW w:w="952" w:type="dxa"/>
            <w:tcBorders>
              <w:top w:val="single" w:sz="4" w:space="0" w:color="auto"/>
              <w:left w:val="single" w:sz="4" w:space="0" w:color="auto"/>
              <w:bottom w:val="single" w:sz="4" w:space="0" w:color="auto"/>
              <w:right w:val="nil"/>
            </w:tcBorders>
            <w:shd w:val="clear" w:color="auto" w:fill="auto"/>
            <w:noWrap/>
          </w:tcPr>
          <w:p w:rsidR="006E73A1" w:rsidRPr="006E73A1" w:rsidRDefault="006E73A1" w:rsidP="006E73A1">
            <w:pPr>
              <w:rPr>
                <w:color w:val="000000"/>
                <w:sz w:val="20"/>
                <w:szCs w:val="20"/>
              </w:rPr>
            </w:pPr>
            <w:r w:rsidRPr="006E73A1">
              <w:rPr>
                <w:color w:val="000000"/>
                <w:sz w:val="20"/>
                <w:szCs w:val="20"/>
              </w:rPr>
              <w:t xml:space="preserve">132,1   </w:t>
            </w:r>
          </w:p>
        </w:tc>
        <w:tc>
          <w:tcPr>
            <w:tcW w:w="952" w:type="dxa"/>
            <w:noWrap/>
          </w:tcPr>
          <w:p w:rsidR="006E73A1" w:rsidRPr="00CB211C" w:rsidRDefault="006E73A1" w:rsidP="006E73A1">
            <w:pPr>
              <w:rPr>
                <w:sz w:val="20"/>
                <w:szCs w:val="20"/>
                <w:lang w:val="ru-RU"/>
              </w:rPr>
            </w:pPr>
            <w:r>
              <w:rPr>
                <w:sz w:val="20"/>
                <w:szCs w:val="20"/>
                <w:lang w:val="ru-RU"/>
              </w:rPr>
              <w:t>107,2</w:t>
            </w:r>
          </w:p>
        </w:tc>
        <w:tc>
          <w:tcPr>
            <w:tcW w:w="819" w:type="dxa"/>
            <w:noWrap/>
          </w:tcPr>
          <w:p w:rsidR="006E73A1" w:rsidRPr="00CB211C" w:rsidRDefault="006E73A1" w:rsidP="006E73A1">
            <w:pPr>
              <w:rPr>
                <w:sz w:val="20"/>
                <w:szCs w:val="20"/>
                <w:lang w:val="ru-RU"/>
              </w:rPr>
            </w:pPr>
            <w:r>
              <w:rPr>
                <w:sz w:val="20"/>
                <w:szCs w:val="20"/>
                <w:lang w:val="ru-RU"/>
              </w:rPr>
              <w:t>110,6</w:t>
            </w:r>
          </w:p>
        </w:tc>
        <w:tc>
          <w:tcPr>
            <w:tcW w:w="860" w:type="dxa"/>
            <w:noWrap/>
          </w:tcPr>
          <w:p w:rsidR="006E73A1" w:rsidRPr="00CB211C" w:rsidRDefault="006E73A1" w:rsidP="006E73A1">
            <w:pPr>
              <w:rPr>
                <w:sz w:val="20"/>
                <w:szCs w:val="20"/>
                <w:lang w:val="ru-RU"/>
              </w:rPr>
            </w:pPr>
            <w:r>
              <w:rPr>
                <w:sz w:val="20"/>
                <w:szCs w:val="20"/>
                <w:lang w:val="ru-RU"/>
              </w:rPr>
              <w:t>102,7</w:t>
            </w:r>
          </w:p>
        </w:tc>
      </w:tr>
      <w:tr w:rsidR="002870BA" w:rsidRPr="00E15383" w:rsidTr="006E73A1">
        <w:trPr>
          <w:trHeight w:val="431"/>
        </w:trPr>
        <w:tc>
          <w:tcPr>
            <w:tcW w:w="406" w:type="dxa"/>
          </w:tcPr>
          <w:p w:rsidR="002870BA" w:rsidRDefault="002870BA" w:rsidP="00CB211C">
            <w:pPr>
              <w:rPr>
                <w:sz w:val="20"/>
                <w:szCs w:val="20"/>
                <w:lang w:val="ru-RU"/>
              </w:rPr>
            </w:pPr>
            <w:r>
              <w:rPr>
                <w:sz w:val="20"/>
                <w:szCs w:val="20"/>
                <w:lang w:val="ru-RU"/>
              </w:rPr>
              <w:t>7</w:t>
            </w:r>
          </w:p>
        </w:tc>
        <w:tc>
          <w:tcPr>
            <w:tcW w:w="2832" w:type="dxa"/>
          </w:tcPr>
          <w:p w:rsidR="002870BA" w:rsidRPr="00A25391" w:rsidRDefault="002870BA" w:rsidP="00CB211C">
            <w:pPr>
              <w:rPr>
                <w:sz w:val="20"/>
                <w:szCs w:val="20"/>
                <w:lang w:val="ru-RU"/>
              </w:rPr>
            </w:pPr>
            <w:r>
              <w:rPr>
                <w:sz w:val="20"/>
                <w:szCs w:val="20"/>
                <w:lang w:val="ru-RU"/>
              </w:rPr>
              <w:t>Прибыль до налогообложения с учетом лизинга = (</w:t>
            </w:r>
            <w:r w:rsidR="006E73A1">
              <w:rPr>
                <w:sz w:val="20"/>
                <w:szCs w:val="20"/>
                <w:lang w:val="ru-RU"/>
              </w:rPr>
              <w:t>[3]+[2]-[6</w:t>
            </w:r>
            <w:r w:rsidRPr="002A4BEC">
              <w:rPr>
                <w:sz w:val="20"/>
                <w:szCs w:val="20"/>
                <w:lang w:val="ru-RU"/>
              </w:rPr>
              <w:t>])</w:t>
            </w:r>
          </w:p>
        </w:tc>
        <w:tc>
          <w:tcPr>
            <w:tcW w:w="952" w:type="dxa"/>
            <w:tcBorders>
              <w:top w:val="single" w:sz="4" w:space="0" w:color="auto"/>
            </w:tcBorders>
            <w:noWrap/>
          </w:tcPr>
          <w:p w:rsidR="002870BA" w:rsidRPr="00E15383" w:rsidRDefault="009B20F1" w:rsidP="00CB211C">
            <w:pPr>
              <w:rPr>
                <w:sz w:val="20"/>
                <w:szCs w:val="20"/>
                <w:lang w:val="ru-RU"/>
              </w:rPr>
            </w:pPr>
            <w:r>
              <w:rPr>
                <w:sz w:val="20"/>
                <w:szCs w:val="20"/>
                <w:lang w:val="ru-RU"/>
              </w:rPr>
              <w:t>83,6</w:t>
            </w:r>
          </w:p>
        </w:tc>
        <w:tc>
          <w:tcPr>
            <w:tcW w:w="953" w:type="dxa"/>
            <w:tcBorders>
              <w:top w:val="single" w:sz="4" w:space="0" w:color="auto"/>
            </w:tcBorders>
            <w:noWrap/>
          </w:tcPr>
          <w:p w:rsidR="002870BA" w:rsidRPr="00E15383" w:rsidRDefault="009B20F1" w:rsidP="00CB211C">
            <w:pPr>
              <w:rPr>
                <w:sz w:val="20"/>
                <w:szCs w:val="20"/>
                <w:lang w:val="ru-RU"/>
              </w:rPr>
            </w:pPr>
            <w:r>
              <w:rPr>
                <w:sz w:val="20"/>
                <w:szCs w:val="20"/>
                <w:lang w:val="ru-RU"/>
              </w:rPr>
              <w:t>113,6</w:t>
            </w:r>
          </w:p>
        </w:tc>
        <w:tc>
          <w:tcPr>
            <w:tcW w:w="952" w:type="dxa"/>
            <w:tcBorders>
              <w:top w:val="single" w:sz="4" w:space="0" w:color="auto"/>
            </w:tcBorders>
            <w:noWrap/>
          </w:tcPr>
          <w:p w:rsidR="002870BA" w:rsidRPr="00E15383" w:rsidRDefault="002870BA" w:rsidP="00CB211C">
            <w:pPr>
              <w:rPr>
                <w:sz w:val="20"/>
                <w:szCs w:val="20"/>
                <w:lang w:val="ru-RU"/>
              </w:rPr>
            </w:pPr>
            <w:r>
              <w:rPr>
                <w:sz w:val="20"/>
                <w:szCs w:val="20"/>
                <w:lang w:val="ru-RU"/>
              </w:rPr>
              <w:t>19,3</w:t>
            </w:r>
          </w:p>
        </w:tc>
        <w:tc>
          <w:tcPr>
            <w:tcW w:w="952" w:type="dxa"/>
            <w:tcBorders>
              <w:top w:val="single" w:sz="4" w:space="0" w:color="auto"/>
            </w:tcBorders>
            <w:noWrap/>
          </w:tcPr>
          <w:p w:rsidR="002870BA" w:rsidRPr="00E15383" w:rsidRDefault="009B20F1" w:rsidP="00CB211C">
            <w:pPr>
              <w:rPr>
                <w:sz w:val="20"/>
                <w:szCs w:val="20"/>
                <w:lang w:val="ru-RU"/>
              </w:rPr>
            </w:pPr>
            <w:r>
              <w:rPr>
                <w:sz w:val="20"/>
                <w:szCs w:val="20"/>
                <w:lang w:val="ru-RU"/>
              </w:rPr>
              <w:t>83,6</w:t>
            </w:r>
          </w:p>
        </w:tc>
        <w:tc>
          <w:tcPr>
            <w:tcW w:w="952" w:type="dxa"/>
            <w:noWrap/>
          </w:tcPr>
          <w:p w:rsidR="002870BA" w:rsidRPr="00E15383" w:rsidRDefault="002870BA" w:rsidP="00CB211C">
            <w:pPr>
              <w:rPr>
                <w:sz w:val="20"/>
                <w:szCs w:val="20"/>
                <w:lang w:val="ru-RU"/>
              </w:rPr>
            </w:pPr>
            <w:r>
              <w:rPr>
                <w:sz w:val="20"/>
                <w:szCs w:val="20"/>
                <w:lang w:val="ru-RU"/>
              </w:rPr>
              <w:t>124,4</w:t>
            </w:r>
          </w:p>
        </w:tc>
        <w:tc>
          <w:tcPr>
            <w:tcW w:w="819" w:type="dxa"/>
            <w:noWrap/>
          </w:tcPr>
          <w:p w:rsidR="002870BA" w:rsidRPr="00E15383" w:rsidRDefault="002870BA" w:rsidP="00CB211C">
            <w:pPr>
              <w:rPr>
                <w:sz w:val="20"/>
                <w:szCs w:val="20"/>
                <w:lang w:val="ru-RU"/>
              </w:rPr>
            </w:pPr>
            <w:r>
              <w:rPr>
                <w:sz w:val="20"/>
                <w:szCs w:val="20"/>
                <w:lang w:val="ru-RU"/>
              </w:rPr>
              <w:t>124,1</w:t>
            </w:r>
          </w:p>
        </w:tc>
        <w:tc>
          <w:tcPr>
            <w:tcW w:w="860" w:type="dxa"/>
            <w:noWrap/>
          </w:tcPr>
          <w:p w:rsidR="002870BA" w:rsidRPr="00E15383" w:rsidRDefault="002870BA" w:rsidP="00CB211C">
            <w:pPr>
              <w:rPr>
                <w:sz w:val="20"/>
                <w:szCs w:val="20"/>
                <w:lang w:val="ru-RU"/>
              </w:rPr>
            </w:pPr>
            <w:r>
              <w:rPr>
                <w:sz w:val="20"/>
                <w:szCs w:val="20"/>
                <w:lang w:val="ru-RU"/>
              </w:rPr>
              <w:t>147,9</w:t>
            </w:r>
          </w:p>
        </w:tc>
      </w:tr>
      <w:tr w:rsidR="009B20F1" w:rsidRPr="002D73BE" w:rsidTr="009B20F1">
        <w:trPr>
          <w:trHeight w:val="285"/>
        </w:trPr>
        <w:tc>
          <w:tcPr>
            <w:tcW w:w="406" w:type="dxa"/>
          </w:tcPr>
          <w:p w:rsidR="009B20F1" w:rsidRDefault="009B20F1" w:rsidP="009B20F1">
            <w:pPr>
              <w:rPr>
                <w:sz w:val="20"/>
                <w:szCs w:val="20"/>
                <w:lang w:val="ru-RU"/>
              </w:rPr>
            </w:pPr>
            <w:r>
              <w:rPr>
                <w:sz w:val="20"/>
                <w:szCs w:val="20"/>
                <w:lang w:val="ru-RU"/>
              </w:rPr>
              <w:t>8</w:t>
            </w:r>
          </w:p>
        </w:tc>
        <w:tc>
          <w:tcPr>
            <w:tcW w:w="2832" w:type="dxa"/>
            <w:hideMark/>
          </w:tcPr>
          <w:p w:rsidR="009B20F1" w:rsidRPr="007D6814" w:rsidRDefault="009B20F1" w:rsidP="009B20F1">
            <w:pPr>
              <w:rPr>
                <w:sz w:val="20"/>
                <w:szCs w:val="20"/>
                <w:lang w:val="ru-RU"/>
              </w:rPr>
            </w:pPr>
            <w:r>
              <w:rPr>
                <w:sz w:val="20"/>
                <w:szCs w:val="20"/>
                <w:lang w:val="ru-RU"/>
              </w:rPr>
              <w:t>Экономия</w:t>
            </w:r>
            <w:r w:rsidRPr="002870BA">
              <w:rPr>
                <w:sz w:val="20"/>
                <w:szCs w:val="20"/>
                <w:lang w:val="ru-RU"/>
              </w:rPr>
              <w:t xml:space="preserve"> </w:t>
            </w:r>
            <w:r>
              <w:rPr>
                <w:sz w:val="20"/>
                <w:szCs w:val="20"/>
                <w:lang w:val="ru-RU"/>
              </w:rPr>
              <w:t xml:space="preserve">без льгот по ТОСЭР = </w:t>
            </w:r>
            <w:r w:rsidRPr="002870BA">
              <w:rPr>
                <w:sz w:val="20"/>
                <w:szCs w:val="20"/>
                <w:lang w:val="ru-RU"/>
              </w:rPr>
              <w:t>([3]</w:t>
            </w:r>
            <w:r>
              <w:rPr>
                <w:sz w:val="20"/>
                <w:szCs w:val="20"/>
                <w:lang w:val="ru-RU"/>
              </w:rPr>
              <w:t>-</w:t>
            </w:r>
            <w:r w:rsidRPr="002870BA">
              <w:rPr>
                <w:sz w:val="20"/>
                <w:szCs w:val="20"/>
                <w:lang w:val="ru-RU"/>
              </w:rPr>
              <w:t>[7</w:t>
            </w:r>
            <w:proofErr w:type="gramStart"/>
            <w:r w:rsidRPr="002870BA">
              <w:rPr>
                <w:sz w:val="20"/>
                <w:szCs w:val="20"/>
                <w:lang w:val="ru-RU"/>
              </w:rPr>
              <w:t>]</w:t>
            </w:r>
            <w:r>
              <w:rPr>
                <w:sz w:val="20"/>
                <w:szCs w:val="20"/>
                <w:lang w:val="ru-RU"/>
              </w:rPr>
              <w:t>)*</w:t>
            </w:r>
            <w:proofErr w:type="gramEnd"/>
            <w:r>
              <w:rPr>
                <w:sz w:val="20"/>
                <w:szCs w:val="20"/>
                <w:lang w:val="ru-RU"/>
              </w:rPr>
              <w:t>0,2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9B20F1" w:rsidRPr="009B20F1" w:rsidRDefault="009B20F1" w:rsidP="009B20F1">
            <w:pPr>
              <w:rPr>
                <w:color w:val="000000"/>
                <w:sz w:val="20"/>
                <w:szCs w:val="20"/>
              </w:rPr>
            </w:pPr>
            <w:r w:rsidRPr="009B20F1">
              <w:rPr>
                <w:color w:val="000000"/>
                <w:sz w:val="20"/>
                <w:szCs w:val="20"/>
              </w:rPr>
              <w:t xml:space="preserve">2,8   </w:t>
            </w:r>
          </w:p>
        </w:tc>
        <w:tc>
          <w:tcPr>
            <w:tcW w:w="953" w:type="dxa"/>
            <w:tcBorders>
              <w:top w:val="single" w:sz="4" w:space="0" w:color="auto"/>
              <w:left w:val="nil"/>
              <w:bottom w:val="single" w:sz="4" w:space="0" w:color="auto"/>
              <w:right w:val="single" w:sz="4" w:space="0" w:color="auto"/>
            </w:tcBorders>
            <w:shd w:val="clear" w:color="auto" w:fill="auto"/>
            <w:noWrap/>
            <w:hideMark/>
          </w:tcPr>
          <w:p w:rsidR="009B20F1" w:rsidRPr="009B20F1" w:rsidRDefault="009B20F1" w:rsidP="009B20F1">
            <w:pPr>
              <w:rPr>
                <w:color w:val="000000"/>
                <w:sz w:val="20"/>
                <w:szCs w:val="20"/>
              </w:rPr>
            </w:pPr>
            <w:r w:rsidRPr="009B20F1">
              <w:rPr>
                <w:color w:val="000000"/>
                <w:sz w:val="20"/>
                <w:szCs w:val="20"/>
              </w:rPr>
              <w:t xml:space="preserve">13,9   </w:t>
            </w:r>
          </w:p>
        </w:tc>
        <w:tc>
          <w:tcPr>
            <w:tcW w:w="952" w:type="dxa"/>
            <w:tcBorders>
              <w:top w:val="single" w:sz="4" w:space="0" w:color="auto"/>
              <w:left w:val="nil"/>
              <w:bottom w:val="single" w:sz="4" w:space="0" w:color="auto"/>
              <w:right w:val="single" w:sz="4" w:space="0" w:color="auto"/>
            </w:tcBorders>
            <w:shd w:val="clear" w:color="auto" w:fill="auto"/>
            <w:noWrap/>
            <w:hideMark/>
          </w:tcPr>
          <w:p w:rsidR="009B20F1" w:rsidRPr="009B20F1" w:rsidRDefault="009B20F1" w:rsidP="009B20F1">
            <w:pPr>
              <w:rPr>
                <w:color w:val="000000"/>
                <w:sz w:val="20"/>
                <w:szCs w:val="20"/>
              </w:rPr>
            </w:pPr>
            <w:r w:rsidRPr="009B20F1">
              <w:rPr>
                <w:color w:val="000000"/>
                <w:sz w:val="20"/>
                <w:szCs w:val="20"/>
              </w:rPr>
              <w:t xml:space="preserve">23,0   </w:t>
            </w:r>
          </w:p>
        </w:tc>
        <w:tc>
          <w:tcPr>
            <w:tcW w:w="952" w:type="dxa"/>
            <w:tcBorders>
              <w:top w:val="single" w:sz="4" w:space="0" w:color="auto"/>
              <w:left w:val="nil"/>
              <w:bottom w:val="single" w:sz="4" w:space="0" w:color="auto"/>
              <w:right w:val="single" w:sz="4" w:space="0" w:color="auto"/>
            </w:tcBorders>
            <w:shd w:val="clear" w:color="auto" w:fill="auto"/>
            <w:noWrap/>
            <w:hideMark/>
          </w:tcPr>
          <w:p w:rsidR="009B20F1" w:rsidRPr="009B20F1" w:rsidRDefault="009B20F1" w:rsidP="009B20F1">
            <w:pPr>
              <w:rPr>
                <w:color w:val="000000"/>
                <w:sz w:val="20"/>
                <w:szCs w:val="20"/>
              </w:rPr>
            </w:pPr>
            <w:r w:rsidRPr="009B20F1">
              <w:rPr>
                <w:color w:val="000000"/>
                <w:sz w:val="20"/>
                <w:szCs w:val="20"/>
              </w:rPr>
              <w:t xml:space="preserve">13,1   </w:t>
            </w:r>
          </w:p>
        </w:tc>
        <w:tc>
          <w:tcPr>
            <w:tcW w:w="952" w:type="dxa"/>
            <w:noWrap/>
            <w:hideMark/>
          </w:tcPr>
          <w:p w:rsidR="009B20F1" w:rsidRPr="002D73BE" w:rsidRDefault="009B20F1" w:rsidP="009B20F1">
            <w:pPr>
              <w:rPr>
                <w:sz w:val="20"/>
                <w:szCs w:val="20"/>
              </w:rPr>
            </w:pPr>
            <w:r w:rsidRPr="002D73BE">
              <w:rPr>
                <w:sz w:val="20"/>
                <w:szCs w:val="20"/>
              </w:rPr>
              <w:t xml:space="preserve">6,9   </w:t>
            </w:r>
          </w:p>
        </w:tc>
        <w:tc>
          <w:tcPr>
            <w:tcW w:w="819" w:type="dxa"/>
            <w:noWrap/>
            <w:hideMark/>
          </w:tcPr>
          <w:p w:rsidR="009B20F1" w:rsidRPr="002D73BE" w:rsidRDefault="009B20F1" w:rsidP="009B20F1">
            <w:pPr>
              <w:rPr>
                <w:sz w:val="20"/>
                <w:szCs w:val="20"/>
              </w:rPr>
            </w:pPr>
            <w:r w:rsidRPr="002D73BE">
              <w:rPr>
                <w:sz w:val="20"/>
                <w:szCs w:val="20"/>
              </w:rPr>
              <w:t xml:space="preserve">6,3   </w:t>
            </w:r>
          </w:p>
        </w:tc>
        <w:tc>
          <w:tcPr>
            <w:tcW w:w="860" w:type="dxa"/>
            <w:noWrap/>
            <w:hideMark/>
          </w:tcPr>
          <w:p w:rsidR="009B20F1" w:rsidRPr="002D73BE" w:rsidRDefault="009B20F1" w:rsidP="009B20F1">
            <w:pPr>
              <w:rPr>
                <w:sz w:val="20"/>
                <w:szCs w:val="20"/>
              </w:rPr>
            </w:pPr>
            <w:r w:rsidRPr="002D73BE">
              <w:rPr>
                <w:sz w:val="20"/>
                <w:szCs w:val="20"/>
              </w:rPr>
              <w:t xml:space="preserve">4,7   </w:t>
            </w:r>
          </w:p>
        </w:tc>
      </w:tr>
      <w:tr w:rsidR="002870BA" w:rsidRPr="002870BA" w:rsidTr="006E73A1">
        <w:trPr>
          <w:trHeight w:val="285"/>
        </w:trPr>
        <w:tc>
          <w:tcPr>
            <w:tcW w:w="406" w:type="dxa"/>
          </w:tcPr>
          <w:p w:rsidR="002870BA" w:rsidRDefault="002870BA" w:rsidP="002870BA">
            <w:pPr>
              <w:rPr>
                <w:sz w:val="20"/>
                <w:szCs w:val="20"/>
                <w:lang w:val="ru-RU"/>
              </w:rPr>
            </w:pPr>
            <w:r>
              <w:rPr>
                <w:sz w:val="20"/>
                <w:szCs w:val="20"/>
                <w:lang w:val="ru-RU"/>
              </w:rPr>
              <w:t>9</w:t>
            </w:r>
          </w:p>
        </w:tc>
        <w:tc>
          <w:tcPr>
            <w:tcW w:w="2832" w:type="dxa"/>
          </w:tcPr>
          <w:p w:rsidR="002870BA" w:rsidRDefault="009B20F1" w:rsidP="002870BA">
            <w:pPr>
              <w:rPr>
                <w:sz w:val="20"/>
                <w:szCs w:val="20"/>
                <w:lang w:val="ru-RU"/>
              </w:rPr>
            </w:pPr>
            <w:r w:rsidRPr="009B20F1">
              <w:rPr>
                <w:sz w:val="20"/>
                <w:szCs w:val="20"/>
                <w:lang w:val="ru-RU"/>
              </w:rPr>
              <w:t>Экономия с льготами по ТОСЭР = [3]*0,2-[7]*Льготная ставка в год t</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0D4D50">
              <w:rPr>
                <w:color w:val="000000"/>
                <w:sz w:val="20"/>
                <w:szCs w:val="20"/>
                <w:lang w:val="ru-RU"/>
              </w:rPr>
              <w:t xml:space="preserve">                                </w:t>
            </w:r>
            <w:r w:rsidRPr="002870BA">
              <w:rPr>
                <w:color w:val="000000"/>
                <w:sz w:val="20"/>
                <w:szCs w:val="20"/>
              </w:rPr>
              <w:t xml:space="preserve">19,5   </w:t>
            </w:r>
          </w:p>
        </w:tc>
        <w:tc>
          <w:tcPr>
            <w:tcW w:w="953"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35,9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28,1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29,8   </w:t>
            </w:r>
          </w:p>
        </w:tc>
        <w:tc>
          <w:tcPr>
            <w:tcW w:w="952"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31,7   </w:t>
            </w:r>
          </w:p>
        </w:tc>
        <w:tc>
          <w:tcPr>
            <w:tcW w:w="819"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17,2   </w:t>
            </w:r>
          </w:p>
        </w:tc>
        <w:tc>
          <w:tcPr>
            <w:tcW w:w="860"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                       17,5   </w:t>
            </w:r>
          </w:p>
        </w:tc>
      </w:tr>
    </w:tbl>
    <w:p w:rsidR="006C5777" w:rsidRPr="002870BA" w:rsidRDefault="006C5777" w:rsidP="006C5777">
      <w:pPr>
        <w:rPr>
          <w:lang w:val="ru-RU"/>
        </w:rPr>
      </w:pPr>
    </w:p>
    <w:tbl>
      <w:tblPr>
        <w:tblStyle w:val="a9"/>
        <w:tblW w:w="0" w:type="auto"/>
        <w:tblLook w:val="04A0" w:firstRow="1" w:lastRow="0" w:firstColumn="1" w:lastColumn="0" w:noHBand="0" w:noVBand="1"/>
      </w:tblPr>
      <w:tblGrid>
        <w:gridCol w:w="406"/>
        <w:gridCol w:w="4046"/>
        <w:gridCol w:w="953"/>
        <w:gridCol w:w="954"/>
        <w:gridCol w:w="955"/>
        <w:gridCol w:w="819"/>
        <w:gridCol w:w="820"/>
        <w:gridCol w:w="725"/>
      </w:tblGrid>
      <w:tr w:rsidR="002A4BEC" w:rsidRPr="002D73BE" w:rsidTr="002870BA">
        <w:trPr>
          <w:trHeight w:val="70"/>
        </w:trPr>
        <w:tc>
          <w:tcPr>
            <w:tcW w:w="402" w:type="dxa"/>
          </w:tcPr>
          <w:p w:rsidR="002A4BEC" w:rsidRPr="002A4BEC" w:rsidRDefault="002A4BEC" w:rsidP="005A5A36">
            <w:pPr>
              <w:rPr>
                <w:sz w:val="20"/>
                <w:szCs w:val="20"/>
                <w:lang w:val="ru-RU"/>
              </w:rPr>
            </w:pPr>
            <w:r>
              <w:rPr>
                <w:sz w:val="20"/>
                <w:szCs w:val="20"/>
                <w:lang w:val="ru-RU"/>
              </w:rPr>
              <w:t>№</w:t>
            </w:r>
          </w:p>
        </w:tc>
        <w:tc>
          <w:tcPr>
            <w:tcW w:w="4049" w:type="dxa"/>
            <w:noWrap/>
            <w:hideMark/>
          </w:tcPr>
          <w:p w:rsidR="002A4BEC" w:rsidRPr="002D73BE" w:rsidRDefault="002A4BEC" w:rsidP="005A5A36">
            <w:pPr>
              <w:rPr>
                <w:sz w:val="20"/>
                <w:szCs w:val="20"/>
              </w:rPr>
            </w:pPr>
            <w:r w:rsidRPr="002D73BE">
              <w:rPr>
                <w:sz w:val="20"/>
                <w:szCs w:val="20"/>
              </w:rPr>
              <w:t xml:space="preserve">Год </w:t>
            </w:r>
          </w:p>
        </w:tc>
        <w:tc>
          <w:tcPr>
            <w:tcW w:w="954" w:type="dxa"/>
            <w:noWrap/>
            <w:hideMark/>
          </w:tcPr>
          <w:p w:rsidR="002A4BEC" w:rsidRPr="002D73BE" w:rsidRDefault="002A4BEC" w:rsidP="005A5A36">
            <w:pPr>
              <w:rPr>
                <w:sz w:val="20"/>
                <w:szCs w:val="20"/>
              </w:rPr>
            </w:pPr>
            <w:r>
              <w:rPr>
                <w:sz w:val="20"/>
                <w:szCs w:val="20"/>
              </w:rPr>
              <w:t>2</w:t>
            </w:r>
            <w:r w:rsidRPr="002D73BE">
              <w:rPr>
                <w:sz w:val="20"/>
                <w:szCs w:val="20"/>
              </w:rPr>
              <w:t xml:space="preserve">027   </w:t>
            </w:r>
          </w:p>
        </w:tc>
        <w:tc>
          <w:tcPr>
            <w:tcW w:w="954" w:type="dxa"/>
            <w:noWrap/>
            <w:hideMark/>
          </w:tcPr>
          <w:p w:rsidR="002A4BEC" w:rsidRPr="002D73BE" w:rsidRDefault="002A4BEC" w:rsidP="005A5A36">
            <w:pPr>
              <w:rPr>
                <w:sz w:val="20"/>
                <w:szCs w:val="20"/>
              </w:rPr>
            </w:pPr>
            <w:r>
              <w:rPr>
                <w:sz w:val="20"/>
                <w:szCs w:val="20"/>
              </w:rPr>
              <w:t>2</w:t>
            </w:r>
            <w:r w:rsidRPr="002D73BE">
              <w:rPr>
                <w:sz w:val="20"/>
                <w:szCs w:val="20"/>
              </w:rPr>
              <w:t xml:space="preserve">028   </w:t>
            </w:r>
          </w:p>
        </w:tc>
        <w:tc>
          <w:tcPr>
            <w:tcW w:w="955" w:type="dxa"/>
            <w:noWrap/>
            <w:hideMark/>
          </w:tcPr>
          <w:p w:rsidR="002A4BEC" w:rsidRPr="002D73BE" w:rsidRDefault="002A4BEC" w:rsidP="005A5A36">
            <w:pPr>
              <w:rPr>
                <w:sz w:val="20"/>
                <w:szCs w:val="20"/>
              </w:rPr>
            </w:pPr>
            <w:r>
              <w:rPr>
                <w:sz w:val="20"/>
                <w:szCs w:val="20"/>
              </w:rPr>
              <w:t>2</w:t>
            </w:r>
            <w:r w:rsidRPr="002D73BE">
              <w:rPr>
                <w:sz w:val="20"/>
                <w:szCs w:val="20"/>
              </w:rPr>
              <w:t xml:space="preserve">029   </w:t>
            </w:r>
          </w:p>
        </w:tc>
        <w:tc>
          <w:tcPr>
            <w:tcW w:w="819" w:type="dxa"/>
            <w:noWrap/>
            <w:hideMark/>
          </w:tcPr>
          <w:p w:rsidR="002A4BEC" w:rsidRPr="002D73BE" w:rsidRDefault="002A4BEC" w:rsidP="005A5A36">
            <w:pPr>
              <w:rPr>
                <w:sz w:val="20"/>
                <w:szCs w:val="20"/>
              </w:rPr>
            </w:pPr>
            <w:r>
              <w:rPr>
                <w:sz w:val="20"/>
                <w:szCs w:val="20"/>
              </w:rPr>
              <w:t>2</w:t>
            </w:r>
            <w:r w:rsidRPr="002D73BE">
              <w:rPr>
                <w:sz w:val="20"/>
                <w:szCs w:val="20"/>
              </w:rPr>
              <w:t xml:space="preserve">030   </w:t>
            </w:r>
          </w:p>
        </w:tc>
        <w:tc>
          <w:tcPr>
            <w:tcW w:w="820" w:type="dxa"/>
            <w:noWrap/>
            <w:hideMark/>
          </w:tcPr>
          <w:p w:rsidR="002A4BEC" w:rsidRPr="002D73BE" w:rsidRDefault="002A4BEC" w:rsidP="005A5A36">
            <w:pPr>
              <w:rPr>
                <w:sz w:val="20"/>
                <w:szCs w:val="20"/>
              </w:rPr>
            </w:pPr>
            <w:r w:rsidRPr="002D73BE">
              <w:rPr>
                <w:sz w:val="20"/>
                <w:szCs w:val="20"/>
              </w:rPr>
              <w:t xml:space="preserve">2031   </w:t>
            </w:r>
          </w:p>
        </w:tc>
        <w:tc>
          <w:tcPr>
            <w:tcW w:w="725" w:type="dxa"/>
            <w:noWrap/>
            <w:hideMark/>
          </w:tcPr>
          <w:p w:rsidR="002A4BEC" w:rsidRPr="002D73BE" w:rsidRDefault="002A4BEC" w:rsidP="005A5A36">
            <w:pPr>
              <w:rPr>
                <w:sz w:val="20"/>
                <w:szCs w:val="20"/>
              </w:rPr>
            </w:pPr>
            <w:r>
              <w:rPr>
                <w:sz w:val="20"/>
                <w:szCs w:val="20"/>
              </w:rPr>
              <w:t>2</w:t>
            </w:r>
            <w:r w:rsidRPr="002D73BE">
              <w:rPr>
                <w:sz w:val="20"/>
                <w:szCs w:val="20"/>
              </w:rPr>
              <w:t xml:space="preserve">032   </w:t>
            </w:r>
          </w:p>
        </w:tc>
      </w:tr>
      <w:tr w:rsidR="002A4BEC" w:rsidRPr="002D73BE" w:rsidTr="002870BA">
        <w:trPr>
          <w:trHeight w:val="73"/>
        </w:trPr>
        <w:tc>
          <w:tcPr>
            <w:tcW w:w="402" w:type="dxa"/>
          </w:tcPr>
          <w:p w:rsidR="002A4BEC" w:rsidRPr="00FC0B00" w:rsidRDefault="002A4BEC" w:rsidP="005A5A36">
            <w:pPr>
              <w:rPr>
                <w:sz w:val="20"/>
                <w:szCs w:val="20"/>
                <w:lang w:val="ru-RU"/>
              </w:rPr>
            </w:pPr>
            <w:r w:rsidRPr="00FC0B00">
              <w:rPr>
                <w:sz w:val="20"/>
                <w:szCs w:val="20"/>
                <w:lang w:val="ru-RU"/>
              </w:rPr>
              <w:t>1</w:t>
            </w:r>
          </w:p>
        </w:tc>
        <w:tc>
          <w:tcPr>
            <w:tcW w:w="4049" w:type="dxa"/>
            <w:hideMark/>
          </w:tcPr>
          <w:p w:rsidR="002A4BEC" w:rsidRPr="00FC0B00" w:rsidRDefault="002A4BEC" w:rsidP="005A5A36">
            <w:pPr>
              <w:rPr>
                <w:sz w:val="20"/>
                <w:szCs w:val="20"/>
              </w:rPr>
            </w:pPr>
            <w:r w:rsidRPr="00FC0B00">
              <w:rPr>
                <w:sz w:val="20"/>
                <w:szCs w:val="20"/>
                <w:lang w:val="ru-RU"/>
              </w:rPr>
              <w:t>Амортизация</w:t>
            </w:r>
            <w:r w:rsidRPr="00FC0B00">
              <w:rPr>
                <w:sz w:val="20"/>
                <w:szCs w:val="20"/>
              </w:rPr>
              <w:t xml:space="preserve"> (коэф. = 3) </w:t>
            </w:r>
          </w:p>
        </w:tc>
        <w:tc>
          <w:tcPr>
            <w:tcW w:w="954" w:type="dxa"/>
            <w:noWrap/>
            <w:hideMark/>
          </w:tcPr>
          <w:p w:rsidR="002A4BEC" w:rsidRPr="002D73BE" w:rsidRDefault="002A4BEC" w:rsidP="005A5A36">
            <w:pPr>
              <w:rPr>
                <w:sz w:val="20"/>
                <w:szCs w:val="20"/>
              </w:rPr>
            </w:pPr>
            <w:r w:rsidRPr="002D73BE">
              <w:rPr>
                <w:sz w:val="20"/>
                <w:szCs w:val="20"/>
              </w:rPr>
              <w:t xml:space="preserve">8,6   </w:t>
            </w:r>
          </w:p>
        </w:tc>
        <w:tc>
          <w:tcPr>
            <w:tcW w:w="954" w:type="dxa"/>
            <w:noWrap/>
            <w:hideMark/>
          </w:tcPr>
          <w:p w:rsidR="002A4BEC" w:rsidRPr="002D73BE" w:rsidRDefault="002A4BEC" w:rsidP="005A5A36">
            <w:pPr>
              <w:rPr>
                <w:sz w:val="20"/>
                <w:szCs w:val="20"/>
              </w:rPr>
            </w:pPr>
            <w:r w:rsidRPr="002D73BE">
              <w:rPr>
                <w:sz w:val="20"/>
                <w:szCs w:val="20"/>
              </w:rPr>
              <w:t xml:space="preserve">-     </w:t>
            </w:r>
          </w:p>
        </w:tc>
        <w:tc>
          <w:tcPr>
            <w:tcW w:w="955" w:type="dxa"/>
            <w:noWrap/>
            <w:hideMark/>
          </w:tcPr>
          <w:p w:rsidR="002A4BEC" w:rsidRPr="002D73BE" w:rsidRDefault="002A4BEC" w:rsidP="005A5A36">
            <w:pPr>
              <w:rPr>
                <w:sz w:val="20"/>
                <w:szCs w:val="20"/>
              </w:rPr>
            </w:pPr>
            <w:r w:rsidRPr="002D73BE">
              <w:rPr>
                <w:sz w:val="20"/>
                <w:szCs w:val="20"/>
              </w:rPr>
              <w:t xml:space="preserve">-     </w:t>
            </w:r>
          </w:p>
        </w:tc>
        <w:tc>
          <w:tcPr>
            <w:tcW w:w="819" w:type="dxa"/>
            <w:noWrap/>
            <w:hideMark/>
          </w:tcPr>
          <w:p w:rsidR="002A4BEC" w:rsidRPr="002D73BE" w:rsidRDefault="002A4BEC" w:rsidP="005A5A36">
            <w:pPr>
              <w:rPr>
                <w:sz w:val="20"/>
                <w:szCs w:val="20"/>
              </w:rPr>
            </w:pPr>
            <w:r w:rsidRPr="002D73BE">
              <w:rPr>
                <w:sz w:val="20"/>
                <w:szCs w:val="20"/>
              </w:rPr>
              <w:t xml:space="preserve">-     </w:t>
            </w:r>
          </w:p>
        </w:tc>
        <w:tc>
          <w:tcPr>
            <w:tcW w:w="820" w:type="dxa"/>
            <w:noWrap/>
            <w:hideMark/>
          </w:tcPr>
          <w:p w:rsidR="002A4BEC" w:rsidRPr="002D73BE" w:rsidRDefault="002A4BEC" w:rsidP="005A5A36">
            <w:pPr>
              <w:rPr>
                <w:sz w:val="20"/>
                <w:szCs w:val="20"/>
              </w:rPr>
            </w:pPr>
            <w:r w:rsidRPr="002D73BE">
              <w:rPr>
                <w:sz w:val="20"/>
                <w:szCs w:val="20"/>
              </w:rPr>
              <w:t xml:space="preserve">-     </w:t>
            </w:r>
          </w:p>
        </w:tc>
        <w:tc>
          <w:tcPr>
            <w:tcW w:w="725" w:type="dxa"/>
            <w:noWrap/>
            <w:hideMark/>
          </w:tcPr>
          <w:p w:rsidR="002A4BEC" w:rsidRPr="002D73BE" w:rsidRDefault="002A4BEC" w:rsidP="005A5A36">
            <w:pPr>
              <w:rPr>
                <w:sz w:val="20"/>
                <w:szCs w:val="20"/>
              </w:rPr>
            </w:pPr>
            <w:r w:rsidRPr="002D73BE">
              <w:rPr>
                <w:sz w:val="20"/>
                <w:szCs w:val="20"/>
              </w:rPr>
              <w:t xml:space="preserve">-     </w:t>
            </w:r>
          </w:p>
        </w:tc>
      </w:tr>
      <w:tr w:rsidR="002A4BEC" w:rsidRPr="007D6814" w:rsidTr="002870BA">
        <w:trPr>
          <w:trHeight w:val="167"/>
        </w:trPr>
        <w:tc>
          <w:tcPr>
            <w:tcW w:w="402" w:type="dxa"/>
          </w:tcPr>
          <w:p w:rsidR="002A4BEC" w:rsidRDefault="002A4BEC" w:rsidP="005A5A36">
            <w:pPr>
              <w:rPr>
                <w:sz w:val="20"/>
                <w:szCs w:val="20"/>
                <w:lang w:val="ru-RU"/>
              </w:rPr>
            </w:pPr>
            <w:r>
              <w:rPr>
                <w:sz w:val="20"/>
                <w:szCs w:val="20"/>
                <w:lang w:val="ru-RU"/>
              </w:rPr>
              <w:t>2</w:t>
            </w:r>
          </w:p>
        </w:tc>
        <w:tc>
          <w:tcPr>
            <w:tcW w:w="4049" w:type="dxa"/>
            <w:hideMark/>
          </w:tcPr>
          <w:p w:rsidR="002A4BEC" w:rsidRPr="007D6814" w:rsidRDefault="002A4BEC" w:rsidP="005A5A36">
            <w:pPr>
              <w:rPr>
                <w:sz w:val="20"/>
                <w:szCs w:val="20"/>
                <w:lang w:val="ru-RU"/>
              </w:rPr>
            </w:pPr>
            <w:r>
              <w:rPr>
                <w:sz w:val="20"/>
                <w:szCs w:val="20"/>
                <w:lang w:val="ru-RU"/>
              </w:rPr>
              <w:t>Амортизация (коэф. = 1)</w:t>
            </w:r>
            <w:r w:rsidRPr="007D6814">
              <w:rPr>
                <w:sz w:val="20"/>
                <w:szCs w:val="20"/>
                <w:lang w:val="ru-RU"/>
              </w:rPr>
              <w:t xml:space="preserve"> </w:t>
            </w:r>
          </w:p>
        </w:tc>
        <w:tc>
          <w:tcPr>
            <w:tcW w:w="954" w:type="dxa"/>
            <w:noWrap/>
            <w:hideMark/>
          </w:tcPr>
          <w:p w:rsidR="002A4BEC" w:rsidRPr="007D6814" w:rsidRDefault="002A4BEC" w:rsidP="005A5A36">
            <w:pPr>
              <w:rPr>
                <w:sz w:val="20"/>
                <w:szCs w:val="20"/>
                <w:lang w:val="ru-RU"/>
              </w:rPr>
            </w:pPr>
            <w:r w:rsidRPr="007D6814">
              <w:rPr>
                <w:sz w:val="20"/>
                <w:szCs w:val="20"/>
                <w:lang w:val="ru-RU"/>
              </w:rPr>
              <w:t xml:space="preserve">78,7   </w:t>
            </w:r>
          </w:p>
        </w:tc>
        <w:tc>
          <w:tcPr>
            <w:tcW w:w="954" w:type="dxa"/>
            <w:noWrap/>
            <w:hideMark/>
          </w:tcPr>
          <w:p w:rsidR="002A4BEC" w:rsidRPr="007D6814" w:rsidRDefault="002A4BEC" w:rsidP="005A5A36">
            <w:pPr>
              <w:rPr>
                <w:sz w:val="20"/>
                <w:szCs w:val="20"/>
                <w:lang w:val="ru-RU"/>
              </w:rPr>
            </w:pPr>
            <w:r w:rsidRPr="007D6814">
              <w:rPr>
                <w:sz w:val="20"/>
                <w:szCs w:val="20"/>
                <w:lang w:val="ru-RU"/>
              </w:rPr>
              <w:t xml:space="preserve">58,7   </w:t>
            </w:r>
          </w:p>
        </w:tc>
        <w:tc>
          <w:tcPr>
            <w:tcW w:w="955" w:type="dxa"/>
            <w:noWrap/>
            <w:hideMark/>
          </w:tcPr>
          <w:p w:rsidR="002A4BEC" w:rsidRPr="007D6814" w:rsidRDefault="002A4BEC" w:rsidP="005A5A36">
            <w:pPr>
              <w:rPr>
                <w:sz w:val="20"/>
                <w:szCs w:val="20"/>
                <w:lang w:val="ru-RU"/>
              </w:rPr>
            </w:pPr>
            <w:r w:rsidRPr="007D6814">
              <w:rPr>
                <w:sz w:val="20"/>
                <w:szCs w:val="20"/>
                <w:lang w:val="ru-RU"/>
              </w:rPr>
              <w:t xml:space="preserve">27,4   </w:t>
            </w:r>
          </w:p>
        </w:tc>
        <w:tc>
          <w:tcPr>
            <w:tcW w:w="819" w:type="dxa"/>
            <w:noWrap/>
            <w:hideMark/>
          </w:tcPr>
          <w:p w:rsidR="002A4BEC" w:rsidRPr="007D6814" w:rsidRDefault="002A4BEC" w:rsidP="005A5A36">
            <w:pPr>
              <w:rPr>
                <w:sz w:val="20"/>
                <w:szCs w:val="20"/>
                <w:lang w:val="ru-RU"/>
              </w:rPr>
            </w:pPr>
            <w:r w:rsidRPr="007D6814">
              <w:rPr>
                <w:sz w:val="20"/>
                <w:szCs w:val="20"/>
                <w:lang w:val="ru-RU"/>
              </w:rPr>
              <w:t xml:space="preserve">15,2   </w:t>
            </w:r>
          </w:p>
        </w:tc>
        <w:tc>
          <w:tcPr>
            <w:tcW w:w="820" w:type="dxa"/>
            <w:noWrap/>
            <w:hideMark/>
          </w:tcPr>
          <w:p w:rsidR="002A4BEC" w:rsidRPr="007D6814" w:rsidRDefault="002A4BEC" w:rsidP="005A5A36">
            <w:pPr>
              <w:rPr>
                <w:sz w:val="20"/>
                <w:szCs w:val="20"/>
                <w:lang w:val="ru-RU"/>
              </w:rPr>
            </w:pPr>
            <w:r w:rsidRPr="007D6814">
              <w:rPr>
                <w:sz w:val="20"/>
                <w:szCs w:val="20"/>
                <w:lang w:val="ru-RU"/>
              </w:rPr>
              <w:t xml:space="preserve">9,4   </w:t>
            </w:r>
          </w:p>
        </w:tc>
        <w:tc>
          <w:tcPr>
            <w:tcW w:w="725" w:type="dxa"/>
            <w:noWrap/>
            <w:hideMark/>
          </w:tcPr>
          <w:p w:rsidR="002A4BEC" w:rsidRPr="007D6814" w:rsidRDefault="002A4BEC" w:rsidP="005A5A36">
            <w:pPr>
              <w:rPr>
                <w:sz w:val="20"/>
                <w:szCs w:val="20"/>
                <w:lang w:val="ru-RU"/>
              </w:rPr>
            </w:pPr>
            <w:r w:rsidRPr="007D6814">
              <w:rPr>
                <w:sz w:val="20"/>
                <w:szCs w:val="20"/>
                <w:lang w:val="ru-RU"/>
              </w:rPr>
              <w:t xml:space="preserve">3,1   </w:t>
            </w:r>
          </w:p>
        </w:tc>
      </w:tr>
      <w:tr w:rsidR="002A4BEC" w:rsidRPr="002D73BE" w:rsidTr="002870BA">
        <w:trPr>
          <w:trHeight w:val="214"/>
        </w:trPr>
        <w:tc>
          <w:tcPr>
            <w:tcW w:w="402" w:type="dxa"/>
          </w:tcPr>
          <w:p w:rsidR="002A4BEC" w:rsidRPr="006C5777" w:rsidRDefault="002A4BEC" w:rsidP="006804C7">
            <w:pPr>
              <w:rPr>
                <w:sz w:val="20"/>
                <w:szCs w:val="20"/>
                <w:lang w:val="ru-RU"/>
              </w:rPr>
            </w:pPr>
            <w:r>
              <w:rPr>
                <w:sz w:val="20"/>
                <w:szCs w:val="20"/>
                <w:lang w:val="ru-RU"/>
              </w:rPr>
              <w:t>3</w:t>
            </w:r>
          </w:p>
        </w:tc>
        <w:tc>
          <w:tcPr>
            <w:tcW w:w="4049" w:type="dxa"/>
            <w:hideMark/>
          </w:tcPr>
          <w:p w:rsidR="002A4BEC" w:rsidRPr="006C5777" w:rsidRDefault="002A4BEC" w:rsidP="006804C7">
            <w:pPr>
              <w:rPr>
                <w:sz w:val="20"/>
                <w:szCs w:val="20"/>
                <w:lang w:val="ru-RU"/>
              </w:rPr>
            </w:pPr>
            <w:r w:rsidRPr="006C5777">
              <w:rPr>
                <w:sz w:val="20"/>
                <w:szCs w:val="20"/>
                <w:lang w:val="ru-RU"/>
              </w:rPr>
              <w:t>Прибыль до налогообложения с</w:t>
            </w:r>
            <w:r>
              <w:rPr>
                <w:sz w:val="20"/>
                <w:szCs w:val="20"/>
                <w:lang w:val="ru-RU"/>
              </w:rPr>
              <w:t xml:space="preserve"> амортизацией (коэф. = 1)</w:t>
            </w:r>
          </w:p>
        </w:tc>
        <w:tc>
          <w:tcPr>
            <w:tcW w:w="954" w:type="dxa"/>
            <w:noWrap/>
            <w:hideMark/>
          </w:tcPr>
          <w:p w:rsidR="002A4BEC" w:rsidRPr="007D6814" w:rsidRDefault="002A4BEC" w:rsidP="005A5A36">
            <w:pPr>
              <w:rPr>
                <w:sz w:val="20"/>
                <w:szCs w:val="20"/>
                <w:lang w:val="ru-RU"/>
              </w:rPr>
            </w:pPr>
            <w:r w:rsidRPr="007D6814">
              <w:rPr>
                <w:sz w:val="20"/>
                <w:szCs w:val="20"/>
                <w:lang w:val="ru-RU"/>
              </w:rPr>
              <w:t xml:space="preserve">188,4   </w:t>
            </w:r>
          </w:p>
        </w:tc>
        <w:tc>
          <w:tcPr>
            <w:tcW w:w="954" w:type="dxa"/>
            <w:noWrap/>
            <w:hideMark/>
          </w:tcPr>
          <w:p w:rsidR="002A4BEC" w:rsidRPr="007D6814" w:rsidRDefault="002A4BEC" w:rsidP="005A5A36">
            <w:pPr>
              <w:rPr>
                <w:sz w:val="20"/>
                <w:szCs w:val="20"/>
                <w:lang w:val="ru-RU"/>
              </w:rPr>
            </w:pPr>
            <w:r w:rsidRPr="007D6814">
              <w:rPr>
                <w:sz w:val="20"/>
                <w:szCs w:val="20"/>
                <w:lang w:val="ru-RU"/>
              </w:rPr>
              <w:t xml:space="preserve">225,7   </w:t>
            </w:r>
          </w:p>
        </w:tc>
        <w:tc>
          <w:tcPr>
            <w:tcW w:w="955" w:type="dxa"/>
            <w:noWrap/>
            <w:hideMark/>
          </w:tcPr>
          <w:p w:rsidR="002A4BEC" w:rsidRPr="007D6814" w:rsidRDefault="002A4BEC" w:rsidP="005A5A36">
            <w:pPr>
              <w:rPr>
                <w:sz w:val="20"/>
                <w:szCs w:val="20"/>
                <w:lang w:val="ru-RU"/>
              </w:rPr>
            </w:pPr>
            <w:r w:rsidRPr="007D6814">
              <w:rPr>
                <w:sz w:val="20"/>
                <w:szCs w:val="20"/>
                <w:lang w:val="ru-RU"/>
              </w:rPr>
              <w:t xml:space="preserve">274,9   </w:t>
            </w:r>
          </w:p>
        </w:tc>
        <w:tc>
          <w:tcPr>
            <w:tcW w:w="819" w:type="dxa"/>
            <w:noWrap/>
            <w:hideMark/>
          </w:tcPr>
          <w:p w:rsidR="002A4BEC" w:rsidRPr="002D73BE" w:rsidRDefault="002A4BEC" w:rsidP="005A5A36">
            <w:pPr>
              <w:rPr>
                <w:sz w:val="20"/>
                <w:szCs w:val="20"/>
              </w:rPr>
            </w:pPr>
            <w:r w:rsidRPr="007D6814">
              <w:rPr>
                <w:sz w:val="20"/>
                <w:szCs w:val="20"/>
                <w:lang w:val="ru-RU"/>
              </w:rPr>
              <w:t>4</w:t>
            </w:r>
            <w:r w:rsidRPr="002D73BE">
              <w:rPr>
                <w:sz w:val="20"/>
                <w:szCs w:val="20"/>
              </w:rPr>
              <w:t xml:space="preserve">25,7   </w:t>
            </w:r>
          </w:p>
        </w:tc>
        <w:tc>
          <w:tcPr>
            <w:tcW w:w="820" w:type="dxa"/>
            <w:noWrap/>
            <w:hideMark/>
          </w:tcPr>
          <w:p w:rsidR="002A4BEC" w:rsidRPr="002D73BE" w:rsidRDefault="002A4BEC" w:rsidP="005A5A36">
            <w:pPr>
              <w:rPr>
                <w:sz w:val="20"/>
                <w:szCs w:val="20"/>
              </w:rPr>
            </w:pPr>
            <w:r w:rsidRPr="002D73BE">
              <w:rPr>
                <w:sz w:val="20"/>
                <w:szCs w:val="20"/>
              </w:rPr>
              <w:t xml:space="preserve">445,0   </w:t>
            </w:r>
          </w:p>
        </w:tc>
        <w:tc>
          <w:tcPr>
            <w:tcW w:w="725" w:type="dxa"/>
            <w:noWrap/>
            <w:hideMark/>
          </w:tcPr>
          <w:p w:rsidR="002A4BEC" w:rsidRPr="002D73BE" w:rsidRDefault="002A4BEC" w:rsidP="005A5A36">
            <w:pPr>
              <w:rPr>
                <w:sz w:val="20"/>
                <w:szCs w:val="20"/>
              </w:rPr>
            </w:pPr>
            <w:r w:rsidRPr="002D73BE">
              <w:rPr>
                <w:sz w:val="20"/>
                <w:szCs w:val="20"/>
              </w:rPr>
              <w:t xml:space="preserve">465,1   </w:t>
            </w:r>
          </w:p>
        </w:tc>
      </w:tr>
      <w:tr w:rsidR="002A4BEC" w:rsidRPr="002D73BE" w:rsidTr="002870BA">
        <w:trPr>
          <w:trHeight w:val="73"/>
        </w:trPr>
        <w:tc>
          <w:tcPr>
            <w:tcW w:w="402" w:type="dxa"/>
          </w:tcPr>
          <w:p w:rsidR="002A4BEC" w:rsidRDefault="002A4BEC" w:rsidP="00E15383">
            <w:pPr>
              <w:rPr>
                <w:sz w:val="20"/>
                <w:szCs w:val="20"/>
                <w:lang w:val="ru-RU"/>
              </w:rPr>
            </w:pPr>
            <w:r>
              <w:rPr>
                <w:sz w:val="20"/>
                <w:szCs w:val="20"/>
                <w:lang w:val="ru-RU"/>
              </w:rPr>
              <w:t>4</w:t>
            </w:r>
          </w:p>
        </w:tc>
        <w:tc>
          <w:tcPr>
            <w:tcW w:w="4049" w:type="dxa"/>
          </w:tcPr>
          <w:p w:rsidR="002A4BEC" w:rsidRPr="006C5777" w:rsidRDefault="002A4BEC" w:rsidP="00E15383">
            <w:pPr>
              <w:rPr>
                <w:sz w:val="20"/>
                <w:szCs w:val="20"/>
                <w:lang w:val="ru-RU"/>
              </w:rPr>
            </w:pPr>
            <w:r>
              <w:rPr>
                <w:sz w:val="20"/>
                <w:szCs w:val="20"/>
                <w:lang w:val="ru-RU"/>
              </w:rPr>
              <w:t>Комиссионная выплата</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7,9   </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5,9   </w:t>
            </w:r>
          </w:p>
        </w:tc>
        <w:tc>
          <w:tcPr>
            <w:tcW w:w="955" w:type="dxa"/>
            <w:tcBorders>
              <w:top w:val="single" w:sz="4" w:space="0" w:color="auto"/>
              <w:left w:val="nil"/>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2,7   </w:t>
            </w:r>
          </w:p>
        </w:tc>
        <w:tc>
          <w:tcPr>
            <w:tcW w:w="819" w:type="dxa"/>
            <w:tcBorders>
              <w:top w:val="single" w:sz="4" w:space="0" w:color="auto"/>
              <w:left w:val="nil"/>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1,5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0,9   </w:t>
            </w:r>
          </w:p>
        </w:tc>
        <w:tc>
          <w:tcPr>
            <w:tcW w:w="725" w:type="dxa"/>
            <w:tcBorders>
              <w:top w:val="single" w:sz="4" w:space="0" w:color="auto"/>
              <w:left w:val="nil"/>
              <w:bottom w:val="single" w:sz="4" w:space="0" w:color="auto"/>
              <w:right w:val="single" w:sz="4" w:space="0" w:color="auto"/>
            </w:tcBorders>
            <w:shd w:val="clear" w:color="auto" w:fill="auto"/>
            <w:noWrap/>
            <w:vAlign w:val="bottom"/>
          </w:tcPr>
          <w:p w:rsidR="002A4BEC" w:rsidRPr="00E15383" w:rsidRDefault="002A4BEC" w:rsidP="00E15383">
            <w:pPr>
              <w:rPr>
                <w:color w:val="000000"/>
                <w:sz w:val="20"/>
                <w:szCs w:val="20"/>
              </w:rPr>
            </w:pPr>
            <w:r w:rsidRPr="00E15383">
              <w:rPr>
                <w:color w:val="000000"/>
                <w:sz w:val="20"/>
                <w:szCs w:val="20"/>
              </w:rPr>
              <w:t xml:space="preserve">0,3   </w:t>
            </w:r>
          </w:p>
        </w:tc>
      </w:tr>
      <w:tr w:rsidR="002A4BEC" w:rsidRPr="00E15383" w:rsidTr="002870BA">
        <w:trPr>
          <w:trHeight w:val="301"/>
        </w:trPr>
        <w:tc>
          <w:tcPr>
            <w:tcW w:w="402" w:type="dxa"/>
          </w:tcPr>
          <w:p w:rsidR="002A4BEC" w:rsidRPr="00A25391" w:rsidRDefault="002A4BEC" w:rsidP="005A5A36">
            <w:pPr>
              <w:rPr>
                <w:sz w:val="20"/>
                <w:szCs w:val="20"/>
                <w:lang w:val="ru-RU"/>
              </w:rPr>
            </w:pPr>
            <w:r>
              <w:rPr>
                <w:sz w:val="20"/>
                <w:szCs w:val="20"/>
                <w:lang w:val="ru-RU"/>
              </w:rPr>
              <w:t>5</w:t>
            </w:r>
          </w:p>
        </w:tc>
        <w:tc>
          <w:tcPr>
            <w:tcW w:w="4049" w:type="dxa"/>
            <w:hideMark/>
          </w:tcPr>
          <w:p w:rsidR="002A4BEC" w:rsidRPr="006C5777" w:rsidRDefault="002A4BEC" w:rsidP="005A5A36">
            <w:pPr>
              <w:rPr>
                <w:sz w:val="20"/>
                <w:szCs w:val="20"/>
                <w:lang w:val="ru-RU"/>
              </w:rPr>
            </w:pPr>
            <w:r w:rsidRPr="00A25391">
              <w:rPr>
                <w:sz w:val="20"/>
                <w:szCs w:val="20"/>
                <w:lang w:val="ru-RU"/>
              </w:rPr>
              <w:t xml:space="preserve">Сумма лизинговых платежей за вычетом амортизации </w:t>
            </w:r>
            <w:r>
              <w:rPr>
                <w:sz w:val="20"/>
                <w:szCs w:val="20"/>
                <w:lang w:val="ru-RU"/>
              </w:rPr>
              <w:t xml:space="preserve">(коэф. = 3) </w:t>
            </w:r>
            <w:r w:rsidRPr="00A25391">
              <w:rPr>
                <w:sz w:val="20"/>
                <w:szCs w:val="20"/>
                <w:lang w:val="ru-RU"/>
              </w:rPr>
              <w:t>и комиссионной выплаты</w:t>
            </w:r>
          </w:p>
        </w:tc>
        <w:tc>
          <w:tcPr>
            <w:tcW w:w="954" w:type="dxa"/>
            <w:noWrap/>
            <w:hideMark/>
          </w:tcPr>
          <w:p w:rsidR="002A4BEC" w:rsidRPr="00E15383" w:rsidRDefault="002A4BEC" w:rsidP="005A5A36">
            <w:pPr>
              <w:rPr>
                <w:sz w:val="20"/>
                <w:szCs w:val="20"/>
                <w:lang w:val="ru-RU"/>
              </w:rPr>
            </w:pPr>
            <w:r w:rsidRPr="00E15383">
              <w:rPr>
                <w:sz w:val="20"/>
                <w:szCs w:val="20"/>
                <w:lang w:val="ru-RU"/>
              </w:rPr>
              <w:t xml:space="preserve">85,8   </w:t>
            </w:r>
          </w:p>
        </w:tc>
        <w:tc>
          <w:tcPr>
            <w:tcW w:w="954" w:type="dxa"/>
            <w:noWrap/>
            <w:hideMark/>
          </w:tcPr>
          <w:p w:rsidR="002A4BEC" w:rsidRPr="00E15383" w:rsidRDefault="002A4BEC" w:rsidP="005A5A36">
            <w:pPr>
              <w:rPr>
                <w:sz w:val="20"/>
                <w:szCs w:val="20"/>
                <w:lang w:val="ru-RU"/>
              </w:rPr>
            </w:pPr>
            <w:r w:rsidRPr="00E15383">
              <w:rPr>
                <w:sz w:val="20"/>
                <w:szCs w:val="20"/>
                <w:lang w:val="ru-RU"/>
              </w:rPr>
              <w:t xml:space="preserve">67,2   </w:t>
            </w:r>
          </w:p>
        </w:tc>
        <w:tc>
          <w:tcPr>
            <w:tcW w:w="955" w:type="dxa"/>
            <w:noWrap/>
            <w:hideMark/>
          </w:tcPr>
          <w:p w:rsidR="002A4BEC" w:rsidRPr="00E15383" w:rsidRDefault="002A4BEC" w:rsidP="005A5A36">
            <w:pPr>
              <w:rPr>
                <w:sz w:val="20"/>
                <w:szCs w:val="20"/>
                <w:lang w:val="ru-RU"/>
              </w:rPr>
            </w:pPr>
            <w:r w:rsidRPr="00E15383">
              <w:rPr>
                <w:sz w:val="20"/>
                <w:szCs w:val="20"/>
                <w:lang w:val="ru-RU"/>
              </w:rPr>
              <w:t xml:space="preserve">31,4   </w:t>
            </w:r>
          </w:p>
        </w:tc>
        <w:tc>
          <w:tcPr>
            <w:tcW w:w="819" w:type="dxa"/>
            <w:noWrap/>
            <w:hideMark/>
          </w:tcPr>
          <w:p w:rsidR="002A4BEC" w:rsidRPr="00E15383" w:rsidRDefault="002A4BEC" w:rsidP="005A5A36">
            <w:pPr>
              <w:rPr>
                <w:sz w:val="20"/>
                <w:szCs w:val="20"/>
                <w:lang w:val="ru-RU"/>
              </w:rPr>
            </w:pPr>
            <w:r w:rsidRPr="00E15383">
              <w:rPr>
                <w:sz w:val="20"/>
                <w:szCs w:val="20"/>
                <w:lang w:val="ru-RU"/>
              </w:rPr>
              <w:t xml:space="preserve">17,2   </w:t>
            </w:r>
          </w:p>
        </w:tc>
        <w:tc>
          <w:tcPr>
            <w:tcW w:w="820" w:type="dxa"/>
            <w:noWrap/>
            <w:hideMark/>
          </w:tcPr>
          <w:p w:rsidR="002A4BEC" w:rsidRPr="00E15383" w:rsidRDefault="002A4BEC" w:rsidP="005A5A36">
            <w:pPr>
              <w:rPr>
                <w:sz w:val="20"/>
                <w:szCs w:val="20"/>
                <w:lang w:val="ru-RU"/>
              </w:rPr>
            </w:pPr>
            <w:r w:rsidRPr="00E15383">
              <w:rPr>
                <w:sz w:val="20"/>
                <w:szCs w:val="20"/>
                <w:lang w:val="ru-RU"/>
              </w:rPr>
              <w:t xml:space="preserve">10,1   </w:t>
            </w:r>
          </w:p>
        </w:tc>
        <w:tc>
          <w:tcPr>
            <w:tcW w:w="725" w:type="dxa"/>
            <w:noWrap/>
            <w:hideMark/>
          </w:tcPr>
          <w:p w:rsidR="002A4BEC" w:rsidRPr="00E15383" w:rsidRDefault="002A4BEC" w:rsidP="005A5A36">
            <w:pPr>
              <w:rPr>
                <w:sz w:val="20"/>
                <w:szCs w:val="20"/>
                <w:lang w:val="ru-RU"/>
              </w:rPr>
            </w:pPr>
            <w:r w:rsidRPr="00E15383">
              <w:rPr>
                <w:sz w:val="20"/>
                <w:szCs w:val="20"/>
                <w:lang w:val="ru-RU"/>
              </w:rPr>
              <w:t xml:space="preserve">2,9   </w:t>
            </w:r>
          </w:p>
        </w:tc>
      </w:tr>
      <w:tr w:rsidR="002A4BEC" w:rsidRPr="00E15383" w:rsidTr="002870BA">
        <w:trPr>
          <w:trHeight w:val="170"/>
        </w:trPr>
        <w:tc>
          <w:tcPr>
            <w:tcW w:w="402" w:type="dxa"/>
          </w:tcPr>
          <w:p w:rsidR="002A4BEC" w:rsidRDefault="002A4BEC" w:rsidP="005A5A36">
            <w:pPr>
              <w:rPr>
                <w:sz w:val="20"/>
                <w:szCs w:val="20"/>
                <w:lang w:val="ru-RU"/>
              </w:rPr>
            </w:pPr>
            <w:r>
              <w:rPr>
                <w:sz w:val="20"/>
                <w:szCs w:val="20"/>
                <w:lang w:val="ru-RU"/>
              </w:rPr>
              <w:t>6</w:t>
            </w:r>
          </w:p>
        </w:tc>
        <w:tc>
          <w:tcPr>
            <w:tcW w:w="4049" w:type="dxa"/>
          </w:tcPr>
          <w:p w:rsidR="002A4BEC" w:rsidRPr="00A25391" w:rsidRDefault="002A4BEC" w:rsidP="005A5A36">
            <w:pPr>
              <w:rPr>
                <w:sz w:val="20"/>
                <w:szCs w:val="20"/>
                <w:lang w:val="ru-RU"/>
              </w:rPr>
            </w:pPr>
            <w:r>
              <w:rPr>
                <w:sz w:val="20"/>
                <w:szCs w:val="20"/>
                <w:lang w:val="ru-RU"/>
              </w:rPr>
              <w:t xml:space="preserve">Возможные к вычету затраты </w:t>
            </w:r>
            <w:r w:rsidR="002870BA">
              <w:rPr>
                <w:sz w:val="20"/>
                <w:szCs w:val="20"/>
                <w:lang w:val="ru-RU"/>
              </w:rPr>
              <w:t>(без комиссии)</w:t>
            </w:r>
          </w:p>
        </w:tc>
        <w:tc>
          <w:tcPr>
            <w:tcW w:w="954" w:type="dxa"/>
            <w:noWrap/>
          </w:tcPr>
          <w:p w:rsidR="002A4BEC" w:rsidRPr="00E15383" w:rsidRDefault="002A4BEC" w:rsidP="005A5A36">
            <w:pPr>
              <w:rPr>
                <w:sz w:val="20"/>
                <w:szCs w:val="20"/>
                <w:lang w:val="ru-RU"/>
              </w:rPr>
            </w:pPr>
            <w:r w:rsidRPr="002A4BEC">
              <w:rPr>
                <w:sz w:val="20"/>
                <w:szCs w:val="20"/>
                <w:lang w:val="ru-RU"/>
              </w:rPr>
              <w:t xml:space="preserve">86,8   </w:t>
            </w:r>
          </w:p>
        </w:tc>
        <w:tc>
          <w:tcPr>
            <w:tcW w:w="954" w:type="dxa"/>
            <w:noWrap/>
          </w:tcPr>
          <w:p w:rsidR="002A4BEC" w:rsidRPr="00E15383" w:rsidRDefault="002A4BEC" w:rsidP="005A5A36">
            <w:pPr>
              <w:rPr>
                <w:sz w:val="20"/>
                <w:szCs w:val="20"/>
                <w:lang w:val="ru-RU"/>
              </w:rPr>
            </w:pPr>
            <w:r>
              <w:rPr>
                <w:sz w:val="20"/>
                <w:szCs w:val="20"/>
                <w:lang w:val="ru-RU"/>
              </w:rPr>
              <w:t>-</w:t>
            </w:r>
          </w:p>
        </w:tc>
        <w:tc>
          <w:tcPr>
            <w:tcW w:w="955" w:type="dxa"/>
            <w:noWrap/>
          </w:tcPr>
          <w:p w:rsidR="002A4BEC" w:rsidRPr="00E15383" w:rsidRDefault="002A4BEC" w:rsidP="005A5A36">
            <w:pPr>
              <w:rPr>
                <w:sz w:val="20"/>
                <w:szCs w:val="20"/>
                <w:lang w:val="ru-RU"/>
              </w:rPr>
            </w:pPr>
            <w:r>
              <w:rPr>
                <w:sz w:val="20"/>
                <w:szCs w:val="20"/>
                <w:lang w:val="ru-RU"/>
              </w:rPr>
              <w:t>-</w:t>
            </w:r>
          </w:p>
        </w:tc>
        <w:tc>
          <w:tcPr>
            <w:tcW w:w="819" w:type="dxa"/>
            <w:noWrap/>
          </w:tcPr>
          <w:p w:rsidR="002A4BEC" w:rsidRPr="00E15383" w:rsidRDefault="002A4BEC" w:rsidP="005A5A36">
            <w:pPr>
              <w:rPr>
                <w:sz w:val="20"/>
                <w:szCs w:val="20"/>
                <w:lang w:val="ru-RU"/>
              </w:rPr>
            </w:pPr>
            <w:r>
              <w:rPr>
                <w:sz w:val="20"/>
                <w:szCs w:val="20"/>
                <w:lang w:val="ru-RU"/>
              </w:rPr>
              <w:t>-</w:t>
            </w:r>
          </w:p>
        </w:tc>
        <w:tc>
          <w:tcPr>
            <w:tcW w:w="820" w:type="dxa"/>
            <w:noWrap/>
          </w:tcPr>
          <w:p w:rsidR="002A4BEC" w:rsidRPr="00E15383" w:rsidRDefault="002A4BEC" w:rsidP="005A5A36">
            <w:pPr>
              <w:rPr>
                <w:sz w:val="20"/>
                <w:szCs w:val="20"/>
                <w:lang w:val="ru-RU"/>
              </w:rPr>
            </w:pPr>
            <w:r>
              <w:rPr>
                <w:sz w:val="20"/>
                <w:szCs w:val="20"/>
                <w:lang w:val="ru-RU"/>
              </w:rPr>
              <w:t>-</w:t>
            </w:r>
          </w:p>
        </w:tc>
        <w:tc>
          <w:tcPr>
            <w:tcW w:w="725" w:type="dxa"/>
            <w:noWrap/>
          </w:tcPr>
          <w:p w:rsidR="002A4BEC" w:rsidRPr="00E15383" w:rsidRDefault="002A4BEC" w:rsidP="005A5A36">
            <w:pPr>
              <w:rPr>
                <w:sz w:val="20"/>
                <w:szCs w:val="20"/>
                <w:lang w:val="ru-RU"/>
              </w:rPr>
            </w:pPr>
            <w:r>
              <w:rPr>
                <w:sz w:val="20"/>
                <w:szCs w:val="20"/>
                <w:lang w:val="ru-RU"/>
              </w:rPr>
              <w:t>-</w:t>
            </w:r>
          </w:p>
        </w:tc>
      </w:tr>
      <w:tr w:rsidR="002A4BEC" w:rsidRPr="00E15383" w:rsidTr="002870BA">
        <w:trPr>
          <w:trHeight w:val="301"/>
        </w:trPr>
        <w:tc>
          <w:tcPr>
            <w:tcW w:w="402" w:type="dxa"/>
          </w:tcPr>
          <w:p w:rsidR="002A4BEC" w:rsidRDefault="002A4BEC" w:rsidP="002A4BEC">
            <w:pPr>
              <w:rPr>
                <w:sz w:val="20"/>
                <w:szCs w:val="20"/>
                <w:lang w:val="ru-RU"/>
              </w:rPr>
            </w:pPr>
            <w:r>
              <w:rPr>
                <w:sz w:val="20"/>
                <w:szCs w:val="20"/>
                <w:lang w:val="ru-RU"/>
              </w:rPr>
              <w:t>7</w:t>
            </w:r>
          </w:p>
        </w:tc>
        <w:tc>
          <w:tcPr>
            <w:tcW w:w="4049" w:type="dxa"/>
          </w:tcPr>
          <w:p w:rsidR="002A4BEC" w:rsidRPr="002A4BEC" w:rsidRDefault="002A4BEC" w:rsidP="002A4BEC">
            <w:pPr>
              <w:rPr>
                <w:sz w:val="20"/>
                <w:szCs w:val="20"/>
                <w:lang w:val="ru-RU"/>
              </w:rPr>
            </w:pPr>
            <w:r>
              <w:rPr>
                <w:sz w:val="20"/>
                <w:szCs w:val="20"/>
                <w:lang w:val="ru-RU"/>
              </w:rPr>
              <w:t xml:space="preserve">Прибыль до налогообложения с учетом лизинга </w:t>
            </w:r>
            <w:r w:rsidR="002870BA">
              <w:rPr>
                <w:sz w:val="20"/>
                <w:szCs w:val="20"/>
                <w:lang w:val="ru-RU"/>
              </w:rPr>
              <w:t xml:space="preserve">= </w:t>
            </w:r>
            <w:r>
              <w:rPr>
                <w:sz w:val="20"/>
                <w:szCs w:val="20"/>
                <w:lang w:val="ru-RU"/>
              </w:rPr>
              <w:t>(</w:t>
            </w:r>
            <w:r w:rsidR="006E73A1">
              <w:rPr>
                <w:sz w:val="20"/>
                <w:szCs w:val="20"/>
                <w:lang w:val="ru-RU"/>
              </w:rPr>
              <w:t>[3]+[2]-[6</w:t>
            </w:r>
            <w:r w:rsidRPr="002A4BEC">
              <w:rPr>
                <w:sz w:val="20"/>
                <w:szCs w:val="20"/>
                <w:lang w:val="ru-RU"/>
              </w:rPr>
              <w:t>])</w:t>
            </w:r>
          </w:p>
        </w:tc>
        <w:tc>
          <w:tcPr>
            <w:tcW w:w="954" w:type="dxa"/>
            <w:noWrap/>
          </w:tcPr>
          <w:p w:rsidR="002A4BEC" w:rsidRPr="00E15383" w:rsidRDefault="002A4BEC" w:rsidP="002A4BEC">
            <w:pPr>
              <w:rPr>
                <w:sz w:val="20"/>
                <w:szCs w:val="20"/>
                <w:lang w:val="ru-RU"/>
              </w:rPr>
            </w:pPr>
            <w:r>
              <w:rPr>
                <w:sz w:val="20"/>
                <w:szCs w:val="20"/>
                <w:lang w:val="ru-RU"/>
              </w:rPr>
              <w:t>180,4</w:t>
            </w:r>
          </w:p>
        </w:tc>
        <w:tc>
          <w:tcPr>
            <w:tcW w:w="954" w:type="dxa"/>
            <w:noWrap/>
          </w:tcPr>
          <w:p w:rsidR="002A4BEC" w:rsidRPr="00E15383" w:rsidRDefault="002A4BEC" w:rsidP="002A4BEC">
            <w:pPr>
              <w:rPr>
                <w:sz w:val="20"/>
                <w:szCs w:val="20"/>
                <w:lang w:val="ru-RU"/>
              </w:rPr>
            </w:pPr>
            <w:r>
              <w:rPr>
                <w:sz w:val="20"/>
                <w:szCs w:val="20"/>
                <w:lang w:val="ru-RU"/>
              </w:rPr>
              <w:t>284,4</w:t>
            </w:r>
          </w:p>
        </w:tc>
        <w:tc>
          <w:tcPr>
            <w:tcW w:w="955" w:type="dxa"/>
            <w:noWrap/>
          </w:tcPr>
          <w:p w:rsidR="002A4BEC" w:rsidRPr="002D73BE" w:rsidRDefault="002A4BEC" w:rsidP="002A4BEC">
            <w:pPr>
              <w:rPr>
                <w:sz w:val="20"/>
                <w:szCs w:val="20"/>
              </w:rPr>
            </w:pPr>
            <w:r w:rsidRPr="002D73BE">
              <w:rPr>
                <w:sz w:val="20"/>
                <w:szCs w:val="20"/>
              </w:rPr>
              <w:t xml:space="preserve">302,3   </w:t>
            </w:r>
          </w:p>
        </w:tc>
        <w:tc>
          <w:tcPr>
            <w:tcW w:w="819" w:type="dxa"/>
            <w:noWrap/>
          </w:tcPr>
          <w:p w:rsidR="002A4BEC" w:rsidRPr="002D73BE" w:rsidRDefault="002A4BEC" w:rsidP="002A4BEC">
            <w:pPr>
              <w:rPr>
                <w:sz w:val="20"/>
                <w:szCs w:val="20"/>
              </w:rPr>
            </w:pPr>
            <w:r w:rsidRPr="002D73BE">
              <w:rPr>
                <w:sz w:val="20"/>
                <w:szCs w:val="20"/>
              </w:rPr>
              <w:t xml:space="preserve">440,9   </w:t>
            </w:r>
          </w:p>
        </w:tc>
        <w:tc>
          <w:tcPr>
            <w:tcW w:w="820" w:type="dxa"/>
            <w:noWrap/>
          </w:tcPr>
          <w:p w:rsidR="002A4BEC" w:rsidRPr="002D73BE" w:rsidRDefault="002A4BEC" w:rsidP="002A4BEC">
            <w:pPr>
              <w:rPr>
                <w:sz w:val="20"/>
                <w:szCs w:val="20"/>
              </w:rPr>
            </w:pPr>
            <w:r w:rsidRPr="002D73BE">
              <w:rPr>
                <w:sz w:val="20"/>
                <w:szCs w:val="20"/>
              </w:rPr>
              <w:t xml:space="preserve">454,4   </w:t>
            </w:r>
          </w:p>
        </w:tc>
        <w:tc>
          <w:tcPr>
            <w:tcW w:w="725" w:type="dxa"/>
            <w:noWrap/>
          </w:tcPr>
          <w:p w:rsidR="002A4BEC" w:rsidRPr="002D73BE" w:rsidRDefault="002A4BEC" w:rsidP="002A4BEC">
            <w:pPr>
              <w:rPr>
                <w:sz w:val="20"/>
                <w:szCs w:val="20"/>
              </w:rPr>
            </w:pPr>
            <w:r w:rsidRPr="002D73BE">
              <w:rPr>
                <w:sz w:val="20"/>
                <w:szCs w:val="20"/>
              </w:rPr>
              <w:t xml:space="preserve">468,2   </w:t>
            </w:r>
          </w:p>
        </w:tc>
      </w:tr>
      <w:tr w:rsidR="002A4BEC" w:rsidRPr="00E15383" w:rsidTr="002870BA">
        <w:trPr>
          <w:trHeight w:val="285"/>
        </w:trPr>
        <w:tc>
          <w:tcPr>
            <w:tcW w:w="402" w:type="dxa"/>
          </w:tcPr>
          <w:p w:rsidR="002A4BEC" w:rsidRDefault="002A4BEC" w:rsidP="002A4BEC">
            <w:pPr>
              <w:rPr>
                <w:sz w:val="20"/>
                <w:szCs w:val="20"/>
                <w:lang w:val="ru-RU"/>
              </w:rPr>
            </w:pPr>
            <w:r>
              <w:rPr>
                <w:sz w:val="20"/>
                <w:szCs w:val="20"/>
                <w:lang w:val="ru-RU"/>
              </w:rPr>
              <w:t>8</w:t>
            </w:r>
          </w:p>
        </w:tc>
        <w:tc>
          <w:tcPr>
            <w:tcW w:w="4049" w:type="dxa"/>
            <w:hideMark/>
          </w:tcPr>
          <w:p w:rsidR="002A4BEC" w:rsidRPr="002870BA" w:rsidRDefault="002A4BEC" w:rsidP="002A4BEC">
            <w:pPr>
              <w:rPr>
                <w:sz w:val="20"/>
                <w:szCs w:val="20"/>
                <w:lang w:val="ru-RU"/>
              </w:rPr>
            </w:pPr>
            <w:r>
              <w:rPr>
                <w:sz w:val="20"/>
                <w:szCs w:val="20"/>
                <w:lang w:val="ru-RU"/>
              </w:rPr>
              <w:t>Экономия</w:t>
            </w:r>
            <w:r w:rsidRPr="002870BA">
              <w:rPr>
                <w:sz w:val="20"/>
                <w:szCs w:val="20"/>
                <w:lang w:val="ru-RU"/>
              </w:rPr>
              <w:t xml:space="preserve"> </w:t>
            </w:r>
            <w:r w:rsidR="002870BA">
              <w:rPr>
                <w:sz w:val="20"/>
                <w:szCs w:val="20"/>
                <w:lang w:val="ru-RU"/>
              </w:rPr>
              <w:t xml:space="preserve">без льгот по ТОСЭР = </w:t>
            </w:r>
            <w:r w:rsidRPr="002870BA">
              <w:rPr>
                <w:sz w:val="20"/>
                <w:szCs w:val="20"/>
                <w:lang w:val="ru-RU"/>
              </w:rPr>
              <w:t>([</w:t>
            </w:r>
            <w:r w:rsidR="002870BA" w:rsidRPr="002870BA">
              <w:rPr>
                <w:sz w:val="20"/>
                <w:szCs w:val="20"/>
                <w:lang w:val="ru-RU"/>
              </w:rPr>
              <w:t>3]</w:t>
            </w:r>
            <w:r w:rsidR="002870BA">
              <w:rPr>
                <w:sz w:val="20"/>
                <w:szCs w:val="20"/>
                <w:lang w:val="ru-RU"/>
              </w:rPr>
              <w:t>-</w:t>
            </w:r>
            <w:r w:rsidR="002870BA" w:rsidRPr="002870BA">
              <w:rPr>
                <w:sz w:val="20"/>
                <w:szCs w:val="20"/>
                <w:lang w:val="ru-RU"/>
              </w:rPr>
              <w:t>[7</w:t>
            </w:r>
            <w:proofErr w:type="gramStart"/>
            <w:r w:rsidR="002870BA" w:rsidRPr="002870BA">
              <w:rPr>
                <w:sz w:val="20"/>
                <w:szCs w:val="20"/>
                <w:lang w:val="ru-RU"/>
              </w:rPr>
              <w:t>]</w:t>
            </w:r>
            <w:r w:rsidR="002870BA">
              <w:rPr>
                <w:sz w:val="20"/>
                <w:szCs w:val="20"/>
                <w:lang w:val="ru-RU"/>
              </w:rPr>
              <w:t>)*</w:t>
            </w:r>
            <w:proofErr w:type="gramEnd"/>
            <w:r w:rsidR="002870BA">
              <w:rPr>
                <w:sz w:val="20"/>
                <w:szCs w:val="20"/>
                <w:lang w:val="ru-RU"/>
              </w:rPr>
              <w:t>0,2</w:t>
            </w:r>
          </w:p>
        </w:tc>
        <w:tc>
          <w:tcPr>
            <w:tcW w:w="954" w:type="dxa"/>
            <w:noWrap/>
            <w:hideMark/>
          </w:tcPr>
          <w:p w:rsidR="002A4BEC" w:rsidRPr="00E15383" w:rsidRDefault="002A4BEC" w:rsidP="002A4BEC">
            <w:pPr>
              <w:rPr>
                <w:sz w:val="20"/>
                <w:szCs w:val="20"/>
                <w:lang w:val="ru-RU"/>
              </w:rPr>
            </w:pPr>
            <w:r w:rsidRPr="00E15383">
              <w:rPr>
                <w:sz w:val="20"/>
                <w:szCs w:val="20"/>
                <w:lang w:val="ru-RU"/>
              </w:rPr>
              <w:t xml:space="preserve">0,0   </w:t>
            </w:r>
          </w:p>
        </w:tc>
        <w:tc>
          <w:tcPr>
            <w:tcW w:w="954" w:type="dxa"/>
            <w:noWrap/>
            <w:hideMark/>
          </w:tcPr>
          <w:p w:rsidR="002A4BEC" w:rsidRPr="00E15383" w:rsidRDefault="002A4BEC" w:rsidP="002A4BEC">
            <w:pPr>
              <w:rPr>
                <w:sz w:val="20"/>
                <w:szCs w:val="20"/>
                <w:lang w:val="ru-RU"/>
              </w:rPr>
            </w:pPr>
            <w:r w:rsidRPr="00E15383">
              <w:rPr>
                <w:sz w:val="20"/>
                <w:szCs w:val="20"/>
                <w:lang w:val="ru-RU"/>
              </w:rPr>
              <w:t xml:space="preserve">-11,7   </w:t>
            </w:r>
          </w:p>
        </w:tc>
        <w:tc>
          <w:tcPr>
            <w:tcW w:w="955" w:type="dxa"/>
            <w:noWrap/>
            <w:hideMark/>
          </w:tcPr>
          <w:p w:rsidR="002A4BEC" w:rsidRPr="00E15383" w:rsidRDefault="002A4BEC" w:rsidP="002A4BEC">
            <w:pPr>
              <w:rPr>
                <w:sz w:val="20"/>
                <w:szCs w:val="20"/>
                <w:lang w:val="ru-RU"/>
              </w:rPr>
            </w:pPr>
            <w:r w:rsidRPr="00E15383">
              <w:rPr>
                <w:sz w:val="20"/>
                <w:szCs w:val="20"/>
                <w:lang w:val="ru-RU"/>
              </w:rPr>
              <w:t xml:space="preserve">-5,5   </w:t>
            </w:r>
          </w:p>
        </w:tc>
        <w:tc>
          <w:tcPr>
            <w:tcW w:w="819" w:type="dxa"/>
            <w:noWrap/>
            <w:hideMark/>
          </w:tcPr>
          <w:p w:rsidR="002A4BEC" w:rsidRPr="00E15383" w:rsidRDefault="002A4BEC" w:rsidP="002A4BEC">
            <w:pPr>
              <w:rPr>
                <w:sz w:val="20"/>
                <w:szCs w:val="20"/>
                <w:lang w:val="ru-RU"/>
              </w:rPr>
            </w:pPr>
            <w:r w:rsidRPr="00E15383">
              <w:rPr>
                <w:sz w:val="20"/>
                <w:szCs w:val="20"/>
                <w:lang w:val="ru-RU"/>
              </w:rPr>
              <w:t xml:space="preserve">-3,0   </w:t>
            </w:r>
          </w:p>
        </w:tc>
        <w:tc>
          <w:tcPr>
            <w:tcW w:w="820" w:type="dxa"/>
            <w:noWrap/>
            <w:hideMark/>
          </w:tcPr>
          <w:p w:rsidR="002A4BEC" w:rsidRPr="00E15383" w:rsidRDefault="002A4BEC" w:rsidP="002A4BEC">
            <w:pPr>
              <w:rPr>
                <w:sz w:val="20"/>
                <w:szCs w:val="20"/>
                <w:lang w:val="ru-RU"/>
              </w:rPr>
            </w:pPr>
            <w:r w:rsidRPr="00E15383">
              <w:rPr>
                <w:sz w:val="20"/>
                <w:szCs w:val="20"/>
                <w:lang w:val="ru-RU"/>
              </w:rPr>
              <w:t xml:space="preserve">-1,9   </w:t>
            </w:r>
          </w:p>
        </w:tc>
        <w:tc>
          <w:tcPr>
            <w:tcW w:w="725" w:type="dxa"/>
            <w:noWrap/>
            <w:hideMark/>
          </w:tcPr>
          <w:p w:rsidR="002A4BEC" w:rsidRPr="00E15383" w:rsidRDefault="002A4BEC" w:rsidP="002A4BEC">
            <w:pPr>
              <w:rPr>
                <w:sz w:val="20"/>
                <w:szCs w:val="20"/>
                <w:lang w:val="ru-RU"/>
              </w:rPr>
            </w:pPr>
            <w:r w:rsidRPr="00E15383">
              <w:rPr>
                <w:sz w:val="20"/>
                <w:szCs w:val="20"/>
                <w:lang w:val="ru-RU"/>
              </w:rPr>
              <w:t xml:space="preserve">-0,6   </w:t>
            </w:r>
          </w:p>
        </w:tc>
      </w:tr>
      <w:tr w:rsidR="002870BA" w:rsidRPr="00E15383" w:rsidTr="002870BA">
        <w:trPr>
          <w:trHeight w:val="285"/>
        </w:trPr>
        <w:tc>
          <w:tcPr>
            <w:tcW w:w="402" w:type="dxa"/>
          </w:tcPr>
          <w:p w:rsidR="002870BA" w:rsidRDefault="002870BA" w:rsidP="002870BA">
            <w:pPr>
              <w:rPr>
                <w:sz w:val="20"/>
                <w:szCs w:val="20"/>
                <w:lang w:val="ru-RU"/>
              </w:rPr>
            </w:pPr>
            <w:r>
              <w:rPr>
                <w:sz w:val="20"/>
                <w:szCs w:val="20"/>
                <w:lang w:val="ru-RU"/>
              </w:rPr>
              <w:t>9</w:t>
            </w:r>
          </w:p>
        </w:tc>
        <w:tc>
          <w:tcPr>
            <w:tcW w:w="4049" w:type="dxa"/>
          </w:tcPr>
          <w:p w:rsidR="002870BA" w:rsidRPr="002870BA" w:rsidRDefault="002870BA" w:rsidP="002870BA">
            <w:pPr>
              <w:rPr>
                <w:sz w:val="20"/>
                <w:szCs w:val="20"/>
                <w:lang w:val="ru-RU"/>
              </w:rPr>
            </w:pPr>
            <w:r>
              <w:rPr>
                <w:sz w:val="20"/>
                <w:szCs w:val="20"/>
                <w:lang w:val="ru-RU"/>
              </w:rPr>
              <w:t xml:space="preserve">Экономия с льготами по ТОСЭР = </w:t>
            </w:r>
            <w:r w:rsidRPr="002870BA">
              <w:rPr>
                <w:sz w:val="20"/>
                <w:szCs w:val="20"/>
                <w:lang w:val="ru-RU"/>
              </w:rPr>
              <w:t>[3]</w:t>
            </w:r>
            <w:r>
              <w:rPr>
                <w:sz w:val="20"/>
                <w:szCs w:val="20"/>
                <w:lang w:val="ru-RU"/>
              </w:rPr>
              <w:t>*0,2-</w:t>
            </w:r>
            <w:r w:rsidRPr="002870BA">
              <w:rPr>
                <w:sz w:val="20"/>
                <w:szCs w:val="20"/>
                <w:lang w:val="ru-RU"/>
              </w:rPr>
              <w:t>[7]</w:t>
            </w:r>
            <w:r>
              <w:rPr>
                <w:sz w:val="20"/>
                <w:szCs w:val="20"/>
                <w:lang w:val="ru-RU"/>
              </w:rPr>
              <w:t xml:space="preserve">*Льготная ставка в год </w:t>
            </w:r>
            <w:r>
              <w:rPr>
                <w:sz w:val="20"/>
                <w:szCs w:val="20"/>
              </w:rPr>
              <w:t>t</w:t>
            </w:r>
          </w:p>
        </w:tc>
        <w:tc>
          <w:tcPr>
            <w:tcW w:w="954" w:type="dxa"/>
            <w:tcBorders>
              <w:top w:val="single" w:sz="4" w:space="0" w:color="auto"/>
              <w:left w:val="single" w:sz="4" w:space="0" w:color="auto"/>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16,0   </w:t>
            </w:r>
          </w:p>
        </w:tc>
        <w:tc>
          <w:tcPr>
            <w:tcW w:w="954"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11,0   </w:t>
            </w:r>
          </w:p>
        </w:tc>
        <w:tc>
          <w:tcPr>
            <w:tcW w:w="955"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sidRPr="002870BA">
              <w:rPr>
                <w:color w:val="000000"/>
                <w:sz w:val="20"/>
                <w:szCs w:val="20"/>
              </w:rPr>
              <w:t xml:space="preserve">18,7   </w:t>
            </w:r>
          </w:p>
        </w:tc>
        <w:tc>
          <w:tcPr>
            <w:tcW w:w="819"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Pr>
                <w:color w:val="000000"/>
                <w:sz w:val="20"/>
                <w:szCs w:val="20"/>
                <w:lang w:val="ru-RU"/>
              </w:rPr>
              <w:t>-</w:t>
            </w:r>
            <w:r w:rsidRPr="002870BA">
              <w:rPr>
                <w:color w:val="000000"/>
                <w:sz w:val="20"/>
                <w:szCs w:val="20"/>
              </w:rPr>
              <w:t xml:space="preserve">3,0   </w:t>
            </w:r>
          </w:p>
        </w:tc>
        <w:tc>
          <w:tcPr>
            <w:tcW w:w="820"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Pr>
                <w:color w:val="000000"/>
                <w:sz w:val="20"/>
                <w:szCs w:val="20"/>
                <w:lang w:val="ru-RU"/>
              </w:rPr>
              <w:t>-</w:t>
            </w:r>
            <w:r w:rsidRPr="002870BA">
              <w:rPr>
                <w:color w:val="000000"/>
                <w:sz w:val="20"/>
                <w:szCs w:val="20"/>
              </w:rPr>
              <w:t xml:space="preserve">1,9   </w:t>
            </w:r>
          </w:p>
        </w:tc>
        <w:tc>
          <w:tcPr>
            <w:tcW w:w="725" w:type="dxa"/>
            <w:tcBorders>
              <w:top w:val="single" w:sz="4" w:space="0" w:color="auto"/>
              <w:left w:val="nil"/>
              <w:bottom w:val="single" w:sz="4" w:space="0" w:color="auto"/>
              <w:right w:val="single" w:sz="4" w:space="0" w:color="auto"/>
            </w:tcBorders>
            <w:shd w:val="clear" w:color="auto" w:fill="auto"/>
            <w:noWrap/>
          </w:tcPr>
          <w:p w:rsidR="002870BA" w:rsidRPr="002870BA" w:rsidRDefault="002870BA" w:rsidP="002870BA">
            <w:pPr>
              <w:rPr>
                <w:color w:val="000000"/>
                <w:sz w:val="20"/>
                <w:szCs w:val="20"/>
              </w:rPr>
            </w:pPr>
            <w:r>
              <w:rPr>
                <w:color w:val="000000"/>
                <w:sz w:val="20"/>
                <w:szCs w:val="20"/>
                <w:lang w:val="ru-RU"/>
              </w:rPr>
              <w:t>-</w:t>
            </w:r>
            <w:r w:rsidRPr="002870BA">
              <w:rPr>
                <w:color w:val="000000"/>
                <w:sz w:val="20"/>
                <w:szCs w:val="20"/>
              </w:rPr>
              <w:t xml:space="preserve">0,6   </w:t>
            </w:r>
          </w:p>
        </w:tc>
      </w:tr>
    </w:tbl>
    <w:p w:rsidR="009601E4" w:rsidRDefault="009601E4" w:rsidP="002E03EB">
      <w:pPr>
        <w:jc w:val="both"/>
        <w:rPr>
          <w:lang w:val="ru-RU"/>
        </w:rPr>
      </w:pPr>
      <w:r>
        <w:rPr>
          <w:lang w:val="ru-RU"/>
        </w:rPr>
        <w:t xml:space="preserve">Примечание: В расходы по налогу на прибыль включается размер лизингового платежа за вычетом амортизации, однако, если амортизация при применении коэффициента ускорения становится выше, чем лизинговый платеж, в расходы по налогу на прибыль </w:t>
      </w:r>
      <w:r w:rsidR="0050514A">
        <w:rPr>
          <w:lang w:val="ru-RU"/>
        </w:rPr>
        <w:t>включается только амортизация. При этом в</w:t>
      </w:r>
      <w:r>
        <w:rPr>
          <w:lang w:val="ru-RU"/>
        </w:rPr>
        <w:t xml:space="preserve"> расходы по лизингу не может быть включено больше затрат, чем составляет стоимос</w:t>
      </w:r>
      <w:r w:rsidR="0050514A">
        <w:rPr>
          <w:lang w:val="ru-RU"/>
        </w:rPr>
        <w:t>ть договора (878,2 млн. руб.). Этот показатель превышен в 2027 году, в связи с чем в расходы можно включить только 86,6 млн. руб.</w:t>
      </w:r>
    </w:p>
    <w:p w:rsidR="009601E4" w:rsidRDefault="009601E4" w:rsidP="003F77DC">
      <w:pPr>
        <w:rPr>
          <w:lang w:val="ru-RU"/>
        </w:rPr>
      </w:pPr>
    </w:p>
    <w:p w:rsidR="003F77DC" w:rsidRPr="00DE774B" w:rsidRDefault="003F77DC" w:rsidP="003F77DC">
      <w:pPr>
        <w:rPr>
          <w:lang w:val="ru-RU"/>
        </w:rPr>
      </w:pPr>
      <w:r>
        <w:rPr>
          <w:lang w:val="ru-RU"/>
        </w:rPr>
        <w:t>Расчет налоговой экономии при использовании кредита, млн. руб.</w:t>
      </w:r>
    </w:p>
    <w:p w:rsidR="003F77DC" w:rsidRPr="003F77DC" w:rsidRDefault="003F77DC" w:rsidP="006C5777">
      <w:pPr>
        <w:rPr>
          <w:lang w:val="ru-RU"/>
        </w:rPr>
      </w:pPr>
    </w:p>
    <w:tbl>
      <w:tblPr>
        <w:tblStyle w:val="a9"/>
        <w:tblW w:w="0" w:type="auto"/>
        <w:tblLook w:val="04A0" w:firstRow="1" w:lastRow="0" w:firstColumn="1" w:lastColumn="0" w:noHBand="0" w:noVBand="1"/>
      </w:tblPr>
      <w:tblGrid>
        <w:gridCol w:w="407"/>
        <w:gridCol w:w="4443"/>
        <w:gridCol w:w="684"/>
        <w:gridCol w:w="684"/>
        <w:gridCol w:w="683"/>
        <w:gridCol w:w="684"/>
        <w:gridCol w:w="684"/>
        <w:gridCol w:w="684"/>
        <w:gridCol w:w="725"/>
      </w:tblGrid>
      <w:tr w:rsidR="0050514A" w:rsidRPr="003F77DC" w:rsidTr="004C5764">
        <w:trPr>
          <w:trHeight w:val="73"/>
        </w:trPr>
        <w:tc>
          <w:tcPr>
            <w:tcW w:w="406" w:type="dxa"/>
          </w:tcPr>
          <w:p w:rsidR="0050514A" w:rsidRPr="0050514A" w:rsidRDefault="0050514A">
            <w:pPr>
              <w:rPr>
                <w:sz w:val="20"/>
                <w:szCs w:val="20"/>
                <w:lang w:val="ru-RU"/>
              </w:rPr>
            </w:pPr>
            <w:r>
              <w:rPr>
                <w:sz w:val="20"/>
                <w:szCs w:val="20"/>
                <w:lang w:val="ru-RU"/>
              </w:rPr>
              <w:t>№</w:t>
            </w:r>
          </w:p>
        </w:tc>
        <w:tc>
          <w:tcPr>
            <w:tcW w:w="4444" w:type="dxa"/>
            <w:noWrap/>
            <w:hideMark/>
          </w:tcPr>
          <w:p w:rsidR="0050514A" w:rsidRPr="003F77DC" w:rsidRDefault="0050514A">
            <w:pPr>
              <w:rPr>
                <w:sz w:val="20"/>
                <w:szCs w:val="20"/>
              </w:rPr>
            </w:pPr>
            <w:r w:rsidRPr="003F77DC">
              <w:rPr>
                <w:sz w:val="20"/>
                <w:szCs w:val="20"/>
              </w:rPr>
              <w:t>Год</w:t>
            </w:r>
          </w:p>
        </w:tc>
        <w:tc>
          <w:tcPr>
            <w:tcW w:w="684" w:type="dxa"/>
            <w:noWrap/>
            <w:hideMark/>
          </w:tcPr>
          <w:p w:rsidR="0050514A" w:rsidRPr="003F77DC" w:rsidRDefault="0050514A" w:rsidP="003F77DC">
            <w:pPr>
              <w:rPr>
                <w:sz w:val="20"/>
                <w:szCs w:val="20"/>
              </w:rPr>
            </w:pPr>
            <w:r w:rsidRPr="003F77DC">
              <w:rPr>
                <w:sz w:val="20"/>
                <w:szCs w:val="20"/>
              </w:rPr>
              <w:t>2020</w:t>
            </w:r>
          </w:p>
        </w:tc>
        <w:tc>
          <w:tcPr>
            <w:tcW w:w="684" w:type="dxa"/>
            <w:noWrap/>
            <w:hideMark/>
          </w:tcPr>
          <w:p w:rsidR="0050514A" w:rsidRPr="003F77DC" w:rsidRDefault="0050514A" w:rsidP="003F77DC">
            <w:pPr>
              <w:rPr>
                <w:sz w:val="20"/>
                <w:szCs w:val="20"/>
              </w:rPr>
            </w:pPr>
            <w:r w:rsidRPr="003F77DC">
              <w:rPr>
                <w:sz w:val="20"/>
                <w:szCs w:val="20"/>
              </w:rPr>
              <w:t>2021</w:t>
            </w:r>
          </w:p>
        </w:tc>
        <w:tc>
          <w:tcPr>
            <w:tcW w:w="683" w:type="dxa"/>
            <w:noWrap/>
            <w:hideMark/>
          </w:tcPr>
          <w:p w:rsidR="0050514A" w:rsidRPr="003F77DC" w:rsidRDefault="0050514A" w:rsidP="003F77DC">
            <w:pPr>
              <w:rPr>
                <w:sz w:val="20"/>
                <w:szCs w:val="20"/>
              </w:rPr>
            </w:pPr>
            <w:r w:rsidRPr="003F77DC">
              <w:rPr>
                <w:sz w:val="20"/>
                <w:szCs w:val="20"/>
              </w:rPr>
              <w:t>2022</w:t>
            </w:r>
          </w:p>
        </w:tc>
        <w:tc>
          <w:tcPr>
            <w:tcW w:w="684" w:type="dxa"/>
            <w:noWrap/>
            <w:hideMark/>
          </w:tcPr>
          <w:p w:rsidR="0050514A" w:rsidRPr="003F77DC" w:rsidRDefault="0050514A" w:rsidP="003F77DC">
            <w:pPr>
              <w:rPr>
                <w:sz w:val="20"/>
                <w:szCs w:val="20"/>
              </w:rPr>
            </w:pPr>
            <w:r w:rsidRPr="003F77DC">
              <w:rPr>
                <w:sz w:val="20"/>
                <w:szCs w:val="20"/>
              </w:rPr>
              <w:t>2023</w:t>
            </w:r>
          </w:p>
        </w:tc>
        <w:tc>
          <w:tcPr>
            <w:tcW w:w="684" w:type="dxa"/>
            <w:noWrap/>
            <w:hideMark/>
          </w:tcPr>
          <w:p w:rsidR="0050514A" w:rsidRPr="003F77DC" w:rsidRDefault="0050514A" w:rsidP="003F77DC">
            <w:pPr>
              <w:rPr>
                <w:sz w:val="20"/>
                <w:szCs w:val="20"/>
              </w:rPr>
            </w:pPr>
            <w:r w:rsidRPr="003F77DC">
              <w:rPr>
                <w:sz w:val="20"/>
                <w:szCs w:val="20"/>
              </w:rPr>
              <w:t>2024</w:t>
            </w:r>
          </w:p>
        </w:tc>
        <w:tc>
          <w:tcPr>
            <w:tcW w:w="684" w:type="dxa"/>
            <w:noWrap/>
            <w:hideMark/>
          </w:tcPr>
          <w:p w:rsidR="0050514A" w:rsidRPr="003F77DC" w:rsidRDefault="0050514A" w:rsidP="003F77DC">
            <w:pPr>
              <w:rPr>
                <w:sz w:val="20"/>
                <w:szCs w:val="20"/>
              </w:rPr>
            </w:pPr>
            <w:r w:rsidRPr="003F77DC">
              <w:rPr>
                <w:sz w:val="20"/>
                <w:szCs w:val="20"/>
              </w:rPr>
              <w:t>2025</w:t>
            </w:r>
          </w:p>
        </w:tc>
        <w:tc>
          <w:tcPr>
            <w:tcW w:w="725" w:type="dxa"/>
            <w:noWrap/>
            <w:hideMark/>
          </w:tcPr>
          <w:p w:rsidR="0050514A" w:rsidRPr="003F77DC" w:rsidRDefault="0050514A" w:rsidP="003F77DC">
            <w:pPr>
              <w:rPr>
                <w:sz w:val="20"/>
                <w:szCs w:val="20"/>
              </w:rPr>
            </w:pPr>
            <w:r w:rsidRPr="003F77DC">
              <w:rPr>
                <w:sz w:val="20"/>
                <w:szCs w:val="20"/>
              </w:rPr>
              <w:t>2026</w:t>
            </w:r>
          </w:p>
        </w:tc>
      </w:tr>
      <w:tr w:rsidR="0050514A" w:rsidRPr="003F77DC" w:rsidTr="004C5764">
        <w:trPr>
          <w:trHeight w:val="73"/>
        </w:trPr>
        <w:tc>
          <w:tcPr>
            <w:tcW w:w="406" w:type="dxa"/>
          </w:tcPr>
          <w:p w:rsidR="0050514A" w:rsidRPr="003F77DC" w:rsidRDefault="0050514A">
            <w:pPr>
              <w:rPr>
                <w:sz w:val="20"/>
                <w:szCs w:val="20"/>
                <w:lang w:val="ru-RU"/>
              </w:rPr>
            </w:pPr>
            <w:r>
              <w:rPr>
                <w:sz w:val="20"/>
                <w:szCs w:val="20"/>
                <w:lang w:val="ru-RU"/>
              </w:rPr>
              <w:t>1</w:t>
            </w:r>
          </w:p>
        </w:tc>
        <w:tc>
          <w:tcPr>
            <w:tcW w:w="4444" w:type="dxa"/>
            <w:noWrap/>
            <w:hideMark/>
          </w:tcPr>
          <w:p w:rsidR="0050514A" w:rsidRPr="003F77DC" w:rsidRDefault="0050514A">
            <w:pPr>
              <w:rPr>
                <w:sz w:val="20"/>
                <w:szCs w:val="20"/>
                <w:lang w:val="ru-RU"/>
              </w:rPr>
            </w:pPr>
            <w:r w:rsidRPr="003F77DC">
              <w:rPr>
                <w:sz w:val="20"/>
                <w:szCs w:val="20"/>
                <w:lang w:val="ru-RU"/>
              </w:rPr>
              <w:t>Прибыль до налогообложения до вычета процентов</w:t>
            </w:r>
          </w:p>
        </w:tc>
        <w:tc>
          <w:tcPr>
            <w:tcW w:w="684" w:type="dxa"/>
            <w:noWrap/>
            <w:hideMark/>
          </w:tcPr>
          <w:p w:rsidR="0050514A" w:rsidRPr="003F77DC" w:rsidRDefault="0050514A" w:rsidP="003F77DC">
            <w:pPr>
              <w:rPr>
                <w:sz w:val="20"/>
                <w:szCs w:val="20"/>
              </w:rPr>
            </w:pPr>
            <w:r w:rsidRPr="003F77DC">
              <w:rPr>
                <w:sz w:val="20"/>
                <w:szCs w:val="20"/>
              </w:rPr>
              <w:t>97,7</w:t>
            </w:r>
          </w:p>
        </w:tc>
        <w:tc>
          <w:tcPr>
            <w:tcW w:w="684" w:type="dxa"/>
            <w:noWrap/>
            <w:hideMark/>
          </w:tcPr>
          <w:p w:rsidR="0050514A" w:rsidRPr="003F77DC" w:rsidRDefault="0050514A" w:rsidP="003F77DC">
            <w:pPr>
              <w:rPr>
                <w:sz w:val="20"/>
                <w:szCs w:val="20"/>
              </w:rPr>
            </w:pPr>
            <w:r w:rsidRPr="003F77DC">
              <w:rPr>
                <w:sz w:val="20"/>
                <w:szCs w:val="20"/>
              </w:rPr>
              <w:t>179,7</w:t>
            </w:r>
          </w:p>
        </w:tc>
        <w:tc>
          <w:tcPr>
            <w:tcW w:w="683" w:type="dxa"/>
            <w:noWrap/>
            <w:hideMark/>
          </w:tcPr>
          <w:p w:rsidR="0050514A" w:rsidRPr="003F77DC" w:rsidRDefault="0050514A" w:rsidP="003F77DC">
            <w:pPr>
              <w:rPr>
                <w:sz w:val="20"/>
                <w:szCs w:val="20"/>
              </w:rPr>
            </w:pPr>
            <w:r w:rsidRPr="003F77DC">
              <w:rPr>
                <w:sz w:val="20"/>
                <w:szCs w:val="20"/>
              </w:rPr>
              <w:t>140,5</w:t>
            </w:r>
          </w:p>
        </w:tc>
        <w:tc>
          <w:tcPr>
            <w:tcW w:w="684" w:type="dxa"/>
            <w:noWrap/>
            <w:hideMark/>
          </w:tcPr>
          <w:p w:rsidR="0050514A" w:rsidRPr="003F77DC" w:rsidRDefault="0050514A" w:rsidP="003F77DC">
            <w:pPr>
              <w:rPr>
                <w:sz w:val="20"/>
                <w:szCs w:val="20"/>
              </w:rPr>
            </w:pPr>
            <w:r w:rsidRPr="003F77DC">
              <w:rPr>
                <w:sz w:val="20"/>
                <w:szCs w:val="20"/>
              </w:rPr>
              <w:t>149,0</w:t>
            </w:r>
          </w:p>
        </w:tc>
        <w:tc>
          <w:tcPr>
            <w:tcW w:w="684" w:type="dxa"/>
            <w:noWrap/>
            <w:hideMark/>
          </w:tcPr>
          <w:p w:rsidR="0050514A" w:rsidRPr="003F77DC" w:rsidRDefault="0050514A" w:rsidP="003F77DC">
            <w:pPr>
              <w:rPr>
                <w:sz w:val="20"/>
                <w:szCs w:val="20"/>
              </w:rPr>
            </w:pPr>
            <w:r w:rsidRPr="003F77DC">
              <w:rPr>
                <w:sz w:val="20"/>
                <w:szCs w:val="20"/>
              </w:rPr>
              <w:t>158,7</w:t>
            </w:r>
          </w:p>
        </w:tc>
        <w:tc>
          <w:tcPr>
            <w:tcW w:w="684" w:type="dxa"/>
            <w:noWrap/>
            <w:hideMark/>
          </w:tcPr>
          <w:p w:rsidR="0050514A" w:rsidRPr="003F77DC" w:rsidRDefault="0050514A" w:rsidP="003F77DC">
            <w:pPr>
              <w:rPr>
                <w:sz w:val="20"/>
                <w:szCs w:val="20"/>
              </w:rPr>
            </w:pPr>
            <w:r w:rsidRPr="003F77DC">
              <w:rPr>
                <w:sz w:val="20"/>
                <w:szCs w:val="20"/>
              </w:rPr>
              <w:t>155,5</w:t>
            </w:r>
          </w:p>
        </w:tc>
        <w:tc>
          <w:tcPr>
            <w:tcW w:w="725" w:type="dxa"/>
            <w:noWrap/>
            <w:hideMark/>
          </w:tcPr>
          <w:p w:rsidR="0050514A" w:rsidRPr="003F77DC" w:rsidRDefault="0050514A" w:rsidP="003F77DC">
            <w:pPr>
              <w:rPr>
                <w:sz w:val="20"/>
                <w:szCs w:val="20"/>
              </w:rPr>
            </w:pPr>
            <w:r w:rsidRPr="003F77DC">
              <w:rPr>
                <w:sz w:val="20"/>
                <w:szCs w:val="20"/>
              </w:rPr>
              <w:t>171,4</w:t>
            </w:r>
          </w:p>
        </w:tc>
      </w:tr>
      <w:tr w:rsidR="0050514A" w:rsidRPr="003F77DC" w:rsidTr="004C5764">
        <w:trPr>
          <w:trHeight w:val="218"/>
        </w:trPr>
        <w:tc>
          <w:tcPr>
            <w:tcW w:w="406" w:type="dxa"/>
          </w:tcPr>
          <w:p w:rsidR="0050514A" w:rsidRDefault="0050514A">
            <w:pPr>
              <w:rPr>
                <w:sz w:val="20"/>
                <w:szCs w:val="20"/>
                <w:lang w:val="ru-RU"/>
              </w:rPr>
            </w:pPr>
            <w:r>
              <w:rPr>
                <w:sz w:val="20"/>
                <w:szCs w:val="20"/>
                <w:lang w:val="ru-RU"/>
              </w:rPr>
              <w:lastRenderedPageBreak/>
              <w:t>2</w:t>
            </w:r>
          </w:p>
        </w:tc>
        <w:tc>
          <w:tcPr>
            <w:tcW w:w="4444" w:type="dxa"/>
            <w:noWrap/>
            <w:hideMark/>
          </w:tcPr>
          <w:p w:rsidR="0050514A" w:rsidRPr="000347DE" w:rsidRDefault="0050514A">
            <w:pPr>
              <w:rPr>
                <w:sz w:val="20"/>
                <w:szCs w:val="20"/>
                <w:lang w:val="ru-RU"/>
              </w:rPr>
            </w:pPr>
            <w:r>
              <w:rPr>
                <w:sz w:val="20"/>
                <w:szCs w:val="20"/>
                <w:lang w:val="ru-RU"/>
              </w:rPr>
              <w:t>Проценты</w:t>
            </w:r>
          </w:p>
        </w:tc>
        <w:tc>
          <w:tcPr>
            <w:tcW w:w="684" w:type="dxa"/>
            <w:noWrap/>
            <w:hideMark/>
          </w:tcPr>
          <w:p w:rsidR="0050514A" w:rsidRPr="003F77DC" w:rsidRDefault="0050514A" w:rsidP="003F77DC">
            <w:pPr>
              <w:rPr>
                <w:sz w:val="20"/>
                <w:szCs w:val="20"/>
              </w:rPr>
            </w:pPr>
            <w:r w:rsidRPr="003F77DC">
              <w:rPr>
                <w:sz w:val="20"/>
                <w:szCs w:val="20"/>
              </w:rPr>
              <w:t>6,9</w:t>
            </w:r>
          </w:p>
        </w:tc>
        <w:tc>
          <w:tcPr>
            <w:tcW w:w="684" w:type="dxa"/>
            <w:noWrap/>
            <w:hideMark/>
          </w:tcPr>
          <w:p w:rsidR="0050514A" w:rsidRPr="003F77DC" w:rsidRDefault="0050514A" w:rsidP="003F77DC">
            <w:pPr>
              <w:rPr>
                <w:sz w:val="20"/>
                <w:szCs w:val="20"/>
              </w:rPr>
            </w:pPr>
            <w:r w:rsidRPr="003F77DC">
              <w:rPr>
                <w:sz w:val="20"/>
                <w:szCs w:val="20"/>
              </w:rPr>
              <w:t>30,5</w:t>
            </w:r>
          </w:p>
        </w:tc>
        <w:tc>
          <w:tcPr>
            <w:tcW w:w="683" w:type="dxa"/>
            <w:noWrap/>
            <w:hideMark/>
          </w:tcPr>
          <w:p w:rsidR="0050514A" w:rsidRPr="003F77DC" w:rsidRDefault="0050514A" w:rsidP="003F77DC">
            <w:pPr>
              <w:rPr>
                <w:sz w:val="20"/>
                <w:szCs w:val="20"/>
              </w:rPr>
            </w:pPr>
            <w:r w:rsidRPr="003F77DC">
              <w:rPr>
                <w:sz w:val="20"/>
                <w:szCs w:val="20"/>
              </w:rPr>
              <w:t>49,4</w:t>
            </w:r>
          </w:p>
        </w:tc>
        <w:tc>
          <w:tcPr>
            <w:tcW w:w="684" w:type="dxa"/>
            <w:noWrap/>
            <w:hideMark/>
          </w:tcPr>
          <w:p w:rsidR="0050514A" w:rsidRPr="003F77DC" w:rsidRDefault="0050514A" w:rsidP="003F77DC">
            <w:pPr>
              <w:rPr>
                <w:sz w:val="20"/>
                <w:szCs w:val="20"/>
              </w:rPr>
            </w:pPr>
            <w:r w:rsidRPr="003F77DC">
              <w:rPr>
                <w:sz w:val="20"/>
                <w:szCs w:val="20"/>
              </w:rPr>
              <w:t>46,5</w:t>
            </w:r>
          </w:p>
        </w:tc>
        <w:tc>
          <w:tcPr>
            <w:tcW w:w="684" w:type="dxa"/>
            <w:noWrap/>
            <w:hideMark/>
          </w:tcPr>
          <w:p w:rsidR="0050514A" w:rsidRPr="003F77DC" w:rsidRDefault="0050514A" w:rsidP="003F77DC">
            <w:pPr>
              <w:rPr>
                <w:sz w:val="20"/>
                <w:szCs w:val="20"/>
              </w:rPr>
            </w:pPr>
            <w:r w:rsidRPr="003F77DC">
              <w:rPr>
                <w:sz w:val="20"/>
                <w:szCs w:val="20"/>
              </w:rPr>
              <w:t>43,5</w:t>
            </w:r>
          </w:p>
        </w:tc>
        <w:tc>
          <w:tcPr>
            <w:tcW w:w="684" w:type="dxa"/>
            <w:noWrap/>
            <w:hideMark/>
          </w:tcPr>
          <w:p w:rsidR="0050514A" w:rsidRPr="003F77DC" w:rsidRDefault="0050514A" w:rsidP="003F77DC">
            <w:pPr>
              <w:rPr>
                <w:sz w:val="20"/>
                <w:szCs w:val="20"/>
              </w:rPr>
            </w:pPr>
            <w:r w:rsidRPr="003F77DC">
              <w:rPr>
                <w:sz w:val="20"/>
                <w:szCs w:val="20"/>
              </w:rPr>
              <w:t>39,9</w:t>
            </w:r>
          </w:p>
        </w:tc>
        <w:tc>
          <w:tcPr>
            <w:tcW w:w="725" w:type="dxa"/>
            <w:noWrap/>
            <w:hideMark/>
          </w:tcPr>
          <w:p w:rsidR="0050514A" w:rsidRPr="003F77DC" w:rsidRDefault="0050514A" w:rsidP="003F77DC">
            <w:pPr>
              <w:rPr>
                <w:sz w:val="20"/>
                <w:szCs w:val="20"/>
              </w:rPr>
            </w:pPr>
            <w:r w:rsidRPr="003F77DC">
              <w:rPr>
                <w:sz w:val="20"/>
                <w:szCs w:val="20"/>
              </w:rPr>
              <w:t>29,8</w:t>
            </w:r>
          </w:p>
        </w:tc>
      </w:tr>
      <w:tr w:rsidR="0050514A" w:rsidRPr="0050514A" w:rsidTr="004C5764">
        <w:trPr>
          <w:trHeight w:val="104"/>
        </w:trPr>
        <w:tc>
          <w:tcPr>
            <w:tcW w:w="406" w:type="dxa"/>
          </w:tcPr>
          <w:p w:rsidR="0050514A" w:rsidRDefault="0050514A">
            <w:pPr>
              <w:rPr>
                <w:sz w:val="20"/>
                <w:szCs w:val="20"/>
                <w:lang w:val="ru-RU"/>
              </w:rPr>
            </w:pPr>
            <w:r>
              <w:rPr>
                <w:sz w:val="20"/>
                <w:szCs w:val="20"/>
                <w:lang w:val="ru-RU"/>
              </w:rPr>
              <w:t>3</w:t>
            </w:r>
          </w:p>
        </w:tc>
        <w:tc>
          <w:tcPr>
            <w:tcW w:w="4444" w:type="dxa"/>
            <w:noWrap/>
            <w:hideMark/>
          </w:tcPr>
          <w:p w:rsidR="0050514A" w:rsidRPr="0050514A" w:rsidRDefault="0050514A">
            <w:pPr>
              <w:rPr>
                <w:sz w:val="20"/>
                <w:szCs w:val="20"/>
                <w:lang w:val="ru-RU"/>
              </w:rPr>
            </w:pPr>
            <w:r>
              <w:rPr>
                <w:sz w:val="20"/>
                <w:szCs w:val="20"/>
                <w:lang w:val="ru-RU"/>
              </w:rPr>
              <w:t>Экономия</w:t>
            </w:r>
            <w:r w:rsidRPr="0050514A">
              <w:rPr>
                <w:sz w:val="20"/>
                <w:szCs w:val="20"/>
                <w:lang w:val="ru-RU"/>
              </w:rPr>
              <w:t xml:space="preserve"> </w:t>
            </w:r>
            <w:r>
              <w:rPr>
                <w:sz w:val="20"/>
                <w:szCs w:val="20"/>
                <w:lang w:val="ru-RU"/>
              </w:rPr>
              <w:t xml:space="preserve">без льгот по ТОСЭР = </w:t>
            </w:r>
            <w:r w:rsidRPr="0050514A">
              <w:rPr>
                <w:sz w:val="20"/>
                <w:szCs w:val="20"/>
                <w:lang w:val="ru-RU"/>
              </w:rPr>
              <w:t>([1]</w:t>
            </w:r>
            <w:r>
              <w:rPr>
                <w:sz w:val="20"/>
                <w:szCs w:val="20"/>
                <w:lang w:val="ru-RU"/>
              </w:rPr>
              <w:t>-([</w:t>
            </w:r>
            <w:r w:rsidRPr="0050514A">
              <w:rPr>
                <w:sz w:val="20"/>
                <w:szCs w:val="20"/>
                <w:lang w:val="ru-RU"/>
              </w:rPr>
              <w:t>1</w:t>
            </w:r>
            <w:r>
              <w:rPr>
                <w:sz w:val="20"/>
                <w:szCs w:val="20"/>
                <w:lang w:val="ru-RU"/>
              </w:rPr>
              <w:t>]</w:t>
            </w:r>
            <w:r w:rsidRPr="0050514A">
              <w:rPr>
                <w:sz w:val="20"/>
                <w:szCs w:val="20"/>
                <w:lang w:val="ru-RU"/>
              </w:rPr>
              <w:t>-[2]</w:t>
            </w:r>
            <w:proofErr w:type="gramStart"/>
            <w:r w:rsidRPr="0050514A">
              <w:rPr>
                <w:sz w:val="20"/>
                <w:szCs w:val="20"/>
                <w:lang w:val="ru-RU"/>
              </w:rPr>
              <w:t>))</w:t>
            </w:r>
            <w:r>
              <w:rPr>
                <w:sz w:val="20"/>
                <w:szCs w:val="20"/>
                <w:lang w:val="ru-RU"/>
              </w:rPr>
              <w:t>*</w:t>
            </w:r>
            <w:proofErr w:type="gramEnd"/>
            <w:r>
              <w:rPr>
                <w:sz w:val="20"/>
                <w:szCs w:val="20"/>
                <w:lang w:val="ru-RU"/>
              </w:rPr>
              <w:t>0,2</w:t>
            </w:r>
          </w:p>
        </w:tc>
        <w:tc>
          <w:tcPr>
            <w:tcW w:w="684" w:type="dxa"/>
            <w:noWrap/>
            <w:hideMark/>
          </w:tcPr>
          <w:p w:rsidR="0050514A" w:rsidRPr="0050514A" w:rsidRDefault="0050514A" w:rsidP="003F77DC">
            <w:pPr>
              <w:rPr>
                <w:sz w:val="20"/>
                <w:szCs w:val="20"/>
                <w:lang w:val="ru-RU"/>
              </w:rPr>
            </w:pPr>
            <w:r w:rsidRPr="0050514A">
              <w:rPr>
                <w:sz w:val="20"/>
                <w:szCs w:val="20"/>
                <w:lang w:val="ru-RU"/>
              </w:rPr>
              <w:t>1,4</w:t>
            </w:r>
          </w:p>
        </w:tc>
        <w:tc>
          <w:tcPr>
            <w:tcW w:w="684" w:type="dxa"/>
            <w:noWrap/>
            <w:hideMark/>
          </w:tcPr>
          <w:p w:rsidR="0050514A" w:rsidRPr="0050514A" w:rsidRDefault="0050514A" w:rsidP="003F77DC">
            <w:pPr>
              <w:rPr>
                <w:sz w:val="20"/>
                <w:szCs w:val="20"/>
                <w:lang w:val="ru-RU"/>
              </w:rPr>
            </w:pPr>
            <w:r w:rsidRPr="0050514A">
              <w:rPr>
                <w:sz w:val="20"/>
                <w:szCs w:val="20"/>
                <w:lang w:val="ru-RU"/>
              </w:rPr>
              <w:t>6,1</w:t>
            </w:r>
          </w:p>
        </w:tc>
        <w:tc>
          <w:tcPr>
            <w:tcW w:w="683" w:type="dxa"/>
            <w:noWrap/>
            <w:hideMark/>
          </w:tcPr>
          <w:p w:rsidR="0050514A" w:rsidRPr="0050514A" w:rsidRDefault="0050514A" w:rsidP="003F77DC">
            <w:pPr>
              <w:rPr>
                <w:sz w:val="20"/>
                <w:szCs w:val="20"/>
                <w:lang w:val="ru-RU"/>
              </w:rPr>
            </w:pPr>
            <w:r w:rsidRPr="0050514A">
              <w:rPr>
                <w:sz w:val="20"/>
                <w:szCs w:val="20"/>
                <w:lang w:val="ru-RU"/>
              </w:rPr>
              <w:t>9,9</w:t>
            </w:r>
          </w:p>
        </w:tc>
        <w:tc>
          <w:tcPr>
            <w:tcW w:w="684" w:type="dxa"/>
            <w:noWrap/>
            <w:hideMark/>
          </w:tcPr>
          <w:p w:rsidR="0050514A" w:rsidRPr="0050514A" w:rsidRDefault="0050514A" w:rsidP="003F77DC">
            <w:pPr>
              <w:rPr>
                <w:sz w:val="20"/>
                <w:szCs w:val="20"/>
                <w:lang w:val="ru-RU"/>
              </w:rPr>
            </w:pPr>
            <w:r w:rsidRPr="0050514A">
              <w:rPr>
                <w:sz w:val="20"/>
                <w:szCs w:val="20"/>
                <w:lang w:val="ru-RU"/>
              </w:rPr>
              <w:t>9,3</w:t>
            </w:r>
          </w:p>
        </w:tc>
        <w:tc>
          <w:tcPr>
            <w:tcW w:w="684" w:type="dxa"/>
            <w:noWrap/>
            <w:hideMark/>
          </w:tcPr>
          <w:p w:rsidR="0050514A" w:rsidRPr="0050514A" w:rsidRDefault="0050514A" w:rsidP="003F77DC">
            <w:pPr>
              <w:rPr>
                <w:sz w:val="20"/>
                <w:szCs w:val="20"/>
                <w:lang w:val="ru-RU"/>
              </w:rPr>
            </w:pPr>
            <w:r w:rsidRPr="0050514A">
              <w:rPr>
                <w:sz w:val="20"/>
                <w:szCs w:val="20"/>
                <w:lang w:val="ru-RU"/>
              </w:rPr>
              <w:t>8,7</w:t>
            </w:r>
          </w:p>
        </w:tc>
        <w:tc>
          <w:tcPr>
            <w:tcW w:w="684" w:type="dxa"/>
            <w:noWrap/>
            <w:hideMark/>
          </w:tcPr>
          <w:p w:rsidR="0050514A" w:rsidRPr="0050514A" w:rsidRDefault="0050514A" w:rsidP="003F77DC">
            <w:pPr>
              <w:rPr>
                <w:sz w:val="20"/>
                <w:szCs w:val="20"/>
                <w:lang w:val="ru-RU"/>
              </w:rPr>
            </w:pPr>
            <w:r w:rsidRPr="0050514A">
              <w:rPr>
                <w:sz w:val="20"/>
                <w:szCs w:val="20"/>
                <w:lang w:val="ru-RU"/>
              </w:rPr>
              <w:t>8,0</w:t>
            </w:r>
          </w:p>
        </w:tc>
        <w:tc>
          <w:tcPr>
            <w:tcW w:w="725" w:type="dxa"/>
            <w:noWrap/>
            <w:hideMark/>
          </w:tcPr>
          <w:p w:rsidR="0050514A" w:rsidRPr="0050514A" w:rsidRDefault="0050514A" w:rsidP="003F77DC">
            <w:pPr>
              <w:rPr>
                <w:sz w:val="20"/>
                <w:szCs w:val="20"/>
                <w:lang w:val="ru-RU"/>
              </w:rPr>
            </w:pPr>
            <w:r w:rsidRPr="0050514A">
              <w:rPr>
                <w:sz w:val="20"/>
                <w:szCs w:val="20"/>
                <w:lang w:val="ru-RU"/>
              </w:rPr>
              <w:t>6,0</w:t>
            </w:r>
          </w:p>
        </w:tc>
      </w:tr>
      <w:tr w:rsidR="004C5764" w:rsidRPr="000D4D50" w:rsidTr="004C5764">
        <w:trPr>
          <w:trHeight w:val="104"/>
        </w:trPr>
        <w:tc>
          <w:tcPr>
            <w:tcW w:w="406" w:type="dxa"/>
          </w:tcPr>
          <w:p w:rsidR="004C5764" w:rsidRDefault="004C5764" w:rsidP="004C5764">
            <w:pPr>
              <w:rPr>
                <w:sz w:val="20"/>
                <w:szCs w:val="20"/>
                <w:lang w:val="ru-RU"/>
              </w:rPr>
            </w:pPr>
            <w:r>
              <w:rPr>
                <w:sz w:val="20"/>
                <w:szCs w:val="20"/>
                <w:lang w:val="ru-RU"/>
              </w:rPr>
              <w:t>4</w:t>
            </w:r>
          </w:p>
        </w:tc>
        <w:tc>
          <w:tcPr>
            <w:tcW w:w="4444" w:type="dxa"/>
            <w:noWrap/>
          </w:tcPr>
          <w:p w:rsidR="004C5764" w:rsidRPr="0050514A" w:rsidRDefault="004C5764" w:rsidP="004C5764">
            <w:pPr>
              <w:rPr>
                <w:sz w:val="20"/>
                <w:szCs w:val="20"/>
                <w:lang w:val="ru-RU"/>
              </w:rPr>
            </w:pPr>
            <w:r>
              <w:rPr>
                <w:sz w:val="20"/>
                <w:szCs w:val="20"/>
                <w:lang w:val="ru-RU"/>
              </w:rPr>
              <w:t xml:space="preserve">Экономия с льготами по ТОСЭР = </w:t>
            </w:r>
            <w:r w:rsidRPr="0050514A">
              <w:rPr>
                <w:sz w:val="20"/>
                <w:szCs w:val="20"/>
                <w:lang w:val="ru-RU"/>
              </w:rPr>
              <w:t>[1]</w:t>
            </w:r>
            <w:r>
              <w:rPr>
                <w:sz w:val="20"/>
                <w:szCs w:val="20"/>
                <w:lang w:val="ru-RU"/>
              </w:rPr>
              <w:t>*0,2-(</w:t>
            </w:r>
            <w:r w:rsidRPr="0050514A">
              <w:rPr>
                <w:sz w:val="20"/>
                <w:szCs w:val="20"/>
                <w:lang w:val="ru-RU"/>
              </w:rPr>
              <w:t>[1]-[2</w:t>
            </w:r>
            <w:proofErr w:type="gramStart"/>
            <w:r w:rsidRPr="0050514A">
              <w:rPr>
                <w:sz w:val="20"/>
                <w:szCs w:val="20"/>
                <w:lang w:val="ru-RU"/>
              </w:rPr>
              <w:t>])*</w:t>
            </w:r>
            <w:proofErr w:type="gramEnd"/>
            <w:r>
              <w:rPr>
                <w:sz w:val="20"/>
                <w:szCs w:val="20"/>
                <w:lang w:val="ru-RU"/>
              </w:rPr>
              <w:t xml:space="preserve">Льготная ставка в год </w:t>
            </w:r>
            <w:r>
              <w:rPr>
                <w:sz w:val="20"/>
                <w:szCs w:val="20"/>
              </w:rPr>
              <w:t>t</w:t>
            </w:r>
          </w:p>
        </w:tc>
        <w:tc>
          <w:tcPr>
            <w:tcW w:w="684" w:type="dxa"/>
            <w:tcBorders>
              <w:top w:val="single" w:sz="4" w:space="0" w:color="auto"/>
              <w:left w:val="single" w:sz="4" w:space="0" w:color="auto"/>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19,5   </w:t>
            </w:r>
          </w:p>
        </w:tc>
        <w:tc>
          <w:tcPr>
            <w:tcW w:w="684"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35,9   </w:t>
            </w:r>
          </w:p>
        </w:tc>
        <w:tc>
          <w:tcPr>
            <w:tcW w:w="683"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28,1   </w:t>
            </w:r>
          </w:p>
        </w:tc>
        <w:tc>
          <w:tcPr>
            <w:tcW w:w="684"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29,8   </w:t>
            </w:r>
          </w:p>
        </w:tc>
        <w:tc>
          <w:tcPr>
            <w:tcW w:w="684"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31,7   </w:t>
            </w:r>
          </w:p>
        </w:tc>
        <w:tc>
          <w:tcPr>
            <w:tcW w:w="684"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17,2   </w:t>
            </w:r>
          </w:p>
        </w:tc>
        <w:tc>
          <w:tcPr>
            <w:tcW w:w="725" w:type="dxa"/>
            <w:tcBorders>
              <w:top w:val="single" w:sz="4" w:space="0" w:color="auto"/>
              <w:left w:val="nil"/>
              <w:bottom w:val="single" w:sz="4" w:space="0" w:color="auto"/>
              <w:right w:val="single" w:sz="4" w:space="0" w:color="auto"/>
            </w:tcBorders>
            <w:shd w:val="clear" w:color="auto" w:fill="auto"/>
            <w:noWrap/>
          </w:tcPr>
          <w:p w:rsidR="004C5764" w:rsidRPr="004C5764" w:rsidRDefault="004C5764" w:rsidP="004C5764">
            <w:pPr>
              <w:rPr>
                <w:color w:val="000000"/>
                <w:sz w:val="20"/>
                <w:szCs w:val="20"/>
              </w:rPr>
            </w:pPr>
            <w:r w:rsidRPr="004C5764">
              <w:rPr>
                <w:color w:val="000000"/>
                <w:sz w:val="20"/>
                <w:szCs w:val="20"/>
              </w:rPr>
              <w:t xml:space="preserve">17,3   </w:t>
            </w:r>
          </w:p>
        </w:tc>
      </w:tr>
    </w:tbl>
    <w:p w:rsidR="00EA3BD1" w:rsidRDefault="00EA3BD1" w:rsidP="006C5777">
      <w:pPr>
        <w:rPr>
          <w:lang w:val="ru-RU"/>
        </w:rPr>
      </w:pPr>
    </w:p>
    <w:tbl>
      <w:tblPr>
        <w:tblStyle w:val="a9"/>
        <w:tblW w:w="0" w:type="auto"/>
        <w:tblLook w:val="04A0" w:firstRow="1" w:lastRow="0" w:firstColumn="1" w:lastColumn="0" w:noHBand="0" w:noVBand="1"/>
      </w:tblPr>
      <w:tblGrid>
        <w:gridCol w:w="407"/>
        <w:gridCol w:w="4852"/>
        <w:gridCol w:w="820"/>
        <w:gridCol w:w="685"/>
        <w:gridCol w:w="819"/>
        <w:gridCol w:w="685"/>
        <w:gridCol w:w="685"/>
        <w:gridCol w:w="725"/>
      </w:tblGrid>
      <w:tr w:rsidR="0050514A" w:rsidRPr="0050514A" w:rsidTr="00966C61">
        <w:trPr>
          <w:trHeight w:val="73"/>
        </w:trPr>
        <w:tc>
          <w:tcPr>
            <w:tcW w:w="407" w:type="dxa"/>
          </w:tcPr>
          <w:p w:rsidR="0050514A" w:rsidRPr="0050514A" w:rsidRDefault="0050514A">
            <w:pPr>
              <w:rPr>
                <w:sz w:val="20"/>
                <w:szCs w:val="20"/>
                <w:lang w:val="ru-RU"/>
              </w:rPr>
            </w:pPr>
            <w:r>
              <w:rPr>
                <w:sz w:val="20"/>
                <w:szCs w:val="20"/>
                <w:lang w:val="ru-RU"/>
              </w:rPr>
              <w:t>№</w:t>
            </w:r>
          </w:p>
        </w:tc>
        <w:tc>
          <w:tcPr>
            <w:tcW w:w="4852" w:type="dxa"/>
            <w:noWrap/>
            <w:hideMark/>
          </w:tcPr>
          <w:p w:rsidR="0050514A" w:rsidRPr="0050514A" w:rsidRDefault="0050514A">
            <w:pPr>
              <w:rPr>
                <w:sz w:val="20"/>
                <w:szCs w:val="20"/>
                <w:lang w:val="ru-RU"/>
              </w:rPr>
            </w:pPr>
            <w:r w:rsidRPr="0050514A">
              <w:rPr>
                <w:sz w:val="20"/>
                <w:szCs w:val="20"/>
                <w:lang w:val="ru-RU"/>
              </w:rPr>
              <w:t>Год</w:t>
            </w:r>
          </w:p>
        </w:tc>
        <w:tc>
          <w:tcPr>
            <w:tcW w:w="820" w:type="dxa"/>
            <w:noWrap/>
            <w:hideMark/>
          </w:tcPr>
          <w:p w:rsidR="0050514A" w:rsidRPr="0050514A" w:rsidRDefault="0050514A" w:rsidP="003F77DC">
            <w:pPr>
              <w:rPr>
                <w:sz w:val="20"/>
                <w:szCs w:val="20"/>
                <w:lang w:val="ru-RU"/>
              </w:rPr>
            </w:pPr>
            <w:r w:rsidRPr="0050514A">
              <w:rPr>
                <w:sz w:val="20"/>
                <w:szCs w:val="20"/>
                <w:lang w:val="ru-RU"/>
              </w:rPr>
              <w:t>2027</w:t>
            </w:r>
          </w:p>
        </w:tc>
        <w:tc>
          <w:tcPr>
            <w:tcW w:w="685" w:type="dxa"/>
            <w:noWrap/>
            <w:hideMark/>
          </w:tcPr>
          <w:p w:rsidR="0050514A" w:rsidRPr="0050514A" w:rsidRDefault="0050514A" w:rsidP="003F77DC">
            <w:pPr>
              <w:rPr>
                <w:sz w:val="20"/>
                <w:szCs w:val="20"/>
                <w:lang w:val="ru-RU"/>
              </w:rPr>
            </w:pPr>
            <w:r w:rsidRPr="0050514A">
              <w:rPr>
                <w:sz w:val="20"/>
                <w:szCs w:val="20"/>
                <w:lang w:val="ru-RU"/>
              </w:rPr>
              <w:t>2028</w:t>
            </w:r>
          </w:p>
        </w:tc>
        <w:tc>
          <w:tcPr>
            <w:tcW w:w="819" w:type="dxa"/>
            <w:noWrap/>
            <w:hideMark/>
          </w:tcPr>
          <w:p w:rsidR="0050514A" w:rsidRPr="0050514A" w:rsidRDefault="0050514A" w:rsidP="003F77DC">
            <w:pPr>
              <w:rPr>
                <w:sz w:val="20"/>
                <w:szCs w:val="20"/>
                <w:lang w:val="ru-RU"/>
              </w:rPr>
            </w:pPr>
            <w:r w:rsidRPr="0050514A">
              <w:rPr>
                <w:sz w:val="20"/>
                <w:szCs w:val="20"/>
                <w:lang w:val="ru-RU"/>
              </w:rPr>
              <w:t>2029</w:t>
            </w:r>
          </w:p>
        </w:tc>
        <w:tc>
          <w:tcPr>
            <w:tcW w:w="685" w:type="dxa"/>
            <w:noWrap/>
            <w:hideMark/>
          </w:tcPr>
          <w:p w:rsidR="0050514A" w:rsidRPr="0050514A" w:rsidRDefault="0050514A" w:rsidP="003F77DC">
            <w:pPr>
              <w:rPr>
                <w:sz w:val="20"/>
                <w:szCs w:val="20"/>
                <w:lang w:val="ru-RU"/>
              </w:rPr>
            </w:pPr>
            <w:r w:rsidRPr="0050514A">
              <w:rPr>
                <w:sz w:val="20"/>
                <w:szCs w:val="20"/>
                <w:lang w:val="ru-RU"/>
              </w:rPr>
              <w:t>2030</w:t>
            </w:r>
          </w:p>
        </w:tc>
        <w:tc>
          <w:tcPr>
            <w:tcW w:w="685" w:type="dxa"/>
            <w:noWrap/>
            <w:hideMark/>
          </w:tcPr>
          <w:p w:rsidR="0050514A" w:rsidRPr="0050514A" w:rsidRDefault="0050514A" w:rsidP="003F77DC">
            <w:pPr>
              <w:rPr>
                <w:sz w:val="20"/>
                <w:szCs w:val="20"/>
                <w:lang w:val="ru-RU"/>
              </w:rPr>
            </w:pPr>
            <w:r w:rsidRPr="0050514A">
              <w:rPr>
                <w:sz w:val="20"/>
                <w:szCs w:val="20"/>
                <w:lang w:val="ru-RU"/>
              </w:rPr>
              <w:t>2031</w:t>
            </w:r>
          </w:p>
        </w:tc>
        <w:tc>
          <w:tcPr>
            <w:tcW w:w="725" w:type="dxa"/>
            <w:noWrap/>
            <w:hideMark/>
          </w:tcPr>
          <w:p w:rsidR="0050514A" w:rsidRPr="0050514A" w:rsidRDefault="0050514A" w:rsidP="003F77DC">
            <w:pPr>
              <w:rPr>
                <w:sz w:val="20"/>
                <w:szCs w:val="20"/>
                <w:lang w:val="ru-RU"/>
              </w:rPr>
            </w:pPr>
            <w:r w:rsidRPr="0050514A">
              <w:rPr>
                <w:sz w:val="20"/>
                <w:szCs w:val="20"/>
                <w:lang w:val="ru-RU"/>
              </w:rPr>
              <w:t>2032</w:t>
            </w:r>
          </w:p>
        </w:tc>
      </w:tr>
      <w:tr w:rsidR="0050514A" w:rsidRPr="003F77DC" w:rsidTr="00966C61">
        <w:trPr>
          <w:trHeight w:val="180"/>
        </w:trPr>
        <w:tc>
          <w:tcPr>
            <w:tcW w:w="407" w:type="dxa"/>
          </w:tcPr>
          <w:p w:rsidR="0050514A" w:rsidRPr="003F77DC" w:rsidRDefault="0050514A">
            <w:pPr>
              <w:rPr>
                <w:sz w:val="20"/>
                <w:szCs w:val="20"/>
                <w:lang w:val="ru-RU"/>
              </w:rPr>
            </w:pPr>
            <w:r>
              <w:rPr>
                <w:sz w:val="20"/>
                <w:szCs w:val="20"/>
                <w:lang w:val="ru-RU"/>
              </w:rPr>
              <w:t>1</w:t>
            </w:r>
          </w:p>
        </w:tc>
        <w:tc>
          <w:tcPr>
            <w:tcW w:w="4852" w:type="dxa"/>
            <w:noWrap/>
            <w:hideMark/>
          </w:tcPr>
          <w:p w:rsidR="0050514A" w:rsidRPr="003F77DC" w:rsidRDefault="0050514A">
            <w:pPr>
              <w:rPr>
                <w:sz w:val="20"/>
                <w:szCs w:val="20"/>
                <w:lang w:val="ru-RU"/>
              </w:rPr>
            </w:pPr>
            <w:r w:rsidRPr="003F77DC">
              <w:rPr>
                <w:sz w:val="20"/>
                <w:szCs w:val="20"/>
                <w:lang w:val="ru-RU"/>
              </w:rPr>
              <w:t>Прибыль до налогообложения до вычета процентов</w:t>
            </w:r>
          </w:p>
        </w:tc>
        <w:tc>
          <w:tcPr>
            <w:tcW w:w="820" w:type="dxa"/>
            <w:noWrap/>
            <w:hideMark/>
          </w:tcPr>
          <w:p w:rsidR="0050514A" w:rsidRPr="003F77DC" w:rsidRDefault="0050514A" w:rsidP="003F77DC">
            <w:pPr>
              <w:rPr>
                <w:sz w:val="20"/>
                <w:szCs w:val="20"/>
              </w:rPr>
            </w:pPr>
            <w:r w:rsidRPr="003F77DC">
              <w:rPr>
                <w:sz w:val="20"/>
                <w:szCs w:val="20"/>
              </w:rPr>
              <w:t>188,4</w:t>
            </w:r>
          </w:p>
        </w:tc>
        <w:tc>
          <w:tcPr>
            <w:tcW w:w="685" w:type="dxa"/>
            <w:noWrap/>
            <w:hideMark/>
          </w:tcPr>
          <w:p w:rsidR="0050514A" w:rsidRPr="003F77DC" w:rsidRDefault="0050514A" w:rsidP="003F77DC">
            <w:pPr>
              <w:rPr>
                <w:sz w:val="20"/>
                <w:szCs w:val="20"/>
              </w:rPr>
            </w:pPr>
            <w:r w:rsidRPr="003F77DC">
              <w:rPr>
                <w:sz w:val="20"/>
                <w:szCs w:val="20"/>
              </w:rPr>
              <w:t>225,7</w:t>
            </w:r>
          </w:p>
        </w:tc>
        <w:tc>
          <w:tcPr>
            <w:tcW w:w="819" w:type="dxa"/>
            <w:noWrap/>
            <w:hideMark/>
          </w:tcPr>
          <w:p w:rsidR="0050514A" w:rsidRPr="003F77DC" w:rsidRDefault="0050514A" w:rsidP="003F77DC">
            <w:pPr>
              <w:rPr>
                <w:sz w:val="20"/>
                <w:szCs w:val="20"/>
              </w:rPr>
            </w:pPr>
            <w:r w:rsidRPr="003F77DC">
              <w:rPr>
                <w:sz w:val="20"/>
                <w:szCs w:val="20"/>
              </w:rPr>
              <w:t>274,9</w:t>
            </w:r>
          </w:p>
        </w:tc>
        <w:tc>
          <w:tcPr>
            <w:tcW w:w="685" w:type="dxa"/>
            <w:noWrap/>
            <w:hideMark/>
          </w:tcPr>
          <w:p w:rsidR="0050514A" w:rsidRPr="003F77DC" w:rsidRDefault="0050514A" w:rsidP="003F77DC">
            <w:pPr>
              <w:rPr>
                <w:sz w:val="20"/>
                <w:szCs w:val="20"/>
              </w:rPr>
            </w:pPr>
            <w:r w:rsidRPr="003F77DC">
              <w:rPr>
                <w:sz w:val="20"/>
                <w:szCs w:val="20"/>
              </w:rPr>
              <w:t>425,7</w:t>
            </w:r>
          </w:p>
        </w:tc>
        <w:tc>
          <w:tcPr>
            <w:tcW w:w="685" w:type="dxa"/>
            <w:noWrap/>
            <w:hideMark/>
          </w:tcPr>
          <w:p w:rsidR="0050514A" w:rsidRPr="003F77DC" w:rsidRDefault="0050514A" w:rsidP="003F77DC">
            <w:pPr>
              <w:rPr>
                <w:sz w:val="20"/>
                <w:szCs w:val="20"/>
              </w:rPr>
            </w:pPr>
            <w:r w:rsidRPr="003F77DC">
              <w:rPr>
                <w:sz w:val="20"/>
                <w:szCs w:val="20"/>
              </w:rPr>
              <w:t>445,0</w:t>
            </w:r>
          </w:p>
        </w:tc>
        <w:tc>
          <w:tcPr>
            <w:tcW w:w="725" w:type="dxa"/>
            <w:noWrap/>
            <w:hideMark/>
          </w:tcPr>
          <w:p w:rsidR="0050514A" w:rsidRPr="003F77DC" w:rsidRDefault="0050514A" w:rsidP="003F77DC">
            <w:pPr>
              <w:rPr>
                <w:sz w:val="20"/>
                <w:szCs w:val="20"/>
              </w:rPr>
            </w:pPr>
            <w:r w:rsidRPr="003F77DC">
              <w:rPr>
                <w:sz w:val="20"/>
                <w:szCs w:val="20"/>
              </w:rPr>
              <w:t>465,1</w:t>
            </w:r>
          </w:p>
        </w:tc>
      </w:tr>
      <w:tr w:rsidR="0050514A" w:rsidRPr="003F77DC" w:rsidTr="00966C61">
        <w:trPr>
          <w:trHeight w:val="225"/>
        </w:trPr>
        <w:tc>
          <w:tcPr>
            <w:tcW w:w="407" w:type="dxa"/>
          </w:tcPr>
          <w:p w:rsidR="0050514A" w:rsidRDefault="0050514A">
            <w:pPr>
              <w:rPr>
                <w:sz w:val="20"/>
                <w:szCs w:val="20"/>
                <w:lang w:val="ru-RU"/>
              </w:rPr>
            </w:pPr>
            <w:r>
              <w:rPr>
                <w:sz w:val="20"/>
                <w:szCs w:val="20"/>
                <w:lang w:val="ru-RU"/>
              </w:rPr>
              <w:t>2</w:t>
            </w:r>
          </w:p>
        </w:tc>
        <w:tc>
          <w:tcPr>
            <w:tcW w:w="4852" w:type="dxa"/>
            <w:noWrap/>
            <w:hideMark/>
          </w:tcPr>
          <w:p w:rsidR="0050514A" w:rsidRPr="000347DE" w:rsidRDefault="0050514A">
            <w:pPr>
              <w:rPr>
                <w:sz w:val="20"/>
                <w:szCs w:val="20"/>
                <w:lang w:val="ru-RU"/>
              </w:rPr>
            </w:pPr>
            <w:r>
              <w:rPr>
                <w:sz w:val="20"/>
                <w:szCs w:val="20"/>
                <w:lang w:val="ru-RU"/>
              </w:rPr>
              <w:t>Проценты</w:t>
            </w:r>
          </w:p>
        </w:tc>
        <w:tc>
          <w:tcPr>
            <w:tcW w:w="820" w:type="dxa"/>
            <w:noWrap/>
            <w:hideMark/>
          </w:tcPr>
          <w:p w:rsidR="0050514A" w:rsidRPr="003F77DC" w:rsidRDefault="0050514A" w:rsidP="003F77DC">
            <w:pPr>
              <w:rPr>
                <w:sz w:val="20"/>
                <w:szCs w:val="20"/>
              </w:rPr>
            </w:pPr>
            <w:r w:rsidRPr="003F77DC">
              <w:rPr>
                <w:sz w:val="20"/>
                <w:szCs w:val="20"/>
              </w:rPr>
              <w:t>19,8</w:t>
            </w:r>
          </w:p>
        </w:tc>
        <w:tc>
          <w:tcPr>
            <w:tcW w:w="685" w:type="dxa"/>
            <w:noWrap/>
            <w:hideMark/>
          </w:tcPr>
          <w:p w:rsidR="0050514A" w:rsidRPr="003F77DC" w:rsidRDefault="0050514A" w:rsidP="003F77DC">
            <w:pPr>
              <w:rPr>
                <w:sz w:val="20"/>
                <w:szCs w:val="20"/>
              </w:rPr>
            </w:pPr>
            <w:r w:rsidRPr="003F77DC">
              <w:rPr>
                <w:sz w:val="20"/>
                <w:szCs w:val="20"/>
              </w:rPr>
              <w:t>10,7</w:t>
            </w:r>
          </w:p>
        </w:tc>
        <w:tc>
          <w:tcPr>
            <w:tcW w:w="819" w:type="dxa"/>
            <w:noWrap/>
            <w:hideMark/>
          </w:tcPr>
          <w:p w:rsidR="0050514A" w:rsidRPr="003F77DC" w:rsidRDefault="0050514A" w:rsidP="003F77DC">
            <w:pPr>
              <w:rPr>
                <w:sz w:val="20"/>
                <w:szCs w:val="20"/>
              </w:rPr>
            </w:pPr>
            <w:r w:rsidRPr="003F77DC">
              <w:rPr>
                <w:sz w:val="20"/>
                <w:szCs w:val="20"/>
              </w:rPr>
              <w:t>5,0</w:t>
            </w:r>
          </w:p>
        </w:tc>
        <w:tc>
          <w:tcPr>
            <w:tcW w:w="685" w:type="dxa"/>
            <w:noWrap/>
            <w:hideMark/>
          </w:tcPr>
          <w:p w:rsidR="0050514A" w:rsidRPr="003F77DC" w:rsidRDefault="0050514A" w:rsidP="003F77DC">
            <w:pPr>
              <w:rPr>
                <w:sz w:val="20"/>
                <w:szCs w:val="20"/>
              </w:rPr>
            </w:pPr>
            <w:r w:rsidRPr="003F77DC">
              <w:rPr>
                <w:sz w:val="20"/>
                <w:szCs w:val="20"/>
              </w:rPr>
              <w:t>2,5</w:t>
            </w:r>
          </w:p>
        </w:tc>
        <w:tc>
          <w:tcPr>
            <w:tcW w:w="685" w:type="dxa"/>
            <w:noWrap/>
            <w:hideMark/>
          </w:tcPr>
          <w:p w:rsidR="0050514A" w:rsidRPr="003F77DC" w:rsidRDefault="0050514A" w:rsidP="003F77DC">
            <w:pPr>
              <w:rPr>
                <w:sz w:val="20"/>
                <w:szCs w:val="20"/>
              </w:rPr>
            </w:pPr>
            <w:r w:rsidRPr="003F77DC">
              <w:rPr>
                <w:sz w:val="20"/>
                <w:szCs w:val="20"/>
              </w:rPr>
              <w:t>0,9</w:t>
            </w:r>
          </w:p>
        </w:tc>
        <w:tc>
          <w:tcPr>
            <w:tcW w:w="725" w:type="dxa"/>
            <w:noWrap/>
            <w:hideMark/>
          </w:tcPr>
          <w:p w:rsidR="0050514A" w:rsidRPr="003F77DC" w:rsidRDefault="0050514A" w:rsidP="003F77DC">
            <w:pPr>
              <w:rPr>
                <w:sz w:val="20"/>
                <w:szCs w:val="20"/>
              </w:rPr>
            </w:pPr>
            <w:r w:rsidRPr="003F77DC">
              <w:rPr>
                <w:sz w:val="20"/>
                <w:szCs w:val="20"/>
              </w:rPr>
              <w:t>0,1</w:t>
            </w:r>
          </w:p>
        </w:tc>
      </w:tr>
      <w:tr w:rsidR="0050514A" w:rsidRPr="003F77DC" w:rsidTr="00966C61">
        <w:trPr>
          <w:trHeight w:val="135"/>
        </w:trPr>
        <w:tc>
          <w:tcPr>
            <w:tcW w:w="407" w:type="dxa"/>
          </w:tcPr>
          <w:p w:rsidR="0050514A" w:rsidRDefault="0050514A" w:rsidP="0050514A">
            <w:pPr>
              <w:rPr>
                <w:sz w:val="20"/>
                <w:szCs w:val="20"/>
                <w:lang w:val="ru-RU"/>
              </w:rPr>
            </w:pPr>
            <w:r>
              <w:rPr>
                <w:sz w:val="20"/>
                <w:szCs w:val="20"/>
                <w:lang w:val="ru-RU"/>
              </w:rPr>
              <w:t>3</w:t>
            </w:r>
          </w:p>
        </w:tc>
        <w:tc>
          <w:tcPr>
            <w:tcW w:w="4852" w:type="dxa"/>
            <w:noWrap/>
            <w:hideMark/>
          </w:tcPr>
          <w:p w:rsidR="0050514A" w:rsidRPr="0050514A" w:rsidRDefault="0050514A" w:rsidP="0050514A">
            <w:pPr>
              <w:rPr>
                <w:sz w:val="20"/>
                <w:szCs w:val="20"/>
                <w:lang w:val="ru-RU"/>
              </w:rPr>
            </w:pPr>
            <w:r>
              <w:rPr>
                <w:sz w:val="20"/>
                <w:szCs w:val="20"/>
                <w:lang w:val="ru-RU"/>
              </w:rPr>
              <w:t>Экономия</w:t>
            </w:r>
            <w:r w:rsidRPr="0050514A">
              <w:rPr>
                <w:sz w:val="20"/>
                <w:szCs w:val="20"/>
                <w:lang w:val="ru-RU"/>
              </w:rPr>
              <w:t xml:space="preserve"> </w:t>
            </w:r>
            <w:r>
              <w:rPr>
                <w:sz w:val="20"/>
                <w:szCs w:val="20"/>
                <w:lang w:val="ru-RU"/>
              </w:rPr>
              <w:t xml:space="preserve">без льгот по ТОСЭР = </w:t>
            </w:r>
            <w:r w:rsidRPr="0050514A">
              <w:rPr>
                <w:sz w:val="20"/>
                <w:szCs w:val="20"/>
                <w:lang w:val="ru-RU"/>
              </w:rPr>
              <w:t>([1]</w:t>
            </w:r>
            <w:r>
              <w:rPr>
                <w:sz w:val="20"/>
                <w:szCs w:val="20"/>
                <w:lang w:val="ru-RU"/>
              </w:rPr>
              <w:t>-([</w:t>
            </w:r>
            <w:r w:rsidRPr="0050514A">
              <w:rPr>
                <w:sz w:val="20"/>
                <w:szCs w:val="20"/>
                <w:lang w:val="ru-RU"/>
              </w:rPr>
              <w:t>1</w:t>
            </w:r>
            <w:r>
              <w:rPr>
                <w:sz w:val="20"/>
                <w:szCs w:val="20"/>
                <w:lang w:val="ru-RU"/>
              </w:rPr>
              <w:t>]</w:t>
            </w:r>
            <w:r w:rsidRPr="0050514A">
              <w:rPr>
                <w:sz w:val="20"/>
                <w:szCs w:val="20"/>
                <w:lang w:val="ru-RU"/>
              </w:rPr>
              <w:t>-[2]</w:t>
            </w:r>
            <w:proofErr w:type="gramStart"/>
            <w:r w:rsidRPr="0050514A">
              <w:rPr>
                <w:sz w:val="20"/>
                <w:szCs w:val="20"/>
                <w:lang w:val="ru-RU"/>
              </w:rPr>
              <w:t>))</w:t>
            </w:r>
            <w:r>
              <w:rPr>
                <w:sz w:val="20"/>
                <w:szCs w:val="20"/>
                <w:lang w:val="ru-RU"/>
              </w:rPr>
              <w:t>*</w:t>
            </w:r>
            <w:proofErr w:type="gramEnd"/>
            <w:r>
              <w:rPr>
                <w:sz w:val="20"/>
                <w:szCs w:val="20"/>
                <w:lang w:val="ru-RU"/>
              </w:rPr>
              <w:t>0,2</w:t>
            </w:r>
          </w:p>
        </w:tc>
        <w:tc>
          <w:tcPr>
            <w:tcW w:w="820" w:type="dxa"/>
            <w:noWrap/>
            <w:hideMark/>
          </w:tcPr>
          <w:p w:rsidR="0050514A" w:rsidRPr="003F77DC" w:rsidRDefault="0050514A" w:rsidP="0050514A">
            <w:pPr>
              <w:rPr>
                <w:sz w:val="20"/>
                <w:szCs w:val="20"/>
              </w:rPr>
            </w:pPr>
            <w:r w:rsidRPr="003F77DC">
              <w:rPr>
                <w:sz w:val="20"/>
                <w:szCs w:val="20"/>
              </w:rPr>
              <w:t>4,0</w:t>
            </w:r>
          </w:p>
        </w:tc>
        <w:tc>
          <w:tcPr>
            <w:tcW w:w="685" w:type="dxa"/>
            <w:noWrap/>
            <w:hideMark/>
          </w:tcPr>
          <w:p w:rsidR="0050514A" w:rsidRPr="003F77DC" w:rsidRDefault="0050514A" w:rsidP="0050514A">
            <w:pPr>
              <w:rPr>
                <w:sz w:val="20"/>
                <w:szCs w:val="20"/>
              </w:rPr>
            </w:pPr>
            <w:r w:rsidRPr="003F77DC">
              <w:rPr>
                <w:sz w:val="20"/>
                <w:szCs w:val="20"/>
              </w:rPr>
              <w:t>2,1</w:t>
            </w:r>
          </w:p>
        </w:tc>
        <w:tc>
          <w:tcPr>
            <w:tcW w:w="819" w:type="dxa"/>
            <w:noWrap/>
            <w:hideMark/>
          </w:tcPr>
          <w:p w:rsidR="0050514A" w:rsidRPr="003F77DC" w:rsidRDefault="0050514A" w:rsidP="0050514A">
            <w:pPr>
              <w:rPr>
                <w:sz w:val="20"/>
                <w:szCs w:val="20"/>
              </w:rPr>
            </w:pPr>
            <w:r w:rsidRPr="003F77DC">
              <w:rPr>
                <w:sz w:val="20"/>
                <w:szCs w:val="20"/>
              </w:rPr>
              <w:t>1,0</w:t>
            </w:r>
          </w:p>
        </w:tc>
        <w:tc>
          <w:tcPr>
            <w:tcW w:w="685" w:type="dxa"/>
            <w:noWrap/>
            <w:hideMark/>
          </w:tcPr>
          <w:p w:rsidR="0050514A" w:rsidRPr="003F77DC" w:rsidRDefault="0050514A" w:rsidP="0050514A">
            <w:pPr>
              <w:rPr>
                <w:sz w:val="20"/>
                <w:szCs w:val="20"/>
              </w:rPr>
            </w:pPr>
            <w:r w:rsidRPr="003F77DC">
              <w:rPr>
                <w:sz w:val="20"/>
                <w:szCs w:val="20"/>
              </w:rPr>
              <w:t>0,5</w:t>
            </w:r>
          </w:p>
        </w:tc>
        <w:tc>
          <w:tcPr>
            <w:tcW w:w="685" w:type="dxa"/>
            <w:noWrap/>
            <w:hideMark/>
          </w:tcPr>
          <w:p w:rsidR="0050514A" w:rsidRPr="003F77DC" w:rsidRDefault="0050514A" w:rsidP="0050514A">
            <w:pPr>
              <w:rPr>
                <w:sz w:val="20"/>
                <w:szCs w:val="20"/>
              </w:rPr>
            </w:pPr>
            <w:r w:rsidRPr="003F77DC">
              <w:rPr>
                <w:sz w:val="20"/>
                <w:szCs w:val="20"/>
              </w:rPr>
              <w:t>0,2</w:t>
            </w:r>
          </w:p>
        </w:tc>
        <w:tc>
          <w:tcPr>
            <w:tcW w:w="725" w:type="dxa"/>
            <w:noWrap/>
            <w:hideMark/>
          </w:tcPr>
          <w:p w:rsidR="0050514A" w:rsidRPr="003F77DC" w:rsidRDefault="0050514A" w:rsidP="0050514A">
            <w:pPr>
              <w:rPr>
                <w:sz w:val="20"/>
                <w:szCs w:val="20"/>
              </w:rPr>
            </w:pPr>
            <w:r w:rsidRPr="003F77DC">
              <w:rPr>
                <w:sz w:val="20"/>
                <w:szCs w:val="20"/>
              </w:rPr>
              <w:t>0,0</w:t>
            </w:r>
          </w:p>
        </w:tc>
      </w:tr>
      <w:tr w:rsidR="00966C61" w:rsidRPr="000D4D50" w:rsidTr="00966C61">
        <w:trPr>
          <w:trHeight w:val="135"/>
        </w:trPr>
        <w:tc>
          <w:tcPr>
            <w:tcW w:w="407" w:type="dxa"/>
          </w:tcPr>
          <w:p w:rsidR="00966C61" w:rsidRDefault="00966C61" w:rsidP="00966C61">
            <w:pPr>
              <w:rPr>
                <w:sz w:val="20"/>
                <w:szCs w:val="20"/>
                <w:lang w:val="ru-RU"/>
              </w:rPr>
            </w:pPr>
            <w:r>
              <w:rPr>
                <w:sz w:val="20"/>
                <w:szCs w:val="20"/>
                <w:lang w:val="ru-RU"/>
              </w:rPr>
              <w:t>4</w:t>
            </w:r>
          </w:p>
        </w:tc>
        <w:tc>
          <w:tcPr>
            <w:tcW w:w="4852" w:type="dxa"/>
            <w:noWrap/>
          </w:tcPr>
          <w:p w:rsidR="00966C61" w:rsidRPr="0050514A" w:rsidRDefault="00966C61" w:rsidP="00966C61">
            <w:pPr>
              <w:rPr>
                <w:sz w:val="20"/>
                <w:szCs w:val="20"/>
                <w:lang w:val="ru-RU"/>
              </w:rPr>
            </w:pPr>
            <w:r>
              <w:rPr>
                <w:sz w:val="20"/>
                <w:szCs w:val="20"/>
                <w:lang w:val="ru-RU"/>
              </w:rPr>
              <w:t xml:space="preserve">Экономия с льготами по ТОСЭР = </w:t>
            </w:r>
            <w:r w:rsidRPr="0050514A">
              <w:rPr>
                <w:sz w:val="20"/>
                <w:szCs w:val="20"/>
                <w:lang w:val="ru-RU"/>
              </w:rPr>
              <w:t>[1]</w:t>
            </w:r>
            <w:r>
              <w:rPr>
                <w:sz w:val="20"/>
                <w:szCs w:val="20"/>
                <w:lang w:val="ru-RU"/>
              </w:rPr>
              <w:t>*0,2-(</w:t>
            </w:r>
            <w:r w:rsidRPr="0050514A">
              <w:rPr>
                <w:sz w:val="20"/>
                <w:szCs w:val="20"/>
                <w:lang w:val="ru-RU"/>
              </w:rPr>
              <w:t>[1]-[2</w:t>
            </w:r>
            <w:proofErr w:type="gramStart"/>
            <w:r w:rsidRPr="0050514A">
              <w:rPr>
                <w:sz w:val="20"/>
                <w:szCs w:val="20"/>
                <w:lang w:val="ru-RU"/>
              </w:rPr>
              <w:t>])*</w:t>
            </w:r>
            <w:proofErr w:type="gramEnd"/>
            <w:r>
              <w:rPr>
                <w:sz w:val="20"/>
                <w:szCs w:val="20"/>
                <w:lang w:val="ru-RU"/>
              </w:rPr>
              <w:t xml:space="preserve">Льготная ставка в год </w:t>
            </w:r>
            <w:r>
              <w:rPr>
                <w:sz w:val="20"/>
                <w:szCs w:val="20"/>
              </w:rPr>
              <w:t>t</w:t>
            </w:r>
          </w:p>
        </w:tc>
        <w:tc>
          <w:tcPr>
            <w:tcW w:w="820" w:type="dxa"/>
            <w:tcBorders>
              <w:top w:val="single" w:sz="4" w:space="0" w:color="auto"/>
              <w:left w:val="single" w:sz="4" w:space="0" w:color="auto"/>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17,4   </w:t>
            </w:r>
          </w:p>
        </w:tc>
        <w:tc>
          <w:tcPr>
            <w:tcW w:w="685" w:type="dxa"/>
            <w:tcBorders>
              <w:top w:val="single" w:sz="4" w:space="0" w:color="auto"/>
              <w:left w:val="nil"/>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19,3   </w:t>
            </w:r>
          </w:p>
        </w:tc>
        <w:tc>
          <w:tcPr>
            <w:tcW w:w="819" w:type="dxa"/>
            <w:tcBorders>
              <w:top w:val="single" w:sz="4" w:space="0" w:color="auto"/>
              <w:left w:val="nil"/>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22,6   </w:t>
            </w:r>
          </w:p>
        </w:tc>
        <w:tc>
          <w:tcPr>
            <w:tcW w:w="685" w:type="dxa"/>
            <w:tcBorders>
              <w:top w:val="single" w:sz="4" w:space="0" w:color="auto"/>
              <w:left w:val="nil"/>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0,5   </w:t>
            </w:r>
          </w:p>
        </w:tc>
        <w:tc>
          <w:tcPr>
            <w:tcW w:w="685" w:type="dxa"/>
            <w:tcBorders>
              <w:top w:val="single" w:sz="4" w:space="0" w:color="auto"/>
              <w:left w:val="nil"/>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0,2   </w:t>
            </w:r>
          </w:p>
        </w:tc>
        <w:tc>
          <w:tcPr>
            <w:tcW w:w="725" w:type="dxa"/>
            <w:tcBorders>
              <w:top w:val="single" w:sz="4" w:space="0" w:color="auto"/>
              <w:left w:val="nil"/>
              <w:bottom w:val="single" w:sz="4" w:space="0" w:color="auto"/>
              <w:right w:val="single" w:sz="4" w:space="0" w:color="auto"/>
            </w:tcBorders>
            <w:shd w:val="clear" w:color="auto" w:fill="auto"/>
            <w:noWrap/>
          </w:tcPr>
          <w:p w:rsidR="00966C61" w:rsidRPr="00966C61" w:rsidRDefault="00966C61" w:rsidP="00966C61">
            <w:pPr>
              <w:rPr>
                <w:color w:val="000000"/>
                <w:sz w:val="20"/>
                <w:szCs w:val="20"/>
              </w:rPr>
            </w:pPr>
            <w:r w:rsidRPr="00966C61">
              <w:rPr>
                <w:color w:val="000000"/>
                <w:sz w:val="20"/>
                <w:szCs w:val="20"/>
              </w:rPr>
              <w:t xml:space="preserve">0,0   </w:t>
            </w:r>
          </w:p>
        </w:tc>
      </w:tr>
    </w:tbl>
    <w:p w:rsidR="00902A1F" w:rsidRDefault="00902A1F" w:rsidP="006C5777">
      <w:pPr>
        <w:rPr>
          <w:lang w:val="ru-RU"/>
        </w:rPr>
      </w:pPr>
    </w:p>
    <w:p w:rsidR="00FC0B00" w:rsidRDefault="00FC0B00" w:rsidP="006C5777">
      <w:pPr>
        <w:rPr>
          <w:lang w:val="ru-RU"/>
        </w:rPr>
      </w:pPr>
      <w:r>
        <w:rPr>
          <w:lang w:val="ru-RU"/>
        </w:rPr>
        <w:t>Первоначальная стоимость машин и оборудования при амортизации с коэффициентом 3, млн. руб.</w:t>
      </w:r>
    </w:p>
    <w:p w:rsidR="004C5764" w:rsidRDefault="004C5764" w:rsidP="006C5777">
      <w:pPr>
        <w:rPr>
          <w:lang w:val="ru-RU"/>
        </w:rPr>
      </w:pPr>
    </w:p>
    <w:tbl>
      <w:tblPr>
        <w:tblStyle w:val="a9"/>
        <w:tblW w:w="0" w:type="auto"/>
        <w:tblLook w:val="04A0" w:firstRow="1" w:lastRow="0" w:firstColumn="1" w:lastColumn="0" w:noHBand="0" w:noVBand="1"/>
      </w:tblPr>
      <w:tblGrid>
        <w:gridCol w:w="1110"/>
        <w:gridCol w:w="714"/>
        <w:gridCol w:w="714"/>
        <w:gridCol w:w="714"/>
        <w:gridCol w:w="714"/>
        <w:gridCol w:w="714"/>
        <w:gridCol w:w="714"/>
        <w:gridCol w:w="714"/>
        <w:gridCol w:w="714"/>
        <w:gridCol w:w="714"/>
        <w:gridCol w:w="714"/>
        <w:gridCol w:w="714"/>
        <w:gridCol w:w="714"/>
      </w:tblGrid>
      <w:tr w:rsidR="00FC0B00" w:rsidRPr="00FC0B00" w:rsidTr="00FC0B00">
        <w:trPr>
          <w:trHeight w:val="285"/>
        </w:trPr>
        <w:tc>
          <w:tcPr>
            <w:tcW w:w="3600" w:type="dxa"/>
            <w:noWrap/>
            <w:hideMark/>
          </w:tcPr>
          <w:p w:rsidR="00FC0B00" w:rsidRPr="00FC0B00" w:rsidRDefault="00FC0B00">
            <w:pPr>
              <w:rPr>
                <w:sz w:val="20"/>
                <w:szCs w:val="20"/>
                <w:lang w:val="ru-RU"/>
              </w:rPr>
            </w:pPr>
            <w:r w:rsidRPr="00FC0B00">
              <w:rPr>
                <w:sz w:val="20"/>
                <w:szCs w:val="20"/>
              </w:rPr>
              <w:t> </w:t>
            </w:r>
            <w:r>
              <w:rPr>
                <w:sz w:val="20"/>
                <w:szCs w:val="20"/>
                <w:lang w:val="ru-RU"/>
              </w:rPr>
              <w:t>Год/Мес.</w:t>
            </w:r>
          </w:p>
        </w:tc>
        <w:tc>
          <w:tcPr>
            <w:tcW w:w="2100" w:type="dxa"/>
            <w:noWrap/>
            <w:hideMark/>
          </w:tcPr>
          <w:p w:rsidR="00FC0B00" w:rsidRPr="00FC0B00" w:rsidRDefault="00FC0B00" w:rsidP="00FC0B00">
            <w:pPr>
              <w:rPr>
                <w:sz w:val="20"/>
                <w:szCs w:val="20"/>
                <w:lang w:val="ru-RU"/>
              </w:rPr>
            </w:pPr>
            <w:r w:rsidRPr="00FC0B00">
              <w:rPr>
                <w:sz w:val="20"/>
                <w:szCs w:val="20"/>
                <w:lang w:val="ru-RU"/>
              </w:rPr>
              <w:t>1</w:t>
            </w:r>
          </w:p>
        </w:tc>
        <w:tc>
          <w:tcPr>
            <w:tcW w:w="2100" w:type="dxa"/>
            <w:noWrap/>
            <w:hideMark/>
          </w:tcPr>
          <w:p w:rsidR="00FC0B00" w:rsidRPr="00FC0B00" w:rsidRDefault="00FC0B00" w:rsidP="00FC0B00">
            <w:pPr>
              <w:rPr>
                <w:sz w:val="20"/>
                <w:szCs w:val="20"/>
                <w:lang w:val="ru-RU"/>
              </w:rPr>
            </w:pPr>
            <w:r w:rsidRPr="00FC0B00">
              <w:rPr>
                <w:sz w:val="20"/>
                <w:szCs w:val="20"/>
                <w:lang w:val="ru-RU"/>
              </w:rPr>
              <w:t>2</w:t>
            </w:r>
          </w:p>
        </w:tc>
        <w:tc>
          <w:tcPr>
            <w:tcW w:w="2100" w:type="dxa"/>
            <w:noWrap/>
            <w:hideMark/>
          </w:tcPr>
          <w:p w:rsidR="00FC0B00" w:rsidRPr="00FC0B00" w:rsidRDefault="00FC0B00" w:rsidP="00FC0B00">
            <w:pPr>
              <w:rPr>
                <w:sz w:val="20"/>
                <w:szCs w:val="20"/>
                <w:lang w:val="ru-RU"/>
              </w:rPr>
            </w:pPr>
            <w:r w:rsidRPr="00FC0B00">
              <w:rPr>
                <w:sz w:val="20"/>
                <w:szCs w:val="20"/>
                <w:lang w:val="ru-RU"/>
              </w:rPr>
              <w:t>3</w:t>
            </w:r>
          </w:p>
        </w:tc>
        <w:tc>
          <w:tcPr>
            <w:tcW w:w="2100" w:type="dxa"/>
            <w:noWrap/>
            <w:hideMark/>
          </w:tcPr>
          <w:p w:rsidR="00FC0B00" w:rsidRPr="00FC0B00" w:rsidRDefault="00FC0B00" w:rsidP="00FC0B00">
            <w:pPr>
              <w:rPr>
                <w:sz w:val="20"/>
                <w:szCs w:val="20"/>
                <w:lang w:val="ru-RU"/>
              </w:rPr>
            </w:pPr>
            <w:r w:rsidRPr="00FC0B00">
              <w:rPr>
                <w:sz w:val="20"/>
                <w:szCs w:val="20"/>
                <w:lang w:val="ru-RU"/>
              </w:rPr>
              <w:t>4</w:t>
            </w:r>
          </w:p>
        </w:tc>
        <w:tc>
          <w:tcPr>
            <w:tcW w:w="2100" w:type="dxa"/>
            <w:noWrap/>
            <w:hideMark/>
          </w:tcPr>
          <w:p w:rsidR="00FC0B00" w:rsidRPr="00FC0B00" w:rsidRDefault="00FC0B00" w:rsidP="00FC0B00">
            <w:pPr>
              <w:rPr>
                <w:sz w:val="20"/>
                <w:szCs w:val="20"/>
                <w:lang w:val="ru-RU"/>
              </w:rPr>
            </w:pPr>
            <w:r w:rsidRPr="00FC0B00">
              <w:rPr>
                <w:sz w:val="20"/>
                <w:szCs w:val="20"/>
                <w:lang w:val="ru-RU"/>
              </w:rPr>
              <w:t>5</w:t>
            </w:r>
          </w:p>
        </w:tc>
        <w:tc>
          <w:tcPr>
            <w:tcW w:w="2100" w:type="dxa"/>
            <w:noWrap/>
            <w:hideMark/>
          </w:tcPr>
          <w:p w:rsidR="00FC0B00" w:rsidRPr="00FC0B00" w:rsidRDefault="00FC0B00" w:rsidP="00FC0B00">
            <w:pPr>
              <w:rPr>
                <w:sz w:val="20"/>
                <w:szCs w:val="20"/>
                <w:lang w:val="ru-RU"/>
              </w:rPr>
            </w:pPr>
            <w:r w:rsidRPr="00FC0B00">
              <w:rPr>
                <w:sz w:val="20"/>
                <w:szCs w:val="20"/>
                <w:lang w:val="ru-RU"/>
              </w:rPr>
              <w:t>6</w:t>
            </w:r>
          </w:p>
        </w:tc>
        <w:tc>
          <w:tcPr>
            <w:tcW w:w="2100" w:type="dxa"/>
            <w:noWrap/>
            <w:hideMark/>
          </w:tcPr>
          <w:p w:rsidR="00FC0B00" w:rsidRPr="00FC0B00" w:rsidRDefault="00FC0B00" w:rsidP="00FC0B00">
            <w:pPr>
              <w:rPr>
                <w:sz w:val="20"/>
                <w:szCs w:val="20"/>
                <w:lang w:val="ru-RU"/>
              </w:rPr>
            </w:pPr>
            <w:r w:rsidRPr="00FC0B00">
              <w:rPr>
                <w:sz w:val="20"/>
                <w:szCs w:val="20"/>
                <w:lang w:val="ru-RU"/>
              </w:rPr>
              <w:t>7</w:t>
            </w:r>
          </w:p>
        </w:tc>
        <w:tc>
          <w:tcPr>
            <w:tcW w:w="2100" w:type="dxa"/>
            <w:noWrap/>
            <w:hideMark/>
          </w:tcPr>
          <w:p w:rsidR="00FC0B00" w:rsidRPr="00FC0B00" w:rsidRDefault="00FC0B00" w:rsidP="00FC0B00">
            <w:pPr>
              <w:rPr>
                <w:sz w:val="20"/>
                <w:szCs w:val="20"/>
                <w:lang w:val="ru-RU"/>
              </w:rPr>
            </w:pPr>
            <w:r w:rsidRPr="00FC0B00">
              <w:rPr>
                <w:sz w:val="20"/>
                <w:szCs w:val="20"/>
                <w:lang w:val="ru-RU"/>
              </w:rPr>
              <w:t>8</w:t>
            </w:r>
          </w:p>
        </w:tc>
        <w:tc>
          <w:tcPr>
            <w:tcW w:w="2100" w:type="dxa"/>
            <w:noWrap/>
            <w:hideMark/>
          </w:tcPr>
          <w:p w:rsidR="00FC0B00" w:rsidRPr="00FC0B00" w:rsidRDefault="00FC0B00" w:rsidP="00FC0B00">
            <w:pPr>
              <w:rPr>
                <w:sz w:val="20"/>
                <w:szCs w:val="20"/>
                <w:lang w:val="ru-RU"/>
              </w:rPr>
            </w:pPr>
            <w:r w:rsidRPr="00FC0B00">
              <w:rPr>
                <w:sz w:val="20"/>
                <w:szCs w:val="20"/>
                <w:lang w:val="ru-RU"/>
              </w:rPr>
              <w:t>9</w:t>
            </w:r>
          </w:p>
        </w:tc>
        <w:tc>
          <w:tcPr>
            <w:tcW w:w="2100" w:type="dxa"/>
            <w:noWrap/>
            <w:hideMark/>
          </w:tcPr>
          <w:p w:rsidR="00FC0B00" w:rsidRPr="00FC0B00" w:rsidRDefault="00FC0B00" w:rsidP="00FC0B00">
            <w:pPr>
              <w:rPr>
                <w:sz w:val="20"/>
                <w:szCs w:val="20"/>
                <w:lang w:val="ru-RU"/>
              </w:rPr>
            </w:pPr>
            <w:r w:rsidRPr="00FC0B00">
              <w:rPr>
                <w:sz w:val="20"/>
                <w:szCs w:val="20"/>
                <w:lang w:val="ru-RU"/>
              </w:rPr>
              <w:t>10</w:t>
            </w:r>
          </w:p>
        </w:tc>
        <w:tc>
          <w:tcPr>
            <w:tcW w:w="2100" w:type="dxa"/>
            <w:noWrap/>
            <w:hideMark/>
          </w:tcPr>
          <w:p w:rsidR="00FC0B00" w:rsidRPr="00FC0B00" w:rsidRDefault="00FC0B00" w:rsidP="00FC0B00">
            <w:pPr>
              <w:rPr>
                <w:sz w:val="20"/>
                <w:szCs w:val="20"/>
                <w:lang w:val="ru-RU"/>
              </w:rPr>
            </w:pPr>
            <w:r w:rsidRPr="00FC0B00">
              <w:rPr>
                <w:sz w:val="20"/>
                <w:szCs w:val="20"/>
                <w:lang w:val="ru-RU"/>
              </w:rPr>
              <w:t>11</w:t>
            </w:r>
          </w:p>
        </w:tc>
        <w:tc>
          <w:tcPr>
            <w:tcW w:w="2100" w:type="dxa"/>
            <w:noWrap/>
            <w:hideMark/>
          </w:tcPr>
          <w:p w:rsidR="00FC0B00" w:rsidRPr="00FC0B00" w:rsidRDefault="00FC0B00" w:rsidP="00FC0B00">
            <w:pPr>
              <w:rPr>
                <w:sz w:val="20"/>
                <w:szCs w:val="20"/>
                <w:lang w:val="ru-RU"/>
              </w:rPr>
            </w:pPr>
            <w:r w:rsidRPr="00FC0B00">
              <w:rPr>
                <w:sz w:val="20"/>
                <w:szCs w:val="20"/>
                <w:lang w:val="ru-RU"/>
              </w:rPr>
              <w:t>12</w:t>
            </w:r>
          </w:p>
        </w:tc>
      </w:tr>
      <w:tr w:rsidR="00FC0B00" w:rsidRPr="00FC0B00" w:rsidTr="00FC0B00">
        <w:trPr>
          <w:trHeight w:val="285"/>
        </w:trPr>
        <w:tc>
          <w:tcPr>
            <w:tcW w:w="3600" w:type="dxa"/>
            <w:noWrap/>
            <w:hideMark/>
          </w:tcPr>
          <w:p w:rsidR="00FC0B00" w:rsidRPr="00FC0B00" w:rsidRDefault="00FC0B00" w:rsidP="00FC0B00">
            <w:pPr>
              <w:rPr>
                <w:sz w:val="20"/>
                <w:szCs w:val="20"/>
                <w:lang w:val="ru-RU"/>
              </w:rPr>
            </w:pPr>
            <w:r w:rsidRPr="00FC0B00">
              <w:rPr>
                <w:sz w:val="20"/>
                <w:szCs w:val="20"/>
                <w:lang w:val="ru-RU"/>
              </w:rPr>
              <w:t>2020</w:t>
            </w:r>
          </w:p>
        </w:tc>
        <w:tc>
          <w:tcPr>
            <w:tcW w:w="2100" w:type="dxa"/>
            <w:noWrap/>
            <w:hideMark/>
          </w:tcPr>
          <w:p w:rsidR="00FC0B00" w:rsidRPr="00FC0B00" w:rsidRDefault="00FC0B00" w:rsidP="00FC0B00">
            <w:pPr>
              <w:rPr>
                <w:sz w:val="20"/>
                <w:szCs w:val="20"/>
                <w:lang w:val="ru-RU"/>
              </w:rPr>
            </w:pPr>
            <w:r w:rsidRPr="00FC0B00">
              <w:rPr>
                <w:sz w:val="20"/>
                <w:szCs w:val="20"/>
                <w:lang w:val="ru-RU"/>
              </w:rPr>
              <w:t>0,0</w:t>
            </w:r>
          </w:p>
        </w:tc>
        <w:tc>
          <w:tcPr>
            <w:tcW w:w="2100" w:type="dxa"/>
            <w:noWrap/>
            <w:hideMark/>
          </w:tcPr>
          <w:p w:rsidR="00FC0B00" w:rsidRPr="00FC0B00" w:rsidRDefault="00FC0B00" w:rsidP="00FC0B00">
            <w:pPr>
              <w:rPr>
                <w:sz w:val="20"/>
                <w:szCs w:val="20"/>
                <w:lang w:val="ru-RU"/>
              </w:rPr>
            </w:pPr>
            <w:r w:rsidRPr="00FC0B00">
              <w:rPr>
                <w:sz w:val="20"/>
                <w:szCs w:val="20"/>
                <w:lang w:val="ru-RU"/>
              </w:rPr>
              <w:t>0,0</w:t>
            </w:r>
          </w:p>
        </w:tc>
        <w:tc>
          <w:tcPr>
            <w:tcW w:w="2100" w:type="dxa"/>
            <w:noWrap/>
            <w:hideMark/>
          </w:tcPr>
          <w:p w:rsidR="00FC0B00" w:rsidRPr="00FC0B00" w:rsidRDefault="00FC0B00" w:rsidP="00FC0B00">
            <w:pPr>
              <w:rPr>
                <w:sz w:val="20"/>
                <w:szCs w:val="20"/>
                <w:lang w:val="ru-RU"/>
              </w:rPr>
            </w:pPr>
            <w:r w:rsidRPr="00FC0B00">
              <w:rPr>
                <w:sz w:val="20"/>
                <w:szCs w:val="20"/>
                <w:lang w:val="ru-RU"/>
              </w:rPr>
              <w:t>0,5</w:t>
            </w:r>
          </w:p>
        </w:tc>
        <w:tc>
          <w:tcPr>
            <w:tcW w:w="2100" w:type="dxa"/>
            <w:noWrap/>
            <w:hideMark/>
          </w:tcPr>
          <w:p w:rsidR="00FC0B00" w:rsidRPr="00FC0B00" w:rsidRDefault="00FC0B00" w:rsidP="00FC0B00">
            <w:pPr>
              <w:rPr>
                <w:sz w:val="20"/>
                <w:szCs w:val="20"/>
                <w:lang w:val="ru-RU"/>
              </w:rPr>
            </w:pPr>
            <w:r w:rsidRPr="00FC0B00">
              <w:rPr>
                <w:sz w:val="20"/>
                <w:szCs w:val="20"/>
                <w:lang w:val="ru-RU"/>
              </w:rPr>
              <w:t>4,2</w:t>
            </w:r>
          </w:p>
        </w:tc>
        <w:tc>
          <w:tcPr>
            <w:tcW w:w="2100" w:type="dxa"/>
            <w:noWrap/>
            <w:hideMark/>
          </w:tcPr>
          <w:p w:rsidR="00FC0B00" w:rsidRPr="00FC0B00" w:rsidRDefault="00FC0B00" w:rsidP="00FC0B00">
            <w:pPr>
              <w:rPr>
                <w:sz w:val="20"/>
                <w:szCs w:val="20"/>
                <w:lang w:val="ru-RU"/>
              </w:rPr>
            </w:pPr>
            <w:r w:rsidRPr="00FC0B00">
              <w:rPr>
                <w:sz w:val="20"/>
                <w:szCs w:val="20"/>
                <w:lang w:val="ru-RU"/>
              </w:rPr>
              <w:t>11,3</w:t>
            </w:r>
          </w:p>
        </w:tc>
        <w:tc>
          <w:tcPr>
            <w:tcW w:w="2100" w:type="dxa"/>
            <w:noWrap/>
            <w:hideMark/>
          </w:tcPr>
          <w:p w:rsidR="00FC0B00" w:rsidRPr="00FC0B00" w:rsidRDefault="00FC0B00" w:rsidP="00FC0B00">
            <w:pPr>
              <w:rPr>
                <w:sz w:val="20"/>
                <w:szCs w:val="20"/>
                <w:lang w:val="ru-RU"/>
              </w:rPr>
            </w:pPr>
            <w:r w:rsidRPr="00FC0B00">
              <w:rPr>
                <w:sz w:val="20"/>
                <w:szCs w:val="20"/>
                <w:lang w:val="ru-RU"/>
              </w:rPr>
              <w:t>22,2</w:t>
            </w:r>
          </w:p>
        </w:tc>
        <w:tc>
          <w:tcPr>
            <w:tcW w:w="2100" w:type="dxa"/>
            <w:noWrap/>
            <w:hideMark/>
          </w:tcPr>
          <w:p w:rsidR="00FC0B00" w:rsidRPr="00FC0B00" w:rsidRDefault="00FC0B00" w:rsidP="00FC0B00">
            <w:pPr>
              <w:rPr>
                <w:sz w:val="20"/>
                <w:szCs w:val="20"/>
                <w:lang w:val="ru-RU"/>
              </w:rPr>
            </w:pPr>
            <w:r w:rsidRPr="00FC0B00">
              <w:rPr>
                <w:sz w:val="20"/>
                <w:szCs w:val="20"/>
                <w:lang w:val="ru-RU"/>
              </w:rPr>
              <w:t>35,9</w:t>
            </w:r>
          </w:p>
        </w:tc>
        <w:tc>
          <w:tcPr>
            <w:tcW w:w="2100" w:type="dxa"/>
            <w:noWrap/>
            <w:hideMark/>
          </w:tcPr>
          <w:p w:rsidR="00FC0B00" w:rsidRPr="00FC0B00" w:rsidRDefault="00FC0B00" w:rsidP="00FC0B00">
            <w:pPr>
              <w:rPr>
                <w:sz w:val="20"/>
                <w:szCs w:val="20"/>
                <w:lang w:val="ru-RU"/>
              </w:rPr>
            </w:pPr>
            <w:r w:rsidRPr="00FC0B00">
              <w:rPr>
                <w:sz w:val="20"/>
                <w:szCs w:val="20"/>
                <w:lang w:val="ru-RU"/>
              </w:rPr>
              <w:t>53,7</w:t>
            </w:r>
          </w:p>
        </w:tc>
        <w:tc>
          <w:tcPr>
            <w:tcW w:w="2100" w:type="dxa"/>
            <w:noWrap/>
            <w:hideMark/>
          </w:tcPr>
          <w:p w:rsidR="00FC0B00" w:rsidRPr="00FC0B00" w:rsidRDefault="00FC0B00" w:rsidP="00FC0B00">
            <w:pPr>
              <w:rPr>
                <w:sz w:val="20"/>
                <w:szCs w:val="20"/>
                <w:lang w:val="ru-RU"/>
              </w:rPr>
            </w:pPr>
            <w:r w:rsidRPr="00FC0B00">
              <w:rPr>
                <w:sz w:val="20"/>
                <w:szCs w:val="20"/>
                <w:lang w:val="ru-RU"/>
              </w:rPr>
              <w:t>76,5</w:t>
            </w:r>
          </w:p>
        </w:tc>
        <w:tc>
          <w:tcPr>
            <w:tcW w:w="2100" w:type="dxa"/>
            <w:noWrap/>
            <w:hideMark/>
          </w:tcPr>
          <w:p w:rsidR="00FC0B00" w:rsidRPr="00FC0B00" w:rsidRDefault="00FC0B00" w:rsidP="00FC0B00">
            <w:pPr>
              <w:rPr>
                <w:sz w:val="20"/>
                <w:szCs w:val="20"/>
                <w:lang w:val="ru-RU"/>
              </w:rPr>
            </w:pPr>
            <w:r w:rsidRPr="00FC0B00">
              <w:rPr>
                <w:sz w:val="20"/>
                <w:szCs w:val="20"/>
                <w:lang w:val="ru-RU"/>
              </w:rPr>
              <w:t>110,8</w:t>
            </w:r>
          </w:p>
        </w:tc>
        <w:tc>
          <w:tcPr>
            <w:tcW w:w="2100" w:type="dxa"/>
            <w:noWrap/>
            <w:hideMark/>
          </w:tcPr>
          <w:p w:rsidR="00FC0B00" w:rsidRPr="00FC0B00" w:rsidRDefault="00FC0B00" w:rsidP="00FC0B00">
            <w:pPr>
              <w:rPr>
                <w:sz w:val="20"/>
                <w:szCs w:val="20"/>
                <w:lang w:val="ru-RU"/>
              </w:rPr>
            </w:pPr>
            <w:r w:rsidRPr="00FC0B00">
              <w:rPr>
                <w:sz w:val="20"/>
                <w:szCs w:val="20"/>
                <w:lang w:val="ru-RU"/>
              </w:rPr>
              <w:t>152,2</w:t>
            </w:r>
          </w:p>
        </w:tc>
        <w:tc>
          <w:tcPr>
            <w:tcW w:w="2100" w:type="dxa"/>
            <w:noWrap/>
            <w:hideMark/>
          </w:tcPr>
          <w:p w:rsidR="00FC0B00" w:rsidRPr="00FC0B00" w:rsidRDefault="00FC0B00" w:rsidP="00FC0B00">
            <w:pPr>
              <w:rPr>
                <w:sz w:val="20"/>
                <w:szCs w:val="20"/>
                <w:lang w:val="ru-RU"/>
              </w:rPr>
            </w:pPr>
            <w:r w:rsidRPr="00FC0B00">
              <w:rPr>
                <w:sz w:val="20"/>
                <w:szCs w:val="20"/>
                <w:lang w:val="ru-RU"/>
              </w:rPr>
              <w:t>201,5</w:t>
            </w:r>
          </w:p>
        </w:tc>
      </w:tr>
      <w:tr w:rsidR="00FC0B00" w:rsidRPr="00FC0B00" w:rsidTr="00FC0B00">
        <w:trPr>
          <w:trHeight w:val="285"/>
        </w:trPr>
        <w:tc>
          <w:tcPr>
            <w:tcW w:w="3600" w:type="dxa"/>
            <w:noWrap/>
            <w:hideMark/>
          </w:tcPr>
          <w:p w:rsidR="00FC0B00" w:rsidRPr="00FC0B00" w:rsidRDefault="00FC0B00" w:rsidP="00FC0B00">
            <w:pPr>
              <w:rPr>
                <w:sz w:val="20"/>
                <w:szCs w:val="20"/>
                <w:lang w:val="ru-RU"/>
              </w:rPr>
            </w:pPr>
            <w:r w:rsidRPr="00FC0B00">
              <w:rPr>
                <w:sz w:val="20"/>
                <w:szCs w:val="20"/>
                <w:lang w:val="ru-RU"/>
              </w:rPr>
              <w:t>2021</w:t>
            </w:r>
          </w:p>
        </w:tc>
        <w:tc>
          <w:tcPr>
            <w:tcW w:w="2100" w:type="dxa"/>
            <w:noWrap/>
            <w:hideMark/>
          </w:tcPr>
          <w:p w:rsidR="00FC0B00" w:rsidRPr="00FC0B00" w:rsidRDefault="00FC0B00" w:rsidP="00FC0B00">
            <w:pPr>
              <w:rPr>
                <w:sz w:val="20"/>
                <w:szCs w:val="20"/>
                <w:lang w:val="ru-RU"/>
              </w:rPr>
            </w:pPr>
            <w:r w:rsidRPr="00FC0B00">
              <w:rPr>
                <w:sz w:val="20"/>
                <w:szCs w:val="20"/>
                <w:lang w:val="ru-RU"/>
              </w:rPr>
              <w:t>201,5</w:t>
            </w:r>
          </w:p>
        </w:tc>
        <w:tc>
          <w:tcPr>
            <w:tcW w:w="2100" w:type="dxa"/>
            <w:noWrap/>
            <w:hideMark/>
          </w:tcPr>
          <w:p w:rsidR="00FC0B00" w:rsidRPr="00FC0B00" w:rsidRDefault="00FC0B00" w:rsidP="00FC0B00">
            <w:pPr>
              <w:rPr>
                <w:sz w:val="20"/>
                <w:szCs w:val="20"/>
                <w:lang w:val="ru-RU"/>
              </w:rPr>
            </w:pPr>
            <w:r w:rsidRPr="00FC0B00">
              <w:rPr>
                <w:sz w:val="20"/>
                <w:szCs w:val="20"/>
                <w:lang w:val="ru-RU"/>
              </w:rPr>
              <w:t>201,5</w:t>
            </w:r>
          </w:p>
        </w:tc>
        <w:tc>
          <w:tcPr>
            <w:tcW w:w="2100" w:type="dxa"/>
            <w:noWrap/>
            <w:hideMark/>
          </w:tcPr>
          <w:p w:rsidR="00FC0B00" w:rsidRPr="00FC0B00" w:rsidRDefault="00FC0B00" w:rsidP="00FC0B00">
            <w:pPr>
              <w:rPr>
                <w:sz w:val="20"/>
                <w:szCs w:val="20"/>
                <w:lang w:val="ru-RU"/>
              </w:rPr>
            </w:pPr>
            <w:r w:rsidRPr="00FC0B00">
              <w:rPr>
                <w:sz w:val="20"/>
                <w:szCs w:val="20"/>
                <w:lang w:val="ru-RU"/>
              </w:rPr>
              <w:t>201,5</w:t>
            </w:r>
          </w:p>
        </w:tc>
        <w:tc>
          <w:tcPr>
            <w:tcW w:w="2100" w:type="dxa"/>
            <w:noWrap/>
            <w:hideMark/>
          </w:tcPr>
          <w:p w:rsidR="00FC0B00" w:rsidRPr="00FC0B00" w:rsidRDefault="00FC0B00" w:rsidP="00FC0B00">
            <w:pPr>
              <w:rPr>
                <w:sz w:val="20"/>
                <w:szCs w:val="20"/>
              </w:rPr>
            </w:pPr>
            <w:r w:rsidRPr="00FC0B00">
              <w:rPr>
                <w:sz w:val="20"/>
                <w:szCs w:val="20"/>
                <w:lang w:val="ru-RU"/>
              </w:rPr>
              <w:t>20</w:t>
            </w:r>
            <w:r w:rsidRPr="00FC0B00">
              <w:rPr>
                <w:sz w:val="20"/>
                <w:szCs w:val="20"/>
              </w:rPr>
              <w:t>1,5</w:t>
            </w:r>
          </w:p>
        </w:tc>
        <w:tc>
          <w:tcPr>
            <w:tcW w:w="2100" w:type="dxa"/>
            <w:noWrap/>
            <w:hideMark/>
          </w:tcPr>
          <w:p w:rsidR="00FC0B00" w:rsidRPr="00FC0B00" w:rsidRDefault="00FC0B00" w:rsidP="00FC0B00">
            <w:pPr>
              <w:rPr>
                <w:sz w:val="20"/>
                <w:szCs w:val="20"/>
              </w:rPr>
            </w:pPr>
            <w:r w:rsidRPr="00FC0B00">
              <w:rPr>
                <w:sz w:val="20"/>
                <w:szCs w:val="20"/>
              </w:rPr>
              <w:t>201,5</w:t>
            </w:r>
          </w:p>
        </w:tc>
        <w:tc>
          <w:tcPr>
            <w:tcW w:w="2100" w:type="dxa"/>
            <w:noWrap/>
            <w:hideMark/>
          </w:tcPr>
          <w:p w:rsidR="00FC0B00" w:rsidRPr="00FC0B00" w:rsidRDefault="00FC0B00" w:rsidP="00FC0B00">
            <w:pPr>
              <w:rPr>
                <w:sz w:val="20"/>
                <w:szCs w:val="20"/>
              </w:rPr>
            </w:pPr>
            <w:r w:rsidRPr="00FC0B00">
              <w:rPr>
                <w:sz w:val="20"/>
                <w:szCs w:val="20"/>
              </w:rPr>
              <w:t>201,5</w:t>
            </w:r>
          </w:p>
        </w:tc>
        <w:tc>
          <w:tcPr>
            <w:tcW w:w="2100" w:type="dxa"/>
            <w:noWrap/>
            <w:hideMark/>
          </w:tcPr>
          <w:p w:rsidR="00FC0B00" w:rsidRPr="00FC0B00" w:rsidRDefault="00FC0B00" w:rsidP="00FC0B00">
            <w:pPr>
              <w:rPr>
                <w:sz w:val="20"/>
                <w:szCs w:val="20"/>
              </w:rPr>
            </w:pPr>
            <w:r w:rsidRPr="00FC0B00">
              <w:rPr>
                <w:sz w:val="20"/>
                <w:szCs w:val="20"/>
              </w:rPr>
              <w:t>217,4</w:t>
            </w:r>
          </w:p>
        </w:tc>
        <w:tc>
          <w:tcPr>
            <w:tcW w:w="2100" w:type="dxa"/>
            <w:noWrap/>
            <w:hideMark/>
          </w:tcPr>
          <w:p w:rsidR="00FC0B00" w:rsidRPr="00FC0B00" w:rsidRDefault="00FC0B00" w:rsidP="00FC0B00">
            <w:pPr>
              <w:rPr>
                <w:sz w:val="20"/>
                <w:szCs w:val="20"/>
              </w:rPr>
            </w:pPr>
            <w:r w:rsidRPr="00FC0B00">
              <w:rPr>
                <w:sz w:val="20"/>
                <w:szCs w:val="20"/>
              </w:rPr>
              <w:t>249,2</w:t>
            </w:r>
          </w:p>
        </w:tc>
        <w:tc>
          <w:tcPr>
            <w:tcW w:w="2100" w:type="dxa"/>
            <w:noWrap/>
            <w:hideMark/>
          </w:tcPr>
          <w:p w:rsidR="00FC0B00" w:rsidRPr="00FC0B00" w:rsidRDefault="00FC0B00" w:rsidP="00FC0B00">
            <w:pPr>
              <w:rPr>
                <w:sz w:val="20"/>
                <w:szCs w:val="20"/>
              </w:rPr>
            </w:pPr>
            <w:r w:rsidRPr="00FC0B00">
              <w:rPr>
                <w:sz w:val="20"/>
                <w:szCs w:val="20"/>
              </w:rPr>
              <w:t>286,1</w:t>
            </w:r>
          </w:p>
        </w:tc>
        <w:tc>
          <w:tcPr>
            <w:tcW w:w="2100" w:type="dxa"/>
            <w:noWrap/>
            <w:hideMark/>
          </w:tcPr>
          <w:p w:rsidR="00FC0B00" w:rsidRPr="00FC0B00" w:rsidRDefault="00FC0B00" w:rsidP="00FC0B00">
            <w:pPr>
              <w:rPr>
                <w:sz w:val="20"/>
                <w:szCs w:val="20"/>
              </w:rPr>
            </w:pPr>
            <w:r w:rsidRPr="00FC0B00">
              <w:rPr>
                <w:sz w:val="20"/>
                <w:szCs w:val="20"/>
              </w:rPr>
              <w:t>332,3</w:t>
            </w:r>
          </w:p>
        </w:tc>
        <w:tc>
          <w:tcPr>
            <w:tcW w:w="2100" w:type="dxa"/>
            <w:noWrap/>
            <w:hideMark/>
          </w:tcPr>
          <w:p w:rsidR="00FC0B00" w:rsidRPr="00FC0B00" w:rsidRDefault="00FC0B00" w:rsidP="00FC0B00">
            <w:pPr>
              <w:rPr>
                <w:sz w:val="20"/>
                <w:szCs w:val="20"/>
              </w:rPr>
            </w:pPr>
            <w:r w:rsidRPr="00FC0B00">
              <w:rPr>
                <w:sz w:val="20"/>
                <w:szCs w:val="20"/>
              </w:rPr>
              <w:t>379,9</w:t>
            </w:r>
          </w:p>
        </w:tc>
        <w:tc>
          <w:tcPr>
            <w:tcW w:w="2100" w:type="dxa"/>
            <w:noWrap/>
            <w:hideMark/>
          </w:tcPr>
          <w:p w:rsidR="00FC0B00" w:rsidRPr="00FC0B00" w:rsidRDefault="00FC0B00" w:rsidP="00FC0B00">
            <w:pPr>
              <w:rPr>
                <w:sz w:val="20"/>
                <w:szCs w:val="20"/>
              </w:rPr>
            </w:pPr>
            <w:r w:rsidRPr="00FC0B00">
              <w:rPr>
                <w:sz w:val="20"/>
                <w:szCs w:val="20"/>
              </w:rPr>
              <w:t>455,9</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2022</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455,9</w:t>
            </w:r>
          </w:p>
        </w:tc>
        <w:tc>
          <w:tcPr>
            <w:tcW w:w="2100" w:type="dxa"/>
            <w:noWrap/>
            <w:hideMark/>
          </w:tcPr>
          <w:p w:rsidR="00FC0B00" w:rsidRPr="00FC0B00" w:rsidRDefault="00FC0B00" w:rsidP="00FC0B00">
            <w:pPr>
              <w:rPr>
                <w:sz w:val="20"/>
                <w:szCs w:val="20"/>
              </w:rPr>
            </w:pPr>
            <w:r w:rsidRPr="00FC0B00">
              <w:rPr>
                <w:sz w:val="20"/>
                <w:szCs w:val="20"/>
              </w:rPr>
              <w:t>455,5</w:t>
            </w:r>
          </w:p>
        </w:tc>
        <w:tc>
          <w:tcPr>
            <w:tcW w:w="2100" w:type="dxa"/>
            <w:noWrap/>
            <w:hideMark/>
          </w:tcPr>
          <w:p w:rsidR="00FC0B00" w:rsidRPr="00FC0B00" w:rsidRDefault="00FC0B00" w:rsidP="00FC0B00">
            <w:pPr>
              <w:rPr>
                <w:sz w:val="20"/>
                <w:szCs w:val="20"/>
              </w:rPr>
            </w:pPr>
            <w:r w:rsidRPr="00FC0B00">
              <w:rPr>
                <w:sz w:val="20"/>
                <w:szCs w:val="20"/>
              </w:rPr>
              <w:t>451,7</w:t>
            </w:r>
          </w:p>
        </w:tc>
        <w:tc>
          <w:tcPr>
            <w:tcW w:w="2100" w:type="dxa"/>
            <w:noWrap/>
            <w:hideMark/>
          </w:tcPr>
          <w:p w:rsidR="00FC0B00" w:rsidRPr="00FC0B00" w:rsidRDefault="00FC0B00" w:rsidP="00FC0B00">
            <w:pPr>
              <w:rPr>
                <w:sz w:val="20"/>
                <w:szCs w:val="20"/>
              </w:rPr>
            </w:pPr>
            <w:r w:rsidRPr="00FC0B00">
              <w:rPr>
                <w:sz w:val="20"/>
                <w:szCs w:val="20"/>
              </w:rPr>
              <w:t>444,7</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2023</w:t>
            </w:r>
          </w:p>
        </w:tc>
        <w:tc>
          <w:tcPr>
            <w:tcW w:w="2100" w:type="dxa"/>
            <w:noWrap/>
            <w:hideMark/>
          </w:tcPr>
          <w:p w:rsidR="00FC0B00" w:rsidRPr="00FC0B00" w:rsidRDefault="00FC0B00" w:rsidP="00FC0B00">
            <w:pPr>
              <w:rPr>
                <w:sz w:val="20"/>
                <w:szCs w:val="20"/>
              </w:rPr>
            </w:pPr>
            <w:r w:rsidRPr="00FC0B00">
              <w:rPr>
                <w:sz w:val="20"/>
                <w:szCs w:val="20"/>
              </w:rPr>
              <w:t>460,5</w:t>
            </w:r>
          </w:p>
        </w:tc>
        <w:tc>
          <w:tcPr>
            <w:tcW w:w="2100" w:type="dxa"/>
            <w:noWrap/>
            <w:hideMark/>
          </w:tcPr>
          <w:p w:rsidR="00FC0B00" w:rsidRPr="00FC0B00" w:rsidRDefault="00FC0B00" w:rsidP="00FC0B00">
            <w:pPr>
              <w:rPr>
                <w:sz w:val="20"/>
                <w:szCs w:val="20"/>
              </w:rPr>
            </w:pPr>
            <w:r w:rsidRPr="00FC0B00">
              <w:rPr>
                <w:sz w:val="20"/>
                <w:szCs w:val="20"/>
              </w:rPr>
              <w:t>442,8</w:t>
            </w:r>
          </w:p>
        </w:tc>
        <w:tc>
          <w:tcPr>
            <w:tcW w:w="2100" w:type="dxa"/>
            <w:noWrap/>
            <w:hideMark/>
          </w:tcPr>
          <w:p w:rsidR="00FC0B00" w:rsidRPr="00FC0B00" w:rsidRDefault="00FC0B00" w:rsidP="00FC0B00">
            <w:pPr>
              <w:rPr>
                <w:sz w:val="20"/>
                <w:szCs w:val="20"/>
              </w:rPr>
            </w:pPr>
            <w:r w:rsidRPr="00FC0B00">
              <w:rPr>
                <w:sz w:val="20"/>
                <w:szCs w:val="20"/>
              </w:rPr>
              <w:t>419,9</w:t>
            </w:r>
          </w:p>
        </w:tc>
        <w:tc>
          <w:tcPr>
            <w:tcW w:w="2100" w:type="dxa"/>
            <w:noWrap/>
            <w:hideMark/>
          </w:tcPr>
          <w:p w:rsidR="00FC0B00" w:rsidRPr="00FC0B00" w:rsidRDefault="00FC0B00" w:rsidP="00FC0B00">
            <w:pPr>
              <w:rPr>
                <w:sz w:val="20"/>
                <w:szCs w:val="20"/>
              </w:rPr>
            </w:pPr>
            <w:r w:rsidRPr="00FC0B00">
              <w:rPr>
                <w:sz w:val="20"/>
                <w:szCs w:val="20"/>
              </w:rPr>
              <w:t>385,7</w:t>
            </w:r>
          </w:p>
        </w:tc>
        <w:tc>
          <w:tcPr>
            <w:tcW w:w="2100" w:type="dxa"/>
            <w:noWrap/>
            <w:hideMark/>
          </w:tcPr>
          <w:p w:rsidR="00FC0B00" w:rsidRPr="00FC0B00" w:rsidRDefault="00FC0B00" w:rsidP="00FC0B00">
            <w:pPr>
              <w:rPr>
                <w:sz w:val="20"/>
                <w:szCs w:val="20"/>
              </w:rPr>
            </w:pPr>
            <w:r w:rsidRPr="00FC0B00">
              <w:rPr>
                <w:sz w:val="20"/>
                <w:szCs w:val="20"/>
              </w:rPr>
              <w:t>344,3</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295,0</w:t>
            </w:r>
          </w:p>
        </w:tc>
        <w:tc>
          <w:tcPr>
            <w:tcW w:w="2100" w:type="dxa"/>
            <w:noWrap/>
            <w:hideMark/>
          </w:tcPr>
          <w:p w:rsidR="00FC0B00" w:rsidRPr="00FC0B00" w:rsidRDefault="00FC0B00" w:rsidP="00FC0B00">
            <w:pPr>
              <w:rPr>
                <w:sz w:val="20"/>
                <w:szCs w:val="20"/>
              </w:rPr>
            </w:pPr>
            <w:r w:rsidRPr="00FC0B00">
              <w:rPr>
                <w:sz w:val="20"/>
                <w:szCs w:val="20"/>
              </w:rPr>
              <w:t>340,6</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2024</w:t>
            </w:r>
          </w:p>
        </w:tc>
        <w:tc>
          <w:tcPr>
            <w:tcW w:w="2100" w:type="dxa"/>
            <w:noWrap/>
            <w:hideMark/>
          </w:tcPr>
          <w:p w:rsidR="00FC0B00" w:rsidRPr="00FC0B00" w:rsidRDefault="00FC0B00" w:rsidP="00FC0B00">
            <w:pPr>
              <w:rPr>
                <w:sz w:val="20"/>
                <w:szCs w:val="20"/>
              </w:rPr>
            </w:pPr>
            <w:r w:rsidRPr="00FC0B00">
              <w:rPr>
                <w:sz w:val="20"/>
                <w:szCs w:val="20"/>
              </w:rPr>
              <w:t>324,7</w:t>
            </w:r>
          </w:p>
        </w:tc>
        <w:tc>
          <w:tcPr>
            <w:tcW w:w="2100" w:type="dxa"/>
            <w:noWrap/>
            <w:hideMark/>
          </w:tcPr>
          <w:p w:rsidR="00FC0B00" w:rsidRPr="00FC0B00" w:rsidRDefault="00FC0B00" w:rsidP="00FC0B00">
            <w:pPr>
              <w:rPr>
                <w:sz w:val="20"/>
                <w:szCs w:val="20"/>
              </w:rPr>
            </w:pPr>
            <w:r w:rsidRPr="00FC0B00">
              <w:rPr>
                <w:sz w:val="20"/>
                <w:szCs w:val="20"/>
              </w:rPr>
              <w:t>292,9</w:t>
            </w:r>
          </w:p>
        </w:tc>
        <w:tc>
          <w:tcPr>
            <w:tcW w:w="2100" w:type="dxa"/>
            <w:noWrap/>
            <w:hideMark/>
          </w:tcPr>
          <w:p w:rsidR="00FC0B00" w:rsidRPr="00FC0B00" w:rsidRDefault="00FC0B00" w:rsidP="00FC0B00">
            <w:pPr>
              <w:rPr>
                <w:sz w:val="20"/>
                <w:szCs w:val="20"/>
              </w:rPr>
            </w:pPr>
            <w:r w:rsidRPr="00FC0B00">
              <w:rPr>
                <w:sz w:val="20"/>
                <w:szCs w:val="20"/>
              </w:rPr>
              <w:t>256,0</w:t>
            </w:r>
          </w:p>
        </w:tc>
        <w:tc>
          <w:tcPr>
            <w:tcW w:w="2100" w:type="dxa"/>
            <w:noWrap/>
            <w:hideMark/>
          </w:tcPr>
          <w:p w:rsidR="00FC0B00" w:rsidRPr="00FC0B00" w:rsidRDefault="00FC0B00" w:rsidP="00FC0B00">
            <w:pPr>
              <w:rPr>
                <w:sz w:val="20"/>
                <w:szCs w:val="20"/>
              </w:rPr>
            </w:pPr>
            <w:r w:rsidRPr="00FC0B00">
              <w:rPr>
                <w:sz w:val="20"/>
                <w:szCs w:val="20"/>
              </w:rPr>
              <w:t>209,9</w:t>
            </w:r>
          </w:p>
        </w:tc>
        <w:tc>
          <w:tcPr>
            <w:tcW w:w="2100" w:type="dxa"/>
            <w:noWrap/>
            <w:hideMark/>
          </w:tcPr>
          <w:p w:rsidR="00FC0B00" w:rsidRPr="00FC0B00" w:rsidRDefault="00FC0B00" w:rsidP="00FC0B00">
            <w:pPr>
              <w:rPr>
                <w:sz w:val="20"/>
                <w:szCs w:val="20"/>
              </w:rPr>
            </w:pPr>
            <w:r w:rsidRPr="00FC0B00">
              <w:rPr>
                <w:sz w:val="20"/>
                <w:szCs w:val="20"/>
              </w:rPr>
              <w:t>162,2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86,2</w:t>
            </w:r>
          </w:p>
        </w:tc>
        <w:tc>
          <w:tcPr>
            <w:tcW w:w="2100" w:type="dxa"/>
            <w:noWrap/>
            <w:hideMark/>
          </w:tcPr>
          <w:p w:rsidR="00FC0B00" w:rsidRPr="00FC0B00" w:rsidRDefault="00FC0B00" w:rsidP="00FC0B00">
            <w:pPr>
              <w:rPr>
                <w:sz w:val="20"/>
                <w:szCs w:val="20"/>
              </w:rPr>
            </w:pPr>
            <w:r w:rsidRPr="00FC0B00">
              <w:rPr>
                <w:sz w:val="20"/>
                <w:szCs w:val="20"/>
              </w:rPr>
              <w:t>137,8</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2025</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137,8</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2026</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97,3</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r>
      <w:tr w:rsidR="00FC0B00" w:rsidRPr="00FC0B00" w:rsidTr="00FC0B00">
        <w:trPr>
          <w:trHeight w:val="285"/>
        </w:trPr>
        <w:tc>
          <w:tcPr>
            <w:tcW w:w="3600" w:type="dxa"/>
            <w:noWrap/>
            <w:hideMark/>
          </w:tcPr>
          <w:p w:rsidR="00FC0B00" w:rsidRPr="00FC0B00" w:rsidRDefault="00FC0B00" w:rsidP="00FC0B00">
            <w:pPr>
              <w:rPr>
                <w:sz w:val="20"/>
                <w:szCs w:val="20"/>
              </w:rPr>
            </w:pPr>
            <w:r w:rsidRPr="00FC0B00">
              <w:rPr>
                <w:sz w:val="20"/>
                <w:szCs w:val="20"/>
              </w:rPr>
              <w:t>2027</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51,6</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c>
          <w:tcPr>
            <w:tcW w:w="2100" w:type="dxa"/>
            <w:noWrap/>
            <w:hideMark/>
          </w:tcPr>
          <w:p w:rsidR="00FC0B00" w:rsidRPr="00FC0B00" w:rsidRDefault="00FC0B00" w:rsidP="00FC0B00">
            <w:pPr>
              <w:rPr>
                <w:sz w:val="20"/>
                <w:szCs w:val="20"/>
              </w:rPr>
            </w:pPr>
            <w:r w:rsidRPr="00FC0B00">
              <w:rPr>
                <w:sz w:val="20"/>
                <w:szCs w:val="20"/>
              </w:rPr>
              <w:t>0,0</w:t>
            </w:r>
          </w:p>
        </w:tc>
      </w:tr>
    </w:tbl>
    <w:p w:rsidR="004C5764" w:rsidRDefault="004C5764" w:rsidP="006C5777">
      <w:pPr>
        <w:rPr>
          <w:lang w:val="ru-RU"/>
        </w:rPr>
      </w:pPr>
    </w:p>
    <w:p w:rsidR="00FC0B00" w:rsidRDefault="00FC0B00" w:rsidP="00FC0B00">
      <w:pPr>
        <w:rPr>
          <w:lang w:val="ru-RU"/>
        </w:rPr>
      </w:pPr>
      <w:r>
        <w:rPr>
          <w:lang w:val="ru-RU"/>
        </w:rPr>
        <w:t>Расчет амортизации машин и оборудования с коэффициентом 3, млн. руб.</w:t>
      </w:r>
    </w:p>
    <w:p w:rsidR="004C5764" w:rsidRDefault="004C5764" w:rsidP="004C5764">
      <w:pPr>
        <w:rPr>
          <w:lang w:val="ru-RU"/>
        </w:rPr>
      </w:pPr>
    </w:p>
    <w:tbl>
      <w:tblPr>
        <w:tblStyle w:val="a9"/>
        <w:tblW w:w="0" w:type="auto"/>
        <w:tblLook w:val="04A0" w:firstRow="1" w:lastRow="0" w:firstColumn="1" w:lastColumn="0" w:noHBand="0" w:noVBand="1"/>
      </w:tblPr>
      <w:tblGrid>
        <w:gridCol w:w="1093"/>
        <w:gridCol w:w="849"/>
        <w:gridCol w:w="704"/>
        <w:gridCol w:w="704"/>
        <w:gridCol w:w="704"/>
        <w:gridCol w:w="703"/>
        <w:gridCol w:w="703"/>
        <w:gridCol w:w="703"/>
        <w:gridCol w:w="703"/>
        <w:gridCol w:w="703"/>
        <w:gridCol w:w="703"/>
        <w:gridCol w:w="703"/>
        <w:gridCol w:w="703"/>
      </w:tblGrid>
      <w:tr w:rsidR="00FC0B00" w:rsidRPr="00FC0B00" w:rsidTr="00FC0B00">
        <w:trPr>
          <w:trHeight w:val="285"/>
        </w:trPr>
        <w:tc>
          <w:tcPr>
            <w:tcW w:w="3600" w:type="dxa"/>
            <w:noWrap/>
            <w:hideMark/>
          </w:tcPr>
          <w:p w:rsidR="00FC0B00" w:rsidRPr="00FC0B00" w:rsidRDefault="00FC0B00">
            <w:pPr>
              <w:rPr>
                <w:sz w:val="20"/>
                <w:lang w:val="ru-RU"/>
              </w:rPr>
            </w:pPr>
            <w:r w:rsidRPr="00FC0B00">
              <w:rPr>
                <w:sz w:val="20"/>
              </w:rPr>
              <w:t> </w:t>
            </w:r>
            <w:r>
              <w:rPr>
                <w:sz w:val="20"/>
                <w:lang w:val="ru-RU"/>
              </w:rPr>
              <w:t>Год/Мес.</w:t>
            </w:r>
          </w:p>
        </w:tc>
        <w:tc>
          <w:tcPr>
            <w:tcW w:w="2660" w:type="dxa"/>
            <w:noWrap/>
            <w:hideMark/>
          </w:tcPr>
          <w:p w:rsidR="00FC0B00" w:rsidRPr="00FC0B00" w:rsidRDefault="00FC0B00" w:rsidP="00FC0B00">
            <w:pPr>
              <w:rPr>
                <w:sz w:val="20"/>
              </w:rPr>
            </w:pPr>
            <w:r w:rsidRPr="00FC0B00">
              <w:rPr>
                <w:sz w:val="20"/>
              </w:rPr>
              <w:t>1</w:t>
            </w:r>
          </w:p>
        </w:tc>
        <w:tc>
          <w:tcPr>
            <w:tcW w:w="2100" w:type="dxa"/>
            <w:noWrap/>
            <w:hideMark/>
          </w:tcPr>
          <w:p w:rsidR="00FC0B00" w:rsidRPr="00FC0B00" w:rsidRDefault="00FC0B00" w:rsidP="00FC0B00">
            <w:pPr>
              <w:rPr>
                <w:sz w:val="20"/>
              </w:rPr>
            </w:pPr>
            <w:r w:rsidRPr="00FC0B00">
              <w:rPr>
                <w:sz w:val="20"/>
              </w:rPr>
              <w:t>2</w:t>
            </w:r>
          </w:p>
        </w:tc>
        <w:tc>
          <w:tcPr>
            <w:tcW w:w="2100" w:type="dxa"/>
            <w:noWrap/>
            <w:hideMark/>
          </w:tcPr>
          <w:p w:rsidR="00FC0B00" w:rsidRPr="00FC0B00" w:rsidRDefault="00FC0B00" w:rsidP="00FC0B00">
            <w:pPr>
              <w:rPr>
                <w:sz w:val="20"/>
              </w:rPr>
            </w:pPr>
            <w:r w:rsidRPr="00FC0B00">
              <w:rPr>
                <w:sz w:val="20"/>
              </w:rPr>
              <w:t>3</w:t>
            </w:r>
          </w:p>
        </w:tc>
        <w:tc>
          <w:tcPr>
            <w:tcW w:w="2100" w:type="dxa"/>
            <w:noWrap/>
            <w:hideMark/>
          </w:tcPr>
          <w:p w:rsidR="00FC0B00" w:rsidRPr="00FC0B00" w:rsidRDefault="00FC0B00" w:rsidP="00FC0B00">
            <w:pPr>
              <w:rPr>
                <w:sz w:val="20"/>
              </w:rPr>
            </w:pPr>
            <w:r w:rsidRPr="00FC0B00">
              <w:rPr>
                <w:sz w:val="20"/>
              </w:rPr>
              <w:t>4</w:t>
            </w:r>
          </w:p>
        </w:tc>
        <w:tc>
          <w:tcPr>
            <w:tcW w:w="2100" w:type="dxa"/>
            <w:noWrap/>
            <w:hideMark/>
          </w:tcPr>
          <w:p w:rsidR="00FC0B00" w:rsidRPr="00FC0B00" w:rsidRDefault="00FC0B00" w:rsidP="00FC0B00">
            <w:pPr>
              <w:rPr>
                <w:sz w:val="20"/>
              </w:rPr>
            </w:pPr>
            <w:r w:rsidRPr="00FC0B00">
              <w:rPr>
                <w:sz w:val="20"/>
              </w:rPr>
              <w:t>5</w:t>
            </w:r>
          </w:p>
        </w:tc>
        <w:tc>
          <w:tcPr>
            <w:tcW w:w="2100" w:type="dxa"/>
            <w:noWrap/>
            <w:hideMark/>
          </w:tcPr>
          <w:p w:rsidR="00FC0B00" w:rsidRPr="00FC0B00" w:rsidRDefault="00FC0B00" w:rsidP="00FC0B00">
            <w:pPr>
              <w:rPr>
                <w:sz w:val="20"/>
              </w:rPr>
            </w:pPr>
            <w:r w:rsidRPr="00FC0B00">
              <w:rPr>
                <w:sz w:val="20"/>
              </w:rPr>
              <w:t>6</w:t>
            </w:r>
          </w:p>
        </w:tc>
        <w:tc>
          <w:tcPr>
            <w:tcW w:w="2100" w:type="dxa"/>
            <w:noWrap/>
            <w:hideMark/>
          </w:tcPr>
          <w:p w:rsidR="00FC0B00" w:rsidRPr="00FC0B00" w:rsidRDefault="00FC0B00" w:rsidP="00FC0B00">
            <w:pPr>
              <w:rPr>
                <w:sz w:val="20"/>
              </w:rPr>
            </w:pPr>
            <w:r w:rsidRPr="00FC0B00">
              <w:rPr>
                <w:sz w:val="20"/>
              </w:rPr>
              <w:t>7</w:t>
            </w:r>
          </w:p>
        </w:tc>
        <w:tc>
          <w:tcPr>
            <w:tcW w:w="2100" w:type="dxa"/>
            <w:noWrap/>
            <w:hideMark/>
          </w:tcPr>
          <w:p w:rsidR="00FC0B00" w:rsidRPr="00FC0B00" w:rsidRDefault="00FC0B00" w:rsidP="00FC0B00">
            <w:pPr>
              <w:rPr>
                <w:sz w:val="20"/>
              </w:rPr>
            </w:pPr>
            <w:r w:rsidRPr="00FC0B00">
              <w:rPr>
                <w:sz w:val="20"/>
              </w:rPr>
              <w:t>8</w:t>
            </w:r>
          </w:p>
        </w:tc>
        <w:tc>
          <w:tcPr>
            <w:tcW w:w="2100" w:type="dxa"/>
            <w:noWrap/>
            <w:hideMark/>
          </w:tcPr>
          <w:p w:rsidR="00FC0B00" w:rsidRPr="00FC0B00" w:rsidRDefault="00FC0B00" w:rsidP="00FC0B00">
            <w:pPr>
              <w:rPr>
                <w:sz w:val="20"/>
              </w:rPr>
            </w:pPr>
            <w:r w:rsidRPr="00FC0B00">
              <w:rPr>
                <w:sz w:val="20"/>
              </w:rPr>
              <w:t>9</w:t>
            </w:r>
          </w:p>
        </w:tc>
        <w:tc>
          <w:tcPr>
            <w:tcW w:w="2100" w:type="dxa"/>
            <w:noWrap/>
            <w:hideMark/>
          </w:tcPr>
          <w:p w:rsidR="00FC0B00" w:rsidRPr="00FC0B00" w:rsidRDefault="00FC0B00" w:rsidP="00FC0B00">
            <w:pPr>
              <w:rPr>
                <w:sz w:val="20"/>
              </w:rPr>
            </w:pPr>
            <w:r w:rsidRPr="00FC0B00">
              <w:rPr>
                <w:sz w:val="20"/>
              </w:rPr>
              <w:t>10</w:t>
            </w:r>
          </w:p>
        </w:tc>
        <w:tc>
          <w:tcPr>
            <w:tcW w:w="2100" w:type="dxa"/>
            <w:noWrap/>
            <w:hideMark/>
          </w:tcPr>
          <w:p w:rsidR="00FC0B00" w:rsidRPr="00FC0B00" w:rsidRDefault="00FC0B00" w:rsidP="00FC0B00">
            <w:pPr>
              <w:rPr>
                <w:sz w:val="20"/>
              </w:rPr>
            </w:pPr>
            <w:r w:rsidRPr="00FC0B00">
              <w:rPr>
                <w:sz w:val="20"/>
              </w:rPr>
              <w:t>11</w:t>
            </w:r>
          </w:p>
        </w:tc>
        <w:tc>
          <w:tcPr>
            <w:tcW w:w="2100" w:type="dxa"/>
            <w:noWrap/>
            <w:hideMark/>
          </w:tcPr>
          <w:p w:rsidR="00FC0B00" w:rsidRPr="00FC0B00" w:rsidRDefault="00FC0B00" w:rsidP="00FC0B00">
            <w:pPr>
              <w:rPr>
                <w:sz w:val="20"/>
              </w:rPr>
            </w:pPr>
            <w:r w:rsidRPr="00FC0B00">
              <w:rPr>
                <w:sz w:val="20"/>
              </w:rPr>
              <w:t>12</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2020</w:t>
            </w:r>
          </w:p>
        </w:tc>
        <w:tc>
          <w:tcPr>
            <w:tcW w:w="266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0,1</w:t>
            </w:r>
          </w:p>
        </w:tc>
        <w:tc>
          <w:tcPr>
            <w:tcW w:w="2100" w:type="dxa"/>
            <w:noWrap/>
            <w:hideMark/>
          </w:tcPr>
          <w:p w:rsidR="00FC0B00" w:rsidRPr="00FC0B00" w:rsidRDefault="00FC0B00" w:rsidP="00FC0B00">
            <w:pPr>
              <w:rPr>
                <w:sz w:val="20"/>
              </w:rPr>
            </w:pPr>
            <w:r w:rsidRPr="00FC0B00">
              <w:rPr>
                <w:sz w:val="20"/>
              </w:rPr>
              <w:t>0,4</w:t>
            </w:r>
          </w:p>
        </w:tc>
        <w:tc>
          <w:tcPr>
            <w:tcW w:w="2100" w:type="dxa"/>
            <w:noWrap/>
            <w:hideMark/>
          </w:tcPr>
          <w:p w:rsidR="00FC0B00" w:rsidRPr="00FC0B00" w:rsidRDefault="00FC0B00" w:rsidP="00FC0B00">
            <w:pPr>
              <w:rPr>
                <w:sz w:val="20"/>
              </w:rPr>
            </w:pPr>
            <w:r w:rsidRPr="00FC0B00">
              <w:rPr>
                <w:sz w:val="20"/>
              </w:rPr>
              <w:t>0,7</w:t>
            </w:r>
          </w:p>
        </w:tc>
        <w:tc>
          <w:tcPr>
            <w:tcW w:w="2100" w:type="dxa"/>
            <w:noWrap/>
            <w:hideMark/>
          </w:tcPr>
          <w:p w:rsidR="00FC0B00" w:rsidRPr="00FC0B00" w:rsidRDefault="00FC0B00" w:rsidP="00FC0B00">
            <w:pPr>
              <w:rPr>
                <w:sz w:val="20"/>
              </w:rPr>
            </w:pPr>
            <w:r w:rsidRPr="00FC0B00">
              <w:rPr>
                <w:sz w:val="20"/>
              </w:rPr>
              <w:t>1,2</w:t>
            </w:r>
          </w:p>
        </w:tc>
        <w:tc>
          <w:tcPr>
            <w:tcW w:w="2100" w:type="dxa"/>
            <w:noWrap/>
            <w:hideMark/>
          </w:tcPr>
          <w:p w:rsidR="00FC0B00" w:rsidRPr="00FC0B00" w:rsidRDefault="00FC0B00" w:rsidP="00FC0B00">
            <w:pPr>
              <w:rPr>
                <w:sz w:val="20"/>
              </w:rPr>
            </w:pPr>
            <w:r w:rsidRPr="00FC0B00">
              <w:rPr>
                <w:sz w:val="20"/>
              </w:rPr>
              <w:t>1,8</w:t>
            </w:r>
          </w:p>
        </w:tc>
        <w:tc>
          <w:tcPr>
            <w:tcW w:w="2100" w:type="dxa"/>
            <w:noWrap/>
            <w:hideMark/>
          </w:tcPr>
          <w:p w:rsidR="00FC0B00" w:rsidRPr="00FC0B00" w:rsidRDefault="00FC0B00" w:rsidP="00FC0B00">
            <w:pPr>
              <w:rPr>
                <w:sz w:val="20"/>
              </w:rPr>
            </w:pPr>
            <w:r w:rsidRPr="00FC0B00">
              <w:rPr>
                <w:sz w:val="20"/>
              </w:rPr>
              <w:t>2,6</w:t>
            </w:r>
          </w:p>
        </w:tc>
        <w:tc>
          <w:tcPr>
            <w:tcW w:w="2100" w:type="dxa"/>
            <w:noWrap/>
            <w:hideMark/>
          </w:tcPr>
          <w:p w:rsidR="00FC0B00" w:rsidRPr="00FC0B00" w:rsidRDefault="00FC0B00" w:rsidP="00FC0B00">
            <w:pPr>
              <w:rPr>
                <w:sz w:val="20"/>
              </w:rPr>
            </w:pPr>
            <w:r w:rsidRPr="00FC0B00">
              <w:rPr>
                <w:sz w:val="20"/>
              </w:rPr>
              <w:t>3,7</w:t>
            </w:r>
          </w:p>
        </w:tc>
        <w:tc>
          <w:tcPr>
            <w:tcW w:w="2100" w:type="dxa"/>
            <w:noWrap/>
            <w:hideMark/>
          </w:tcPr>
          <w:p w:rsidR="00FC0B00" w:rsidRPr="00FC0B00" w:rsidRDefault="00FC0B00" w:rsidP="00FC0B00">
            <w:pPr>
              <w:rPr>
                <w:sz w:val="20"/>
              </w:rPr>
            </w:pPr>
            <w:r w:rsidRPr="00FC0B00">
              <w:rPr>
                <w:sz w:val="20"/>
              </w:rPr>
              <w:t>5,1</w:t>
            </w:r>
          </w:p>
        </w:tc>
        <w:tc>
          <w:tcPr>
            <w:tcW w:w="2100" w:type="dxa"/>
            <w:noWrap/>
            <w:hideMark/>
          </w:tcPr>
          <w:p w:rsidR="00FC0B00" w:rsidRPr="00FC0B00" w:rsidRDefault="00FC0B00" w:rsidP="00FC0B00">
            <w:pPr>
              <w:rPr>
                <w:sz w:val="20"/>
              </w:rPr>
            </w:pPr>
            <w:r w:rsidRPr="00FC0B00">
              <w:rPr>
                <w:sz w:val="20"/>
              </w:rPr>
              <w:t>6,7</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2021</w:t>
            </w:r>
          </w:p>
        </w:tc>
        <w:tc>
          <w:tcPr>
            <w:tcW w:w="266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6,7</w:t>
            </w:r>
          </w:p>
        </w:tc>
        <w:tc>
          <w:tcPr>
            <w:tcW w:w="2100" w:type="dxa"/>
            <w:noWrap/>
            <w:hideMark/>
          </w:tcPr>
          <w:p w:rsidR="00FC0B00" w:rsidRPr="00FC0B00" w:rsidRDefault="00FC0B00" w:rsidP="00FC0B00">
            <w:pPr>
              <w:rPr>
                <w:sz w:val="20"/>
              </w:rPr>
            </w:pPr>
            <w:r w:rsidRPr="00FC0B00">
              <w:rPr>
                <w:sz w:val="20"/>
              </w:rPr>
              <w:t>7,2</w:t>
            </w:r>
          </w:p>
        </w:tc>
        <w:tc>
          <w:tcPr>
            <w:tcW w:w="2100" w:type="dxa"/>
            <w:noWrap/>
            <w:hideMark/>
          </w:tcPr>
          <w:p w:rsidR="00FC0B00" w:rsidRPr="00FC0B00" w:rsidRDefault="00FC0B00" w:rsidP="00FC0B00">
            <w:pPr>
              <w:rPr>
                <w:sz w:val="20"/>
              </w:rPr>
            </w:pPr>
            <w:r w:rsidRPr="00FC0B00">
              <w:rPr>
                <w:sz w:val="20"/>
              </w:rPr>
              <w:t>8,3</w:t>
            </w:r>
          </w:p>
        </w:tc>
        <w:tc>
          <w:tcPr>
            <w:tcW w:w="2100" w:type="dxa"/>
            <w:noWrap/>
            <w:hideMark/>
          </w:tcPr>
          <w:p w:rsidR="00FC0B00" w:rsidRPr="00FC0B00" w:rsidRDefault="00FC0B00" w:rsidP="00FC0B00">
            <w:pPr>
              <w:rPr>
                <w:sz w:val="20"/>
              </w:rPr>
            </w:pPr>
            <w:r w:rsidRPr="00FC0B00">
              <w:rPr>
                <w:sz w:val="20"/>
              </w:rPr>
              <w:t>9,5</w:t>
            </w:r>
          </w:p>
        </w:tc>
        <w:tc>
          <w:tcPr>
            <w:tcW w:w="2100" w:type="dxa"/>
            <w:noWrap/>
            <w:hideMark/>
          </w:tcPr>
          <w:p w:rsidR="00FC0B00" w:rsidRPr="00FC0B00" w:rsidRDefault="00FC0B00" w:rsidP="00FC0B00">
            <w:pPr>
              <w:rPr>
                <w:sz w:val="20"/>
              </w:rPr>
            </w:pPr>
            <w:r w:rsidRPr="00FC0B00">
              <w:rPr>
                <w:sz w:val="20"/>
              </w:rPr>
              <w:t>11,1</w:t>
            </w:r>
          </w:p>
        </w:tc>
        <w:tc>
          <w:tcPr>
            <w:tcW w:w="2100" w:type="dxa"/>
            <w:noWrap/>
            <w:hideMark/>
          </w:tcPr>
          <w:p w:rsidR="00FC0B00" w:rsidRPr="00FC0B00" w:rsidRDefault="00FC0B00" w:rsidP="00FC0B00">
            <w:pPr>
              <w:rPr>
                <w:sz w:val="20"/>
              </w:rPr>
            </w:pPr>
            <w:r w:rsidRPr="00FC0B00">
              <w:rPr>
                <w:sz w:val="20"/>
              </w:rPr>
              <w:t>12,7</w:t>
            </w:r>
          </w:p>
        </w:tc>
        <w:tc>
          <w:tcPr>
            <w:tcW w:w="2100" w:type="dxa"/>
            <w:noWrap/>
            <w:hideMark/>
          </w:tcPr>
          <w:p w:rsidR="00FC0B00" w:rsidRPr="00FC0B00" w:rsidRDefault="00FC0B00" w:rsidP="00FC0B00">
            <w:pPr>
              <w:rPr>
                <w:sz w:val="20"/>
              </w:rPr>
            </w:pPr>
            <w:r w:rsidRPr="00FC0B00">
              <w:rPr>
                <w:sz w:val="20"/>
              </w:rPr>
              <w:t>15,2</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2022</w:t>
            </w:r>
          </w:p>
        </w:tc>
        <w:tc>
          <w:tcPr>
            <w:tcW w:w="266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15,2</w:t>
            </w:r>
          </w:p>
        </w:tc>
        <w:tc>
          <w:tcPr>
            <w:tcW w:w="2100" w:type="dxa"/>
            <w:noWrap/>
            <w:hideMark/>
          </w:tcPr>
          <w:p w:rsidR="00FC0B00" w:rsidRPr="00FC0B00" w:rsidRDefault="00FC0B00" w:rsidP="00FC0B00">
            <w:pPr>
              <w:rPr>
                <w:sz w:val="20"/>
              </w:rPr>
            </w:pPr>
            <w:r w:rsidRPr="00FC0B00">
              <w:rPr>
                <w:sz w:val="20"/>
              </w:rPr>
              <w:t>15,1</w:t>
            </w:r>
          </w:p>
        </w:tc>
        <w:tc>
          <w:tcPr>
            <w:tcW w:w="2100" w:type="dxa"/>
            <w:noWrap/>
            <w:hideMark/>
          </w:tcPr>
          <w:p w:rsidR="00FC0B00" w:rsidRPr="00FC0B00" w:rsidRDefault="00FC0B00" w:rsidP="00FC0B00">
            <w:pPr>
              <w:rPr>
                <w:sz w:val="20"/>
              </w:rPr>
            </w:pPr>
            <w:r w:rsidRPr="00FC0B00">
              <w:rPr>
                <w:sz w:val="20"/>
              </w:rPr>
              <w:t>14,8</w:t>
            </w:r>
          </w:p>
        </w:tc>
        <w:tc>
          <w:tcPr>
            <w:tcW w:w="2100" w:type="dxa"/>
            <w:noWrap/>
            <w:hideMark/>
          </w:tcPr>
          <w:p w:rsidR="00FC0B00" w:rsidRPr="00FC0B00" w:rsidRDefault="00FC0B00" w:rsidP="00FC0B00">
            <w:pPr>
              <w:rPr>
                <w:sz w:val="20"/>
              </w:rPr>
            </w:pPr>
            <w:r w:rsidRPr="00FC0B00">
              <w:rPr>
                <w:sz w:val="20"/>
              </w:rPr>
              <w:t>15,8</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2023</w:t>
            </w:r>
          </w:p>
        </w:tc>
        <w:tc>
          <w:tcPr>
            <w:tcW w:w="2660" w:type="dxa"/>
            <w:noWrap/>
            <w:hideMark/>
          </w:tcPr>
          <w:p w:rsidR="00FC0B00" w:rsidRPr="00FC0B00" w:rsidRDefault="00FC0B00" w:rsidP="00FC0B00">
            <w:pPr>
              <w:rPr>
                <w:sz w:val="20"/>
              </w:rPr>
            </w:pPr>
            <w:r w:rsidRPr="00FC0B00">
              <w:rPr>
                <w:sz w:val="20"/>
              </w:rPr>
              <w:t>15,4</w:t>
            </w:r>
          </w:p>
        </w:tc>
        <w:tc>
          <w:tcPr>
            <w:tcW w:w="2100" w:type="dxa"/>
            <w:noWrap/>
            <w:hideMark/>
          </w:tcPr>
          <w:p w:rsidR="00FC0B00" w:rsidRPr="00FC0B00" w:rsidRDefault="00FC0B00" w:rsidP="00FC0B00">
            <w:pPr>
              <w:rPr>
                <w:sz w:val="20"/>
              </w:rPr>
            </w:pPr>
            <w:r w:rsidRPr="00FC0B00">
              <w:rPr>
                <w:sz w:val="20"/>
              </w:rPr>
              <w:t>14,8</w:t>
            </w:r>
          </w:p>
        </w:tc>
        <w:tc>
          <w:tcPr>
            <w:tcW w:w="2100" w:type="dxa"/>
            <w:noWrap/>
            <w:hideMark/>
          </w:tcPr>
          <w:p w:rsidR="00FC0B00" w:rsidRPr="00FC0B00" w:rsidRDefault="00FC0B00" w:rsidP="00FC0B00">
            <w:pPr>
              <w:rPr>
                <w:sz w:val="20"/>
              </w:rPr>
            </w:pPr>
            <w:r w:rsidRPr="00FC0B00">
              <w:rPr>
                <w:sz w:val="20"/>
              </w:rPr>
              <w:t>14,0</w:t>
            </w:r>
          </w:p>
        </w:tc>
        <w:tc>
          <w:tcPr>
            <w:tcW w:w="2100" w:type="dxa"/>
            <w:noWrap/>
            <w:hideMark/>
          </w:tcPr>
          <w:p w:rsidR="00FC0B00" w:rsidRPr="00FC0B00" w:rsidRDefault="00FC0B00" w:rsidP="00FC0B00">
            <w:pPr>
              <w:rPr>
                <w:sz w:val="20"/>
              </w:rPr>
            </w:pPr>
            <w:r w:rsidRPr="00FC0B00">
              <w:rPr>
                <w:sz w:val="20"/>
              </w:rPr>
              <w:t>12,9</w:t>
            </w:r>
          </w:p>
        </w:tc>
        <w:tc>
          <w:tcPr>
            <w:tcW w:w="2100" w:type="dxa"/>
            <w:noWrap/>
            <w:hideMark/>
          </w:tcPr>
          <w:p w:rsidR="00FC0B00" w:rsidRPr="00FC0B00" w:rsidRDefault="00FC0B00" w:rsidP="00FC0B00">
            <w:pPr>
              <w:rPr>
                <w:sz w:val="20"/>
              </w:rPr>
            </w:pPr>
            <w:r w:rsidRPr="00FC0B00">
              <w:rPr>
                <w:sz w:val="20"/>
              </w:rPr>
              <w:t>11,5</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11,4</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2024</w:t>
            </w:r>
          </w:p>
        </w:tc>
        <w:tc>
          <w:tcPr>
            <w:tcW w:w="2660" w:type="dxa"/>
            <w:noWrap/>
            <w:hideMark/>
          </w:tcPr>
          <w:p w:rsidR="00FC0B00" w:rsidRPr="00FC0B00" w:rsidRDefault="00FC0B00" w:rsidP="00FC0B00">
            <w:pPr>
              <w:rPr>
                <w:sz w:val="20"/>
              </w:rPr>
            </w:pPr>
            <w:r w:rsidRPr="00FC0B00">
              <w:rPr>
                <w:sz w:val="20"/>
              </w:rPr>
              <w:t>10,8</w:t>
            </w:r>
          </w:p>
        </w:tc>
        <w:tc>
          <w:tcPr>
            <w:tcW w:w="2100" w:type="dxa"/>
            <w:noWrap/>
            <w:hideMark/>
          </w:tcPr>
          <w:p w:rsidR="00FC0B00" w:rsidRPr="00FC0B00" w:rsidRDefault="00FC0B00" w:rsidP="00FC0B00">
            <w:pPr>
              <w:rPr>
                <w:sz w:val="20"/>
              </w:rPr>
            </w:pPr>
            <w:r w:rsidRPr="00FC0B00">
              <w:rPr>
                <w:sz w:val="20"/>
              </w:rPr>
              <w:t>9,8</w:t>
            </w:r>
          </w:p>
        </w:tc>
        <w:tc>
          <w:tcPr>
            <w:tcW w:w="2100" w:type="dxa"/>
            <w:noWrap/>
            <w:hideMark/>
          </w:tcPr>
          <w:p w:rsidR="00FC0B00" w:rsidRPr="00FC0B00" w:rsidRDefault="00FC0B00" w:rsidP="00FC0B00">
            <w:pPr>
              <w:rPr>
                <w:sz w:val="20"/>
              </w:rPr>
            </w:pPr>
            <w:r w:rsidRPr="00FC0B00">
              <w:rPr>
                <w:sz w:val="20"/>
              </w:rPr>
              <w:t>8,5</w:t>
            </w:r>
          </w:p>
        </w:tc>
        <w:tc>
          <w:tcPr>
            <w:tcW w:w="2100" w:type="dxa"/>
            <w:noWrap/>
            <w:hideMark/>
          </w:tcPr>
          <w:p w:rsidR="00FC0B00" w:rsidRPr="00FC0B00" w:rsidRDefault="00FC0B00" w:rsidP="00FC0B00">
            <w:pPr>
              <w:rPr>
                <w:sz w:val="20"/>
              </w:rPr>
            </w:pPr>
            <w:r w:rsidRPr="00FC0B00">
              <w:rPr>
                <w:sz w:val="20"/>
              </w:rPr>
              <w:t>7,0</w:t>
            </w:r>
          </w:p>
        </w:tc>
        <w:tc>
          <w:tcPr>
            <w:tcW w:w="2100" w:type="dxa"/>
            <w:noWrap/>
            <w:hideMark/>
          </w:tcPr>
          <w:p w:rsidR="00FC0B00" w:rsidRPr="00FC0B00" w:rsidRDefault="00FC0B00" w:rsidP="00FC0B00">
            <w:pPr>
              <w:rPr>
                <w:sz w:val="20"/>
              </w:rPr>
            </w:pPr>
            <w:r w:rsidRPr="00FC0B00">
              <w:rPr>
                <w:sz w:val="20"/>
              </w:rPr>
              <w:t>5,4</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2,9</w:t>
            </w:r>
          </w:p>
        </w:tc>
        <w:tc>
          <w:tcPr>
            <w:tcW w:w="2100" w:type="dxa"/>
            <w:noWrap/>
            <w:hideMark/>
          </w:tcPr>
          <w:p w:rsidR="00FC0B00" w:rsidRPr="00FC0B00" w:rsidRDefault="00FC0B00" w:rsidP="00FC0B00">
            <w:pPr>
              <w:rPr>
                <w:sz w:val="20"/>
              </w:rPr>
            </w:pPr>
            <w:r w:rsidRPr="00FC0B00">
              <w:rPr>
                <w:sz w:val="20"/>
              </w:rPr>
              <w:t>4,6</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2025</w:t>
            </w:r>
          </w:p>
        </w:tc>
        <w:tc>
          <w:tcPr>
            <w:tcW w:w="266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4,6</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2026</w:t>
            </w:r>
          </w:p>
        </w:tc>
        <w:tc>
          <w:tcPr>
            <w:tcW w:w="266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3,2</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r>
      <w:tr w:rsidR="00FC0B00" w:rsidRPr="00FC0B00" w:rsidTr="00FC0B00">
        <w:trPr>
          <w:trHeight w:val="285"/>
        </w:trPr>
        <w:tc>
          <w:tcPr>
            <w:tcW w:w="3600" w:type="dxa"/>
            <w:noWrap/>
            <w:hideMark/>
          </w:tcPr>
          <w:p w:rsidR="00FC0B00" w:rsidRPr="00FC0B00" w:rsidRDefault="00FC0B00" w:rsidP="00FC0B00">
            <w:pPr>
              <w:rPr>
                <w:sz w:val="20"/>
              </w:rPr>
            </w:pPr>
            <w:r w:rsidRPr="00FC0B00">
              <w:rPr>
                <w:sz w:val="20"/>
              </w:rPr>
              <w:t>2027</w:t>
            </w:r>
          </w:p>
        </w:tc>
        <w:tc>
          <w:tcPr>
            <w:tcW w:w="266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1,7</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c>
          <w:tcPr>
            <w:tcW w:w="2100" w:type="dxa"/>
            <w:noWrap/>
            <w:hideMark/>
          </w:tcPr>
          <w:p w:rsidR="00FC0B00" w:rsidRPr="00FC0B00" w:rsidRDefault="00FC0B00" w:rsidP="00FC0B00">
            <w:pPr>
              <w:rPr>
                <w:sz w:val="20"/>
              </w:rPr>
            </w:pPr>
            <w:r w:rsidRPr="00FC0B00">
              <w:rPr>
                <w:sz w:val="20"/>
              </w:rPr>
              <w:t>0,0</w:t>
            </w:r>
          </w:p>
        </w:tc>
      </w:tr>
    </w:tbl>
    <w:p w:rsidR="00BE47C9" w:rsidRDefault="00BE47C9" w:rsidP="004C5764">
      <w:pPr>
        <w:tabs>
          <w:tab w:val="left" w:pos="7443"/>
        </w:tabs>
        <w:rPr>
          <w:lang w:val="ru-RU"/>
        </w:rPr>
      </w:pPr>
    </w:p>
    <w:p w:rsidR="00BE47C9" w:rsidRDefault="00BE47C9" w:rsidP="00BE47C9">
      <w:pPr>
        <w:rPr>
          <w:lang w:val="ru-RU"/>
        </w:rPr>
      </w:pPr>
      <w:r>
        <w:rPr>
          <w:lang w:val="ru-RU"/>
        </w:rPr>
        <w:t>Расчет налоговой экономии при использовании лизинга с действительной стоимостью, млн. руб.:</w:t>
      </w:r>
    </w:p>
    <w:p w:rsidR="00BE47C9" w:rsidRDefault="00BE47C9" w:rsidP="00BE47C9">
      <w:pPr>
        <w:rPr>
          <w:lang w:val="ru-RU"/>
        </w:rPr>
      </w:pPr>
    </w:p>
    <w:tbl>
      <w:tblPr>
        <w:tblStyle w:val="a9"/>
        <w:tblW w:w="0" w:type="auto"/>
        <w:tblLook w:val="04A0" w:firstRow="1" w:lastRow="0" w:firstColumn="1" w:lastColumn="0" w:noHBand="0" w:noVBand="1"/>
      </w:tblPr>
      <w:tblGrid>
        <w:gridCol w:w="425"/>
        <w:gridCol w:w="2972"/>
        <w:gridCol w:w="993"/>
        <w:gridCol w:w="992"/>
        <w:gridCol w:w="852"/>
        <w:gridCol w:w="860"/>
        <w:gridCol w:w="868"/>
        <w:gridCol w:w="883"/>
        <w:gridCol w:w="833"/>
      </w:tblGrid>
      <w:tr w:rsidR="00BE47C9" w:rsidRPr="00BE47C9" w:rsidTr="0043219F">
        <w:trPr>
          <w:trHeight w:val="285"/>
        </w:trPr>
        <w:tc>
          <w:tcPr>
            <w:tcW w:w="425" w:type="dxa"/>
            <w:hideMark/>
          </w:tcPr>
          <w:p w:rsidR="00BE47C9" w:rsidRPr="00BE47C9" w:rsidRDefault="00BE47C9" w:rsidP="0043219F">
            <w:pPr>
              <w:rPr>
                <w:sz w:val="20"/>
              </w:rPr>
            </w:pPr>
            <w:r w:rsidRPr="00BE47C9">
              <w:rPr>
                <w:sz w:val="20"/>
              </w:rPr>
              <w:t>№</w:t>
            </w:r>
          </w:p>
        </w:tc>
        <w:tc>
          <w:tcPr>
            <w:tcW w:w="2972" w:type="dxa"/>
            <w:noWrap/>
            <w:hideMark/>
          </w:tcPr>
          <w:p w:rsidR="00BE47C9" w:rsidRPr="00BE47C9" w:rsidRDefault="00BE47C9" w:rsidP="0043219F">
            <w:pPr>
              <w:rPr>
                <w:sz w:val="20"/>
              </w:rPr>
            </w:pPr>
            <w:r w:rsidRPr="00BE47C9">
              <w:rPr>
                <w:sz w:val="20"/>
              </w:rPr>
              <w:t xml:space="preserve">Год </w:t>
            </w:r>
          </w:p>
        </w:tc>
        <w:tc>
          <w:tcPr>
            <w:tcW w:w="993" w:type="dxa"/>
            <w:noWrap/>
            <w:hideMark/>
          </w:tcPr>
          <w:p w:rsidR="00BE47C9" w:rsidRPr="00BE47C9" w:rsidRDefault="00BE47C9" w:rsidP="0043219F">
            <w:pPr>
              <w:rPr>
                <w:sz w:val="20"/>
              </w:rPr>
            </w:pPr>
            <w:r w:rsidRPr="00BE47C9">
              <w:rPr>
                <w:sz w:val="20"/>
              </w:rPr>
              <w:t>2020</w:t>
            </w:r>
          </w:p>
        </w:tc>
        <w:tc>
          <w:tcPr>
            <w:tcW w:w="992" w:type="dxa"/>
            <w:noWrap/>
            <w:hideMark/>
          </w:tcPr>
          <w:p w:rsidR="00BE47C9" w:rsidRPr="00BE47C9" w:rsidRDefault="00BE47C9" w:rsidP="0043219F">
            <w:pPr>
              <w:rPr>
                <w:sz w:val="20"/>
              </w:rPr>
            </w:pPr>
            <w:r w:rsidRPr="00BE47C9">
              <w:rPr>
                <w:sz w:val="20"/>
              </w:rPr>
              <w:t>2021</w:t>
            </w:r>
          </w:p>
        </w:tc>
        <w:tc>
          <w:tcPr>
            <w:tcW w:w="852" w:type="dxa"/>
            <w:noWrap/>
            <w:hideMark/>
          </w:tcPr>
          <w:p w:rsidR="00BE47C9" w:rsidRPr="00BE47C9" w:rsidRDefault="00BE47C9" w:rsidP="0043219F">
            <w:pPr>
              <w:rPr>
                <w:sz w:val="20"/>
              </w:rPr>
            </w:pPr>
            <w:r w:rsidRPr="00BE47C9">
              <w:rPr>
                <w:sz w:val="20"/>
              </w:rPr>
              <w:t>2022</w:t>
            </w:r>
          </w:p>
        </w:tc>
        <w:tc>
          <w:tcPr>
            <w:tcW w:w="860" w:type="dxa"/>
            <w:noWrap/>
            <w:hideMark/>
          </w:tcPr>
          <w:p w:rsidR="00BE47C9" w:rsidRPr="00BE47C9" w:rsidRDefault="00BE47C9" w:rsidP="0043219F">
            <w:pPr>
              <w:rPr>
                <w:sz w:val="20"/>
              </w:rPr>
            </w:pPr>
            <w:r w:rsidRPr="00BE47C9">
              <w:rPr>
                <w:sz w:val="20"/>
              </w:rPr>
              <w:t>2023</w:t>
            </w:r>
          </w:p>
        </w:tc>
        <w:tc>
          <w:tcPr>
            <w:tcW w:w="868" w:type="dxa"/>
            <w:noWrap/>
            <w:hideMark/>
          </w:tcPr>
          <w:p w:rsidR="00BE47C9" w:rsidRPr="00BE47C9" w:rsidRDefault="00BE47C9" w:rsidP="0043219F">
            <w:pPr>
              <w:rPr>
                <w:sz w:val="20"/>
              </w:rPr>
            </w:pPr>
            <w:r w:rsidRPr="00BE47C9">
              <w:rPr>
                <w:sz w:val="20"/>
              </w:rPr>
              <w:t>2024</w:t>
            </w:r>
          </w:p>
        </w:tc>
        <w:tc>
          <w:tcPr>
            <w:tcW w:w="883" w:type="dxa"/>
            <w:noWrap/>
            <w:hideMark/>
          </w:tcPr>
          <w:p w:rsidR="00BE47C9" w:rsidRPr="00BE47C9" w:rsidRDefault="00BE47C9" w:rsidP="0043219F">
            <w:pPr>
              <w:rPr>
                <w:sz w:val="20"/>
              </w:rPr>
            </w:pPr>
            <w:r w:rsidRPr="00BE47C9">
              <w:rPr>
                <w:sz w:val="20"/>
              </w:rPr>
              <w:t>2025</w:t>
            </w:r>
          </w:p>
        </w:tc>
        <w:tc>
          <w:tcPr>
            <w:tcW w:w="833" w:type="dxa"/>
            <w:noWrap/>
            <w:hideMark/>
          </w:tcPr>
          <w:p w:rsidR="00BE47C9" w:rsidRPr="00BE47C9" w:rsidRDefault="00BE47C9" w:rsidP="0043219F">
            <w:pPr>
              <w:rPr>
                <w:sz w:val="20"/>
              </w:rPr>
            </w:pPr>
            <w:r w:rsidRPr="00BE47C9">
              <w:rPr>
                <w:sz w:val="20"/>
              </w:rPr>
              <w:t>2026</w:t>
            </w:r>
          </w:p>
        </w:tc>
      </w:tr>
      <w:tr w:rsidR="00BE47C9" w:rsidRPr="00BE47C9" w:rsidTr="0043219F">
        <w:trPr>
          <w:trHeight w:val="285"/>
        </w:trPr>
        <w:tc>
          <w:tcPr>
            <w:tcW w:w="425" w:type="dxa"/>
            <w:hideMark/>
          </w:tcPr>
          <w:p w:rsidR="00BE47C9" w:rsidRPr="00BE47C9" w:rsidRDefault="00BE47C9" w:rsidP="0043219F">
            <w:pPr>
              <w:rPr>
                <w:sz w:val="20"/>
              </w:rPr>
            </w:pPr>
            <w:r w:rsidRPr="00BE47C9">
              <w:rPr>
                <w:sz w:val="20"/>
              </w:rPr>
              <w:t>1</w:t>
            </w:r>
          </w:p>
        </w:tc>
        <w:tc>
          <w:tcPr>
            <w:tcW w:w="2972" w:type="dxa"/>
            <w:hideMark/>
          </w:tcPr>
          <w:p w:rsidR="00BE47C9" w:rsidRPr="00BE47C9" w:rsidRDefault="00BE47C9" w:rsidP="0043219F">
            <w:pPr>
              <w:rPr>
                <w:sz w:val="20"/>
              </w:rPr>
            </w:pPr>
            <w:r w:rsidRPr="00BE47C9">
              <w:rPr>
                <w:sz w:val="20"/>
              </w:rPr>
              <w:t xml:space="preserve">Амортизация (коэф. = 3) </w:t>
            </w:r>
          </w:p>
        </w:tc>
        <w:tc>
          <w:tcPr>
            <w:tcW w:w="993" w:type="dxa"/>
            <w:noWrap/>
            <w:hideMark/>
          </w:tcPr>
          <w:p w:rsidR="00BE47C9" w:rsidRPr="00BE47C9" w:rsidRDefault="00BE47C9" w:rsidP="0043219F">
            <w:pPr>
              <w:rPr>
                <w:sz w:val="20"/>
              </w:rPr>
            </w:pPr>
            <w:r w:rsidRPr="00BE47C9">
              <w:rPr>
                <w:sz w:val="20"/>
              </w:rPr>
              <w:t>22,30</w:t>
            </w:r>
          </w:p>
        </w:tc>
        <w:tc>
          <w:tcPr>
            <w:tcW w:w="992" w:type="dxa"/>
            <w:noWrap/>
            <w:hideMark/>
          </w:tcPr>
          <w:p w:rsidR="00BE47C9" w:rsidRPr="00BE47C9" w:rsidRDefault="00BE47C9" w:rsidP="0043219F">
            <w:pPr>
              <w:rPr>
                <w:sz w:val="20"/>
              </w:rPr>
            </w:pPr>
            <w:r w:rsidRPr="00BE47C9">
              <w:rPr>
                <w:sz w:val="20"/>
              </w:rPr>
              <w:t>104,30</w:t>
            </w:r>
          </w:p>
        </w:tc>
        <w:tc>
          <w:tcPr>
            <w:tcW w:w="852" w:type="dxa"/>
            <w:noWrap/>
            <w:hideMark/>
          </w:tcPr>
          <w:p w:rsidR="00BE47C9" w:rsidRPr="00BE47C9" w:rsidRDefault="00BE47C9" w:rsidP="0043219F">
            <w:pPr>
              <w:rPr>
                <w:sz w:val="20"/>
              </w:rPr>
            </w:pPr>
            <w:r w:rsidRPr="00BE47C9">
              <w:rPr>
                <w:sz w:val="20"/>
              </w:rPr>
              <w:t>182,50</w:t>
            </w:r>
          </w:p>
        </w:tc>
        <w:tc>
          <w:tcPr>
            <w:tcW w:w="860" w:type="dxa"/>
            <w:noWrap/>
            <w:hideMark/>
          </w:tcPr>
          <w:p w:rsidR="00BE47C9" w:rsidRPr="00BE47C9" w:rsidRDefault="00BE47C9" w:rsidP="0043219F">
            <w:pPr>
              <w:rPr>
                <w:sz w:val="20"/>
              </w:rPr>
            </w:pPr>
            <w:r w:rsidRPr="00BE47C9">
              <w:rPr>
                <w:sz w:val="20"/>
              </w:rPr>
              <w:t>138,80</w:t>
            </w:r>
          </w:p>
        </w:tc>
        <w:tc>
          <w:tcPr>
            <w:tcW w:w="868" w:type="dxa"/>
            <w:noWrap/>
            <w:hideMark/>
          </w:tcPr>
          <w:p w:rsidR="00BE47C9" w:rsidRPr="00BE47C9" w:rsidRDefault="00BE47C9" w:rsidP="0043219F">
            <w:pPr>
              <w:rPr>
                <w:sz w:val="20"/>
              </w:rPr>
            </w:pPr>
            <w:r w:rsidRPr="00BE47C9">
              <w:rPr>
                <w:sz w:val="20"/>
              </w:rPr>
              <w:t>63,40</w:t>
            </w:r>
          </w:p>
        </w:tc>
        <w:tc>
          <w:tcPr>
            <w:tcW w:w="883" w:type="dxa"/>
            <w:noWrap/>
            <w:hideMark/>
          </w:tcPr>
          <w:p w:rsidR="00BE47C9" w:rsidRPr="00BE47C9" w:rsidRDefault="00BE47C9" w:rsidP="0043219F">
            <w:pPr>
              <w:rPr>
                <w:sz w:val="20"/>
              </w:rPr>
            </w:pPr>
            <w:r w:rsidRPr="00BE47C9">
              <w:rPr>
                <w:sz w:val="20"/>
              </w:rPr>
              <w:t>45,70</w:t>
            </w:r>
          </w:p>
        </w:tc>
        <w:tc>
          <w:tcPr>
            <w:tcW w:w="833" w:type="dxa"/>
            <w:noWrap/>
            <w:hideMark/>
          </w:tcPr>
          <w:p w:rsidR="00BE47C9" w:rsidRPr="00BE47C9" w:rsidRDefault="00BE47C9" w:rsidP="0043219F">
            <w:pPr>
              <w:rPr>
                <w:sz w:val="20"/>
              </w:rPr>
            </w:pPr>
            <w:r w:rsidRPr="00BE47C9">
              <w:rPr>
                <w:sz w:val="20"/>
              </w:rPr>
              <w:t>28,30</w:t>
            </w:r>
          </w:p>
        </w:tc>
      </w:tr>
      <w:tr w:rsidR="00BE47C9" w:rsidRPr="00BE47C9" w:rsidTr="0043219F">
        <w:trPr>
          <w:trHeight w:val="285"/>
        </w:trPr>
        <w:tc>
          <w:tcPr>
            <w:tcW w:w="425" w:type="dxa"/>
            <w:hideMark/>
          </w:tcPr>
          <w:p w:rsidR="00BE47C9" w:rsidRPr="00BE47C9" w:rsidRDefault="00BE47C9" w:rsidP="0043219F">
            <w:pPr>
              <w:rPr>
                <w:sz w:val="20"/>
              </w:rPr>
            </w:pPr>
            <w:r w:rsidRPr="00BE47C9">
              <w:rPr>
                <w:sz w:val="20"/>
              </w:rPr>
              <w:t>2</w:t>
            </w:r>
          </w:p>
        </w:tc>
        <w:tc>
          <w:tcPr>
            <w:tcW w:w="2972" w:type="dxa"/>
            <w:hideMark/>
          </w:tcPr>
          <w:p w:rsidR="00BE47C9" w:rsidRPr="00BE47C9" w:rsidRDefault="00BE47C9" w:rsidP="0043219F">
            <w:pPr>
              <w:rPr>
                <w:sz w:val="20"/>
              </w:rPr>
            </w:pPr>
            <w:r w:rsidRPr="00BE47C9">
              <w:rPr>
                <w:sz w:val="20"/>
              </w:rPr>
              <w:t xml:space="preserve">Амортизация (коэф. = 1) </w:t>
            </w:r>
          </w:p>
        </w:tc>
        <w:tc>
          <w:tcPr>
            <w:tcW w:w="993" w:type="dxa"/>
            <w:noWrap/>
            <w:hideMark/>
          </w:tcPr>
          <w:p w:rsidR="00BE47C9" w:rsidRPr="00BE47C9" w:rsidRDefault="00BE47C9" w:rsidP="0043219F">
            <w:pPr>
              <w:rPr>
                <w:sz w:val="20"/>
              </w:rPr>
            </w:pPr>
            <w:r w:rsidRPr="00BE47C9">
              <w:rPr>
                <w:sz w:val="20"/>
              </w:rPr>
              <w:t>7,40</w:t>
            </w:r>
          </w:p>
        </w:tc>
        <w:tc>
          <w:tcPr>
            <w:tcW w:w="992" w:type="dxa"/>
            <w:noWrap/>
            <w:hideMark/>
          </w:tcPr>
          <w:p w:rsidR="00BE47C9" w:rsidRPr="00BE47C9" w:rsidRDefault="00BE47C9" w:rsidP="0043219F">
            <w:pPr>
              <w:rPr>
                <w:sz w:val="20"/>
              </w:rPr>
            </w:pPr>
            <w:r w:rsidRPr="00BE47C9">
              <w:rPr>
                <w:sz w:val="20"/>
              </w:rPr>
              <w:t>34,80</w:t>
            </w:r>
          </w:p>
        </w:tc>
        <w:tc>
          <w:tcPr>
            <w:tcW w:w="852" w:type="dxa"/>
            <w:noWrap/>
            <w:hideMark/>
          </w:tcPr>
          <w:p w:rsidR="00BE47C9" w:rsidRPr="00BE47C9" w:rsidRDefault="00BE47C9" w:rsidP="0043219F">
            <w:pPr>
              <w:rPr>
                <w:sz w:val="20"/>
              </w:rPr>
            </w:pPr>
            <w:r w:rsidRPr="00BE47C9">
              <w:rPr>
                <w:sz w:val="20"/>
              </w:rPr>
              <w:t>61,20</w:t>
            </w:r>
          </w:p>
        </w:tc>
        <w:tc>
          <w:tcPr>
            <w:tcW w:w="860" w:type="dxa"/>
            <w:noWrap/>
            <w:hideMark/>
          </w:tcPr>
          <w:p w:rsidR="00BE47C9" w:rsidRPr="00BE47C9" w:rsidRDefault="00BE47C9" w:rsidP="0043219F">
            <w:pPr>
              <w:rPr>
                <w:sz w:val="20"/>
              </w:rPr>
            </w:pPr>
            <w:r w:rsidRPr="00BE47C9">
              <w:rPr>
                <w:sz w:val="20"/>
              </w:rPr>
              <w:t>66,70</w:t>
            </w:r>
          </w:p>
        </w:tc>
        <w:tc>
          <w:tcPr>
            <w:tcW w:w="868" w:type="dxa"/>
            <w:noWrap/>
            <w:hideMark/>
          </w:tcPr>
          <w:p w:rsidR="00BE47C9" w:rsidRPr="00BE47C9" w:rsidRDefault="00BE47C9" w:rsidP="0043219F">
            <w:pPr>
              <w:rPr>
                <w:sz w:val="20"/>
              </w:rPr>
            </w:pPr>
            <w:r w:rsidRPr="00BE47C9">
              <w:rPr>
                <w:sz w:val="20"/>
              </w:rPr>
              <w:t>72,90</w:t>
            </w:r>
          </w:p>
        </w:tc>
        <w:tc>
          <w:tcPr>
            <w:tcW w:w="883" w:type="dxa"/>
            <w:noWrap/>
            <w:hideMark/>
          </w:tcPr>
          <w:p w:rsidR="00BE47C9" w:rsidRPr="00BE47C9" w:rsidRDefault="00BE47C9" w:rsidP="0043219F">
            <w:pPr>
              <w:rPr>
                <w:sz w:val="20"/>
              </w:rPr>
            </w:pPr>
            <w:r w:rsidRPr="00BE47C9">
              <w:rPr>
                <w:sz w:val="20"/>
              </w:rPr>
              <w:t>79,20</w:t>
            </w:r>
          </w:p>
        </w:tc>
        <w:tc>
          <w:tcPr>
            <w:tcW w:w="833" w:type="dxa"/>
            <w:noWrap/>
            <w:hideMark/>
          </w:tcPr>
          <w:p w:rsidR="00BE47C9" w:rsidRPr="00BE47C9" w:rsidRDefault="00BE47C9" w:rsidP="0043219F">
            <w:pPr>
              <w:rPr>
                <w:sz w:val="20"/>
              </w:rPr>
            </w:pPr>
            <w:r w:rsidRPr="00BE47C9">
              <w:rPr>
                <w:sz w:val="20"/>
              </w:rPr>
              <w:t>79,20</w:t>
            </w:r>
          </w:p>
        </w:tc>
      </w:tr>
      <w:tr w:rsidR="00BE47C9" w:rsidRPr="00BE47C9" w:rsidTr="0043219F">
        <w:trPr>
          <w:trHeight w:val="765"/>
        </w:trPr>
        <w:tc>
          <w:tcPr>
            <w:tcW w:w="425" w:type="dxa"/>
            <w:hideMark/>
          </w:tcPr>
          <w:p w:rsidR="00BE47C9" w:rsidRPr="00BE47C9" w:rsidRDefault="00BE47C9" w:rsidP="0043219F">
            <w:pPr>
              <w:rPr>
                <w:sz w:val="20"/>
              </w:rPr>
            </w:pPr>
            <w:r w:rsidRPr="00BE47C9">
              <w:rPr>
                <w:sz w:val="20"/>
              </w:rPr>
              <w:t>3</w:t>
            </w:r>
          </w:p>
        </w:tc>
        <w:tc>
          <w:tcPr>
            <w:tcW w:w="2972" w:type="dxa"/>
            <w:hideMark/>
          </w:tcPr>
          <w:p w:rsidR="00BE47C9" w:rsidRPr="00BE47C9" w:rsidRDefault="00BE47C9" w:rsidP="0043219F">
            <w:pPr>
              <w:rPr>
                <w:sz w:val="20"/>
              </w:rPr>
            </w:pPr>
            <w:r w:rsidRPr="00BE47C9">
              <w:rPr>
                <w:sz w:val="20"/>
                <w:lang w:val="ru-RU"/>
              </w:rPr>
              <w:t xml:space="preserve">Прибыль до налогообложения с амортизацией (коэф. </w:t>
            </w:r>
            <w:r w:rsidRPr="00BE47C9">
              <w:rPr>
                <w:sz w:val="20"/>
              </w:rPr>
              <w:t xml:space="preserve">= 1) </w:t>
            </w:r>
          </w:p>
        </w:tc>
        <w:tc>
          <w:tcPr>
            <w:tcW w:w="993" w:type="dxa"/>
            <w:noWrap/>
            <w:hideMark/>
          </w:tcPr>
          <w:p w:rsidR="00BE47C9" w:rsidRPr="00BE47C9" w:rsidRDefault="00BE47C9" w:rsidP="0043219F">
            <w:pPr>
              <w:rPr>
                <w:sz w:val="20"/>
              </w:rPr>
            </w:pPr>
            <w:r w:rsidRPr="00BE47C9">
              <w:rPr>
                <w:sz w:val="20"/>
              </w:rPr>
              <w:t>97,70</w:t>
            </w:r>
          </w:p>
        </w:tc>
        <w:tc>
          <w:tcPr>
            <w:tcW w:w="992" w:type="dxa"/>
            <w:noWrap/>
            <w:hideMark/>
          </w:tcPr>
          <w:p w:rsidR="00BE47C9" w:rsidRPr="00BE47C9" w:rsidRDefault="00BE47C9" w:rsidP="0043219F">
            <w:pPr>
              <w:rPr>
                <w:sz w:val="20"/>
              </w:rPr>
            </w:pPr>
            <w:r w:rsidRPr="00BE47C9">
              <w:rPr>
                <w:sz w:val="20"/>
              </w:rPr>
              <w:t>179,70</w:t>
            </w:r>
          </w:p>
        </w:tc>
        <w:tc>
          <w:tcPr>
            <w:tcW w:w="852" w:type="dxa"/>
            <w:noWrap/>
            <w:hideMark/>
          </w:tcPr>
          <w:p w:rsidR="00BE47C9" w:rsidRPr="00BE47C9" w:rsidRDefault="00BE47C9" w:rsidP="0043219F">
            <w:pPr>
              <w:rPr>
                <w:sz w:val="20"/>
              </w:rPr>
            </w:pPr>
            <w:r w:rsidRPr="00BE47C9">
              <w:rPr>
                <w:sz w:val="20"/>
              </w:rPr>
              <w:t>140,50</w:t>
            </w:r>
          </w:p>
        </w:tc>
        <w:tc>
          <w:tcPr>
            <w:tcW w:w="860" w:type="dxa"/>
            <w:noWrap/>
            <w:hideMark/>
          </w:tcPr>
          <w:p w:rsidR="00BE47C9" w:rsidRPr="00BE47C9" w:rsidRDefault="00BE47C9" w:rsidP="0043219F">
            <w:pPr>
              <w:rPr>
                <w:sz w:val="20"/>
              </w:rPr>
            </w:pPr>
            <w:r w:rsidRPr="00BE47C9">
              <w:rPr>
                <w:sz w:val="20"/>
              </w:rPr>
              <w:t>149,00</w:t>
            </w:r>
          </w:p>
        </w:tc>
        <w:tc>
          <w:tcPr>
            <w:tcW w:w="868" w:type="dxa"/>
            <w:noWrap/>
            <w:hideMark/>
          </w:tcPr>
          <w:p w:rsidR="00BE47C9" w:rsidRPr="00BE47C9" w:rsidRDefault="00BE47C9" w:rsidP="0043219F">
            <w:pPr>
              <w:rPr>
                <w:sz w:val="20"/>
              </w:rPr>
            </w:pPr>
            <w:r w:rsidRPr="00BE47C9">
              <w:rPr>
                <w:sz w:val="20"/>
              </w:rPr>
              <w:t>158,70</w:t>
            </w:r>
          </w:p>
        </w:tc>
        <w:tc>
          <w:tcPr>
            <w:tcW w:w="883" w:type="dxa"/>
            <w:noWrap/>
            <w:hideMark/>
          </w:tcPr>
          <w:p w:rsidR="00BE47C9" w:rsidRPr="00BE47C9" w:rsidRDefault="00BE47C9" w:rsidP="0043219F">
            <w:pPr>
              <w:rPr>
                <w:sz w:val="20"/>
              </w:rPr>
            </w:pPr>
            <w:r w:rsidRPr="00BE47C9">
              <w:rPr>
                <w:sz w:val="20"/>
              </w:rPr>
              <w:t>155,50</w:t>
            </w:r>
          </w:p>
        </w:tc>
        <w:tc>
          <w:tcPr>
            <w:tcW w:w="833" w:type="dxa"/>
            <w:noWrap/>
            <w:hideMark/>
          </w:tcPr>
          <w:p w:rsidR="00BE47C9" w:rsidRPr="00BE47C9" w:rsidRDefault="00BE47C9" w:rsidP="0043219F">
            <w:pPr>
              <w:rPr>
                <w:sz w:val="20"/>
              </w:rPr>
            </w:pPr>
            <w:r w:rsidRPr="00BE47C9">
              <w:rPr>
                <w:sz w:val="20"/>
              </w:rPr>
              <w:t>171,40</w:t>
            </w:r>
          </w:p>
        </w:tc>
      </w:tr>
      <w:tr w:rsidR="00BE47C9" w:rsidRPr="00BE47C9" w:rsidTr="0043219F">
        <w:trPr>
          <w:trHeight w:val="285"/>
        </w:trPr>
        <w:tc>
          <w:tcPr>
            <w:tcW w:w="425" w:type="dxa"/>
            <w:hideMark/>
          </w:tcPr>
          <w:p w:rsidR="00BE47C9" w:rsidRPr="00BE47C9" w:rsidRDefault="00BE47C9" w:rsidP="0043219F">
            <w:pPr>
              <w:rPr>
                <w:sz w:val="20"/>
              </w:rPr>
            </w:pPr>
            <w:r w:rsidRPr="00BE47C9">
              <w:rPr>
                <w:sz w:val="20"/>
              </w:rPr>
              <w:t>4</w:t>
            </w:r>
          </w:p>
        </w:tc>
        <w:tc>
          <w:tcPr>
            <w:tcW w:w="2972" w:type="dxa"/>
            <w:hideMark/>
          </w:tcPr>
          <w:p w:rsidR="00BE47C9" w:rsidRPr="00BE47C9" w:rsidRDefault="00BE47C9" w:rsidP="0043219F">
            <w:pPr>
              <w:rPr>
                <w:sz w:val="20"/>
              </w:rPr>
            </w:pPr>
            <w:r w:rsidRPr="00BE47C9">
              <w:rPr>
                <w:sz w:val="20"/>
              </w:rPr>
              <w:t>Комиссионная выплата</w:t>
            </w:r>
          </w:p>
        </w:tc>
        <w:tc>
          <w:tcPr>
            <w:tcW w:w="993" w:type="dxa"/>
            <w:noWrap/>
            <w:hideMark/>
          </w:tcPr>
          <w:p w:rsidR="00BE47C9" w:rsidRPr="00BE47C9" w:rsidRDefault="00BE47C9" w:rsidP="0043219F">
            <w:pPr>
              <w:rPr>
                <w:sz w:val="20"/>
              </w:rPr>
            </w:pPr>
            <w:r w:rsidRPr="00BE47C9">
              <w:rPr>
                <w:sz w:val="20"/>
              </w:rPr>
              <w:t>2,23</w:t>
            </w:r>
          </w:p>
        </w:tc>
        <w:tc>
          <w:tcPr>
            <w:tcW w:w="992" w:type="dxa"/>
            <w:noWrap/>
            <w:hideMark/>
          </w:tcPr>
          <w:p w:rsidR="00BE47C9" w:rsidRPr="00BE47C9" w:rsidRDefault="00BE47C9" w:rsidP="0043219F">
            <w:pPr>
              <w:rPr>
                <w:sz w:val="20"/>
              </w:rPr>
            </w:pPr>
            <w:r w:rsidRPr="00BE47C9">
              <w:rPr>
                <w:sz w:val="20"/>
              </w:rPr>
              <w:t>10,43</w:t>
            </w:r>
          </w:p>
        </w:tc>
        <w:tc>
          <w:tcPr>
            <w:tcW w:w="852" w:type="dxa"/>
            <w:noWrap/>
            <w:hideMark/>
          </w:tcPr>
          <w:p w:rsidR="00BE47C9" w:rsidRPr="00BE47C9" w:rsidRDefault="00BE47C9" w:rsidP="0043219F">
            <w:pPr>
              <w:rPr>
                <w:sz w:val="20"/>
              </w:rPr>
            </w:pPr>
            <w:r w:rsidRPr="00BE47C9">
              <w:rPr>
                <w:sz w:val="20"/>
              </w:rPr>
              <w:t>18,37</w:t>
            </w:r>
          </w:p>
        </w:tc>
        <w:tc>
          <w:tcPr>
            <w:tcW w:w="860" w:type="dxa"/>
            <w:noWrap/>
            <w:hideMark/>
          </w:tcPr>
          <w:p w:rsidR="00BE47C9" w:rsidRPr="00BE47C9" w:rsidRDefault="00BE47C9" w:rsidP="0043219F">
            <w:pPr>
              <w:rPr>
                <w:sz w:val="20"/>
              </w:rPr>
            </w:pPr>
            <w:r w:rsidRPr="00BE47C9">
              <w:rPr>
                <w:sz w:val="20"/>
              </w:rPr>
              <w:t>20,01</w:t>
            </w:r>
          </w:p>
        </w:tc>
        <w:tc>
          <w:tcPr>
            <w:tcW w:w="868" w:type="dxa"/>
            <w:noWrap/>
            <w:hideMark/>
          </w:tcPr>
          <w:p w:rsidR="00BE47C9" w:rsidRPr="00BE47C9" w:rsidRDefault="00BE47C9" w:rsidP="0043219F">
            <w:pPr>
              <w:rPr>
                <w:sz w:val="20"/>
              </w:rPr>
            </w:pPr>
            <w:r w:rsidRPr="00BE47C9">
              <w:rPr>
                <w:sz w:val="20"/>
              </w:rPr>
              <w:t>21,86</w:t>
            </w:r>
          </w:p>
        </w:tc>
        <w:tc>
          <w:tcPr>
            <w:tcW w:w="883" w:type="dxa"/>
            <w:noWrap/>
            <w:hideMark/>
          </w:tcPr>
          <w:p w:rsidR="00BE47C9" w:rsidRPr="00BE47C9" w:rsidRDefault="00BE47C9" w:rsidP="0043219F">
            <w:pPr>
              <w:rPr>
                <w:sz w:val="20"/>
              </w:rPr>
            </w:pPr>
            <w:r w:rsidRPr="00BE47C9">
              <w:rPr>
                <w:sz w:val="20"/>
              </w:rPr>
              <w:t>23,75</w:t>
            </w:r>
          </w:p>
        </w:tc>
        <w:tc>
          <w:tcPr>
            <w:tcW w:w="833" w:type="dxa"/>
            <w:noWrap/>
            <w:hideMark/>
          </w:tcPr>
          <w:p w:rsidR="00BE47C9" w:rsidRPr="00BE47C9" w:rsidRDefault="00BE47C9" w:rsidP="0043219F">
            <w:pPr>
              <w:rPr>
                <w:sz w:val="20"/>
              </w:rPr>
            </w:pPr>
            <w:r w:rsidRPr="00BE47C9">
              <w:rPr>
                <w:sz w:val="20"/>
              </w:rPr>
              <w:t>23,75</w:t>
            </w:r>
          </w:p>
        </w:tc>
      </w:tr>
      <w:tr w:rsidR="00BE47C9" w:rsidRPr="00BE47C9" w:rsidTr="0043219F">
        <w:trPr>
          <w:trHeight w:val="721"/>
        </w:trPr>
        <w:tc>
          <w:tcPr>
            <w:tcW w:w="425" w:type="dxa"/>
            <w:hideMark/>
          </w:tcPr>
          <w:p w:rsidR="00BE47C9" w:rsidRPr="00BE47C9" w:rsidRDefault="00BE47C9" w:rsidP="0043219F">
            <w:pPr>
              <w:rPr>
                <w:sz w:val="20"/>
              </w:rPr>
            </w:pPr>
            <w:r w:rsidRPr="00BE47C9">
              <w:rPr>
                <w:sz w:val="20"/>
              </w:rPr>
              <w:lastRenderedPageBreak/>
              <w:t>5</w:t>
            </w:r>
          </w:p>
        </w:tc>
        <w:tc>
          <w:tcPr>
            <w:tcW w:w="2972" w:type="dxa"/>
            <w:hideMark/>
          </w:tcPr>
          <w:p w:rsidR="00BE47C9" w:rsidRPr="00BE47C9" w:rsidRDefault="00BE47C9" w:rsidP="0043219F">
            <w:pPr>
              <w:rPr>
                <w:sz w:val="20"/>
                <w:lang w:val="ru-RU"/>
              </w:rPr>
            </w:pPr>
            <w:r w:rsidRPr="00BE47C9">
              <w:rPr>
                <w:sz w:val="20"/>
                <w:lang w:val="ru-RU"/>
              </w:rPr>
              <w:t>Сумма лизинговых платежей за вычетом амортизации и комиссионной выплаты</w:t>
            </w:r>
          </w:p>
        </w:tc>
        <w:tc>
          <w:tcPr>
            <w:tcW w:w="993" w:type="dxa"/>
            <w:noWrap/>
            <w:hideMark/>
          </w:tcPr>
          <w:p w:rsidR="00BE47C9" w:rsidRPr="00BE47C9" w:rsidRDefault="00BE47C9" w:rsidP="0043219F">
            <w:pPr>
              <w:rPr>
                <w:sz w:val="20"/>
              </w:rPr>
            </w:pPr>
            <w:r w:rsidRPr="00BE47C9">
              <w:rPr>
                <w:sz w:val="20"/>
              </w:rPr>
              <w:t xml:space="preserve">-     </w:t>
            </w:r>
          </w:p>
        </w:tc>
        <w:tc>
          <w:tcPr>
            <w:tcW w:w="992" w:type="dxa"/>
            <w:noWrap/>
            <w:hideMark/>
          </w:tcPr>
          <w:p w:rsidR="00BE47C9" w:rsidRPr="00BE47C9" w:rsidRDefault="00BE47C9" w:rsidP="0043219F">
            <w:pPr>
              <w:rPr>
                <w:sz w:val="20"/>
              </w:rPr>
            </w:pPr>
            <w:r w:rsidRPr="00BE47C9">
              <w:rPr>
                <w:sz w:val="20"/>
              </w:rPr>
              <w:t xml:space="preserve">-     </w:t>
            </w:r>
          </w:p>
        </w:tc>
        <w:tc>
          <w:tcPr>
            <w:tcW w:w="852" w:type="dxa"/>
            <w:noWrap/>
            <w:hideMark/>
          </w:tcPr>
          <w:p w:rsidR="00BE47C9" w:rsidRPr="00BE47C9" w:rsidRDefault="00BE47C9" w:rsidP="0043219F">
            <w:pPr>
              <w:rPr>
                <w:sz w:val="20"/>
              </w:rPr>
            </w:pPr>
            <w:r w:rsidRPr="00BE47C9">
              <w:rPr>
                <w:sz w:val="20"/>
              </w:rPr>
              <w:t xml:space="preserve">-     </w:t>
            </w:r>
          </w:p>
        </w:tc>
        <w:tc>
          <w:tcPr>
            <w:tcW w:w="860" w:type="dxa"/>
            <w:noWrap/>
            <w:hideMark/>
          </w:tcPr>
          <w:p w:rsidR="00BE47C9" w:rsidRPr="00BE47C9" w:rsidRDefault="00BE47C9" w:rsidP="0043219F">
            <w:pPr>
              <w:rPr>
                <w:sz w:val="20"/>
              </w:rPr>
            </w:pPr>
            <w:r w:rsidRPr="00BE47C9">
              <w:rPr>
                <w:sz w:val="20"/>
              </w:rPr>
              <w:t xml:space="preserve">-     </w:t>
            </w:r>
          </w:p>
        </w:tc>
        <w:tc>
          <w:tcPr>
            <w:tcW w:w="868" w:type="dxa"/>
            <w:noWrap/>
            <w:hideMark/>
          </w:tcPr>
          <w:p w:rsidR="00BE47C9" w:rsidRPr="00BE47C9" w:rsidRDefault="00BE47C9" w:rsidP="0043219F">
            <w:pPr>
              <w:rPr>
                <w:sz w:val="20"/>
              </w:rPr>
            </w:pPr>
            <w:r w:rsidRPr="00BE47C9">
              <w:rPr>
                <w:sz w:val="20"/>
              </w:rPr>
              <w:t>49,89</w:t>
            </w:r>
          </w:p>
        </w:tc>
        <w:tc>
          <w:tcPr>
            <w:tcW w:w="883" w:type="dxa"/>
            <w:noWrap/>
            <w:hideMark/>
          </w:tcPr>
          <w:p w:rsidR="00BE47C9" w:rsidRPr="00BE47C9" w:rsidRDefault="00BE47C9" w:rsidP="0043219F">
            <w:pPr>
              <w:rPr>
                <w:sz w:val="20"/>
              </w:rPr>
            </w:pPr>
            <w:r w:rsidRPr="00BE47C9">
              <w:rPr>
                <w:sz w:val="20"/>
              </w:rPr>
              <w:t>66,79</w:t>
            </w:r>
          </w:p>
        </w:tc>
        <w:tc>
          <w:tcPr>
            <w:tcW w:w="833" w:type="dxa"/>
            <w:noWrap/>
            <w:hideMark/>
          </w:tcPr>
          <w:p w:rsidR="00BE47C9" w:rsidRPr="00BE47C9" w:rsidRDefault="00BE47C9" w:rsidP="0043219F">
            <w:pPr>
              <w:rPr>
                <w:sz w:val="20"/>
              </w:rPr>
            </w:pPr>
            <w:r w:rsidRPr="00BE47C9">
              <w:rPr>
                <w:sz w:val="20"/>
              </w:rPr>
              <w:t>69,82</w:t>
            </w:r>
          </w:p>
        </w:tc>
      </w:tr>
      <w:tr w:rsidR="00BE47C9" w:rsidRPr="00BE47C9" w:rsidTr="0043219F">
        <w:trPr>
          <w:trHeight w:val="825"/>
        </w:trPr>
        <w:tc>
          <w:tcPr>
            <w:tcW w:w="425" w:type="dxa"/>
            <w:hideMark/>
          </w:tcPr>
          <w:p w:rsidR="00BE47C9" w:rsidRPr="00BE47C9" w:rsidRDefault="00BE47C9" w:rsidP="0043219F">
            <w:pPr>
              <w:rPr>
                <w:sz w:val="20"/>
              </w:rPr>
            </w:pPr>
            <w:r w:rsidRPr="00BE47C9">
              <w:rPr>
                <w:sz w:val="20"/>
              </w:rPr>
              <w:t>6</w:t>
            </w:r>
          </w:p>
        </w:tc>
        <w:tc>
          <w:tcPr>
            <w:tcW w:w="2972" w:type="dxa"/>
            <w:hideMark/>
          </w:tcPr>
          <w:p w:rsidR="00BE47C9" w:rsidRPr="00BE47C9" w:rsidRDefault="00BE47C9" w:rsidP="0043219F">
            <w:pPr>
              <w:rPr>
                <w:sz w:val="20"/>
                <w:lang w:val="ru-RU"/>
              </w:rPr>
            </w:pPr>
            <w:r w:rsidRPr="00BE47C9">
              <w:rPr>
                <w:sz w:val="20"/>
                <w:lang w:val="ru-RU"/>
              </w:rPr>
              <w:t>Возможные к вычету затраты (без комиссии) = [5]+[1]-[4]</w:t>
            </w:r>
          </w:p>
        </w:tc>
        <w:tc>
          <w:tcPr>
            <w:tcW w:w="993" w:type="dxa"/>
            <w:noWrap/>
            <w:hideMark/>
          </w:tcPr>
          <w:p w:rsidR="00BE47C9" w:rsidRPr="00BE47C9" w:rsidRDefault="00BE47C9" w:rsidP="0043219F">
            <w:pPr>
              <w:rPr>
                <w:sz w:val="20"/>
              </w:rPr>
            </w:pPr>
            <w:r w:rsidRPr="00BE47C9">
              <w:rPr>
                <w:sz w:val="20"/>
              </w:rPr>
              <w:t>20,07</w:t>
            </w:r>
          </w:p>
        </w:tc>
        <w:tc>
          <w:tcPr>
            <w:tcW w:w="992" w:type="dxa"/>
            <w:noWrap/>
            <w:hideMark/>
          </w:tcPr>
          <w:p w:rsidR="00BE47C9" w:rsidRPr="00BE47C9" w:rsidRDefault="00BE47C9" w:rsidP="0043219F">
            <w:pPr>
              <w:rPr>
                <w:sz w:val="20"/>
              </w:rPr>
            </w:pPr>
            <w:r w:rsidRPr="00BE47C9">
              <w:rPr>
                <w:sz w:val="20"/>
              </w:rPr>
              <w:t>93,87</w:t>
            </w:r>
          </w:p>
        </w:tc>
        <w:tc>
          <w:tcPr>
            <w:tcW w:w="852" w:type="dxa"/>
            <w:noWrap/>
            <w:hideMark/>
          </w:tcPr>
          <w:p w:rsidR="00BE47C9" w:rsidRPr="00BE47C9" w:rsidRDefault="00BE47C9" w:rsidP="0043219F">
            <w:pPr>
              <w:rPr>
                <w:sz w:val="20"/>
              </w:rPr>
            </w:pPr>
            <w:r w:rsidRPr="00BE47C9">
              <w:rPr>
                <w:sz w:val="20"/>
              </w:rPr>
              <w:t>164,13</w:t>
            </w:r>
          </w:p>
        </w:tc>
        <w:tc>
          <w:tcPr>
            <w:tcW w:w="860" w:type="dxa"/>
            <w:noWrap/>
            <w:hideMark/>
          </w:tcPr>
          <w:p w:rsidR="00BE47C9" w:rsidRPr="00BE47C9" w:rsidRDefault="00BE47C9" w:rsidP="0043219F">
            <w:pPr>
              <w:rPr>
                <w:sz w:val="20"/>
              </w:rPr>
            </w:pPr>
            <w:r w:rsidRPr="00BE47C9">
              <w:rPr>
                <w:sz w:val="20"/>
              </w:rPr>
              <w:t>118,79</w:t>
            </w:r>
          </w:p>
        </w:tc>
        <w:tc>
          <w:tcPr>
            <w:tcW w:w="868" w:type="dxa"/>
            <w:noWrap/>
            <w:hideMark/>
          </w:tcPr>
          <w:p w:rsidR="00BE47C9" w:rsidRPr="00BE47C9" w:rsidRDefault="00BE47C9" w:rsidP="0043219F">
            <w:pPr>
              <w:rPr>
                <w:sz w:val="20"/>
              </w:rPr>
            </w:pPr>
            <w:r w:rsidRPr="00BE47C9">
              <w:rPr>
                <w:sz w:val="20"/>
              </w:rPr>
              <w:t>113,29</w:t>
            </w:r>
          </w:p>
        </w:tc>
        <w:tc>
          <w:tcPr>
            <w:tcW w:w="883" w:type="dxa"/>
            <w:noWrap/>
            <w:hideMark/>
          </w:tcPr>
          <w:p w:rsidR="00BE47C9" w:rsidRPr="00BE47C9" w:rsidRDefault="00BE47C9" w:rsidP="0043219F">
            <w:pPr>
              <w:rPr>
                <w:sz w:val="20"/>
              </w:rPr>
            </w:pPr>
            <w:r w:rsidRPr="00BE47C9">
              <w:rPr>
                <w:sz w:val="20"/>
              </w:rPr>
              <w:t>112,49</w:t>
            </w:r>
          </w:p>
        </w:tc>
        <w:tc>
          <w:tcPr>
            <w:tcW w:w="833" w:type="dxa"/>
            <w:noWrap/>
            <w:hideMark/>
          </w:tcPr>
          <w:p w:rsidR="00BE47C9" w:rsidRPr="00BE47C9" w:rsidRDefault="00BE47C9" w:rsidP="0043219F">
            <w:pPr>
              <w:rPr>
                <w:sz w:val="20"/>
              </w:rPr>
            </w:pPr>
            <w:r w:rsidRPr="00BE47C9">
              <w:rPr>
                <w:sz w:val="20"/>
              </w:rPr>
              <w:t>98,12</w:t>
            </w:r>
          </w:p>
        </w:tc>
      </w:tr>
      <w:tr w:rsidR="00BE47C9" w:rsidRPr="00BE47C9" w:rsidTr="0043219F">
        <w:trPr>
          <w:trHeight w:val="765"/>
        </w:trPr>
        <w:tc>
          <w:tcPr>
            <w:tcW w:w="425" w:type="dxa"/>
            <w:hideMark/>
          </w:tcPr>
          <w:p w:rsidR="00BE47C9" w:rsidRPr="00BE47C9" w:rsidRDefault="00BE47C9" w:rsidP="0043219F">
            <w:pPr>
              <w:rPr>
                <w:sz w:val="20"/>
              </w:rPr>
            </w:pPr>
            <w:r w:rsidRPr="00BE47C9">
              <w:rPr>
                <w:sz w:val="20"/>
              </w:rPr>
              <w:t>7</w:t>
            </w:r>
          </w:p>
        </w:tc>
        <w:tc>
          <w:tcPr>
            <w:tcW w:w="2972" w:type="dxa"/>
            <w:hideMark/>
          </w:tcPr>
          <w:p w:rsidR="00BE47C9" w:rsidRPr="00BE47C9" w:rsidRDefault="00BE47C9" w:rsidP="0043219F">
            <w:pPr>
              <w:rPr>
                <w:sz w:val="20"/>
                <w:lang w:val="ru-RU"/>
              </w:rPr>
            </w:pPr>
            <w:r w:rsidRPr="00BE47C9">
              <w:rPr>
                <w:sz w:val="20"/>
                <w:lang w:val="ru-RU"/>
              </w:rPr>
              <w:t>Прибыль до налогообложения с учетом лизинга = ([3]+[2]-[6])</w:t>
            </w:r>
          </w:p>
        </w:tc>
        <w:tc>
          <w:tcPr>
            <w:tcW w:w="993" w:type="dxa"/>
            <w:noWrap/>
            <w:hideMark/>
          </w:tcPr>
          <w:p w:rsidR="00BE47C9" w:rsidRPr="00BE47C9" w:rsidRDefault="00BE47C9" w:rsidP="0043219F">
            <w:pPr>
              <w:rPr>
                <w:sz w:val="20"/>
              </w:rPr>
            </w:pPr>
            <w:r w:rsidRPr="00BE47C9">
              <w:rPr>
                <w:sz w:val="20"/>
              </w:rPr>
              <w:t>85,03</w:t>
            </w:r>
          </w:p>
        </w:tc>
        <w:tc>
          <w:tcPr>
            <w:tcW w:w="992" w:type="dxa"/>
            <w:noWrap/>
            <w:hideMark/>
          </w:tcPr>
          <w:p w:rsidR="00BE47C9" w:rsidRPr="00BE47C9" w:rsidRDefault="00BE47C9" w:rsidP="0043219F">
            <w:pPr>
              <w:rPr>
                <w:sz w:val="20"/>
              </w:rPr>
            </w:pPr>
            <w:r w:rsidRPr="00BE47C9">
              <w:rPr>
                <w:sz w:val="20"/>
              </w:rPr>
              <w:t>120,63</w:t>
            </w:r>
          </w:p>
        </w:tc>
        <w:tc>
          <w:tcPr>
            <w:tcW w:w="852" w:type="dxa"/>
            <w:noWrap/>
            <w:hideMark/>
          </w:tcPr>
          <w:p w:rsidR="00BE47C9" w:rsidRPr="00BE47C9" w:rsidRDefault="00BE47C9" w:rsidP="0043219F">
            <w:pPr>
              <w:rPr>
                <w:sz w:val="20"/>
              </w:rPr>
            </w:pPr>
            <w:r w:rsidRPr="00BE47C9">
              <w:rPr>
                <w:sz w:val="20"/>
              </w:rPr>
              <w:t>37,57</w:t>
            </w:r>
          </w:p>
        </w:tc>
        <w:tc>
          <w:tcPr>
            <w:tcW w:w="860" w:type="dxa"/>
            <w:noWrap/>
            <w:hideMark/>
          </w:tcPr>
          <w:p w:rsidR="00BE47C9" w:rsidRPr="00BE47C9" w:rsidRDefault="00BE47C9" w:rsidP="0043219F">
            <w:pPr>
              <w:rPr>
                <w:sz w:val="20"/>
              </w:rPr>
            </w:pPr>
            <w:r w:rsidRPr="00BE47C9">
              <w:rPr>
                <w:sz w:val="20"/>
              </w:rPr>
              <w:t>96,91</w:t>
            </w:r>
          </w:p>
        </w:tc>
        <w:tc>
          <w:tcPr>
            <w:tcW w:w="868" w:type="dxa"/>
            <w:noWrap/>
            <w:hideMark/>
          </w:tcPr>
          <w:p w:rsidR="00BE47C9" w:rsidRPr="00BE47C9" w:rsidRDefault="00BE47C9" w:rsidP="0043219F">
            <w:pPr>
              <w:rPr>
                <w:sz w:val="20"/>
              </w:rPr>
            </w:pPr>
            <w:r w:rsidRPr="00BE47C9">
              <w:rPr>
                <w:sz w:val="20"/>
              </w:rPr>
              <w:t>118,31</w:t>
            </w:r>
          </w:p>
        </w:tc>
        <w:tc>
          <w:tcPr>
            <w:tcW w:w="883" w:type="dxa"/>
            <w:noWrap/>
            <w:hideMark/>
          </w:tcPr>
          <w:p w:rsidR="00BE47C9" w:rsidRPr="00BE47C9" w:rsidRDefault="00BE47C9" w:rsidP="0043219F">
            <w:pPr>
              <w:rPr>
                <w:sz w:val="20"/>
              </w:rPr>
            </w:pPr>
            <w:r w:rsidRPr="00BE47C9">
              <w:rPr>
                <w:sz w:val="20"/>
              </w:rPr>
              <w:t>122,21</w:t>
            </w:r>
          </w:p>
        </w:tc>
        <w:tc>
          <w:tcPr>
            <w:tcW w:w="833" w:type="dxa"/>
            <w:noWrap/>
            <w:hideMark/>
          </w:tcPr>
          <w:p w:rsidR="00BE47C9" w:rsidRPr="00BE47C9" w:rsidRDefault="00BE47C9" w:rsidP="0043219F">
            <w:pPr>
              <w:rPr>
                <w:sz w:val="20"/>
              </w:rPr>
            </w:pPr>
            <w:r w:rsidRPr="00BE47C9">
              <w:rPr>
                <w:sz w:val="20"/>
              </w:rPr>
              <w:t>152,48</w:t>
            </w:r>
          </w:p>
        </w:tc>
      </w:tr>
      <w:tr w:rsidR="00BE47C9" w:rsidRPr="00BE47C9" w:rsidTr="0043219F">
        <w:trPr>
          <w:trHeight w:val="510"/>
        </w:trPr>
        <w:tc>
          <w:tcPr>
            <w:tcW w:w="425" w:type="dxa"/>
            <w:hideMark/>
          </w:tcPr>
          <w:p w:rsidR="00BE47C9" w:rsidRPr="00BE47C9" w:rsidRDefault="00BE47C9" w:rsidP="0043219F">
            <w:pPr>
              <w:rPr>
                <w:sz w:val="20"/>
              </w:rPr>
            </w:pPr>
            <w:r w:rsidRPr="00BE47C9">
              <w:rPr>
                <w:sz w:val="20"/>
              </w:rPr>
              <w:t>8</w:t>
            </w:r>
          </w:p>
        </w:tc>
        <w:tc>
          <w:tcPr>
            <w:tcW w:w="2972" w:type="dxa"/>
            <w:hideMark/>
          </w:tcPr>
          <w:p w:rsidR="00BE47C9" w:rsidRPr="00BE47C9" w:rsidRDefault="00BE47C9" w:rsidP="0043219F">
            <w:pPr>
              <w:rPr>
                <w:sz w:val="20"/>
                <w:lang w:val="ru-RU"/>
              </w:rPr>
            </w:pPr>
            <w:r w:rsidRPr="00BE47C9">
              <w:rPr>
                <w:sz w:val="20"/>
                <w:lang w:val="ru-RU"/>
              </w:rPr>
              <w:t>Экономия без льгот по ТОСЭР = ([3]-[7</w:t>
            </w:r>
            <w:proofErr w:type="gramStart"/>
            <w:r w:rsidRPr="00BE47C9">
              <w:rPr>
                <w:sz w:val="20"/>
                <w:lang w:val="ru-RU"/>
              </w:rPr>
              <w:t>])*</w:t>
            </w:r>
            <w:proofErr w:type="gramEnd"/>
            <w:r w:rsidRPr="00BE47C9">
              <w:rPr>
                <w:sz w:val="20"/>
                <w:lang w:val="ru-RU"/>
              </w:rPr>
              <w:t>0,2</w:t>
            </w:r>
          </w:p>
        </w:tc>
        <w:tc>
          <w:tcPr>
            <w:tcW w:w="993" w:type="dxa"/>
            <w:noWrap/>
            <w:hideMark/>
          </w:tcPr>
          <w:p w:rsidR="00BE47C9" w:rsidRPr="00BE47C9" w:rsidRDefault="00BE47C9" w:rsidP="0043219F">
            <w:pPr>
              <w:rPr>
                <w:sz w:val="20"/>
              </w:rPr>
            </w:pPr>
            <w:r w:rsidRPr="00BE47C9">
              <w:rPr>
                <w:sz w:val="20"/>
              </w:rPr>
              <w:t>2,53</w:t>
            </w:r>
          </w:p>
        </w:tc>
        <w:tc>
          <w:tcPr>
            <w:tcW w:w="992" w:type="dxa"/>
            <w:noWrap/>
            <w:hideMark/>
          </w:tcPr>
          <w:p w:rsidR="00BE47C9" w:rsidRPr="00BE47C9" w:rsidRDefault="00BE47C9" w:rsidP="0043219F">
            <w:pPr>
              <w:rPr>
                <w:sz w:val="20"/>
              </w:rPr>
            </w:pPr>
            <w:r w:rsidRPr="00BE47C9">
              <w:rPr>
                <w:sz w:val="20"/>
              </w:rPr>
              <w:t>11,81</w:t>
            </w:r>
          </w:p>
        </w:tc>
        <w:tc>
          <w:tcPr>
            <w:tcW w:w="852" w:type="dxa"/>
            <w:noWrap/>
            <w:hideMark/>
          </w:tcPr>
          <w:p w:rsidR="00BE47C9" w:rsidRPr="00BE47C9" w:rsidRDefault="00BE47C9" w:rsidP="0043219F">
            <w:pPr>
              <w:rPr>
                <w:sz w:val="20"/>
              </w:rPr>
            </w:pPr>
            <w:r w:rsidRPr="00BE47C9">
              <w:rPr>
                <w:sz w:val="20"/>
              </w:rPr>
              <w:t>20,59</w:t>
            </w:r>
          </w:p>
        </w:tc>
        <w:tc>
          <w:tcPr>
            <w:tcW w:w="860" w:type="dxa"/>
            <w:noWrap/>
            <w:hideMark/>
          </w:tcPr>
          <w:p w:rsidR="00BE47C9" w:rsidRPr="00BE47C9" w:rsidRDefault="00BE47C9" w:rsidP="0043219F">
            <w:pPr>
              <w:rPr>
                <w:sz w:val="20"/>
              </w:rPr>
            </w:pPr>
            <w:r w:rsidRPr="00BE47C9">
              <w:rPr>
                <w:sz w:val="20"/>
              </w:rPr>
              <w:t>10,42</w:t>
            </w:r>
          </w:p>
        </w:tc>
        <w:tc>
          <w:tcPr>
            <w:tcW w:w="868" w:type="dxa"/>
            <w:noWrap/>
            <w:hideMark/>
          </w:tcPr>
          <w:p w:rsidR="00BE47C9" w:rsidRPr="00BE47C9" w:rsidRDefault="00BE47C9" w:rsidP="0043219F">
            <w:pPr>
              <w:rPr>
                <w:sz w:val="20"/>
              </w:rPr>
            </w:pPr>
            <w:r w:rsidRPr="00BE47C9">
              <w:rPr>
                <w:sz w:val="20"/>
              </w:rPr>
              <w:t>8,08</w:t>
            </w:r>
          </w:p>
        </w:tc>
        <w:tc>
          <w:tcPr>
            <w:tcW w:w="883" w:type="dxa"/>
            <w:noWrap/>
            <w:hideMark/>
          </w:tcPr>
          <w:p w:rsidR="00BE47C9" w:rsidRPr="00BE47C9" w:rsidRDefault="00BE47C9" w:rsidP="0043219F">
            <w:pPr>
              <w:rPr>
                <w:sz w:val="20"/>
              </w:rPr>
            </w:pPr>
            <w:r w:rsidRPr="00BE47C9">
              <w:rPr>
                <w:sz w:val="20"/>
              </w:rPr>
              <w:t>6,66</w:t>
            </w:r>
          </w:p>
        </w:tc>
        <w:tc>
          <w:tcPr>
            <w:tcW w:w="833" w:type="dxa"/>
            <w:noWrap/>
            <w:hideMark/>
          </w:tcPr>
          <w:p w:rsidR="00BE47C9" w:rsidRPr="00BE47C9" w:rsidRDefault="00BE47C9" w:rsidP="0043219F">
            <w:pPr>
              <w:rPr>
                <w:sz w:val="20"/>
              </w:rPr>
            </w:pPr>
            <w:r w:rsidRPr="00BE47C9">
              <w:rPr>
                <w:sz w:val="20"/>
              </w:rPr>
              <w:t>3,78</w:t>
            </w:r>
          </w:p>
        </w:tc>
      </w:tr>
    </w:tbl>
    <w:p w:rsidR="00BE47C9" w:rsidRDefault="00BE47C9" w:rsidP="00BE47C9">
      <w:pPr>
        <w:rPr>
          <w:lang w:val="ru-RU"/>
        </w:rPr>
      </w:pPr>
    </w:p>
    <w:tbl>
      <w:tblPr>
        <w:tblStyle w:val="a9"/>
        <w:tblW w:w="0" w:type="auto"/>
        <w:tblLook w:val="04A0" w:firstRow="1" w:lastRow="0" w:firstColumn="1" w:lastColumn="0" w:noHBand="0" w:noVBand="1"/>
      </w:tblPr>
      <w:tblGrid>
        <w:gridCol w:w="406"/>
        <w:gridCol w:w="3700"/>
        <w:gridCol w:w="1134"/>
        <w:gridCol w:w="992"/>
        <w:gridCol w:w="854"/>
        <w:gridCol w:w="855"/>
        <w:gridCol w:w="864"/>
        <w:gridCol w:w="873"/>
      </w:tblGrid>
      <w:tr w:rsidR="00BE47C9" w:rsidRPr="002E03EB" w:rsidTr="0043219F">
        <w:trPr>
          <w:trHeight w:val="285"/>
        </w:trPr>
        <w:tc>
          <w:tcPr>
            <w:tcW w:w="406" w:type="dxa"/>
            <w:hideMark/>
          </w:tcPr>
          <w:p w:rsidR="00BE47C9" w:rsidRPr="002E03EB" w:rsidRDefault="00BE47C9" w:rsidP="0043219F">
            <w:pPr>
              <w:rPr>
                <w:sz w:val="20"/>
              </w:rPr>
            </w:pPr>
            <w:r w:rsidRPr="002E03EB">
              <w:rPr>
                <w:sz w:val="20"/>
              </w:rPr>
              <w:t>№</w:t>
            </w:r>
          </w:p>
        </w:tc>
        <w:tc>
          <w:tcPr>
            <w:tcW w:w="3700" w:type="dxa"/>
            <w:noWrap/>
            <w:hideMark/>
          </w:tcPr>
          <w:p w:rsidR="00BE47C9" w:rsidRPr="002E03EB" w:rsidRDefault="00BE47C9" w:rsidP="0043219F">
            <w:pPr>
              <w:rPr>
                <w:sz w:val="20"/>
              </w:rPr>
            </w:pPr>
            <w:r w:rsidRPr="002E03EB">
              <w:rPr>
                <w:sz w:val="20"/>
              </w:rPr>
              <w:t xml:space="preserve">Год </w:t>
            </w:r>
          </w:p>
        </w:tc>
        <w:tc>
          <w:tcPr>
            <w:tcW w:w="1134" w:type="dxa"/>
            <w:noWrap/>
            <w:hideMark/>
          </w:tcPr>
          <w:p w:rsidR="00BE47C9" w:rsidRPr="002E03EB" w:rsidRDefault="00BE47C9" w:rsidP="0043219F">
            <w:pPr>
              <w:rPr>
                <w:sz w:val="20"/>
              </w:rPr>
            </w:pPr>
            <w:r w:rsidRPr="002E03EB">
              <w:rPr>
                <w:sz w:val="20"/>
              </w:rPr>
              <w:t>2027</w:t>
            </w:r>
          </w:p>
        </w:tc>
        <w:tc>
          <w:tcPr>
            <w:tcW w:w="992" w:type="dxa"/>
            <w:noWrap/>
            <w:hideMark/>
          </w:tcPr>
          <w:p w:rsidR="00BE47C9" w:rsidRPr="002E03EB" w:rsidRDefault="00BE47C9" w:rsidP="0043219F">
            <w:pPr>
              <w:rPr>
                <w:sz w:val="20"/>
              </w:rPr>
            </w:pPr>
            <w:r w:rsidRPr="002E03EB">
              <w:rPr>
                <w:sz w:val="20"/>
              </w:rPr>
              <w:t>2028</w:t>
            </w:r>
          </w:p>
        </w:tc>
        <w:tc>
          <w:tcPr>
            <w:tcW w:w="854" w:type="dxa"/>
            <w:noWrap/>
            <w:hideMark/>
          </w:tcPr>
          <w:p w:rsidR="00BE47C9" w:rsidRPr="002E03EB" w:rsidRDefault="00BE47C9" w:rsidP="0043219F">
            <w:pPr>
              <w:rPr>
                <w:sz w:val="20"/>
              </w:rPr>
            </w:pPr>
            <w:r w:rsidRPr="002E03EB">
              <w:rPr>
                <w:sz w:val="20"/>
              </w:rPr>
              <w:t>2029</w:t>
            </w:r>
          </w:p>
        </w:tc>
        <w:tc>
          <w:tcPr>
            <w:tcW w:w="855" w:type="dxa"/>
            <w:noWrap/>
            <w:hideMark/>
          </w:tcPr>
          <w:p w:rsidR="00BE47C9" w:rsidRPr="002E03EB" w:rsidRDefault="00BE47C9" w:rsidP="0043219F">
            <w:pPr>
              <w:rPr>
                <w:sz w:val="20"/>
              </w:rPr>
            </w:pPr>
            <w:r w:rsidRPr="002E03EB">
              <w:rPr>
                <w:sz w:val="20"/>
              </w:rPr>
              <w:t>2030</w:t>
            </w:r>
          </w:p>
        </w:tc>
        <w:tc>
          <w:tcPr>
            <w:tcW w:w="864" w:type="dxa"/>
            <w:noWrap/>
            <w:hideMark/>
          </w:tcPr>
          <w:p w:rsidR="00BE47C9" w:rsidRPr="002E03EB" w:rsidRDefault="00BE47C9" w:rsidP="0043219F">
            <w:pPr>
              <w:rPr>
                <w:sz w:val="20"/>
              </w:rPr>
            </w:pPr>
            <w:r w:rsidRPr="002E03EB">
              <w:rPr>
                <w:sz w:val="20"/>
              </w:rPr>
              <w:t>2031</w:t>
            </w:r>
          </w:p>
        </w:tc>
        <w:tc>
          <w:tcPr>
            <w:tcW w:w="873" w:type="dxa"/>
            <w:noWrap/>
            <w:hideMark/>
          </w:tcPr>
          <w:p w:rsidR="00BE47C9" w:rsidRPr="002E03EB" w:rsidRDefault="00BE47C9" w:rsidP="0043219F">
            <w:pPr>
              <w:rPr>
                <w:sz w:val="20"/>
              </w:rPr>
            </w:pPr>
            <w:r w:rsidRPr="002E03EB">
              <w:rPr>
                <w:sz w:val="20"/>
              </w:rPr>
              <w:t>2032</w:t>
            </w:r>
          </w:p>
        </w:tc>
      </w:tr>
      <w:tr w:rsidR="00BE47C9" w:rsidRPr="002E03EB" w:rsidTr="0043219F">
        <w:trPr>
          <w:trHeight w:val="285"/>
        </w:trPr>
        <w:tc>
          <w:tcPr>
            <w:tcW w:w="406" w:type="dxa"/>
            <w:hideMark/>
          </w:tcPr>
          <w:p w:rsidR="00BE47C9" w:rsidRPr="002E03EB" w:rsidRDefault="00BE47C9" w:rsidP="0043219F">
            <w:pPr>
              <w:rPr>
                <w:sz w:val="20"/>
              </w:rPr>
            </w:pPr>
            <w:r w:rsidRPr="002E03EB">
              <w:rPr>
                <w:sz w:val="20"/>
              </w:rPr>
              <w:t>1</w:t>
            </w:r>
          </w:p>
        </w:tc>
        <w:tc>
          <w:tcPr>
            <w:tcW w:w="3700" w:type="dxa"/>
            <w:hideMark/>
          </w:tcPr>
          <w:p w:rsidR="00BE47C9" w:rsidRPr="002E03EB" w:rsidRDefault="00BE47C9" w:rsidP="0043219F">
            <w:pPr>
              <w:rPr>
                <w:sz w:val="20"/>
              </w:rPr>
            </w:pPr>
            <w:r w:rsidRPr="002E03EB">
              <w:rPr>
                <w:sz w:val="20"/>
              </w:rPr>
              <w:t xml:space="preserve">Амортизация (коэф. = 3) </w:t>
            </w:r>
          </w:p>
        </w:tc>
        <w:tc>
          <w:tcPr>
            <w:tcW w:w="1134" w:type="dxa"/>
            <w:noWrap/>
            <w:hideMark/>
          </w:tcPr>
          <w:p w:rsidR="00BE47C9" w:rsidRPr="002E03EB" w:rsidRDefault="00BE47C9" w:rsidP="0043219F">
            <w:pPr>
              <w:rPr>
                <w:sz w:val="20"/>
              </w:rPr>
            </w:pPr>
            <w:r w:rsidRPr="002E03EB">
              <w:rPr>
                <w:sz w:val="20"/>
              </w:rPr>
              <w:t>8,60</w:t>
            </w:r>
          </w:p>
        </w:tc>
        <w:tc>
          <w:tcPr>
            <w:tcW w:w="992" w:type="dxa"/>
            <w:noWrap/>
            <w:hideMark/>
          </w:tcPr>
          <w:p w:rsidR="00BE47C9" w:rsidRPr="002E03EB" w:rsidRDefault="00BE47C9" w:rsidP="0043219F">
            <w:pPr>
              <w:rPr>
                <w:sz w:val="20"/>
              </w:rPr>
            </w:pPr>
            <w:r w:rsidRPr="002E03EB">
              <w:rPr>
                <w:sz w:val="20"/>
              </w:rPr>
              <w:t>0,00</w:t>
            </w:r>
          </w:p>
        </w:tc>
        <w:tc>
          <w:tcPr>
            <w:tcW w:w="854" w:type="dxa"/>
            <w:noWrap/>
            <w:hideMark/>
          </w:tcPr>
          <w:p w:rsidR="00BE47C9" w:rsidRPr="002E03EB" w:rsidRDefault="00BE47C9" w:rsidP="0043219F">
            <w:pPr>
              <w:rPr>
                <w:sz w:val="20"/>
              </w:rPr>
            </w:pPr>
            <w:r w:rsidRPr="002E03EB">
              <w:rPr>
                <w:sz w:val="20"/>
              </w:rPr>
              <w:t>0,00</w:t>
            </w:r>
          </w:p>
        </w:tc>
        <w:tc>
          <w:tcPr>
            <w:tcW w:w="855" w:type="dxa"/>
            <w:noWrap/>
            <w:hideMark/>
          </w:tcPr>
          <w:p w:rsidR="00BE47C9" w:rsidRPr="002E03EB" w:rsidRDefault="00BE47C9" w:rsidP="0043219F">
            <w:pPr>
              <w:rPr>
                <w:sz w:val="20"/>
              </w:rPr>
            </w:pPr>
            <w:r w:rsidRPr="002E03EB">
              <w:rPr>
                <w:sz w:val="20"/>
              </w:rPr>
              <w:t>0,00</w:t>
            </w:r>
          </w:p>
        </w:tc>
        <w:tc>
          <w:tcPr>
            <w:tcW w:w="864" w:type="dxa"/>
            <w:noWrap/>
            <w:hideMark/>
          </w:tcPr>
          <w:p w:rsidR="00BE47C9" w:rsidRPr="002E03EB" w:rsidRDefault="00BE47C9" w:rsidP="0043219F">
            <w:pPr>
              <w:rPr>
                <w:sz w:val="20"/>
              </w:rPr>
            </w:pPr>
            <w:r w:rsidRPr="002E03EB">
              <w:rPr>
                <w:sz w:val="20"/>
              </w:rPr>
              <w:t>0,00</w:t>
            </w:r>
          </w:p>
        </w:tc>
        <w:tc>
          <w:tcPr>
            <w:tcW w:w="873" w:type="dxa"/>
            <w:noWrap/>
            <w:hideMark/>
          </w:tcPr>
          <w:p w:rsidR="00BE47C9" w:rsidRPr="002E03EB" w:rsidRDefault="00BE47C9" w:rsidP="0043219F">
            <w:pPr>
              <w:rPr>
                <w:sz w:val="20"/>
              </w:rPr>
            </w:pPr>
            <w:r w:rsidRPr="002E03EB">
              <w:rPr>
                <w:sz w:val="20"/>
              </w:rPr>
              <w:t>0,00</w:t>
            </w:r>
          </w:p>
        </w:tc>
      </w:tr>
      <w:tr w:rsidR="00BE47C9" w:rsidRPr="002E03EB" w:rsidTr="0043219F">
        <w:trPr>
          <w:trHeight w:val="285"/>
        </w:trPr>
        <w:tc>
          <w:tcPr>
            <w:tcW w:w="406" w:type="dxa"/>
            <w:hideMark/>
          </w:tcPr>
          <w:p w:rsidR="00BE47C9" w:rsidRPr="002E03EB" w:rsidRDefault="00BE47C9" w:rsidP="0043219F">
            <w:pPr>
              <w:rPr>
                <w:sz w:val="20"/>
              </w:rPr>
            </w:pPr>
            <w:r w:rsidRPr="002E03EB">
              <w:rPr>
                <w:sz w:val="20"/>
              </w:rPr>
              <w:t>2</w:t>
            </w:r>
          </w:p>
        </w:tc>
        <w:tc>
          <w:tcPr>
            <w:tcW w:w="3700" w:type="dxa"/>
            <w:hideMark/>
          </w:tcPr>
          <w:p w:rsidR="00BE47C9" w:rsidRPr="002E03EB" w:rsidRDefault="00BE47C9" w:rsidP="0043219F">
            <w:pPr>
              <w:rPr>
                <w:sz w:val="20"/>
              </w:rPr>
            </w:pPr>
            <w:r w:rsidRPr="002E03EB">
              <w:rPr>
                <w:sz w:val="20"/>
              </w:rPr>
              <w:t xml:space="preserve">Амортизация (коэф. = 1) </w:t>
            </w:r>
          </w:p>
        </w:tc>
        <w:tc>
          <w:tcPr>
            <w:tcW w:w="1134" w:type="dxa"/>
            <w:noWrap/>
            <w:hideMark/>
          </w:tcPr>
          <w:p w:rsidR="00BE47C9" w:rsidRPr="002E03EB" w:rsidRDefault="00BE47C9" w:rsidP="0043219F">
            <w:pPr>
              <w:rPr>
                <w:sz w:val="20"/>
              </w:rPr>
            </w:pPr>
            <w:r w:rsidRPr="002E03EB">
              <w:rPr>
                <w:sz w:val="20"/>
              </w:rPr>
              <w:t>78,70</w:t>
            </w:r>
          </w:p>
        </w:tc>
        <w:tc>
          <w:tcPr>
            <w:tcW w:w="992" w:type="dxa"/>
            <w:noWrap/>
            <w:hideMark/>
          </w:tcPr>
          <w:p w:rsidR="00BE47C9" w:rsidRPr="002E03EB" w:rsidRDefault="00BE47C9" w:rsidP="0043219F">
            <w:pPr>
              <w:rPr>
                <w:sz w:val="20"/>
              </w:rPr>
            </w:pPr>
            <w:r w:rsidRPr="002E03EB">
              <w:rPr>
                <w:sz w:val="20"/>
              </w:rPr>
              <w:t>58,70</w:t>
            </w:r>
          </w:p>
        </w:tc>
        <w:tc>
          <w:tcPr>
            <w:tcW w:w="854" w:type="dxa"/>
            <w:noWrap/>
            <w:hideMark/>
          </w:tcPr>
          <w:p w:rsidR="00BE47C9" w:rsidRPr="002E03EB" w:rsidRDefault="00BE47C9" w:rsidP="0043219F">
            <w:pPr>
              <w:rPr>
                <w:sz w:val="20"/>
              </w:rPr>
            </w:pPr>
            <w:r w:rsidRPr="002E03EB">
              <w:rPr>
                <w:sz w:val="20"/>
              </w:rPr>
              <w:t>27,40</w:t>
            </w:r>
          </w:p>
        </w:tc>
        <w:tc>
          <w:tcPr>
            <w:tcW w:w="855" w:type="dxa"/>
            <w:noWrap/>
            <w:hideMark/>
          </w:tcPr>
          <w:p w:rsidR="00BE47C9" w:rsidRPr="002E03EB" w:rsidRDefault="00BE47C9" w:rsidP="0043219F">
            <w:pPr>
              <w:rPr>
                <w:sz w:val="20"/>
              </w:rPr>
            </w:pPr>
            <w:r w:rsidRPr="002E03EB">
              <w:rPr>
                <w:sz w:val="20"/>
              </w:rPr>
              <w:t>15,20</w:t>
            </w:r>
          </w:p>
        </w:tc>
        <w:tc>
          <w:tcPr>
            <w:tcW w:w="864" w:type="dxa"/>
            <w:noWrap/>
            <w:hideMark/>
          </w:tcPr>
          <w:p w:rsidR="00BE47C9" w:rsidRPr="002E03EB" w:rsidRDefault="00BE47C9" w:rsidP="0043219F">
            <w:pPr>
              <w:rPr>
                <w:sz w:val="20"/>
              </w:rPr>
            </w:pPr>
            <w:r w:rsidRPr="002E03EB">
              <w:rPr>
                <w:sz w:val="20"/>
              </w:rPr>
              <w:t>9,40</w:t>
            </w:r>
          </w:p>
        </w:tc>
        <w:tc>
          <w:tcPr>
            <w:tcW w:w="873" w:type="dxa"/>
            <w:noWrap/>
            <w:hideMark/>
          </w:tcPr>
          <w:p w:rsidR="00BE47C9" w:rsidRPr="002E03EB" w:rsidRDefault="00BE47C9" w:rsidP="0043219F">
            <w:pPr>
              <w:rPr>
                <w:sz w:val="20"/>
              </w:rPr>
            </w:pPr>
            <w:r w:rsidRPr="002E03EB">
              <w:rPr>
                <w:sz w:val="20"/>
              </w:rPr>
              <w:t>3,10</w:t>
            </w:r>
          </w:p>
        </w:tc>
      </w:tr>
      <w:tr w:rsidR="00BE47C9" w:rsidRPr="002E03EB" w:rsidTr="0043219F">
        <w:trPr>
          <w:trHeight w:val="183"/>
        </w:trPr>
        <w:tc>
          <w:tcPr>
            <w:tcW w:w="406" w:type="dxa"/>
            <w:hideMark/>
          </w:tcPr>
          <w:p w:rsidR="00BE47C9" w:rsidRPr="002E03EB" w:rsidRDefault="00BE47C9" w:rsidP="0043219F">
            <w:pPr>
              <w:rPr>
                <w:sz w:val="20"/>
              </w:rPr>
            </w:pPr>
            <w:r w:rsidRPr="002E03EB">
              <w:rPr>
                <w:sz w:val="20"/>
              </w:rPr>
              <w:t>3</w:t>
            </w:r>
          </w:p>
        </w:tc>
        <w:tc>
          <w:tcPr>
            <w:tcW w:w="3700" w:type="dxa"/>
            <w:hideMark/>
          </w:tcPr>
          <w:p w:rsidR="00BE47C9" w:rsidRPr="002E03EB" w:rsidRDefault="00BE47C9" w:rsidP="0043219F">
            <w:pPr>
              <w:rPr>
                <w:sz w:val="20"/>
              </w:rPr>
            </w:pPr>
            <w:r w:rsidRPr="002E03EB">
              <w:rPr>
                <w:sz w:val="20"/>
                <w:lang w:val="ru-RU"/>
              </w:rPr>
              <w:t xml:space="preserve">Прибыль до налогообложения с амортизацией (коэф. </w:t>
            </w:r>
            <w:r w:rsidRPr="002E03EB">
              <w:rPr>
                <w:sz w:val="20"/>
              </w:rPr>
              <w:t xml:space="preserve">= 1) </w:t>
            </w:r>
          </w:p>
        </w:tc>
        <w:tc>
          <w:tcPr>
            <w:tcW w:w="1134" w:type="dxa"/>
            <w:noWrap/>
            <w:hideMark/>
          </w:tcPr>
          <w:p w:rsidR="00BE47C9" w:rsidRPr="002E03EB" w:rsidRDefault="00BE47C9" w:rsidP="0043219F">
            <w:pPr>
              <w:rPr>
                <w:sz w:val="20"/>
              </w:rPr>
            </w:pPr>
            <w:r w:rsidRPr="002E03EB">
              <w:rPr>
                <w:sz w:val="20"/>
              </w:rPr>
              <w:t>188,40</w:t>
            </w:r>
          </w:p>
        </w:tc>
        <w:tc>
          <w:tcPr>
            <w:tcW w:w="992" w:type="dxa"/>
            <w:noWrap/>
            <w:hideMark/>
          </w:tcPr>
          <w:p w:rsidR="00BE47C9" w:rsidRPr="002E03EB" w:rsidRDefault="00BE47C9" w:rsidP="0043219F">
            <w:pPr>
              <w:rPr>
                <w:sz w:val="20"/>
              </w:rPr>
            </w:pPr>
            <w:r w:rsidRPr="002E03EB">
              <w:rPr>
                <w:sz w:val="20"/>
              </w:rPr>
              <w:t>225,70</w:t>
            </w:r>
          </w:p>
        </w:tc>
        <w:tc>
          <w:tcPr>
            <w:tcW w:w="854" w:type="dxa"/>
            <w:noWrap/>
            <w:hideMark/>
          </w:tcPr>
          <w:p w:rsidR="00BE47C9" w:rsidRPr="002E03EB" w:rsidRDefault="00BE47C9" w:rsidP="0043219F">
            <w:pPr>
              <w:rPr>
                <w:sz w:val="20"/>
              </w:rPr>
            </w:pPr>
            <w:r w:rsidRPr="002E03EB">
              <w:rPr>
                <w:sz w:val="20"/>
              </w:rPr>
              <w:t>274,90</w:t>
            </w:r>
          </w:p>
        </w:tc>
        <w:tc>
          <w:tcPr>
            <w:tcW w:w="855" w:type="dxa"/>
            <w:noWrap/>
            <w:hideMark/>
          </w:tcPr>
          <w:p w:rsidR="00BE47C9" w:rsidRPr="002E03EB" w:rsidRDefault="00BE47C9" w:rsidP="0043219F">
            <w:pPr>
              <w:rPr>
                <w:sz w:val="20"/>
              </w:rPr>
            </w:pPr>
            <w:r w:rsidRPr="002E03EB">
              <w:rPr>
                <w:sz w:val="20"/>
              </w:rPr>
              <w:t>425,70</w:t>
            </w:r>
          </w:p>
        </w:tc>
        <w:tc>
          <w:tcPr>
            <w:tcW w:w="864" w:type="dxa"/>
            <w:noWrap/>
            <w:hideMark/>
          </w:tcPr>
          <w:p w:rsidR="00BE47C9" w:rsidRPr="002E03EB" w:rsidRDefault="00BE47C9" w:rsidP="0043219F">
            <w:pPr>
              <w:rPr>
                <w:sz w:val="20"/>
              </w:rPr>
            </w:pPr>
            <w:r w:rsidRPr="002E03EB">
              <w:rPr>
                <w:sz w:val="20"/>
              </w:rPr>
              <w:t>445,00</w:t>
            </w:r>
          </w:p>
        </w:tc>
        <w:tc>
          <w:tcPr>
            <w:tcW w:w="873" w:type="dxa"/>
            <w:noWrap/>
            <w:hideMark/>
          </w:tcPr>
          <w:p w:rsidR="00BE47C9" w:rsidRPr="002E03EB" w:rsidRDefault="00BE47C9" w:rsidP="0043219F">
            <w:pPr>
              <w:rPr>
                <w:sz w:val="20"/>
              </w:rPr>
            </w:pPr>
            <w:r w:rsidRPr="002E03EB">
              <w:rPr>
                <w:sz w:val="20"/>
              </w:rPr>
              <w:t>465,10</w:t>
            </w:r>
          </w:p>
        </w:tc>
      </w:tr>
      <w:tr w:rsidR="00BE47C9" w:rsidRPr="002E03EB" w:rsidTr="0043219F">
        <w:trPr>
          <w:trHeight w:val="285"/>
        </w:trPr>
        <w:tc>
          <w:tcPr>
            <w:tcW w:w="406" w:type="dxa"/>
            <w:hideMark/>
          </w:tcPr>
          <w:p w:rsidR="00BE47C9" w:rsidRPr="002E03EB" w:rsidRDefault="00BE47C9" w:rsidP="0043219F">
            <w:pPr>
              <w:rPr>
                <w:sz w:val="20"/>
              </w:rPr>
            </w:pPr>
            <w:r w:rsidRPr="002E03EB">
              <w:rPr>
                <w:sz w:val="20"/>
              </w:rPr>
              <w:t>4</w:t>
            </w:r>
          </w:p>
        </w:tc>
        <w:tc>
          <w:tcPr>
            <w:tcW w:w="3700" w:type="dxa"/>
            <w:hideMark/>
          </w:tcPr>
          <w:p w:rsidR="00BE47C9" w:rsidRPr="002E03EB" w:rsidRDefault="00BE47C9" w:rsidP="0043219F">
            <w:pPr>
              <w:rPr>
                <w:sz w:val="20"/>
              </w:rPr>
            </w:pPr>
            <w:r w:rsidRPr="002E03EB">
              <w:rPr>
                <w:sz w:val="20"/>
              </w:rPr>
              <w:t>Комиссионная выплата</w:t>
            </w:r>
          </w:p>
        </w:tc>
        <w:tc>
          <w:tcPr>
            <w:tcW w:w="1134" w:type="dxa"/>
            <w:noWrap/>
            <w:hideMark/>
          </w:tcPr>
          <w:p w:rsidR="00BE47C9" w:rsidRPr="002E03EB" w:rsidRDefault="00BE47C9" w:rsidP="0043219F">
            <w:pPr>
              <w:rPr>
                <w:sz w:val="20"/>
              </w:rPr>
            </w:pPr>
            <w:r w:rsidRPr="002E03EB">
              <w:rPr>
                <w:sz w:val="20"/>
              </w:rPr>
              <w:t>23,62</w:t>
            </w:r>
          </w:p>
        </w:tc>
        <w:tc>
          <w:tcPr>
            <w:tcW w:w="992" w:type="dxa"/>
            <w:noWrap/>
            <w:hideMark/>
          </w:tcPr>
          <w:p w:rsidR="00BE47C9" w:rsidRPr="002E03EB" w:rsidRDefault="00BE47C9" w:rsidP="0043219F">
            <w:pPr>
              <w:rPr>
                <w:sz w:val="20"/>
              </w:rPr>
            </w:pPr>
            <w:r w:rsidRPr="002E03EB">
              <w:rPr>
                <w:sz w:val="20"/>
              </w:rPr>
              <w:t>17,62</w:t>
            </w:r>
          </w:p>
        </w:tc>
        <w:tc>
          <w:tcPr>
            <w:tcW w:w="854" w:type="dxa"/>
            <w:noWrap/>
            <w:hideMark/>
          </w:tcPr>
          <w:p w:rsidR="00BE47C9" w:rsidRPr="002E03EB" w:rsidRDefault="00BE47C9" w:rsidP="0043219F">
            <w:pPr>
              <w:rPr>
                <w:sz w:val="20"/>
              </w:rPr>
            </w:pPr>
            <w:r w:rsidRPr="002E03EB">
              <w:rPr>
                <w:sz w:val="20"/>
              </w:rPr>
              <w:t>8,23</w:t>
            </w:r>
          </w:p>
        </w:tc>
        <w:tc>
          <w:tcPr>
            <w:tcW w:w="855" w:type="dxa"/>
            <w:noWrap/>
            <w:hideMark/>
          </w:tcPr>
          <w:p w:rsidR="00BE47C9" w:rsidRPr="002E03EB" w:rsidRDefault="00BE47C9" w:rsidP="0043219F">
            <w:pPr>
              <w:rPr>
                <w:sz w:val="20"/>
              </w:rPr>
            </w:pPr>
            <w:r w:rsidRPr="002E03EB">
              <w:rPr>
                <w:sz w:val="20"/>
              </w:rPr>
              <w:t>4,57</w:t>
            </w:r>
          </w:p>
        </w:tc>
        <w:tc>
          <w:tcPr>
            <w:tcW w:w="864" w:type="dxa"/>
            <w:noWrap/>
            <w:hideMark/>
          </w:tcPr>
          <w:p w:rsidR="00BE47C9" w:rsidRPr="002E03EB" w:rsidRDefault="00BE47C9" w:rsidP="0043219F">
            <w:pPr>
              <w:rPr>
                <w:sz w:val="20"/>
              </w:rPr>
            </w:pPr>
            <w:r w:rsidRPr="002E03EB">
              <w:rPr>
                <w:sz w:val="20"/>
              </w:rPr>
              <w:t>2,83</w:t>
            </w:r>
          </w:p>
        </w:tc>
        <w:tc>
          <w:tcPr>
            <w:tcW w:w="873" w:type="dxa"/>
            <w:noWrap/>
            <w:hideMark/>
          </w:tcPr>
          <w:p w:rsidR="00BE47C9" w:rsidRPr="002E03EB" w:rsidRDefault="00BE47C9" w:rsidP="0043219F">
            <w:pPr>
              <w:rPr>
                <w:sz w:val="20"/>
              </w:rPr>
            </w:pPr>
            <w:r w:rsidRPr="002E03EB">
              <w:rPr>
                <w:sz w:val="20"/>
              </w:rPr>
              <w:t>0,86</w:t>
            </w:r>
          </w:p>
        </w:tc>
      </w:tr>
      <w:tr w:rsidR="00BE47C9" w:rsidRPr="002E03EB" w:rsidTr="0043219F">
        <w:trPr>
          <w:trHeight w:val="765"/>
        </w:trPr>
        <w:tc>
          <w:tcPr>
            <w:tcW w:w="406" w:type="dxa"/>
            <w:hideMark/>
          </w:tcPr>
          <w:p w:rsidR="00BE47C9" w:rsidRPr="002E03EB" w:rsidRDefault="00BE47C9" w:rsidP="0043219F">
            <w:pPr>
              <w:rPr>
                <w:sz w:val="20"/>
              </w:rPr>
            </w:pPr>
            <w:r w:rsidRPr="002E03EB">
              <w:rPr>
                <w:sz w:val="20"/>
              </w:rPr>
              <w:t>5</w:t>
            </w:r>
          </w:p>
        </w:tc>
        <w:tc>
          <w:tcPr>
            <w:tcW w:w="3700" w:type="dxa"/>
            <w:hideMark/>
          </w:tcPr>
          <w:p w:rsidR="00BE47C9" w:rsidRPr="002E03EB" w:rsidRDefault="00BE47C9" w:rsidP="0043219F">
            <w:pPr>
              <w:rPr>
                <w:sz w:val="20"/>
                <w:lang w:val="ru-RU"/>
              </w:rPr>
            </w:pPr>
            <w:r w:rsidRPr="002E03EB">
              <w:rPr>
                <w:sz w:val="20"/>
                <w:lang w:val="ru-RU"/>
              </w:rPr>
              <w:t>Сумма лизинговых платежей за вычетом амортизации и комиссионной выплаты</w:t>
            </w:r>
          </w:p>
        </w:tc>
        <w:tc>
          <w:tcPr>
            <w:tcW w:w="1134" w:type="dxa"/>
            <w:noWrap/>
            <w:hideMark/>
          </w:tcPr>
          <w:p w:rsidR="00BE47C9" w:rsidRPr="002E03EB" w:rsidRDefault="00BE47C9" w:rsidP="0043219F">
            <w:pPr>
              <w:rPr>
                <w:sz w:val="20"/>
              </w:rPr>
            </w:pPr>
            <w:r w:rsidRPr="002E03EB">
              <w:rPr>
                <w:sz w:val="20"/>
              </w:rPr>
              <w:t>74,86</w:t>
            </w:r>
          </w:p>
        </w:tc>
        <w:tc>
          <w:tcPr>
            <w:tcW w:w="992" w:type="dxa"/>
            <w:noWrap/>
            <w:hideMark/>
          </w:tcPr>
          <w:p w:rsidR="00BE47C9" w:rsidRPr="002E03EB" w:rsidRDefault="00BE47C9" w:rsidP="0043219F">
            <w:pPr>
              <w:rPr>
                <w:sz w:val="20"/>
              </w:rPr>
            </w:pPr>
            <w:r w:rsidRPr="002E03EB">
              <w:rPr>
                <w:sz w:val="20"/>
              </w:rPr>
              <w:t>56,46</w:t>
            </w:r>
          </w:p>
        </w:tc>
        <w:tc>
          <w:tcPr>
            <w:tcW w:w="854" w:type="dxa"/>
            <w:noWrap/>
            <w:hideMark/>
          </w:tcPr>
          <w:p w:rsidR="00BE47C9" w:rsidRPr="002E03EB" w:rsidRDefault="00BE47C9" w:rsidP="0043219F">
            <w:pPr>
              <w:rPr>
                <w:sz w:val="20"/>
              </w:rPr>
            </w:pPr>
            <w:r w:rsidRPr="002E03EB">
              <w:rPr>
                <w:sz w:val="20"/>
              </w:rPr>
              <w:t>0,05</w:t>
            </w:r>
          </w:p>
        </w:tc>
        <w:tc>
          <w:tcPr>
            <w:tcW w:w="855" w:type="dxa"/>
            <w:noWrap/>
            <w:hideMark/>
          </w:tcPr>
          <w:p w:rsidR="00BE47C9" w:rsidRPr="002E03EB" w:rsidRDefault="00BE47C9" w:rsidP="0043219F">
            <w:pPr>
              <w:rPr>
                <w:sz w:val="20"/>
              </w:rPr>
            </w:pPr>
            <w:r w:rsidRPr="002E03EB">
              <w:rPr>
                <w:sz w:val="20"/>
              </w:rPr>
              <w:t>-4,57</w:t>
            </w:r>
          </w:p>
        </w:tc>
        <w:tc>
          <w:tcPr>
            <w:tcW w:w="864" w:type="dxa"/>
            <w:noWrap/>
            <w:hideMark/>
          </w:tcPr>
          <w:p w:rsidR="00BE47C9" w:rsidRPr="002E03EB" w:rsidRDefault="00BE47C9" w:rsidP="0043219F">
            <w:pPr>
              <w:rPr>
                <w:sz w:val="20"/>
              </w:rPr>
            </w:pPr>
            <w:r w:rsidRPr="002E03EB">
              <w:rPr>
                <w:sz w:val="20"/>
              </w:rPr>
              <w:t>-2,83</w:t>
            </w:r>
          </w:p>
        </w:tc>
        <w:tc>
          <w:tcPr>
            <w:tcW w:w="873" w:type="dxa"/>
            <w:noWrap/>
            <w:hideMark/>
          </w:tcPr>
          <w:p w:rsidR="00BE47C9" w:rsidRPr="002E03EB" w:rsidRDefault="00BE47C9" w:rsidP="0043219F">
            <w:pPr>
              <w:rPr>
                <w:sz w:val="20"/>
              </w:rPr>
            </w:pPr>
            <w:r w:rsidRPr="002E03EB">
              <w:rPr>
                <w:sz w:val="20"/>
              </w:rPr>
              <w:t>-0,86</w:t>
            </w:r>
          </w:p>
        </w:tc>
      </w:tr>
      <w:tr w:rsidR="00BE47C9" w:rsidRPr="002E03EB" w:rsidTr="0043219F">
        <w:trPr>
          <w:trHeight w:val="510"/>
        </w:trPr>
        <w:tc>
          <w:tcPr>
            <w:tcW w:w="406" w:type="dxa"/>
            <w:hideMark/>
          </w:tcPr>
          <w:p w:rsidR="00BE47C9" w:rsidRPr="002E03EB" w:rsidRDefault="00BE47C9" w:rsidP="0043219F">
            <w:pPr>
              <w:rPr>
                <w:sz w:val="20"/>
              </w:rPr>
            </w:pPr>
            <w:r w:rsidRPr="002E03EB">
              <w:rPr>
                <w:sz w:val="20"/>
              </w:rPr>
              <w:t>6</w:t>
            </w:r>
          </w:p>
        </w:tc>
        <w:tc>
          <w:tcPr>
            <w:tcW w:w="3700" w:type="dxa"/>
            <w:hideMark/>
          </w:tcPr>
          <w:p w:rsidR="00BE47C9" w:rsidRPr="002E03EB" w:rsidRDefault="00BE47C9" w:rsidP="0043219F">
            <w:pPr>
              <w:rPr>
                <w:sz w:val="20"/>
                <w:lang w:val="ru-RU"/>
              </w:rPr>
            </w:pPr>
            <w:r w:rsidRPr="002E03EB">
              <w:rPr>
                <w:sz w:val="20"/>
                <w:lang w:val="ru-RU"/>
              </w:rPr>
              <w:t>Возможные к вычету затраты (без комиссии) = [5]+[1]-[4]</w:t>
            </w:r>
          </w:p>
        </w:tc>
        <w:tc>
          <w:tcPr>
            <w:tcW w:w="1134" w:type="dxa"/>
            <w:noWrap/>
            <w:hideMark/>
          </w:tcPr>
          <w:p w:rsidR="00BE47C9" w:rsidRPr="002E03EB" w:rsidRDefault="00BE47C9" w:rsidP="0043219F">
            <w:pPr>
              <w:rPr>
                <w:sz w:val="20"/>
              </w:rPr>
            </w:pPr>
            <w:r w:rsidRPr="002E03EB">
              <w:rPr>
                <w:sz w:val="20"/>
              </w:rPr>
              <w:t>83,46</w:t>
            </w:r>
          </w:p>
        </w:tc>
        <w:tc>
          <w:tcPr>
            <w:tcW w:w="992" w:type="dxa"/>
            <w:noWrap/>
            <w:hideMark/>
          </w:tcPr>
          <w:p w:rsidR="00BE47C9" w:rsidRPr="002E03EB" w:rsidRDefault="00BE47C9" w:rsidP="0043219F">
            <w:pPr>
              <w:rPr>
                <w:sz w:val="20"/>
              </w:rPr>
            </w:pPr>
            <w:r w:rsidRPr="002E03EB">
              <w:rPr>
                <w:sz w:val="20"/>
              </w:rPr>
              <w:t>56,46</w:t>
            </w:r>
          </w:p>
        </w:tc>
        <w:tc>
          <w:tcPr>
            <w:tcW w:w="854" w:type="dxa"/>
            <w:noWrap/>
            <w:hideMark/>
          </w:tcPr>
          <w:p w:rsidR="00BE47C9" w:rsidRPr="002E03EB" w:rsidRDefault="00BE47C9" w:rsidP="0043219F">
            <w:pPr>
              <w:rPr>
                <w:sz w:val="20"/>
              </w:rPr>
            </w:pPr>
            <w:r w:rsidRPr="002E03EB">
              <w:rPr>
                <w:sz w:val="20"/>
              </w:rPr>
              <w:t>0,05</w:t>
            </w:r>
          </w:p>
        </w:tc>
        <w:tc>
          <w:tcPr>
            <w:tcW w:w="855" w:type="dxa"/>
            <w:noWrap/>
            <w:hideMark/>
          </w:tcPr>
          <w:p w:rsidR="00BE47C9" w:rsidRPr="002E03EB" w:rsidRDefault="00BE47C9" w:rsidP="0043219F">
            <w:pPr>
              <w:rPr>
                <w:sz w:val="20"/>
              </w:rPr>
            </w:pPr>
            <w:r w:rsidRPr="002E03EB">
              <w:rPr>
                <w:sz w:val="20"/>
              </w:rPr>
              <w:t>-4,57</w:t>
            </w:r>
          </w:p>
        </w:tc>
        <w:tc>
          <w:tcPr>
            <w:tcW w:w="864" w:type="dxa"/>
            <w:noWrap/>
            <w:hideMark/>
          </w:tcPr>
          <w:p w:rsidR="00BE47C9" w:rsidRPr="002E03EB" w:rsidRDefault="00BE47C9" w:rsidP="0043219F">
            <w:pPr>
              <w:rPr>
                <w:sz w:val="20"/>
              </w:rPr>
            </w:pPr>
            <w:r w:rsidRPr="002E03EB">
              <w:rPr>
                <w:sz w:val="20"/>
              </w:rPr>
              <w:t>-2,83</w:t>
            </w:r>
          </w:p>
        </w:tc>
        <w:tc>
          <w:tcPr>
            <w:tcW w:w="873" w:type="dxa"/>
            <w:noWrap/>
            <w:hideMark/>
          </w:tcPr>
          <w:p w:rsidR="00BE47C9" w:rsidRPr="002E03EB" w:rsidRDefault="00BE47C9" w:rsidP="0043219F">
            <w:pPr>
              <w:rPr>
                <w:sz w:val="20"/>
              </w:rPr>
            </w:pPr>
            <w:r w:rsidRPr="002E03EB">
              <w:rPr>
                <w:sz w:val="20"/>
              </w:rPr>
              <w:t>-0,86</w:t>
            </w:r>
          </w:p>
        </w:tc>
      </w:tr>
      <w:tr w:rsidR="00BE47C9" w:rsidRPr="002E03EB" w:rsidTr="0043219F">
        <w:trPr>
          <w:trHeight w:val="339"/>
        </w:trPr>
        <w:tc>
          <w:tcPr>
            <w:tcW w:w="406" w:type="dxa"/>
            <w:hideMark/>
          </w:tcPr>
          <w:p w:rsidR="00BE47C9" w:rsidRPr="002E03EB" w:rsidRDefault="00BE47C9" w:rsidP="0043219F">
            <w:pPr>
              <w:rPr>
                <w:sz w:val="20"/>
              </w:rPr>
            </w:pPr>
            <w:r w:rsidRPr="002E03EB">
              <w:rPr>
                <w:sz w:val="20"/>
              </w:rPr>
              <w:t>7</w:t>
            </w:r>
          </w:p>
        </w:tc>
        <w:tc>
          <w:tcPr>
            <w:tcW w:w="3700" w:type="dxa"/>
            <w:hideMark/>
          </w:tcPr>
          <w:p w:rsidR="00BE47C9" w:rsidRPr="002E03EB" w:rsidRDefault="00BE47C9" w:rsidP="0043219F">
            <w:pPr>
              <w:rPr>
                <w:sz w:val="20"/>
                <w:lang w:val="ru-RU"/>
              </w:rPr>
            </w:pPr>
            <w:r w:rsidRPr="002E03EB">
              <w:rPr>
                <w:sz w:val="20"/>
                <w:lang w:val="ru-RU"/>
              </w:rPr>
              <w:t>Прибыль до налогообложения с учетом лизинга = ([3]+[2]-[6])</w:t>
            </w:r>
          </w:p>
        </w:tc>
        <w:tc>
          <w:tcPr>
            <w:tcW w:w="1134" w:type="dxa"/>
            <w:noWrap/>
            <w:hideMark/>
          </w:tcPr>
          <w:p w:rsidR="00BE47C9" w:rsidRPr="002E03EB" w:rsidRDefault="00BE47C9" w:rsidP="0043219F">
            <w:pPr>
              <w:rPr>
                <w:sz w:val="20"/>
              </w:rPr>
            </w:pPr>
            <w:r w:rsidRPr="002E03EB">
              <w:rPr>
                <w:sz w:val="20"/>
              </w:rPr>
              <w:t>183,64</w:t>
            </w:r>
          </w:p>
        </w:tc>
        <w:tc>
          <w:tcPr>
            <w:tcW w:w="992" w:type="dxa"/>
            <w:noWrap/>
            <w:hideMark/>
          </w:tcPr>
          <w:p w:rsidR="00BE47C9" w:rsidRPr="002E03EB" w:rsidRDefault="00BE47C9" w:rsidP="0043219F">
            <w:pPr>
              <w:rPr>
                <w:sz w:val="20"/>
              </w:rPr>
            </w:pPr>
            <w:r w:rsidRPr="002E03EB">
              <w:rPr>
                <w:sz w:val="20"/>
              </w:rPr>
              <w:t>227,94</w:t>
            </w:r>
          </w:p>
        </w:tc>
        <w:tc>
          <w:tcPr>
            <w:tcW w:w="854" w:type="dxa"/>
            <w:noWrap/>
            <w:hideMark/>
          </w:tcPr>
          <w:p w:rsidR="00BE47C9" w:rsidRPr="002E03EB" w:rsidRDefault="00BE47C9" w:rsidP="0043219F">
            <w:pPr>
              <w:rPr>
                <w:sz w:val="20"/>
              </w:rPr>
            </w:pPr>
            <w:r w:rsidRPr="002E03EB">
              <w:rPr>
                <w:sz w:val="20"/>
              </w:rPr>
              <w:t>302,25</w:t>
            </w:r>
          </w:p>
        </w:tc>
        <w:tc>
          <w:tcPr>
            <w:tcW w:w="855" w:type="dxa"/>
            <w:noWrap/>
            <w:hideMark/>
          </w:tcPr>
          <w:p w:rsidR="00BE47C9" w:rsidRPr="002E03EB" w:rsidRDefault="00BE47C9" w:rsidP="0043219F">
            <w:pPr>
              <w:rPr>
                <w:sz w:val="20"/>
              </w:rPr>
            </w:pPr>
            <w:r w:rsidRPr="002E03EB">
              <w:rPr>
                <w:sz w:val="20"/>
              </w:rPr>
              <w:t>445,47</w:t>
            </w:r>
          </w:p>
        </w:tc>
        <w:tc>
          <w:tcPr>
            <w:tcW w:w="864" w:type="dxa"/>
            <w:noWrap/>
            <w:hideMark/>
          </w:tcPr>
          <w:p w:rsidR="00BE47C9" w:rsidRPr="002E03EB" w:rsidRDefault="00BE47C9" w:rsidP="0043219F">
            <w:pPr>
              <w:rPr>
                <w:sz w:val="20"/>
              </w:rPr>
            </w:pPr>
            <w:r w:rsidRPr="002E03EB">
              <w:rPr>
                <w:sz w:val="20"/>
              </w:rPr>
              <w:t>457,23</w:t>
            </w:r>
          </w:p>
        </w:tc>
        <w:tc>
          <w:tcPr>
            <w:tcW w:w="873" w:type="dxa"/>
            <w:noWrap/>
            <w:hideMark/>
          </w:tcPr>
          <w:p w:rsidR="00BE47C9" w:rsidRPr="002E03EB" w:rsidRDefault="00BE47C9" w:rsidP="0043219F">
            <w:pPr>
              <w:rPr>
                <w:sz w:val="20"/>
              </w:rPr>
            </w:pPr>
            <w:r w:rsidRPr="002E03EB">
              <w:rPr>
                <w:sz w:val="20"/>
              </w:rPr>
              <w:t>469,06</w:t>
            </w:r>
          </w:p>
        </w:tc>
      </w:tr>
      <w:tr w:rsidR="00BE47C9" w:rsidRPr="002E03EB" w:rsidTr="0043219F">
        <w:trPr>
          <w:trHeight w:val="510"/>
        </w:trPr>
        <w:tc>
          <w:tcPr>
            <w:tcW w:w="406" w:type="dxa"/>
            <w:hideMark/>
          </w:tcPr>
          <w:p w:rsidR="00BE47C9" w:rsidRPr="002E03EB" w:rsidRDefault="00BE47C9" w:rsidP="0043219F">
            <w:pPr>
              <w:rPr>
                <w:sz w:val="20"/>
              </w:rPr>
            </w:pPr>
            <w:r w:rsidRPr="002E03EB">
              <w:rPr>
                <w:sz w:val="20"/>
              </w:rPr>
              <w:t>8</w:t>
            </w:r>
          </w:p>
        </w:tc>
        <w:tc>
          <w:tcPr>
            <w:tcW w:w="3700" w:type="dxa"/>
            <w:hideMark/>
          </w:tcPr>
          <w:p w:rsidR="00BE47C9" w:rsidRPr="002E03EB" w:rsidRDefault="00BE47C9" w:rsidP="0043219F">
            <w:pPr>
              <w:rPr>
                <w:sz w:val="20"/>
                <w:lang w:val="ru-RU"/>
              </w:rPr>
            </w:pPr>
            <w:r w:rsidRPr="002E03EB">
              <w:rPr>
                <w:sz w:val="20"/>
                <w:lang w:val="ru-RU"/>
              </w:rPr>
              <w:t>Экономия без льгот по ТОСЭР = ([3]-[7</w:t>
            </w:r>
            <w:proofErr w:type="gramStart"/>
            <w:r w:rsidRPr="002E03EB">
              <w:rPr>
                <w:sz w:val="20"/>
                <w:lang w:val="ru-RU"/>
              </w:rPr>
              <w:t>])*</w:t>
            </w:r>
            <w:proofErr w:type="gramEnd"/>
            <w:r w:rsidRPr="002E03EB">
              <w:rPr>
                <w:sz w:val="20"/>
                <w:lang w:val="ru-RU"/>
              </w:rPr>
              <w:t>0,2</w:t>
            </w:r>
          </w:p>
        </w:tc>
        <w:tc>
          <w:tcPr>
            <w:tcW w:w="1134" w:type="dxa"/>
            <w:noWrap/>
            <w:hideMark/>
          </w:tcPr>
          <w:p w:rsidR="00BE47C9" w:rsidRPr="002E03EB" w:rsidRDefault="00BE47C9" w:rsidP="0043219F">
            <w:pPr>
              <w:rPr>
                <w:sz w:val="20"/>
              </w:rPr>
            </w:pPr>
            <w:r w:rsidRPr="002E03EB">
              <w:rPr>
                <w:sz w:val="20"/>
              </w:rPr>
              <w:t>0,95</w:t>
            </w:r>
          </w:p>
        </w:tc>
        <w:tc>
          <w:tcPr>
            <w:tcW w:w="992" w:type="dxa"/>
            <w:noWrap/>
            <w:hideMark/>
          </w:tcPr>
          <w:p w:rsidR="00BE47C9" w:rsidRPr="002E03EB" w:rsidRDefault="00BE47C9" w:rsidP="0043219F">
            <w:pPr>
              <w:rPr>
                <w:sz w:val="20"/>
              </w:rPr>
            </w:pPr>
            <w:r w:rsidRPr="002E03EB">
              <w:rPr>
                <w:sz w:val="20"/>
              </w:rPr>
              <w:t>-0,45</w:t>
            </w:r>
          </w:p>
        </w:tc>
        <w:tc>
          <w:tcPr>
            <w:tcW w:w="854" w:type="dxa"/>
            <w:noWrap/>
            <w:hideMark/>
          </w:tcPr>
          <w:p w:rsidR="00BE47C9" w:rsidRPr="002E03EB" w:rsidRDefault="00BE47C9" w:rsidP="0043219F">
            <w:pPr>
              <w:rPr>
                <w:sz w:val="20"/>
              </w:rPr>
            </w:pPr>
            <w:r w:rsidRPr="002E03EB">
              <w:rPr>
                <w:sz w:val="20"/>
              </w:rPr>
              <w:t>-5,47</w:t>
            </w:r>
          </w:p>
        </w:tc>
        <w:tc>
          <w:tcPr>
            <w:tcW w:w="855" w:type="dxa"/>
            <w:noWrap/>
            <w:hideMark/>
          </w:tcPr>
          <w:p w:rsidR="00BE47C9" w:rsidRPr="002E03EB" w:rsidRDefault="00BE47C9" w:rsidP="0043219F">
            <w:pPr>
              <w:rPr>
                <w:sz w:val="20"/>
              </w:rPr>
            </w:pPr>
            <w:r w:rsidRPr="002E03EB">
              <w:rPr>
                <w:sz w:val="20"/>
              </w:rPr>
              <w:t>-3,95</w:t>
            </w:r>
          </w:p>
        </w:tc>
        <w:tc>
          <w:tcPr>
            <w:tcW w:w="864" w:type="dxa"/>
            <w:noWrap/>
            <w:hideMark/>
          </w:tcPr>
          <w:p w:rsidR="00BE47C9" w:rsidRPr="002E03EB" w:rsidRDefault="00BE47C9" w:rsidP="0043219F">
            <w:pPr>
              <w:rPr>
                <w:sz w:val="20"/>
              </w:rPr>
            </w:pPr>
            <w:r w:rsidRPr="002E03EB">
              <w:rPr>
                <w:sz w:val="20"/>
              </w:rPr>
              <w:t>-2,45</w:t>
            </w:r>
          </w:p>
        </w:tc>
        <w:tc>
          <w:tcPr>
            <w:tcW w:w="873" w:type="dxa"/>
            <w:noWrap/>
            <w:hideMark/>
          </w:tcPr>
          <w:p w:rsidR="00BE47C9" w:rsidRPr="002E03EB" w:rsidRDefault="00BE47C9" w:rsidP="0043219F">
            <w:pPr>
              <w:rPr>
                <w:sz w:val="20"/>
              </w:rPr>
            </w:pPr>
            <w:r w:rsidRPr="002E03EB">
              <w:rPr>
                <w:sz w:val="20"/>
              </w:rPr>
              <w:t>-0,79</w:t>
            </w:r>
          </w:p>
        </w:tc>
      </w:tr>
    </w:tbl>
    <w:p w:rsidR="00BE47C9" w:rsidRDefault="00BE47C9" w:rsidP="00BE47C9">
      <w:pPr>
        <w:rPr>
          <w:lang w:val="ru-RU"/>
        </w:rPr>
      </w:pPr>
      <w:r>
        <w:rPr>
          <w:lang w:val="ru-RU"/>
        </w:rPr>
        <w:t>В расходы по лизингу не может быть включено больше затрат, чем составляет стоимость договора (1 008,3 млн. руб.). Этот показатель превышен в 2029 году, в связи с чем в расходы можно включить только 8 277,8 млн. руб. (без вычета комиссионной выплаты)</w:t>
      </w:r>
    </w:p>
    <w:p w:rsidR="00BE47C9" w:rsidRDefault="00BE47C9" w:rsidP="00BE47C9">
      <w:pPr>
        <w:rPr>
          <w:lang w:val="ru-RU"/>
        </w:rPr>
      </w:pPr>
    </w:p>
    <w:p w:rsidR="0043219F" w:rsidRDefault="0043219F" w:rsidP="00BE47C9">
      <w:pPr>
        <w:rPr>
          <w:lang w:val="ru-RU"/>
        </w:rPr>
      </w:pPr>
      <w:r>
        <w:rPr>
          <w:lang w:val="ru-RU"/>
        </w:rPr>
        <w:t>Расчет базы для комиссионных платежей при использовании лизинга с действительной стоимостью, млн. руб.</w:t>
      </w:r>
    </w:p>
    <w:p w:rsidR="0043219F" w:rsidRDefault="0043219F" w:rsidP="00BE47C9">
      <w:pPr>
        <w:rPr>
          <w:lang w:val="ru-RU"/>
        </w:rPr>
      </w:pPr>
    </w:p>
    <w:tbl>
      <w:tblPr>
        <w:tblStyle w:val="a9"/>
        <w:tblW w:w="0" w:type="auto"/>
        <w:tblLook w:val="04A0" w:firstRow="1" w:lastRow="0" w:firstColumn="1" w:lastColumn="0" w:noHBand="0" w:noVBand="1"/>
      </w:tblPr>
      <w:tblGrid>
        <w:gridCol w:w="1093"/>
        <w:gridCol w:w="849"/>
        <w:gridCol w:w="704"/>
        <w:gridCol w:w="704"/>
        <w:gridCol w:w="704"/>
        <w:gridCol w:w="703"/>
        <w:gridCol w:w="703"/>
        <w:gridCol w:w="703"/>
        <w:gridCol w:w="703"/>
        <w:gridCol w:w="703"/>
        <w:gridCol w:w="703"/>
        <w:gridCol w:w="703"/>
        <w:gridCol w:w="703"/>
      </w:tblGrid>
      <w:tr w:rsidR="0043219F" w:rsidRPr="0043219F" w:rsidTr="0043219F">
        <w:trPr>
          <w:trHeight w:val="285"/>
        </w:trPr>
        <w:tc>
          <w:tcPr>
            <w:tcW w:w="1093" w:type="dxa"/>
            <w:noWrap/>
            <w:hideMark/>
          </w:tcPr>
          <w:p w:rsidR="0043219F" w:rsidRPr="0043219F" w:rsidRDefault="0043219F">
            <w:pPr>
              <w:rPr>
                <w:sz w:val="20"/>
                <w:lang w:val="ru-RU"/>
              </w:rPr>
            </w:pPr>
            <w:r w:rsidRPr="0043219F">
              <w:rPr>
                <w:sz w:val="20"/>
              </w:rPr>
              <w:t> </w:t>
            </w:r>
            <w:r>
              <w:rPr>
                <w:sz w:val="20"/>
                <w:lang w:val="ru-RU"/>
              </w:rPr>
              <w:t>Год/Мес.</w:t>
            </w:r>
          </w:p>
        </w:tc>
        <w:tc>
          <w:tcPr>
            <w:tcW w:w="849" w:type="dxa"/>
            <w:noWrap/>
            <w:hideMark/>
          </w:tcPr>
          <w:p w:rsidR="0043219F" w:rsidRPr="0043219F" w:rsidRDefault="0043219F" w:rsidP="0043219F">
            <w:pPr>
              <w:rPr>
                <w:sz w:val="20"/>
              </w:rPr>
            </w:pPr>
            <w:r w:rsidRPr="0043219F">
              <w:rPr>
                <w:sz w:val="20"/>
              </w:rPr>
              <w:t>1</w:t>
            </w:r>
          </w:p>
        </w:tc>
        <w:tc>
          <w:tcPr>
            <w:tcW w:w="704" w:type="dxa"/>
            <w:noWrap/>
            <w:hideMark/>
          </w:tcPr>
          <w:p w:rsidR="0043219F" w:rsidRPr="0043219F" w:rsidRDefault="0043219F" w:rsidP="0043219F">
            <w:pPr>
              <w:rPr>
                <w:sz w:val="20"/>
              </w:rPr>
            </w:pPr>
            <w:r w:rsidRPr="0043219F">
              <w:rPr>
                <w:sz w:val="20"/>
              </w:rPr>
              <w:t>2</w:t>
            </w:r>
          </w:p>
        </w:tc>
        <w:tc>
          <w:tcPr>
            <w:tcW w:w="704" w:type="dxa"/>
            <w:noWrap/>
            <w:hideMark/>
          </w:tcPr>
          <w:p w:rsidR="0043219F" w:rsidRPr="0043219F" w:rsidRDefault="0043219F" w:rsidP="0043219F">
            <w:pPr>
              <w:rPr>
                <w:sz w:val="20"/>
              </w:rPr>
            </w:pPr>
            <w:r w:rsidRPr="0043219F">
              <w:rPr>
                <w:sz w:val="20"/>
              </w:rPr>
              <w:t>3</w:t>
            </w:r>
          </w:p>
        </w:tc>
        <w:tc>
          <w:tcPr>
            <w:tcW w:w="704" w:type="dxa"/>
            <w:noWrap/>
            <w:hideMark/>
          </w:tcPr>
          <w:p w:rsidR="0043219F" w:rsidRPr="0043219F" w:rsidRDefault="0043219F" w:rsidP="0043219F">
            <w:pPr>
              <w:rPr>
                <w:sz w:val="20"/>
              </w:rPr>
            </w:pPr>
            <w:r w:rsidRPr="0043219F">
              <w:rPr>
                <w:sz w:val="20"/>
              </w:rPr>
              <w:t>4</w:t>
            </w:r>
          </w:p>
        </w:tc>
        <w:tc>
          <w:tcPr>
            <w:tcW w:w="703" w:type="dxa"/>
            <w:noWrap/>
            <w:hideMark/>
          </w:tcPr>
          <w:p w:rsidR="0043219F" w:rsidRPr="0043219F" w:rsidRDefault="0043219F" w:rsidP="0043219F">
            <w:pPr>
              <w:rPr>
                <w:sz w:val="20"/>
              </w:rPr>
            </w:pPr>
            <w:r w:rsidRPr="0043219F">
              <w:rPr>
                <w:sz w:val="20"/>
              </w:rPr>
              <w:t>5</w:t>
            </w:r>
          </w:p>
        </w:tc>
        <w:tc>
          <w:tcPr>
            <w:tcW w:w="703" w:type="dxa"/>
            <w:noWrap/>
            <w:hideMark/>
          </w:tcPr>
          <w:p w:rsidR="0043219F" w:rsidRPr="0043219F" w:rsidRDefault="0043219F" w:rsidP="0043219F">
            <w:pPr>
              <w:rPr>
                <w:sz w:val="20"/>
              </w:rPr>
            </w:pPr>
            <w:r w:rsidRPr="0043219F">
              <w:rPr>
                <w:sz w:val="20"/>
              </w:rPr>
              <w:t>6</w:t>
            </w:r>
          </w:p>
        </w:tc>
        <w:tc>
          <w:tcPr>
            <w:tcW w:w="703" w:type="dxa"/>
            <w:noWrap/>
            <w:hideMark/>
          </w:tcPr>
          <w:p w:rsidR="0043219F" w:rsidRPr="0043219F" w:rsidRDefault="0043219F" w:rsidP="0043219F">
            <w:pPr>
              <w:rPr>
                <w:sz w:val="20"/>
              </w:rPr>
            </w:pPr>
            <w:r w:rsidRPr="0043219F">
              <w:rPr>
                <w:sz w:val="20"/>
              </w:rPr>
              <w:t>7</w:t>
            </w:r>
          </w:p>
        </w:tc>
        <w:tc>
          <w:tcPr>
            <w:tcW w:w="703" w:type="dxa"/>
            <w:noWrap/>
            <w:hideMark/>
          </w:tcPr>
          <w:p w:rsidR="0043219F" w:rsidRPr="0043219F" w:rsidRDefault="0043219F" w:rsidP="0043219F">
            <w:pPr>
              <w:rPr>
                <w:sz w:val="20"/>
              </w:rPr>
            </w:pPr>
            <w:r w:rsidRPr="0043219F">
              <w:rPr>
                <w:sz w:val="20"/>
              </w:rPr>
              <w:t>8</w:t>
            </w:r>
          </w:p>
        </w:tc>
        <w:tc>
          <w:tcPr>
            <w:tcW w:w="703" w:type="dxa"/>
            <w:noWrap/>
            <w:hideMark/>
          </w:tcPr>
          <w:p w:rsidR="0043219F" w:rsidRPr="0043219F" w:rsidRDefault="0043219F" w:rsidP="0043219F">
            <w:pPr>
              <w:rPr>
                <w:sz w:val="20"/>
              </w:rPr>
            </w:pPr>
            <w:r w:rsidRPr="0043219F">
              <w:rPr>
                <w:sz w:val="20"/>
              </w:rPr>
              <w:t>9</w:t>
            </w:r>
          </w:p>
        </w:tc>
        <w:tc>
          <w:tcPr>
            <w:tcW w:w="703" w:type="dxa"/>
            <w:noWrap/>
            <w:hideMark/>
          </w:tcPr>
          <w:p w:rsidR="0043219F" w:rsidRPr="0043219F" w:rsidRDefault="0043219F" w:rsidP="0043219F">
            <w:pPr>
              <w:rPr>
                <w:sz w:val="20"/>
              </w:rPr>
            </w:pPr>
            <w:r w:rsidRPr="0043219F">
              <w:rPr>
                <w:sz w:val="20"/>
              </w:rPr>
              <w:t>10</w:t>
            </w:r>
          </w:p>
        </w:tc>
        <w:tc>
          <w:tcPr>
            <w:tcW w:w="703" w:type="dxa"/>
            <w:noWrap/>
            <w:hideMark/>
          </w:tcPr>
          <w:p w:rsidR="0043219F" w:rsidRPr="0043219F" w:rsidRDefault="0043219F" w:rsidP="0043219F">
            <w:pPr>
              <w:rPr>
                <w:sz w:val="20"/>
              </w:rPr>
            </w:pPr>
            <w:r w:rsidRPr="0043219F">
              <w:rPr>
                <w:sz w:val="20"/>
              </w:rPr>
              <w:t>11</w:t>
            </w:r>
          </w:p>
        </w:tc>
        <w:tc>
          <w:tcPr>
            <w:tcW w:w="703" w:type="dxa"/>
            <w:noWrap/>
            <w:hideMark/>
          </w:tcPr>
          <w:p w:rsidR="0043219F" w:rsidRPr="0043219F" w:rsidRDefault="0043219F" w:rsidP="0043219F">
            <w:pPr>
              <w:rPr>
                <w:sz w:val="20"/>
              </w:rPr>
            </w:pPr>
            <w:r w:rsidRPr="0043219F">
              <w:rPr>
                <w:sz w:val="20"/>
              </w:rPr>
              <w:t>12</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2020</w:t>
            </w:r>
          </w:p>
        </w:tc>
        <w:tc>
          <w:tcPr>
            <w:tcW w:w="849" w:type="dxa"/>
            <w:noWrap/>
            <w:hideMark/>
          </w:tcPr>
          <w:p w:rsidR="0043219F" w:rsidRPr="0043219F" w:rsidRDefault="0043219F" w:rsidP="0043219F">
            <w:pPr>
              <w:rPr>
                <w:sz w:val="20"/>
              </w:rPr>
            </w:pPr>
            <w:r w:rsidRPr="0043219F">
              <w:rPr>
                <w:sz w:val="20"/>
              </w:rPr>
              <w:t>0,0</w:t>
            </w:r>
          </w:p>
        </w:tc>
        <w:tc>
          <w:tcPr>
            <w:tcW w:w="704" w:type="dxa"/>
            <w:noWrap/>
            <w:hideMark/>
          </w:tcPr>
          <w:p w:rsidR="0043219F" w:rsidRPr="0043219F" w:rsidRDefault="0043219F" w:rsidP="0043219F">
            <w:pPr>
              <w:rPr>
                <w:sz w:val="20"/>
              </w:rPr>
            </w:pPr>
            <w:r w:rsidRPr="0043219F">
              <w:rPr>
                <w:sz w:val="20"/>
              </w:rPr>
              <w:t>0,0</w:t>
            </w:r>
          </w:p>
        </w:tc>
        <w:tc>
          <w:tcPr>
            <w:tcW w:w="704" w:type="dxa"/>
            <w:noWrap/>
            <w:hideMark/>
          </w:tcPr>
          <w:p w:rsidR="0043219F" w:rsidRPr="0043219F" w:rsidRDefault="0043219F" w:rsidP="0043219F">
            <w:pPr>
              <w:rPr>
                <w:sz w:val="20"/>
              </w:rPr>
            </w:pPr>
            <w:r w:rsidRPr="0043219F">
              <w:rPr>
                <w:sz w:val="20"/>
              </w:rPr>
              <w:t>0,5</w:t>
            </w:r>
          </w:p>
        </w:tc>
        <w:tc>
          <w:tcPr>
            <w:tcW w:w="704" w:type="dxa"/>
            <w:noWrap/>
            <w:hideMark/>
          </w:tcPr>
          <w:p w:rsidR="0043219F" w:rsidRPr="0043219F" w:rsidRDefault="0043219F" w:rsidP="0043219F">
            <w:pPr>
              <w:rPr>
                <w:sz w:val="20"/>
              </w:rPr>
            </w:pPr>
            <w:r w:rsidRPr="0043219F">
              <w:rPr>
                <w:sz w:val="20"/>
              </w:rPr>
              <w:t>4,2</w:t>
            </w:r>
          </w:p>
        </w:tc>
        <w:tc>
          <w:tcPr>
            <w:tcW w:w="703" w:type="dxa"/>
            <w:noWrap/>
            <w:hideMark/>
          </w:tcPr>
          <w:p w:rsidR="0043219F" w:rsidRPr="0043219F" w:rsidRDefault="0043219F" w:rsidP="0043219F">
            <w:pPr>
              <w:rPr>
                <w:sz w:val="20"/>
              </w:rPr>
            </w:pPr>
            <w:r w:rsidRPr="0043219F">
              <w:rPr>
                <w:sz w:val="20"/>
              </w:rPr>
              <w:t>11,3</w:t>
            </w:r>
          </w:p>
        </w:tc>
        <w:tc>
          <w:tcPr>
            <w:tcW w:w="703" w:type="dxa"/>
            <w:noWrap/>
            <w:hideMark/>
          </w:tcPr>
          <w:p w:rsidR="0043219F" w:rsidRPr="0043219F" w:rsidRDefault="0043219F" w:rsidP="0043219F">
            <w:pPr>
              <w:rPr>
                <w:sz w:val="20"/>
              </w:rPr>
            </w:pPr>
            <w:r w:rsidRPr="0043219F">
              <w:rPr>
                <w:sz w:val="20"/>
              </w:rPr>
              <w:t>22,2</w:t>
            </w:r>
          </w:p>
        </w:tc>
        <w:tc>
          <w:tcPr>
            <w:tcW w:w="703" w:type="dxa"/>
            <w:noWrap/>
            <w:hideMark/>
          </w:tcPr>
          <w:p w:rsidR="0043219F" w:rsidRPr="0043219F" w:rsidRDefault="0043219F" w:rsidP="0043219F">
            <w:pPr>
              <w:rPr>
                <w:sz w:val="20"/>
              </w:rPr>
            </w:pPr>
            <w:r w:rsidRPr="0043219F">
              <w:rPr>
                <w:sz w:val="20"/>
              </w:rPr>
              <w:t>35,9</w:t>
            </w:r>
          </w:p>
        </w:tc>
        <w:tc>
          <w:tcPr>
            <w:tcW w:w="703" w:type="dxa"/>
            <w:noWrap/>
            <w:hideMark/>
          </w:tcPr>
          <w:p w:rsidR="0043219F" w:rsidRPr="0043219F" w:rsidRDefault="0043219F" w:rsidP="0043219F">
            <w:pPr>
              <w:rPr>
                <w:sz w:val="20"/>
              </w:rPr>
            </w:pPr>
            <w:r w:rsidRPr="0043219F">
              <w:rPr>
                <w:sz w:val="20"/>
              </w:rPr>
              <w:t>53,7</w:t>
            </w:r>
          </w:p>
        </w:tc>
        <w:tc>
          <w:tcPr>
            <w:tcW w:w="703" w:type="dxa"/>
            <w:noWrap/>
            <w:hideMark/>
          </w:tcPr>
          <w:p w:rsidR="0043219F" w:rsidRPr="0043219F" w:rsidRDefault="0043219F" w:rsidP="0043219F">
            <w:pPr>
              <w:rPr>
                <w:sz w:val="20"/>
              </w:rPr>
            </w:pPr>
            <w:r w:rsidRPr="0043219F">
              <w:rPr>
                <w:sz w:val="20"/>
              </w:rPr>
              <w:t>76,5</w:t>
            </w:r>
          </w:p>
        </w:tc>
        <w:tc>
          <w:tcPr>
            <w:tcW w:w="703" w:type="dxa"/>
            <w:noWrap/>
            <w:hideMark/>
          </w:tcPr>
          <w:p w:rsidR="0043219F" w:rsidRPr="0043219F" w:rsidRDefault="0043219F" w:rsidP="0043219F">
            <w:pPr>
              <w:rPr>
                <w:sz w:val="20"/>
              </w:rPr>
            </w:pPr>
            <w:r w:rsidRPr="0043219F">
              <w:rPr>
                <w:sz w:val="20"/>
              </w:rPr>
              <w:t>110,8</w:t>
            </w:r>
          </w:p>
        </w:tc>
        <w:tc>
          <w:tcPr>
            <w:tcW w:w="703" w:type="dxa"/>
            <w:noWrap/>
            <w:hideMark/>
          </w:tcPr>
          <w:p w:rsidR="0043219F" w:rsidRPr="0043219F" w:rsidRDefault="0043219F" w:rsidP="0043219F">
            <w:pPr>
              <w:rPr>
                <w:sz w:val="20"/>
              </w:rPr>
            </w:pPr>
            <w:r w:rsidRPr="0043219F">
              <w:rPr>
                <w:sz w:val="20"/>
              </w:rPr>
              <w:t>152,2</w:t>
            </w:r>
          </w:p>
        </w:tc>
        <w:tc>
          <w:tcPr>
            <w:tcW w:w="703" w:type="dxa"/>
            <w:noWrap/>
            <w:hideMark/>
          </w:tcPr>
          <w:p w:rsidR="0043219F" w:rsidRPr="0043219F" w:rsidRDefault="0043219F" w:rsidP="0043219F">
            <w:pPr>
              <w:rPr>
                <w:sz w:val="20"/>
              </w:rPr>
            </w:pPr>
            <w:r w:rsidRPr="0043219F">
              <w:rPr>
                <w:sz w:val="20"/>
              </w:rPr>
              <w:t>201,5</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2021</w:t>
            </w:r>
          </w:p>
        </w:tc>
        <w:tc>
          <w:tcPr>
            <w:tcW w:w="849" w:type="dxa"/>
            <w:noWrap/>
            <w:hideMark/>
          </w:tcPr>
          <w:p w:rsidR="0043219F" w:rsidRPr="0043219F" w:rsidRDefault="0043219F" w:rsidP="0043219F">
            <w:pPr>
              <w:rPr>
                <w:sz w:val="20"/>
              </w:rPr>
            </w:pPr>
            <w:r w:rsidRPr="0043219F">
              <w:rPr>
                <w:sz w:val="20"/>
              </w:rPr>
              <w:t>201,5</w:t>
            </w:r>
          </w:p>
        </w:tc>
        <w:tc>
          <w:tcPr>
            <w:tcW w:w="704" w:type="dxa"/>
            <w:noWrap/>
            <w:hideMark/>
          </w:tcPr>
          <w:p w:rsidR="0043219F" w:rsidRPr="0043219F" w:rsidRDefault="0043219F" w:rsidP="0043219F">
            <w:pPr>
              <w:rPr>
                <w:sz w:val="20"/>
              </w:rPr>
            </w:pPr>
            <w:r w:rsidRPr="0043219F">
              <w:rPr>
                <w:sz w:val="20"/>
              </w:rPr>
              <w:t>201,5</w:t>
            </w:r>
          </w:p>
        </w:tc>
        <w:tc>
          <w:tcPr>
            <w:tcW w:w="704" w:type="dxa"/>
            <w:noWrap/>
            <w:hideMark/>
          </w:tcPr>
          <w:p w:rsidR="0043219F" w:rsidRPr="0043219F" w:rsidRDefault="0043219F" w:rsidP="0043219F">
            <w:pPr>
              <w:rPr>
                <w:sz w:val="20"/>
              </w:rPr>
            </w:pPr>
            <w:r w:rsidRPr="0043219F">
              <w:rPr>
                <w:sz w:val="20"/>
              </w:rPr>
              <w:t>201,5</w:t>
            </w:r>
          </w:p>
        </w:tc>
        <w:tc>
          <w:tcPr>
            <w:tcW w:w="704" w:type="dxa"/>
            <w:noWrap/>
            <w:hideMark/>
          </w:tcPr>
          <w:p w:rsidR="0043219F" w:rsidRPr="0043219F" w:rsidRDefault="0043219F" w:rsidP="0043219F">
            <w:pPr>
              <w:rPr>
                <w:sz w:val="20"/>
              </w:rPr>
            </w:pPr>
            <w:r w:rsidRPr="0043219F">
              <w:rPr>
                <w:sz w:val="20"/>
              </w:rPr>
              <w:t>201,5</w:t>
            </w:r>
          </w:p>
        </w:tc>
        <w:tc>
          <w:tcPr>
            <w:tcW w:w="703" w:type="dxa"/>
            <w:noWrap/>
            <w:hideMark/>
          </w:tcPr>
          <w:p w:rsidR="0043219F" w:rsidRPr="0043219F" w:rsidRDefault="0043219F" w:rsidP="0043219F">
            <w:pPr>
              <w:rPr>
                <w:sz w:val="20"/>
              </w:rPr>
            </w:pPr>
            <w:r w:rsidRPr="0043219F">
              <w:rPr>
                <w:sz w:val="20"/>
              </w:rPr>
              <w:t>201,5</w:t>
            </w:r>
          </w:p>
        </w:tc>
        <w:tc>
          <w:tcPr>
            <w:tcW w:w="703" w:type="dxa"/>
            <w:noWrap/>
            <w:hideMark/>
          </w:tcPr>
          <w:p w:rsidR="0043219F" w:rsidRPr="0043219F" w:rsidRDefault="0043219F" w:rsidP="0043219F">
            <w:pPr>
              <w:rPr>
                <w:sz w:val="20"/>
              </w:rPr>
            </w:pPr>
            <w:r w:rsidRPr="0043219F">
              <w:rPr>
                <w:sz w:val="20"/>
              </w:rPr>
              <w:t>201,5</w:t>
            </w:r>
          </w:p>
        </w:tc>
        <w:tc>
          <w:tcPr>
            <w:tcW w:w="703" w:type="dxa"/>
            <w:noWrap/>
            <w:hideMark/>
          </w:tcPr>
          <w:p w:rsidR="0043219F" w:rsidRPr="0043219F" w:rsidRDefault="0043219F" w:rsidP="0043219F">
            <w:pPr>
              <w:rPr>
                <w:sz w:val="20"/>
              </w:rPr>
            </w:pPr>
            <w:r w:rsidRPr="0043219F">
              <w:rPr>
                <w:sz w:val="20"/>
              </w:rPr>
              <w:t>217,4</w:t>
            </w:r>
          </w:p>
        </w:tc>
        <w:tc>
          <w:tcPr>
            <w:tcW w:w="703" w:type="dxa"/>
            <w:noWrap/>
            <w:hideMark/>
          </w:tcPr>
          <w:p w:rsidR="0043219F" w:rsidRPr="0043219F" w:rsidRDefault="0043219F" w:rsidP="0043219F">
            <w:pPr>
              <w:rPr>
                <w:sz w:val="20"/>
              </w:rPr>
            </w:pPr>
            <w:r w:rsidRPr="0043219F">
              <w:rPr>
                <w:sz w:val="20"/>
              </w:rPr>
              <w:t>249,2</w:t>
            </w:r>
          </w:p>
        </w:tc>
        <w:tc>
          <w:tcPr>
            <w:tcW w:w="703" w:type="dxa"/>
            <w:noWrap/>
            <w:hideMark/>
          </w:tcPr>
          <w:p w:rsidR="0043219F" w:rsidRPr="0043219F" w:rsidRDefault="0043219F" w:rsidP="0043219F">
            <w:pPr>
              <w:rPr>
                <w:sz w:val="20"/>
              </w:rPr>
            </w:pPr>
            <w:r w:rsidRPr="0043219F">
              <w:rPr>
                <w:sz w:val="20"/>
              </w:rPr>
              <w:t>286,1</w:t>
            </w:r>
          </w:p>
        </w:tc>
        <w:tc>
          <w:tcPr>
            <w:tcW w:w="703" w:type="dxa"/>
            <w:noWrap/>
            <w:hideMark/>
          </w:tcPr>
          <w:p w:rsidR="0043219F" w:rsidRPr="0043219F" w:rsidRDefault="0043219F" w:rsidP="0043219F">
            <w:pPr>
              <w:rPr>
                <w:sz w:val="20"/>
              </w:rPr>
            </w:pPr>
            <w:r w:rsidRPr="0043219F">
              <w:rPr>
                <w:sz w:val="20"/>
              </w:rPr>
              <w:t>332,3</w:t>
            </w:r>
          </w:p>
        </w:tc>
        <w:tc>
          <w:tcPr>
            <w:tcW w:w="703" w:type="dxa"/>
            <w:noWrap/>
            <w:hideMark/>
          </w:tcPr>
          <w:p w:rsidR="0043219F" w:rsidRPr="0043219F" w:rsidRDefault="0043219F" w:rsidP="0043219F">
            <w:pPr>
              <w:rPr>
                <w:sz w:val="20"/>
              </w:rPr>
            </w:pPr>
            <w:r w:rsidRPr="0043219F">
              <w:rPr>
                <w:sz w:val="20"/>
              </w:rPr>
              <w:t>379,9</w:t>
            </w:r>
          </w:p>
        </w:tc>
        <w:tc>
          <w:tcPr>
            <w:tcW w:w="703" w:type="dxa"/>
            <w:noWrap/>
            <w:hideMark/>
          </w:tcPr>
          <w:p w:rsidR="0043219F" w:rsidRPr="0043219F" w:rsidRDefault="0043219F" w:rsidP="0043219F">
            <w:pPr>
              <w:rPr>
                <w:sz w:val="20"/>
              </w:rPr>
            </w:pPr>
            <w:r w:rsidRPr="0043219F">
              <w:rPr>
                <w:sz w:val="20"/>
              </w:rPr>
              <w:t>455,9</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2022</w:t>
            </w:r>
          </w:p>
        </w:tc>
        <w:tc>
          <w:tcPr>
            <w:tcW w:w="849" w:type="dxa"/>
            <w:noWrap/>
            <w:hideMark/>
          </w:tcPr>
          <w:p w:rsidR="0043219F" w:rsidRPr="0043219F" w:rsidRDefault="0043219F" w:rsidP="0043219F">
            <w:pPr>
              <w:rPr>
                <w:sz w:val="20"/>
              </w:rPr>
            </w:pPr>
            <w:r w:rsidRPr="0043219F">
              <w:rPr>
                <w:sz w:val="20"/>
              </w:rPr>
              <w:t>455,9</w:t>
            </w:r>
          </w:p>
        </w:tc>
        <w:tc>
          <w:tcPr>
            <w:tcW w:w="704" w:type="dxa"/>
            <w:noWrap/>
            <w:hideMark/>
          </w:tcPr>
          <w:p w:rsidR="0043219F" w:rsidRPr="0043219F" w:rsidRDefault="0043219F" w:rsidP="0043219F">
            <w:pPr>
              <w:rPr>
                <w:sz w:val="20"/>
              </w:rPr>
            </w:pPr>
            <w:r w:rsidRPr="0043219F">
              <w:rPr>
                <w:sz w:val="20"/>
              </w:rPr>
              <w:t>455,9</w:t>
            </w:r>
          </w:p>
        </w:tc>
        <w:tc>
          <w:tcPr>
            <w:tcW w:w="704" w:type="dxa"/>
            <w:noWrap/>
            <w:hideMark/>
          </w:tcPr>
          <w:p w:rsidR="0043219F" w:rsidRPr="0043219F" w:rsidRDefault="0043219F" w:rsidP="0043219F">
            <w:pPr>
              <w:rPr>
                <w:sz w:val="20"/>
              </w:rPr>
            </w:pPr>
            <w:r w:rsidRPr="0043219F">
              <w:rPr>
                <w:sz w:val="20"/>
              </w:rPr>
              <w:t>455,9</w:t>
            </w:r>
          </w:p>
        </w:tc>
        <w:tc>
          <w:tcPr>
            <w:tcW w:w="704"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455,9</w:t>
            </w:r>
          </w:p>
        </w:tc>
        <w:tc>
          <w:tcPr>
            <w:tcW w:w="703" w:type="dxa"/>
            <w:noWrap/>
            <w:hideMark/>
          </w:tcPr>
          <w:p w:rsidR="0043219F" w:rsidRPr="0043219F" w:rsidRDefault="0043219F" w:rsidP="0043219F">
            <w:pPr>
              <w:rPr>
                <w:sz w:val="20"/>
              </w:rPr>
            </w:pPr>
            <w:r w:rsidRPr="0043219F">
              <w:rPr>
                <w:sz w:val="20"/>
              </w:rPr>
              <w:t>496,5</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2023</w:t>
            </w:r>
          </w:p>
        </w:tc>
        <w:tc>
          <w:tcPr>
            <w:tcW w:w="849" w:type="dxa"/>
            <w:noWrap/>
            <w:hideMark/>
          </w:tcPr>
          <w:p w:rsidR="0043219F" w:rsidRPr="0043219F" w:rsidRDefault="0043219F" w:rsidP="0043219F">
            <w:pPr>
              <w:rPr>
                <w:sz w:val="20"/>
              </w:rPr>
            </w:pPr>
            <w:r w:rsidRPr="0043219F">
              <w:rPr>
                <w:sz w:val="20"/>
              </w:rPr>
              <w:t>496,5</w:t>
            </w:r>
          </w:p>
        </w:tc>
        <w:tc>
          <w:tcPr>
            <w:tcW w:w="704" w:type="dxa"/>
            <w:noWrap/>
            <w:hideMark/>
          </w:tcPr>
          <w:p w:rsidR="0043219F" w:rsidRPr="0043219F" w:rsidRDefault="0043219F" w:rsidP="0043219F">
            <w:pPr>
              <w:rPr>
                <w:sz w:val="20"/>
              </w:rPr>
            </w:pPr>
            <w:r w:rsidRPr="0043219F">
              <w:rPr>
                <w:sz w:val="20"/>
              </w:rPr>
              <w:t>496,5</w:t>
            </w:r>
          </w:p>
        </w:tc>
        <w:tc>
          <w:tcPr>
            <w:tcW w:w="704" w:type="dxa"/>
            <w:noWrap/>
            <w:hideMark/>
          </w:tcPr>
          <w:p w:rsidR="0043219F" w:rsidRPr="0043219F" w:rsidRDefault="0043219F" w:rsidP="0043219F">
            <w:pPr>
              <w:rPr>
                <w:sz w:val="20"/>
              </w:rPr>
            </w:pPr>
            <w:r w:rsidRPr="0043219F">
              <w:rPr>
                <w:sz w:val="20"/>
              </w:rPr>
              <w:t>496,5</w:t>
            </w:r>
          </w:p>
        </w:tc>
        <w:tc>
          <w:tcPr>
            <w:tcW w:w="704"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496,5</w:t>
            </w:r>
          </w:p>
        </w:tc>
        <w:tc>
          <w:tcPr>
            <w:tcW w:w="703" w:type="dxa"/>
            <w:noWrap/>
            <w:hideMark/>
          </w:tcPr>
          <w:p w:rsidR="0043219F" w:rsidRPr="0043219F" w:rsidRDefault="0043219F" w:rsidP="0043219F">
            <w:pPr>
              <w:rPr>
                <w:sz w:val="20"/>
              </w:rPr>
            </w:pPr>
            <w:r w:rsidRPr="0043219F">
              <w:rPr>
                <w:sz w:val="20"/>
              </w:rPr>
              <w:t>542,2</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2024</w:t>
            </w:r>
          </w:p>
        </w:tc>
        <w:tc>
          <w:tcPr>
            <w:tcW w:w="849" w:type="dxa"/>
            <w:noWrap/>
            <w:hideMark/>
          </w:tcPr>
          <w:p w:rsidR="0043219F" w:rsidRPr="0043219F" w:rsidRDefault="0043219F" w:rsidP="0043219F">
            <w:pPr>
              <w:rPr>
                <w:sz w:val="20"/>
              </w:rPr>
            </w:pPr>
            <w:r w:rsidRPr="0043219F">
              <w:rPr>
                <w:sz w:val="20"/>
              </w:rPr>
              <w:t>542,2</w:t>
            </w:r>
          </w:p>
        </w:tc>
        <w:tc>
          <w:tcPr>
            <w:tcW w:w="704" w:type="dxa"/>
            <w:noWrap/>
            <w:hideMark/>
          </w:tcPr>
          <w:p w:rsidR="0043219F" w:rsidRPr="0043219F" w:rsidRDefault="0043219F" w:rsidP="0043219F">
            <w:pPr>
              <w:rPr>
                <w:sz w:val="20"/>
              </w:rPr>
            </w:pPr>
            <w:r w:rsidRPr="0043219F">
              <w:rPr>
                <w:sz w:val="20"/>
              </w:rPr>
              <w:t>542,2</w:t>
            </w:r>
          </w:p>
        </w:tc>
        <w:tc>
          <w:tcPr>
            <w:tcW w:w="704" w:type="dxa"/>
            <w:noWrap/>
            <w:hideMark/>
          </w:tcPr>
          <w:p w:rsidR="0043219F" w:rsidRPr="0043219F" w:rsidRDefault="0043219F" w:rsidP="0043219F">
            <w:pPr>
              <w:rPr>
                <w:sz w:val="20"/>
              </w:rPr>
            </w:pPr>
            <w:r w:rsidRPr="0043219F">
              <w:rPr>
                <w:sz w:val="20"/>
              </w:rPr>
              <w:t>542,2</w:t>
            </w:r>
          </w:p>
        </w:tc>
        <w:tc>
          <w:tcPr>
            <w:tcW w:w="704"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542,2</w:t>
            </w:r>
          </w:p>
        </w:tc>
        <w:tc>
          <w:tcPr>
            <w:tcW w:w="703" w:type="dxa"/>
            <w:noWrap/>
            <w:hideMark/>
          </w:tcPr>
          <w:p w:rsidR="0043219F" w:rsidRPr="0043219F" w:rsidRDefault="0043219F" w:rsidP="0043219F">
            <w:pPr>
              <w:rPr>
                <w:sz w:val="20"/>
              </w:rPr>
            </w:pPr>
            <w:r w:rsidRPr="0043219F">
              <w:rPr>
                <w:sz w:val="20"/>
              </w:rPr>
              <w:t>593,7</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2025</w:t>
            </w:r>
          </w:p>
        </w:tc>
        <w:tc>
          <w:tcPr>
            <w:tcW w:w="849"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2026</w:t>
            </w:r>
          </w:p>
        </w:tc>
        <w:tc>
          <w:tcPr>
            <w:tcW w:w="849"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2027</w:t>
            </w:r>
          </w:p>
        </w:tc>
        <w:tc>
          <w:tcPr>
            <w:tcW w:w="849"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4"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593,7</w:t>
            </w:r>
          </w:p>
        </w:tc>
        <w:tc>
          <w:tcPr>
            <w:tcW w:w="703" w:type="dxa"/>
            <w:noWrap/>
            <w:hideMark/>
          </w:tcPr>
          <w:p w:rsidR="0043219F" w:rsidRPr="0043219F" w:rsidRDefault="0043219F" w:rsidP="0043219F">
            <w:pPr>
              <w:rPr>
                <w:sz w:val="20"/>
              </w:rPr>
            </w:pPr>
            <w:r w:rsidRPr="0043219F">
              <w:rPr>
                <w:sz w:val="20"/>
              </w:rPr>
              <w:t>593,3</w:t>
            </w:r>
          </w:p>
        </w:tc>
        <w:tc>
          <w:tcPr>
            <w:tcW w:w="703" w:type="dxa"/>
            <w:noWrap/>
            <w:hideMark/>
          </w:tcPr>
          <w:p w:rsidR="0043219F" w:rsidRPr="0043219F" w:rsidRDefault="0043219F" w:rsidP="0043219F">
            <w:pPr>
              <w:rPr>
                <w:sz w:val="20"/>
              </w:rPr>
            </w:pPr>
            <w:r w:rsidRPr="0043219F">
              <w:rPr>
                <w:sz w:val="20"/>
              </w:rPr>
              <w:t>589,6</w:t>
            </w:r>
          </w:p>
        </w:tc>
        <w:tc>
          <w:tcPr>
            <w:tcW w:w="703" w:type="dxa"/>
            <w:noWrap/>
            <w:hideMark/>
          </w:tcPr>
          <w:p w:rsidR="0043219F" w:rsidRPr="0043219F" w:rsidRDefault="0043219F" w:rsidP="0043219F">
            <w:pPr>
              <w:rPr>
                <w:sz w:val="20"/>
              </w:rPr>
            </w:pPr>
            <w:r w:rsidRPr="0043219F">
              <w:rPr>
                <w:sz w:val="20"/>
              </w:rPr>
              <w:t>582,5</w:t>
            </w:r>
          </w:p>
        </w:tc>
        <w:tc>
          <w:tcPr>
            <w:tcW w:w="703" w:type="dxa"/>
            <w:noWrap/>
            <w:hideMark/>
          </w:tcPr>
          <w:p w:rsidR="0043219F" w:rsidRPr="0043219F" w:rsidRDefault="0043219F" w:rsidP="0043219F">
            <w:pPr>
              <w:rPr>
                <w:sz w:val="20"/>
              </w:rPr>
            </w:pPr>
            <w:r w:rsidRPr="0043219F">
              <w:rPr>
                <w:sz w:val="20"/>
              </w:rPr>
              <w:t>571,5</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2028</w:t>
            </w:r>
          </w:p>
        </w:tc>
        <w:tc>
          <w:tcPr>
            <w:tcW w:w="849" w:type="dxa"/>
            <w:noWrap/>
            <w:hideMark/>
          </w:tcPr>
          <w:p w:rsidR="0043219F" w:rsidRPr="0043219F" w:rsidRDefault="0043219F" w:rsidP="0043219F">
            <w:pPr>
              <w:rPr>
                <w:sz w:val="20"/>
              </w:rPr>
            </w:pPr>
            <w:r w:rsidRPr="0043219F">
              <w:rPr>
                <w:sz w:val="20"/>
              </w:rPr>
              <w:t>557,8</w:t>
            </w:r>
          </w:p>
        </w:tc>
        <w:tc>
          <w:tcPr>
            <w:tcW w:w="704" w:type="dxa"/>
            <w:noWrap/>
            <w:hideMark/>
          </w:tcPr>
          <w:p w:rsidR="0043219F" w:rsidRPr="0043219F" w:rsidRDefault="0043219F" w:rsidP="0043219F">
            <w:pPr>
              <w:rPr>
                <w:sz w:val="20"/>
              </w:rPr>
            </w:pPr>
            <w:r w:rsidRPr="0043219F">
              <w:rPr>
                <w:sz w:val="20"/>
              </w:rPr>
              <w:t>540,0</w:t>
            </w:r>
          </w:p>
        </w:tc>
        <w:tc>
          <w:tcPr>
            <w:tcW w:w="704" w:type="dxa"/>
            <w:noWrap/>
            <w:hideMark/>
          </w:tcPr>
          <w:p w:rsidR="0043219F" w:rsidRPr="0043219F" w:rsidRDefault="0043219F" w:rsidP="0043219F">
            <w:pPr>
              <w:rPr>
                <w:sz w:val="20"/>
              </w:rPr>
            </w:pPr>
            <w:r w:rsidRPr="0043219F">
              <w:rPr>
                <w:sz w:val="20"/>
              </w:rPr>
              <w:t>517,2</w:t>
            </w:r>
          </w:p>
        </w:tc>
        <w:tc>
          <w:tcPr>
            <w:tcW w:w="704" w:type="dxa"/>
            <w:noWrap/>
            <w:hideMark/>
          </w:tcPr>
          <w:p w:rsidR="0043219F" w:rsidRPr="0043219F" w:rsidRDefault="0043219F" w:rsidP="0043219F">
            <w:pPr>
              <w:rPr>
                <w:sz w:val="20"/>
              </w:rPr>
            </w:pPr>
            <w:r w:rsidRPr="0043219F">
              <w:rPr>
                <w:sz w:val="20"/>
              </w:rPr>
              <w:t>483,0</w:t>
            </w:r>
          </w:p>
        </w:tc>
        <w:tc>
          <w:tcPr>
            <w:tcW w:w="703" w:type="dxa"/>
            <w:noWrap/>
            <w:hideMark/>
          </w:tcPr>
          <w:p w:rsidR="0043219F" w:rsidRPr="0043219F" w:rsidRDefault="0043219F" w:rsidP="0043219F">
            <w:pPr>
              <w:rPr>
                <w:sz w:val="20"/>
              </w:rPr>
            </w:pPr>
            <w:r w:rsidRPr="0043219F">
              <w:rPr>
                <w:sz w:val="20"/>
              </w:rPr>
              <w:t>441,6</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c>
          <w:tcPr>
            <w:tcW w:w="703" w:type="dxa"/>
            <w:noWrap/>
            <w:hideMark/>
          </w:tcPr>
          <w:p w:rsidR="0043219F" w:rsidRPr="0043219F" w:rsidRDefault="0043219F" w:rsidP="0043219F">
            <w:pPr>
              <w:rPr>
                <w:sz w:val="20"/>
              </w:rPr>
            </w:pPr>
            <w:r w:rsidRPr="0043219F">
              <w:rPr>
                <w:sz w:val="20"/>
              </w:rPr>
              <w:t>392,2</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2029</w:t>
            </w:r>
          </w:p>
        </w:tc>
        <w:tc>
          <w:tcPr>
            <w:tcW w:w="849" w:type="dxa"/>
            <w:noWrap/>
            <w:hideMark/>
          </w:tcPr>
          <w:p w:rsidR="0043219F" w:rsidRPr="0043219F" w:rsidRDefault="0043219F" w:rsidP="0043219F">
            <w:pPr>
              <w:rPr>
                <w:sz w:val="20"/>
              </w:rPr>
            </w:pPr>
            <w:r w:rsidRPr="0043219F">
              <w:rPr>
                <w:sz w:val="20"/>
              </w:rPr>
              <w:t>376,3</w:t>
            </w:r>
          </w:p>
        </w:tc>
        <w:tc>
          <w:tcPr>
            <w:tcW w:w="704" w:type="dxa"/>
            <w:noWrap/>
            <w:hideMark/>
          </w:tcPr>
          <w:p w:rsidR="0043219F" w:rsidRPr="0043219F" w:rsidRDefault="0043219F" w:rsidP="0043219F">
            <w:pPr>
              <w:rPr>
                <w:sz w:val="20"/>
              </w:rPr>
            </w:pPr>
            <w:r w:rsidRPr="0043219F">
              <w:rPr>
                <w:sz w:val="20"/>
              </w:rPr>
              <w:t>344,5</w:t>
            </w:r>
          </w:p>
        </w:tc>
        <w:tc>
          <w:tcPr>
            <w:tcW w:w="704" w:type="dxa"/>
            <w:noWrap/>
            <w:hideMark/>
          </w:tcPr>
          <w:p w:rsidR="0043219F" w:rsidRPr="0043219F" w:rsidRDefault="0043219F" w:rsidP="0043219F">
            <w:pPr>
              <w:rPr>
                <w:sz w:val="20"/>
              </w:rPr>
            </w:pPr>
            <w:r w:rsidRPr="0043219F">
              <w:rPr>
                <w:sz w:val="20"/>
              </w:rPr>
              <w:t>307,6</w:t>
            </w:r>
          </w:p>
        </w:tc>
        <w:tc>
          <w:tcPr>
            <w:tcW w:w="704" w:type="dxa"/>
            <w:noWrap/>
            <w:hideMark/>
          </w:tcPr>
          <w:p w:rsidR="0043219F" w:rsidRPr="0043219F" w:rsidRDefault="0043219F" w:rsidP="0043219F">
            <w:pPr>
              <w:rPr>
                <w:sz w:val="20"/>
              </w:rPr>
            </w:pPr>
            <w:r w:rsidRPr="0043219F">
              <w:rPr>
                <w:sz w:val="20"/>
              </w:rPr>
              <w:t>261,5</w:t>
            </w:r>
          </w:p>
        </w:tc>
        <w:tc>
          <w:tcPr>
            <w:tcW w:w="703" w:type="dxa"/>
            <w:noWrap/>
            <w:hideMark/>
          </w:tcPr>
          <w:p w:rsidR="0043219F" w:rsidRPr="0043219F" w:rsidRDefault="0043219F" w:rsidP="0043219F">
            <w:pPr>
              <w:rPr>
                <w:sz w:val="20"/>
              </w:rPr>
            </w:pPr>
            <w:r w:rsidRPr="0043219F">
              <w:rPr>
                <w:sz w:val="20"/>
              </w:rPr>
              <w:t>213,8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2030</w:t>
            </w:r>
          </w:p>
        </w:tc>
        <w:tc>
          <w:tcPr>
            <w:tcW w:w="849" w:type="dxa"/>
            <w:noWrap/>
            <w:hideMark/>
          </w:tcPr>
          <w:p w:rsidR="0043219F" w:rsidRPr="0043219F" w:rsidRDefault="0043219F" w:rsidP="0043219F">
            <w:pPr>
              <w:rPr>
                <w:sz w:val="20"/>
              </w:rPr>
            </w:pPr>
            <w:r w:rsidRPr="0043219F">
              <w:rPr>
                <w:sz w:val="20"/>
              </w:rPr>
              <w:t>137,8</w:t>
            </w:r>
          </w:p>
        </w:tc>
        <w:tc>
          <w:tcPr>
            <w:tcW w:w="704" w:type="dxa"/>
            <w:noWrap/>
            <w:hideMark/>
          </w:tcPr>
          <w:p w:rsidR="0043219F" w:rsidRPr="0043219F" w:rsidRDefault="0043219F" w:rsidP="0043219F">
            <w:pPr>
              <w:rPr>
                <w:sz w:val="20"/>
              </w:rPr>
            </w:pPr>
            <w:r w:rsidRPr="0043219F">
              <w:rPr>
                <w:sz w:val="20"/>
              </w:rPr>
              <w:t>137,8</w:t>
            </w:r>
          </w:p>
        </w:tc>
        <w:tc>
          <w:tcPr>
            <w:tcW w:w="704" w:type="dxa"/>
            <w:noWrap/>
            <w:hideMark/>
          </w:tcPr>
          <w:p w:rsidR="0043219F" w:rsidRPr="0043219F" w:rsidRDefault="0043219F" w:rsidP="0043219F">
            <w:pPr>
              <w:rPr>
                <w:sz w:val="20"/>
              </w:rPr>
            </w:pPr>
            <w:r w:rsidRPr="0043219F">
              <w:rPr>
                <w:sz w:val="20"/>
              </w:rPr>
              <w:t>137,8</w:t>
            </w:r>
          </w:p>
        </w:tc>
        <w:tc>
          <w:tcPr>
            <w:tcW w:w="704"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137,8</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2031</w:t>
            </w:r>
          </w:p>
        </w:tc>
        <w:tc>
          <w:tcPr>
            <w:tcW w:w="849" w:type="dxa"/>
            <w:noWrap/>
            <w:hideMark/>
          </w:tcPr>
          <w:p w:rsidR="0043219F" w:rsidRPr="0043219F" w:rsidRDefault="0043219F" w:rsidP="0043219F">
            <w:pPr>
              <w:rPr>
                <w:sz w:val="20"/>
              </w:rPr>
            </w:pPr>
            <w:r w:rsidRPr="0043219F">
              <w:rPr>
                <w:sz w:val="20"/>
              </w:rPr>
              <w:t>97,3</w:t>
            </w:r>
          </w:p>
        </w:tc>
        <w:tc>
          <w:tcPr>
            <w:tcW w:w="704" w:type="dxa"/>
            <w:noWrap/>
            <w:hideMark/>
          </w:tcPr>
          <w:p w:rsidR="0043219F" w:rsidRPr="0043219F" w:rsidRDefault="0043219F" w:rsidP="0043219F">
            <w:pPr>
              <w:rPr>
                <w:sz w:val="20"/>
              </w:rPr>
            </w:pPr>
            <w:r w:rsidRPr="0043219F">
              <w:rPr>
                <w:sz w:val="20"/>
              </w:rPr>
              <w:t>97,3</w:t>
            </w:r>
          </w:p>
        </w:tc>
        <w:tc>
          <w:tcPr>
            <w:tcW w:w="704" w:type="dxa"/>
            <w:noWrap/>
            <w:hideMark/>
          </w:tcPr>
          <w:p w:rsidR="0043219F" w:rsidRPr="0043219F" w:rsidRDefault="0043219F" w:rsidP="0043219F">
            <w:pPr>
              <w:rPr>
                <w:sz w:val="20"/>
              </w:rPr>
            </w:pPr>
            <w:r w:rsidRPr="0043219F">
              <w:rPr>
                <w:sz w:val="20"/>
              </w:rPr>
              <w:t>97,3</w:t>
            </w:r>
          </w:p>
        </w:tc>
        <w:tc>
          <w:tcPr>
            <w:tcW w:w="704"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97,3</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r>
      <w:tr w:rsidR="0043219F" w:rsidRPr="0043219F" w:rsidTr="0043219F">
        <w:trPr>
          <w:trHeight w:val="285"/>
        </w:trPr>
        <w:tc>
          <w:tcPr>
            <w:tcW w:w="1093" w:type="dxa"/>
            <w:noWrap/>
            <w:hideMark/>
          </w:tcPr>
          <w:p w:rsidR="0043219F" w:rsidRPr="0043219F" w:rsidRDefault="0043219F" w:rsidP="0043219F">
            <w:pPr>
              <w:rPr>
                <w:sz w:val="20"/>
              </w:rPr>
            </w:pPr>
            <w:r w:rsidRPr="0043219F">
              <w:rPr>
                <w:sz w:val="20"/>
              </w:rPr>
              <w:t>2032</w:t>
            </w:r>
          </w:p>
        </w:tc>
        <w:tc>
          <w:tcPr>
            <w:tcW w:w="849" w:type="dxa"/>
            <w:noWrap/>
            <w:hideMark/>
          </w:tcPr>
          <w:p w:rsidR="0043219F" w:rsidRPr="0043219F" w:rsidRDefault="0043219F" w:rsidP="0043219F">
            <w:pPr>
              <w:rPr>
                <w:sz w:val="20"/>
              </w:rPr>
            </w:pPr>
            <w:r w:rsidRPr="0043219F">
              <w:rPr>
                <w:sz w:val="20"/>
              </w:rPr>
              <w:t>51,6</w:t>
            </w:r>
          </w:p>
        </w:tc>
        <w:tc>
          <w:tcPr>
            <w:tcW w:w="704" w:type="dxa"/>
            <w:noWrap/>
            <w:hideMark/>
          </w:tcPr>
          <w:p w:rsidR="0043219F" w:rsidRPr="0043219F" w:rsidRDefault="0043219F" w:rsidP="0043219F">
            <w:pPr>
              <w:rPr>
                <w:sz w:val="20"/>
              </w:rPr>
            </w:pPr>
            <w:r w:rsidRPr="0043219F">
              <w:rPr>
                <w:sz w:val="20"/>
              </w:rPr>
              <w:t>51,6</w:t>
            </w:r>
          </w:p>
        </w:tc>
        <w:tc>
          <w:tcPr>
            <w:tcW w:w="704" w:type="dxa"/>
            <w:noWrap/>
            <w:hideMark/>
          </w:tcPr>
          <w:p w:rsidR="0043219F" w:rsidRPr="0043219F" w:rsidRDefault="0043219F" w:rsidP="0043219F">
            <w:pPr>
              <w:rPr>
                <w:sz w:val="20"/>
              </w:rPr>
            </w:pPr>
            <w:r w:rsidRPr="0043219F">
              <w:rPr>
                <w:sz w:val="20"/>
              </w:rPr>
              <w:t>51,6</w:t>
            </w:r>
          </w:p>
        </w:tc>
        <w:tc>
          <w:tcPr>
            <w:tcW w:w="704"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51,6</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c>
          <w:tcPr>
            <w:tcW w:w="703" w:type="dxa"/>
            <w:noWrap/>
            <w:hideMark/>
          </w:tcPr>
          <w:p w:rsidR="0043219F" w:rsidRPr="0043219F" w:rsidRDefault="0043219F" w:rsidP="0043219F">
            <w:pPr>
              <w:rPr>
                <w:sz w:val="20"/>
              </w:rPr>
            </w:pPr>
            <w:r w:rsidRPr="0043219F">
              <w:rPr>
                <w:sz w:val="20"/>
              </w:rPr>
              <w:t>0,0</w:t>
            </w:r>
          </w:p>
        </w:tc>
      </w:tr>
    </w:tbl>
    <w:p w:rsidR="0043219F" w:rsidRDefault="0043219F" w:rsidP="0043219F">
      <w:pPr>
        <w:rPr>
          <w:lang w:val="ru-RU"/>
        </w:rPr>
      </w:pPr>
      <w:r>
        <w:rPr>
          <w:lang w:val="ru-RU"/>
        </w:rPr>
        <w:lastRenderedPageBreak/>
        <w:t>Расчет комиссионных платежей при использовании лизинга с действительной стоимостью, млн. руб.</w:t>
      </w:r>
    </w:p>
    <w:p w:rsidR="0043219F" w:rsidRDefault="0043219F" w:rsidP="004C5764">
      <w:pPr>
        <w:tabs>
          <w:tab w:val="left" w:pos="7443"/>
        </w:tabs>
        <w:rPr>
          <w:lang w:val="ru-RU"/>
        </w:rPr>
      </w:pPr>
    </w:p>
    <w:tbl>
      <w:tblPr>
        <w:tblStyle w:val="a9"/>
        <w:tblW w:w="0" w:type="auto"/>
        <w:tblLook w:val="04A0" w:firstRow="1" w:lastRow="0" w:firstColumn="1" w:lastColumn="0" w:noHBand="0" w:noVBand="1"/>
      </w:tblPr>
      <w:tblGrid>
        <w:gridCol w:w="1093"/>
        <w:gridCol w:w="849"/>
        <w:gridCol w:w="704"/>
        <w:gridCol w:w="704"/>
        <w:gridCol w:w="704"/>
        <w:gridCol w:w="703"/>
        <w:gridCol w:w="703"/>
        <w:gridCol w:w="703"/>
        <w:gridCol w:w="703"/>
        <w:gridCol w:w="703"/>
        <w:gridCol w:w="703"/>
        <w:gridCol w:w="703"/>
        <w:gridCol w:w="703"/>
      </w:tblGrid>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lang w:val="ru-RU"/>
              </w:rPr>
            </w:pPr>
            <w:r w:rsidRPr="00564F75">
              <w:rPr>
                <w:sz w:val="20"/>
                <w:szCs w:val="20"/>
              </w:rPr>
              <w:t> </w:t>
            </w:r>
            <w:r w:rsidRPr="00564F75">
              <w:rPr>
                <w:sz w:val="20"/>
                <w:szCs w:val="20"/>
                <w:lang w:val="ru-RU"/>
              </w:rPr>
              <w:t>Год/Мес.</w:t>
            </w:r>
          </w:p>
        </w:tc>
        <w:tc>
          <w:tcPr>
            <w:tcW w:w="2660" w:type="dxa"/>
            <w:noWrap/>
            <w:hideMark/>
          </w:tcPr>
          <w:p w:rsidR="0043219F" w:rsidRPr="00564F75" w:rsidRDefault="0043219F" w:rsidP="0043219F">
            <w:pPr>
              <w:tabs>
                <w:tab w:val="left" w:pos="7443"/>
              </w:tabs>
              <w:rPr>
                <w:sz w:val="20"/>
                <w:szCs w:val="20"/>
              </w:rPr>
            </w:pPr>
            <w:r w:rsidRPr="00564F75">
              <w:rPr>
                <w:sz w:val="20"/>
                <w:szCs w:val="20"/>
              </w:rPr>
              <w:t>1</w:t>
            </w:r>
          </w:p>
        </w:tc>
        <w:tc>
          <w:tcPr>
            <w:tcW w:w="2100" w:type="dxa"/>
            <w:noWrap/>
            <w:hideMark/>
          </w:tcPr>
          <w:p w:rsidR="0043219F" w:rsidRPr="00564F75" w:rsidRDefault="0043219F" w:rsidP="0043219F">
            <w:pPr>
              <w:tabs>
                <w:tab w:val="left" w:pos="7443"/>
              </w:tabs>
              <w:rPr>
                <w:sz w:val="20"/>
                <w:szCs w:val="20"/>
              </w:rPr>
            </w:pPr>
            <w:r w:rsidRPr="00564F75">
              <w:rPr>
                <w:sz w:val="20"/>
                <w:szCs w:val="20"/>
              </w:rPr>
              <w:t>2</w:t>
            </w:r>
          </w:p>
        </w:tc>
        <w:tc>
          <w:tcPr>
            <w:tcW w:w="2100" w:type="dxa"/>
            <w:noWrap/>
            <w:hideMark/>
          </w:tcPr>
          <w:p w:rsidR="0043219F" w:rsidRPr="00564F75" w:rsidRDefault="0043219F" w:rsidP="0043219F">
            <w:pPr>
              <w:tabs>
                <w:tab w:val="left" w:pos="7443"/>
              </w:tabs>
              <w:rPr>
                <w:sz w:val="20"/>
                <w:szCs w:val="20"/>
              </w:rPr>
            </w:pPr>
            <w:r w:rsidRPr="00564F75">
              <w:rPr>
                <w:sz w:val="20"/>
                <w:szCs w:val="20"/>
              </w:rPr>
              <w:t>3</w:t>
            </w:r>
          </w:p>
        </w:tc>
        <w:tc>
          <w:tcPr>
            <w:tcW w:w="2100" w:type="dxa"/>
            <w:noWrap/>
            <w:hideMark/>
          </w:tcPr>
          <w:p w:rsidR="0043219F" w:rsidRPr="00564F75" w:rsidRDefault="0043219F" w:rsidP="0043219F">
            <w:pPr>
              <w:tabs>
                <w:tab w:val="left" w:pos="7443"/>
              </w:tabs>
              <w:rPr>
                <w:sz w:val="20"/>
                <w:szCs w:val="20"/>
              </w:rPr>
            </w:pPr>
            <w:r w:rsidRPr="00564F75">
              <w:rPr>
                <w:sz w:val="20"/>
                <w:szCs w:val="20"/>
              </w:rPr>
              <w:t>4</w:t>
            </w:r>
          </w:p>
        </w:tc>
        <w:tc>
          <w:tcPr>
            <w:tcW w:w="2100" w:type="dxa"/>
            <w:noWrap/>
            <w:hideMark/>
          </w:tcPr>
          <w:p w:rsidR="0043219F" w:rsidRPr="00564F75" w:rsidRDefault="0043219F" w:rsidP="0043219F">
            <w:pPr>
              <w:tabs>
                <w:tab w:val="left" w:pos="7443"/>
              </w:tabs>
              <w:rPr>
                <w:sz w:val="20"/>
                <w:szCs w:val="20"/>
              </w:rPr>
            </w:pPr>
            <w:r w:rsidRPr="00564F75">
              <w:rPr>
                <w:sz w:val="20"/>
                <w:szCs w:val="20"/>
              </w:rPr>
              <w:t>5</w:t>
            </w:r>
          </w:p>
        </w:tc>
        <w:tc>
          <w:tcPr>
            <w:tcW w:w="2100" w:type="dxa"/>
            <w:noWrap/>
            <w:hideMark/>
          </w:tcPr>
          <w:p w:rsidR="0043219F" w:rsidRPr="00564F75" w:rsidRDefault="0043219F" w:rsidP="0043219F">
            <w:pPr>
              <w:tabs>
                <w:tab w:val="left" w:pos="7443"/>
              </w:tabs>
              <w:rPr>
                <w:sz w:val="20"/>
                <w:szCs w:val="20"/>
              </w:rPr>
            </w:pPr>
            <w:r w:rsidRPr="00564F75">
              <w:rPr>
                <w:sz w:val="20"/>
                <w:szCs w:val="20"/>
              </w:rPr>
              <w:t>6</w:t>
            </w:r>
          </w:p>
        </w:tc>
        <w:tc>
          <w:tcPr>
            <w:tcW w:w="2100" w:type="dxa"/>
            <w:noWrap/>
            <w:hideMark/>
          </w:tcPr>
          <w:p w:rsidR="0043219F" w:rsidRPr="00564F75" w:rsidRDefault="0043219F" w:rsidP="0043219F">
            <w:pPr>
              <w:tabs>
                <w:tab w:val="left" w:pos="7443"/>
              </w:tabs>
              <w:rPr>
                <w:sz w:val="20"/>
                <w:szCs w:val="20"/>
              </w:rPr>
            </w:pPr>
            <w:r w:rsidRPr="00564F75">
              <w:rPr>
                <w:sz w:val="20"/>
                <w:szCs w:val="20"/>
              </w:rPr>
              <w:t>7</w:t>
            </w:r>
          </w:p>
        </w:tc>
        <w:tc>
          <w:tcPr>
            <w:tcW w:w="2100" w:type="dxa"/>
            <w:noWrap/>
            <w:hideMark/>
          </w:tcPr>
          <w:p w:rsidR="0043219F" w:rsidRPr="00564F75" w:rsidRDefault="0043219F" w:rsidP="0043219F">
            <w:pPr>
              <w:tabs>
                <w:tab w:val="left" w:pos="7443"/>
              </w:tabs>
              <w:rPr>
                <w:sz w:val="20"/>
                <w:szCs w:val="20"/>
              </w:rPr>
            </w:pPr>
            <w:r w:rsidRPr="00564F75">
              <w:rPr>
                <w:sz w:val="20"/>
                <w:szCs w:val="20"/>
              </w:rPr>
              <w:t>8</w:t>
            </w:r>
          </w:p>
        </w:tc>
        <w:tc>
          <w:tcPr>
            <w:tcW w:w="2100" w:type="dxa"/>
            <w:noWrap/>
            <w:hideMark/>
          </w:tcPr>
          <w:p w:rsidR="0043219F" w:rsidRPr="00564F75" w:rsidRDefault="0043219F" w:rsidP="0043219F">
            <w:pPr>
              <w:tabs>
                <w:tab w:val="left" w:pos="7443"/>
              </w:tabs>
              <w:rPr>
                <w:sz w:val="20"/>
                <w:szCs w:val="20"/>
              </w:rPr>
            </w:pPr>
            <w:r w:rsidRPr="00564F75">
              <w:rPr>
                <w:sz w:val="20"/>
                <w:szCs w:val="20"/>
              </w:rPr>
              <w:t>9</w:t>
            </w:r>
          </w:p>
        </w:tc>
        <w:tc>
          <w:tcPr>
            <w:tcW w:w="2100" w:type="dxa"/>
            <w:noWrap/>
            <w:hideMark/>
          </w:tcPr>
          <w:p w:rsidR="0043219F" w:rsidRPr="00564F75" w:rsidRDefault="0043219F" w:rsidP="0043219F">
            <w:pPr>
              <w:tabs>
                <w:tab w:val="left" w:pos="7443"/>
              </w:tabs>
              <w:rPr>
                <w:sz w:val="20"/>
                <w:szCs w:val="20"/>
              </w:rPr>
            </w:pPr>
            <w:r w:rsidRPr="00564F75">
              <w:rPr>
                <w:sz w:val="20"/>
                <w:szCs w:val="20"/>
              </w:rPr>
              <w:t>10</w:t>
            </w:r>
          </w:p>
        </w:tc>
        <w:tc>
          <w:tcPr>
            <w:tcW w:w="2100" w:type="dxa"/>
            <w:noWrap/>
            <w:hideMark/>
          </w:tcPr>
          <w:p w:rsidR="0043219F" w:rsidRPr="00564F75" w:rsidRDefault="0043219F" w:rsidP="0043219F">
            <w:pPr>
              <w:tabs>
                <w:tab w:val="left" w:pos="7443"/>
              </w:tabs>
              <w:rPr>
                <w:sz w:val="20"/>
                <w:szCs w:val="20"/>
              </w:rPr>
            </w:pPr>
            <w:r w:rsidRPr="00564F75">
              <w:rPr>
                <w:sz w:val="20"/>
                <w:szCs w:val="20"/>
              </w:rPr>
              <w:t>11</w:t>
            </w:r>
          </w:p>
        </w:tc>
        <w:tc>
          <w:tcPr>
            <w:tcW w:w="2100" w:type="dxa"/>
            <w:noWrap/>
            <w:hideMark/>
          </w:tcPr>
          <w:p w:rsidR="0043219F" w:rsidRPr="00564F75" w:rsidRDefault="0043219F" w:rsidP="0043219F">
            <w:pPr>
              <w:tabs>
                <w:tab w:val="left" w:pos="7443"/>
              </w:tabs>
              <w:rPr>
                <w:sz w:val="20"/>
                <w:szCs w:val="20"/>
              </w:rPr>
            </w:pPr>
            <w:r w:rsidRPr="00564F75">
              <w:rPr>
                <w:sz w:val="20"/>
                <w:szCs w:val="20"/>
              </w:rPr>
              <w:t>12</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2020</w:t>
            </w:r>
          </w:p>
        </w:tc>
        <w:tc>
          <w:tcPr>
            <w:tcW w:w="266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0,672</w:t>
            </w:r>
          </w:p>
        </w:tc>
        <w:tc>
          <w:tcPr>
            <w:tcW w:w="2100" w:type="dxa"/>
            <w:noWrap/>
            <w:hideMark/>
          </w:tcPr>
          <w:p w:rsidR="0043219F" w:rsidRPr="00564F75" w:rsidRDefault="0043219F" w:rsidP="0043219F">
            <w:pPr>
              <w:tabs>
                <w:tab w:val="left" w:pos="7443"/>
              </w:tabs>
              <w:rPr>
                <w:sz w:val="20"/>
                <w:szCs w:val="20"/>
              </w:rPr>
            </w:pPr>
            <w:r w:rsidRPr="00564F75">
              <w:rPr>
                <w:sz w:val="20"/>
                <w:szCs w:val="20"/>
              </w:rPr>
              <w:t>0,725</w:t>
            </w:r>
          </w:p>
        </w:tc>
        <w:tc>
          <w:tcPr>
            <w:tcW w:w="2100" w:type="dxa"/>
            <w:noWrap/>
            <w:hideMark/>
          </w:tcPr>
          <w:p w:rsidR="0043219F" w:rsidRPr="00564F75" w:rsidRDefault="0043219F" w:rsidP="0043219F">
            <w:pPr>
              <w:tabs>
                <w:tab w:val="left" w:pos="7443"/>
              </w:tabs>
              <w:rPr>
                <w:sz w:val="20"/>
                <w:szCs w:val="20"/>
              </w:rPr>
            </w:pPr>
            <w:r w:rsidRPr="00564F75">
              <w:rPr>
                <w:sz w:val="20"/>
                <w:szCs w:val="20"/>
              </w:rPr>
              <w:t>0,831</w:t>
            </w:r>
          </w:p>
        </w:tc>
        <w:tc>
          <w:tcPr>
            <w:tcW w:w="2100" w:type="dxa"/>
            <w:noWrap/>
            <w:hideMark/>
          </w:tcPr>
          <w:p w:rsidR="0043219F" w:rsidRPr="00564F75" w:rsidRDefault="0043219F" w:rsidP="0043219F">
            <w:pPr>
              <w:tabs>
                <w:tab w:val="left" w:pos="7443"/>
              </w:tabs>
              <w:rPr>
                <w:sz w:val="20"/>
                <w:szCs w:val="20"/>
              </w:rPr>
            </w:pPr>
            <w:r w:rsidRPr="00564F75">
              <w:rPr>
                <w:sz w:val="20"/>
                <w:szCs w:val="20"/>
              </w:rPr>
              <w:t>0,954</w:t>
            </w:r>
          </w:p>
        </w:tc>
        <w:tc>
          <w:tcPr>
            <w:tcW w:w="2100" w:type="dxa"/>
            <w:noWrap/>
            <w:hideMark/>
          </w:tcPr>
          <w:p w:rsidR="0043219F" w:rsidRPr="00564F75" w:rsidRDefault="0043219F" w:rsidP="0043219F">
            <w:pPr>
              <w:tabs>
                <w:tab w:val="left" w:pos="7443"/>
              </w:tabs>
              <w:rPr>
                <w:sz w:val="20"/>
                <w:szCs w:val="20"/>
              </w:rPr>
            </w:pPr>
            <w:r w:rsidRPr="00564F75">
              <w:rPr>
                <w:sz w:val="20"/>
                <w:szCs w:val="20"/>
              </w:rPr>
              <w:t>1,108</w:t>
            </w:r>
          </w:p>
        </w:tc>
        <w:tc>
          <w:tcPr>
            <w:tcW w:w="2100" w:type="dxa"/>
            <w:noWrap/>
            <w:hideMark/>
          </w:tcPr>
          <w:p w:rsidR="0043219F" w:rsidRPr="00564F75" w:rsidRDefault="0043219F" w:rsidP="0043219F">
            <w:pPr>
              <w:tabs>
                <w:tab w:val="left" w:pos="7443"/>
              </w:tabs>
              <w:rPr>
                <w:sz w:val="20"/>
                <w:szCs w:val="20"/>
              </w:rPr>
            </w:pPr>
            <w:r w:rsidRPr="00564F75">
              <w:rPr>
                <w:sz w:val="20"/>
                <w:szCs w:val="20"/>
              </w:rPr>
              <w:t>1,266</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2021</w:t>
            </w:r>
          </w:p>
        </w:tc>
        <w:tc>
          <w:tcPr>
            <w:tcW w:w="266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1,520</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2022</w:t>
            </w:r>
          </w:p>
        </w:tc>
        <w:tc>
          <w:tcPr>
            <w:tcW w:w="266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1,655</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2023</w:t>
            </w:r>
          </w:p>
        </w:tc>
        <w:tc>
          <w:tcPr>
            <w:tcW w:w="266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1,807</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2024</w:t>
            </w:r>
          </w:p>
        </w:tc>
        <w:tc>
          <w:tcPr>
            <w:tcW w:w="266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2025</w:t>
            </w:r>
          </w:p>
        </w:tc>
        <w:tc>
          <w:tcPr>
            <w:tcW w:w="266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2026</w:t>
            </w:r>
          </w:p>
        </w:tc>
        <w:tc>
          <w:tcPr>
            <w:tcW w:w="266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1,979</w:t>
            </w:r>
          </w:p>
        </w:tc>
        <w:tc>
          <w:tcPr>
            <w:tcW w:w="2100" w:type="dxa"/>
            <w:noWrap/>
            <w:hideMark/>
          </w:tcPr>
          <w:p w:rsidR="0043219F" w:rsidRPr="00564F75" w:rsidRDefault="0043219F" w:rsidP="0043219F">
            <w:pPr>
              <w:tabs>
                <w:tab w:val="left" w:pos="7443"/>
              </w:tabs>
              <w:rPr>
                <w:sz w:val="20"/>
                <w:szCs w:val="20"/>
              </w:rPr>
            </w:pPr>
            <w:r w:rsidRPr="00564F75">
              <w:rPr>
                <w:sz w:val="20"/>
                <w:szCs w:val="20"/>
              </w:rPr>
              <w:t>1,978</w:t>
            </w:r>
          </w:p>
        </w:tc>
        <w:tc>
          <w:tcPr>
            <w:tcW w:w="2100" w:type="dxa"/>
            <w:noWrap/>
            <w:hideMark/>
          </w:tcPr>
          <w:p w:rsidR="0043219F" w:rsidRPr="00564F75" w:rsidRDefault="0043219F" w:rsidP="0043219F">
            <w:pPr>
              <w:tabs>
                <w:tab w:val="left" w:pos="7443"/>
              </w:tabs>
              <w:rPr>
                <w:sz w:val="20"/>
                <w:szCs w:val="20"/>
              </w:rPr>
            </w:pPr>
            <w:r w:rsidRPr="00564F75">
              <w:rPr>
                <w:sz w:val="20"/>
                <w:szCs w:val="20"/>
              </w:rPr>
              <w:t>1,965</w:t>
            </w:r>
          </w:p>
        </w:tc>
        <w:tc>
          <w:tcPr>
            <w:tcW w:w="2100" w:type="dxa"/>
            <w:noWrap/>
            <w:hideMark/>
          </w:tcPr>
          <w:p w:rsidR="0043219F" w:rsidRPr="00564F75" w:rsidRDefault="0043219F" w:rsidP="0043219F">
            <w:pPr>
              <w:tabs>
                <w:tab w:val="left" w:pos="7443"/>
              </w:tabs>
              <w:rPr>
                <w:sz w:val="20"/>
                <w:szCs w:val="20"/>
              </w:rPr>
            </w:pPr>
            <w:r w:rsidRPr="00564F75">
              <w:rPr>
                <w:sz w:val="20"/>
                <w:szCs w:val="20"/>
              </w:rPr>
              <w:t>1,942</w:t>
            </w:r>
          </w:p>
        </w:tc>
        <w:tc>
          <w:tcPr>
            <w:tcW w:w="2100" w:type="dxa"/>
            <w:noWrap/>
            <w:hideMark/>
          </w:tcPr>
          <w:p w:rsidR="0043219F" w:rsidRPr="00564F75" w:rsidRDefault="0043219F" w:rsidP="0043219F">
            <w:pPr>
              <w:tabs>
                <w:tab w:val="left" w:pos="7443"/>
              </w:tabs>
              <w:rPr>
                <w:sz w:val="20"/>
                <w:szCs w:val="20"/>
              </w:rPr>
            </w:pPr>
            <w:r w:rsidRPr="00564F75">
              <w:rPr>
                <w:sz w:val="20"/>
                <w:szCs w:val="20"/>
              </w:rPr>
              <w:t>1,905</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2027</w:t>
            </w:r>
          </w:p>
        </w:tc>
        <w:tc>
          <w:tcPr>
            <w:tcW w:w="2660" w:type="dxa"/>
            <w:noWrap/>
            <w:hideMark/>
          </w:tcPr>
          <w:p w:rsidR="0043219F" w:rsidRPr="00564F75" w:rsidRDefault="0043219F" w:rsidP="0043219F">
            <w:pPr>
              <w:tabs>
                <w:tab w:val="left" w:pos="7443"/>
              </w:tabs>
              <w:rPr>
                <w:sz w:val="20"/>
                <w:szCs w:val="20"/>
              </w:rPr>
            </w:pPr>
            <w:r w:rsidRPr="00564F75">
              <w:rPr>
                <w:sz w:val="20"/>
                <w:szCs w:val="20"/>
              </w:rPr>
              <w:t>1,859</w:t>
            </w:r>
          </w:p>
        </w:tc>
        <w:tc>
          <w:tcPr>
            <w:tcW w:w="2100" w:type="dxa"/>
            <w:noWrap/>
            <w:hideMark/>
          </w:tcPr>
          <w:p w:rsidR="0043219F" w:rsidRPr="00564F75" w:rsidRDefault="0043219F" w:rsidP="0043219F">
            <w:pPr>
              <w:tabs>
                <w:tab w:val="left" w:pos="7443"/>
              </w:tabs>
              <w:rPr>
                <w:sz w:val="20"/>
                <w:szCs w:val="20"/>
              </w:rPr>
            </w:pPr>
            <w:r w:rsidRPr="00564F75">
              <w:rPr>
                <w:sz w:val="20"/>
                <w:szCs w:val="20"/>
              </w:rPr>
              <w:t>1,800</w:t>
            </w:r>
          </w:p>
        </w:tc>
        <w:tc>
          <w:tcPr>
            <w:tcW w:w="2100" w:type="dxa"/>
            <w:noWrap/>
            <w:hideMark/>
          </w:tcPr>
          <w:p w:rsidR="0043219F" w:rsidRPr="00564F75" w:rsidRDefault="0043219F" w:rsidP="0043219F">
            <w:pPr>
              <w:tabs>
                <w:tab w:val="left" w:pos="7443"/>
              </w:tabs>
              <w:rPr>
                <w:sz w:val="20"/>
                <w:szCs w:val="20"/>
              </w:rPr>
            </w:pPr>
            <w:r w:rsidRPr="00564F75">
              <w:rPr>
                <w:sz w:val="20"/>
                <w:szCs w:val="20"/>
              </w:rPr>
              <w:t>1,724</w:t>
            </w:r>
          </w:p>
        </w:tc>
        <w:tc>
          <w:tcPr>
            <w:tcW w:w="2100" w:type="dxa"/>
            <w:noWrap/>
            <w:hideMark/>
          </w:tcPr>
          <w:p w:rsidR="0043219F" w:rsidRPr="00564F75" w:rsidRDefault="0043219F" w:rsidP="0043219F">
            <w:pPr>
              <w:tabs>
                <w:tab w:val="left" w:pos="7443"/>
              </w:tabs>
              <w:rPr>
                <w:sz w:val="20"/>
                <w:szCs w:val="20"/>
              </w:rPr>
            </w:pPr>
            <w:r w:rsidRPr="00564F75">
              <w:rPr>
                <w:sz w:val="20"/>
                <w:szCs w:val="20"/>
              </w:rPr>
              <w:t>1,610</w:t>
            </w:r>
          </w:p>
        </w:tc>
        <w:tc>
          <w:tcPr>
            <w:tcW w:w="2100" w:type="dxa"/>
            <w:noWrap/>
            <w:hideMark/>
          </w:tcPr>
          <w:p w:rsidR="0043219F" w:rsidRPr="00564F75" w:rsidRDefault="0043219F" w:rsidP="0043219F">
            <w:pPr>
              <w:tabs>
                <w:tab w:val="left" w:pos="7443"/>
              </w:tabs>
              <w:rPr>
                <w:sz w:val="20"/>
                <w:szCs w:val="20"/>
              </w:rPr>
            </w:pPr>
            <w:r w:rsidRPr="00564F75">
              <w:rPr>
                <w:sz w:val="20"/>
                <w:szCs w:val="20"/>
              </w:rPr>
              <w:t>1,472</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c>
          <w:tcPr>
            <w:tcW w:w="2100" w:type="dxa"/>
            <w:noWrap/>
            <w:hideMark/>
          </w:tcPr>
          <w:p w:rsidR="0043219F" w:rsidRPr="00564F75" w:rsidRDefault="0043219F" w:rsidP="0043219F">
            <w:pPr>
              <w:tabs>
                <w:tab w:val="left" w:pos="7443"/>
              </w:tabs>
              <w:rPr>
                <w:sz w:val="20"/>
                <w:szCs w:val="20"/>
              </w:rPr>
            </w:pPr>
            <w:r w:rsidRPr="00564F75">
              <w:rPr>
                <w:sz w:val="20"/>
                <w:szCs w:val="20"/>
              </w:rPr>
              <w:t>1,307</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2028</w:t>
            </w:r>
          </w:p>
        </w:tc>
        <w:tc>
          <w:tcPr>
            <w:tcW w:w="2660" w:type="dxa"/>
            <w:noWrap/>
            <w:hideMark/>
          </w:tcPr>
          <w:p w:rsidR="0043219F" w:rsidRPr="00564F75" w:rsidRDefault="0043219F" w:rsidP="0043219F">
            <w:pPr>
              <w:tabs>
                <w:tab w:val="left" w:pos="7443"/>
              </w:tabs>
              <w:rPr>
                <w:sz w:val="20"/>
                <w:szCs w:val="20"/>
              </w:rPr>
            </w:pPr>
            <w:r w:rsidRPr="00564F75">
              <w:rPr>
                <w:sz w:val="20"/>
                <w:szCs w:val="20"/>
              </w:rPr>
              <w:t>1,254</w:t>
            </w:r>
          </w:p>
        </w:tc>
        <w:tc>
          <w:tcPr>
            <w:tcW w:w="2100" w:type="dxa"/>
            <w:noWrap/>
            <w:hideMark/>
          </w:tcPr>
          <w:p w:rsidR="0043219F" w:rsidRPr="00564F75" w:rsidRDefault="0043219F" w:rsidP="0043219F">
            <w:pPr>
              <w:tabs>
                <w:tab w:val="left" w:pos="7443"/>
              </w:tabs>
              <w:rPr>
                <w:sz w:val="20"/>
                <w:szCs w:val="20"/>
              </w:rPr>
            </w:pPr>
            <w:r w:rsidRPr="00564F75">
              <w:rPr>
                <w:sz w:val="20"/>
                <w:szCs w:val="20"/>
              </w:rPr>
              <w:t>1,148</w:t>
            </w:r>
          </w:p>
        </w:tc>
        <w:tc>
          <w:tcPr>
            <w:tcW w:w="2100" w:type="dxa"/>
            <w:noWrap/>
            <w:hideMark/>
          </w:tcPr>
          <w:p w:rsidR="0043219F" w:rsidRPr="00564F75" w:rsidRDefault="0043219F" w:rsidP="0043219F">
            <w:pPr>
              <w:tabs>
                <w:tab w:val="left" w:pos="7443"/>
              </w:tabs>
              <w:rPr>
                <w:sz w:val="20"/>
                <w:szCs w:val="20"/>
              </w:rPr>
            </w:pPr>
            <w:r w:rsidRPr="00564F75">
              <w:rPr>
                <w:sz w:val="20"/>
                <w:szCs w:val="20"/>
              </w:rPr>
              <w:t>1,025</w:t>
            </w:r>
          </w:p>
        </w:tc>
        <w:tc>
          <w:tcPr>
            <w:tcW w:w="2100" w:type="dxa"/>
            <w:noWrap/>
            <w:hideMark/>
          </w:tcPr>
          <w:p w:rsidR="0043219F" w:rsidRPr="00564F75" w:rsidRDefault="0043219F" w:rsidP="0043219F">
            <w:pPr>
              <w:tabs>
                <w:tab w:val="left" w:pos="7443"/>
              </w:tabs>
              <w:rPr>
                <w:sz w:val="20"/>
                <w:szCs w:val="20"/>
              </w:rPr>
            </w:pPr>
            <w:r w:rsidRPr="00564F75">
              <w:rPr>
                <w:sz w:val="20"/>
                <w:szCs w:val="20"/>
              </w:rPr>
              <w:t>0,872</w:t>
            </w:r>
          </w:p>
        </w:tc>
        <w:tc>
          <w:tcPr>
            <w:tcW w:w="2100" w:type="dxa"/>
            <w:noWrap/>
            <w:hideMark/>
          </w:tcPr>
          <w:p w:rsidR="0043219F" w:rsidRPr="00564F75" w:rsidRDefault="0043219F" w:rsidP="0043219F">
            <w:pPr>
              <w:tabs>
                <w:tab w:val="left" w:pos="7443"/>
              </w:tabs>
              <w:rPr>
                <w:sz w:val="20"/>
                <w:szCs w:val="20"/>
              </w:rPr>
            </w:pPr>
            <w:r w:rsidRPr="00564F75">
              <w:rPr>
                <w:sz w:val="20"/>
                <w:szCs w:val="20"/>
              </w:rPr>
              <w:t>0,713</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2029</w:t>
            </w:r>
          </w:p>
        </w:tc>
        <w:tc>
          <w:tcPr>
            <w:tcW w:w="266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0,459</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2030</w:t>
            </w:r>
          </w:p>
        </w:tc>
        <w:tc>
          <w:tcPr>
            <w:tcW w:w="266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0,324</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2031</w:t>
            </w:r>
          </w:p>
        </w:tc>
        <w:tc>
          <w:tcPr>
            <w:tcW w:w="266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0,172</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c>
          <w:tcPr>
            <w:tcW w:w="2100" w:type="dxa"/>
            <w:noWrap/>
            <w:hideMark/>
          </w:tcPr>
          <w:p w:rsidR="0043219F" w:rsidRPr="00564F75" w:rsidRDefault="0043219F" w:rsidP="0043219F">
            <w:pPr>
              <w:tabs>
                <w:tab w:val="left" w:pos="7443"/>
              </w:tabs>
              <w:rPr>
                <w:sz w:val="20"/>
                <w:szCs w:val="20"/>
              </w:rPr>
            </w:pPr>
            <w:r w:rsidRPr="00564F75">
              <w:rPr>
                <w:sz w:val="20"/>
                <w:szCs w:val="20"/>
              </w:rPr>
              <w:t>0,000</w:t>
            </w:r>
          </w:p>
        </w:tc>
      </w:tr>
      <w:tr w:rsidR="0043219F" w:rsidRPr="00564F75" w:rsidTr="0043219F">
        <w:trPr>
          <w:trHeight w:val="285"/>
        </w:trPr>
        <w:tc>
          <w:tcPr>
            <w:tcW w:w="3600" w:type="dxa"/>
            <w:noWrap/>
            <w:hideMark/>
          </w:tcPr>
          <w:p w:rsidR="0043219F" w:rsidRPr="00564F75" w:rsidRDefault="0043219F" w:rsidP="0043219F">
            <w:pPr>
              <w:tabs>
                <w:tab w:val="left" w:pos="7443"/>
              </w:tabs>
              <w:rPr>
                <w:sz w:val="20"/>
                <w:szCs w:val="20"/>
              </w:rPr>
            </w:pPr>
            <w:r w:rsidRPr="00564F75">
              <w:rPr>
                <w:sz w:val="20"/>
                <w:szCs w:val="20"/>
              </w:rPr>
              <w:t>2032</w:t>
            </w:r>
          </w:p>
        </w:tc>
        <w:tc>
          <w:tcPr>
            <w:tcW w:w="2660" w:type="dxa"/>
            <w:noWrap/>
            <w:hideMark/>
          </w:tcPr>
          <w:p w:rsidR="0043219F" w:rsidRPr="00564F75" w:rsidRDefault="0043219F" w:rsidP="0043219F">
            <w:pPr>
              <w:tabs>
                <w:tab w:val="left" w:pos="7443"/>
              </w:tabs>
              <w:rPr>
                <w:sz w:val="20"/>
                <w:szCs w:val="20"/>
              </w:rPr>
            </w:pPr>
            <w:r w:rsidRPr="00564F75">
              <w:rPr>
                <w:sz w:val="20"/>
                <w:szCs w:val="20"/>
              </w:rPr>
              <w:t>0,001</w:t>
            </w:r>
          </w:p>
        </w:tc>
        <w:tc>
          <w:tcPr>
            <w:tcW w:w="2100" w:type="dxa"/>
            <w:noWrap/>
            <w:hideMark/>
          </w:tcPr>
          <w:p w:rsidR="0043219F" w:rsidRPr="00564F75" w:rsidRDefault="0043219F" w:rsidP="0043219F">
            <w:pPr>
              <w:tabs>
                <w:tab w:val="left" w:pos="7443"/>
              </w:tabs>
              <w:rPr>
                <w:sz w:val="20"/>
                <w:szCs w:val="20"/>
              </w:rPr>
            </w:pPr>
            <w:r w:rsidRPr="00564F75">
              <w:rPr>
                <w:sz w:val="20"/>
                <w:szCs w:val="20"/>
              </w:rPr>
              <w:t>0,002</w:t>
            </w:r>
          </w:p>
        </w:tc>
        <w:tc>
          <w:tcPr>
            <w:tcW w:w="2100" w:type="dxa"/>
            <w:noWrap/>
            <w:hideMark/>
          </w:tcPr>
          <w:p w:rsidR="0043219F" w:rsidRPr="00564F75" w:rsidRDefault="0043219F" w:rsidP="0043219F">
            <w:pPr>
              <w:tabs>
                <w:tab w:val="left" w:pos="7443"/>
              </w:tabs>
              <w:rPr>
                <w:sz w:val="20"/>
                <w:szCs w:val="20"/>
              </w:rPr>
            </w:pPr>
            <w:r w:rsidRPr="00564F75">
              <w:rPr>
                <w:sz w:val="20"/>
                <w:szCs w:val="20"/>
              </w:rPr>
              <w:t>0,003</w:t>
            </w:r>
          </w:p>
        </w:tc>
        <w:tc>
          <w:tcPr>
            <w:tcW w:w="2100" w:type="dxa"/>
            <w:noWrap/>
            <w:hideMark/>
          </w:tcPr>
          <w:p w:rsidR="0043219F" w:rsidRPr="00564F75" w:rsidRDefault="0043219F" w:rsidP="0043219F">
            <w:pPr>
              <w:tabs>
                <w:tab w:val="left" w:pos="7443"/>
              </w:tabs>
              <w:rPr>
                <w:sz w:val="20"/>
                <w:szCs w:val="20"/>
              </w:rPr>
            </w:pPr>
            <w:r w:rsidRPr="00564F75">
              <w:rPr>
                <w:sz w:val="20"/>
                <w:szCs w:val="20"/>
              </w:rPr>
              <w:t>0,004</w:t>
            </w:r>
          </w:p>
        </w:tc>
        <w:tc>
          <w:tcPr>
            <w:tcW w:w="2100" w:type="dxa"/>
            <w:noWrap/>
            <w:hideMark/>
          </w:tcPr>
          <w:p w:rsidR="0043219F" w:rsidRPr="00564F75" w:rsidRDefault="0043219F" w:rsidP="0043219F">
            <w:pPr>
              <w:tabs>
                <w:tab w:val="left" w:pos="7443"/>
              </w:tabs>
              <w:rPr>
                <w:sz w:val="20"/>
                <w:szCs w:val="20"/>
              </w:rPr>
            </w:pPr>
            <w:r w:rsidRPr="00564F75">
              <w:rPr>
                <w:sz w:val="20"/>
                <w:szCs w:val="20"/>
              </w:rPr>
              <w:t>0,005</w:t>
            </w:r>
          </w:p>
        </w:tc>
        <w:tc>
          <w:tcPr>
            <w:tcW w:w="2100" w:type="dxa"/>
            <w:noWrap/>
            <w:hideMark/>
          </w:tcPr>
          <w:p w:rsidR="0043219F" w:rsidRPr="00564F75" w:rsidRDefault="0043219F" w:rsidP="0043219F">
            <w:pPr>
              <w:tabs>
                <w:tab w:val="left" w:pos="7443"/>
              </w:tabs>
              <w:rPr>
                <w:sz w:val="20"/>
                <w:szCs w:val="20"/>
              </w:rPr>
            </w:pPr>
            <w:r w:rsidRPr="00564F75">
              <w:rPr>
                <w:sz w:val="20"/>
                <w:szCs w:val="20"/>
              </w:rPr>
              <w:t>0,006</w:t>
            </w:r>
          </w:p>
        </w:tc>
        <w:tc>
          <w:tcPr>
            <w:tcW w:w="2100" w:type="dxa"/>
            <w:noWrap/>
            <w:hideMark/>
          </w:tcPr>
          <w:p w:rsidR="0043219F" w:rsidRPr="00564F75" w:rsidRDefault="0043219F" w:rsidP="0043219F">
            <w:pPr>
              <w:tabs>
                <w:tab w:val="left" w:pos="7443"/>
              </w:tabs>
              <w:rPr>
                <w:sz w:val="20"/>
                <w:szCs w:val="20"/>
              </w:rPr>
            </w:pPr>
            <w:r w:rsidRPr="00564F75">
              <w:rPr>
                <w:sz w:val="20"/>
                <w:szCs w:val="20"/>
              </w:rPr>
              <w:t>0,007</w:t>
            </w:r>
          </w:p>
        </w:tc>
        <w:tc>
          <w:tcPr>
            <w:tcW w:w="2100" w:type="dxa"/>
            <w:noWrap/>
            <w:hideMark/>
          </w:tcPr>
          <w:p w:rsidR="0043219F" w:rsidRPr="00564F75" w:rsidRDefault="0043219F" w:rsidP="0043219F">
            <w:pPr>
              <w:tabs>
                <w:tab w:val="left" w:pos="7443"/>
              </w:tabs>
              <w:rPr>
                <w:sz w:val="20"/>
                <w:szCs w:val="20"/>
              </w:rPr>
            </w:pPr>
            <w:r w:rsidRPr="00564F75">
              <w:rPr>
                <w:sz w:val="20"/>
                <w:szCs w:val="20"/>
              </w:rPr>
              <w:t>0,008</w:t>
            </w:r>
          </w:p>
        </w:tc>
        <w:tc>
          <w:tcPr>
            <w:tcW w:w="2100" w:type="dxa"/>
            <w:noWrap/>
            <w:hideMark/>
          </w:tcPr>
          <w:p w:rsidR="0043219F" w:rsidRPr="00564F75" w:rsidRDefault="0043219F" w:rsidP="0043219F">
            <w:pPr>
              <w:tabs>
                <w:tab w:val="left" w:pos="7443"/>
              </w:tabs>
              <w:rPr>
                <w:sz w:val="20"/>
                <w:szCs w:val="20"/>
              </w:rPr>
            </w:pPr>
            <w:r w:rsidRPr="00564F75">
              <w:rPr>
                <w:sz w:val="20"/>
                <w:szCs w:val="20"/>
              </w:rPr>
              <w:t>0,009</w:t>
            </w:r>
          </w:p>
        </w:tc>
        <w:tc>
          <w:tcPr>
            <w:tcW w:w="2100" w:type="dxa"/>
            <w:noWrap/>
            <w:hideMark/>
          </w:tcPr>
          <w:p w:rsidR="0043219F" w:rsidRPr="00564F75" w:rsidRDefault="0043219F" w:rsidP="0043219F">
            <w:pPr>
              <w:tabs>
                <w:tab w:val="left" w:pos="7443"/>
              </w:tabs>
              <w:rPr>
                <w:sz w:val="20"/>
                <w:szCs w:val="20"/>
              </w:rPr>
            </w:pPr>
            <w:r w:rsidRPr="00564F75">
              <w:rPr>
                <w:sz w:val="20"/>
                <w:szCs w:val="20"/>
              </w:rPr>
              <w:t>0,01</w:t>
            </w:r>
          </w:p>
        </w:tc>
        <w:tc>
          <w:tcPr>
            <w:tcW w:w="2100" w:type="dxa"/>
            <w:noWrap/>
            <w:hideMark/>
          </w:tcPr>
          <w:p w:rsidR="0043219F" w:rsidRPr="00564F75" w:rsidRDefault="0043219F" w:rsidP="0043219F">
            <w:pPr>
              <w:tabs>
                <w:tab w:val="left" w:pos="7443"/>
              </w:tabs>
              <w:rPr>
                <w:sz w:val="20"/>
                <w:szCs w:val="20"/>
              </w:rPr>
            </w:pPr>
            <w:r w:rsidRPr="00564F75">
              <w:rPr>
                <w:sz w:val="20"/>
                <w:szCs w:val="20"/>
              </w:rPr>
              <w:t>0,011</w:t>
            </w:r>
          </w:p>
        </w:tc>
        <w:tc>
          <w:tcPr>
            <w:tcW w:w="2100" w:type="dxa"/>
            <w:noWrap/>
            <w:hideMark/>
          </w:tcPr>
          <w:p w:rsidR="0043219F" w:rsidRPr="00564F75" w:rsidRDefault="0043219F" w:rsidP="0043219F">
            <w:pPr>
              <w:tabs>
                <w:tab w:val="left" w:pos="7443"/>
              </w:tabs>
              <w:rPr>
                <w:sz w:val="20"/>
                <w:szCs w:val="20"/>
              </w:rPr>
            </w:pPr>
            <w:r w:rsidRPr="00564F75">
              <w:rPr>
                <w:sz w:val="20"/>
                <w:szCs w:val="20"/>
              </w:rPr>
              <w:t>0,012</w:t>
            </w:r>
          </w:p>
        </w:tc>
      </w:tr>
    </w:tbl>
    <w:p w:rsidR="004C5764" w:rsidRPr="004C5764" w:rsidRDefault="004C5764" w:rsidP="004C5764">
      <w:pPr>
        <w:tabs>
          <w:tab w:val="left" w:pos="7443"/>
        </w:tabs>
        <w:rPr>
          <w:lang w:val="ru-RU"/>
        </w:rPr>
      </w:pPr>
      <w:r>
        <w:rPr>
          <w:lang w:val="ru-RU"/>
        </w:rPr>
        <w:tab/>
      </w:r>
    </w:p>
    <w:sectPr w:rsidR="004C5764" w:rsidRPr="004C5764" w:rsidSect="00D15928">
      <w:headerReference w:type="default" r:id="rId15"/>
      <w:pgSz w:w="12240" w:h="15840"/>
      <w:pgMar w:top="1134" w:right="851"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06D" w:rsidRDefault="0066206D">
      <w:r>
        <w:separator/>
      </w:r>
    </w:p>
  </w:endnote>
  <w:endnote w:type="continuationSeparator" w:id="0">
    <w:p w:rsidR="0066206D" w:rsidRDefault="0066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06D" w:rsidRDefault="0066206D">
      <w:r>
        <w:separator/>
      </w:r>
    </w:p>
  </w:footnote>
  <w:footnote w:type="continuationSeparator" w:id="0">
    <w:p w:rsidR="0066206D" w:rsidRDefault="0066206D">
      <w:r>
        <w:continuationSeparator/>
      </w:r>
    </w:p>
  </w:footnote>
  <w:footnote w:type="continuationNotice" w:id="1">
    <w:p w:rsidR="0066206D" w:rsidRDefault="0066206D"/>
  </w:footnote>
  <w:footnote w:id="2">
    <w:p w:rsidR="0043219F" w:rsidRPr="00E269B7" w:rsidRDefault="0043219F" w:rsidP="003A1FEA">
      <w:pPr>
        <w:pStyle w:val="a6"/>
        <w:jc w:val="both"/>
        <w:rPr>
          <w:rFonts w:ascii="Times New Roman" w:hAnsi="Times New Roman" w:cs="Times New Roman"/>
          <w:lang w:val="ru-RU"/>
        </w:rPr>
      </w:pPr>
      <w:r w:rsidRPr="008E301D">
        <w:rPr>
          <w:rStyle w:val="a8"/>
          <w:rFonts w:ascii="Times New Roman" w:hAnsi="Times New Roman" w:cs="Times New Roman"/>
          <w:color w:val="000000" w:themeColor="text1"/>
        </w:rPr>
        <w:footnoteRef/>
      </w:r>
      <w:r w:rsidRPr="008E301D">
        <w:rPr>
          <w:rFonts w:ascii="Times New Roman" w:hAnsi="Times New Roman" w:cs="Times New Roman"/>
          <w:color w:val="000000" w:themeColor="text1"/>
          <w:lang w:val="ru-RU"/>
        </w:rPr>
        <w:t xml:space="preserve"> Иванова Н. А. Актуальные вопросы налогового планирования / Н. А. Иванова // Вестник сов</w:t>
      </w:r>
      <w:r>
        <w:rPr>
          <w:rFonts w:ascii="Times New Roman" w:hAnsi="Times New Roman" w:cs="Times New Roman"/>
          <w:color w:val="000000" w:themeColor="text1"/>
          <w:lang w:val="ru-RU"/>
        </w:rPr>
        <w:t xml:space="preserve">ременных исследований. – 2019. </w:t>
      </w:r>
      <w:r w:rsidRPr="008E301D">
        <w:rPr>
          <w:rFonts w:ascii="Times New Roman" w:hAnsi="Times New Roman" w:cs="Times New Roman"/>
          <w:color w:val="000000" w:themeColor="text1"/>
          <w:lang w:val="ru-RU"/>
        </w:rPr>
        <w:t>№ 3.15 (30). –</w:t>
      </w:r>
      <w:r>
        <w:rPr>
          <w:rFonts w:ascii="Times New Roman" w:hAnsi="Times New Roman" w:cs="Times New Roman"/>
          <w:color w:val="000000" w:themeColor="text1"/>
          <w:lang w:val="ru-RU"/>
        </w:rPr>
        <w:t xml:space="preserve"> С. 25.</w:t>
      </w:r>
    </w:p>
  </w:footnote>
  <w:footnote w:id="3">
    <w:p w:rsidR="0043219F" w:rsidRPr="00A214B9" w:rsidRDefault="0043219F" w:rsidP="003A1FEA">
      <w:pPr>
        <w:pStyle w:val="a6"/>
        <w:jc w:val="both"/>
        <w:rPr>
          <w:rFonts w:ascii="Times New Roman" w:hAnsi="Times New Roman" w:cs="Times New Roman"/>
          <w:lang w:val="ru-RU"/>
        </w:rPr>
      </w:pPr>
      <w:r w:rsidRPr="008E301D">
        <w:rPr>
          <w:rStyle w:val="a8"/>
          <w:rFonts w:ascii="Times New Roman" w:hAnsi="Times New Roman" w:cs="Times New Roman"/>
          <w:color w:val="000000" w:themeColor="text1"/>
        </w:rPr>
        <w:footnoteRef/>
      </w:r>
      <w:r w:rsidRPr="008E301D">
        <w:rPr>
          <w:rFonts w:ascii="Times New Roman" w:hAnsi="Times New Roman" w:cs="Times New Roman"/>
          <w:color w:val="000000" w:themeColor="text1"/>
          <w:lang w:val="ru-RU"/>
        </w:rPr>
        <w:t xml:space="preserve"> Ерух, С. А. Теоретическое исследование категориального аппарата налоговой нагрузки экономических субъектов и аналитических методик ее расчета и оценки / С. А. Ерух // Экономические </w:t>
      </w:r>
      <w:r>
        <w:rPr>
          <w:rFonts w:ascii="Times New Roman" w:hAnsi="Times New Roman" w:cs="Times New Roman"/>
          <w:color w:val="000000" w:themeColor="text1"/>
          <w:lang w:val="ru-RU"/>
        </w:rPr>
        <w:t>и гуманитарные науки. – 2014.</w:t>
      </w:r>
      <w:r w:rsidRPr="008E301D">
        <w:rPr>
          <w:rFonts w:ascii="Times New Roman" w:hAnsi="Times New Roman" w:cs="Times New Roman"/>
          <w:color w:val="000000" w:themeColor="text1"/>
          <w:lang w:val="ru-RU"/>
        </w:rPr>
        <w:t xml:space="preserve"> № 9 (272). – С. 50</w:t>
      </w:r>
      <w:r>
        <w:rPr>
          <w:rFonts w:ascii="Times New Roman" w:hAnsi="Times New Roman" w:cs="Times New Roman"/>
          <w:color w:val="000000" w:themeColor="text1"/>
          <w:lang w:val="ru-RU"/>
        </w:rPr>
        <w:t>.</w:t>
      </w:r>
    </w:p>
  </w:footnote>
  <w:footnote w:id="4">
    <w:p w:rsidR="0043219F" w:rsidRPr="008F01AD" w:rsidRDefault="0043219F" w:rsidP="003A1FEA">
      <w:pPr>
        <w:pStyle w:val="a6"/>
        <w:jc w:val="both"/>
        <w:rPr>
          <w:rFonts w:ascii="Times New Roman" w:hAnsi="Times New Roman" w:cs="Times New Roman"/>
          <w:lang w:val="ru-RU"/>
        </w:rPr>
      </w:pPr>
      <w:r w:rsidRPr="008E301D">
        <w:rPr>
          <w:rStyle w:val="a8"/>
          <w:rFonts w:ascii="Times New Roman" w:hAnsi="Times New Roman" w:cs="Times New Roman"/>
          <w:color w:val="000000" w:themeColor="text1"/>
        </w:rPr>
        <w:footnoteRef/>
      </w:r>
      <w:r>
        <w:rPr>
          <w:rFonts w:ascii="Times New Roman" w:hAnsi="Times New Roman" w:cs="Times New Roman"/>
          <w:color w:val="000000" w:themeColor="text1"/>
          <w:lang w:val="ru-RU"/>
        </w:rPr>
        <w:t xml:space="preserve"> Мозжерина Т.Г. </w:t>
      </w:r>
      <w:r w:rsidRPr="008E301D">
        <w:rPr>
          <w:rFonts w:ascii="Times New Roman" w:hAnsi="Times New Roman" w:cs="Times New Roman"/>
          <w:color w:val="000000" w:themeColor="text1"/>
          <w:lang w:val="ru-RU"/>
        </w:rPr>
        <w:t xml:space="preserve">Налоговая нагрузка организаций: методика определения и способы оптимизации </w:t>
      </w:r>
      <w:r>
        <w:rPr>
          <w:rFonts w:ascii="Times New Roman" w:hAnsi="Times New Roman" w:cs="Times New Roman"/>
          <w:color w:val="000000" w:themeColor="text1"/>
          <w:lang w:val="ru-RU"/>
        </w:rPr>
        <w:t>/ Т. Г. Мозжерина</w:t>
      </w:r>
      <w:r w:rsidRPr="008E301D">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 xml:space="preserve">А. </w:t>
      </w:r>
      <w:proofErr w:type="gramStart"/>
      <w:r>
        <w:rPr>
          <w:rFonts w:ascii="Times New Roman" w:hAnsi="Times New Roman" w:cs="Times New Roman"/>
          <w:color w:val="000000" w:themeColor="text1"/>
          <w:lang w:val="ru-RU"/>
        </w:rPr>
        <w:t>А..</w:t>
      </w:r>
      <w:proofErr w:type="gramEnd"/>
      <w:r>
        <w:rPr>
          <w:rFonts w:ascii="Times New Roman" w:hAnsi="Times New Roman" w:cs="Times New Roman"/>
          <w:color w:val="000000" w:themeColor="text1"/>
          <w:lang w:val="ru-RU"/>
        </w:rPr>
        <w:t xml:space="preserve"> Ремизова</w:t>
      </w:r>
      <w:r w:rsidRPr="008E301D">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С. А. Нардина</w:t>
      </w:r>
      <w:r w:rsidRPr="008E301D">
        <w:rPr>
          <w:rFonts w:ascii="Times New Roman" w:hAnsi="Times New Roman" w:cs="Times New Roman"/>
          <w:color w:val="000000" w:themeColor="text1"/>
          <w:lang w:val="ru-RU"/>
        </w:rPr>
        <w:t xml:space="preserve"> // Электронный научно-методический журнал Омского ГАУ.</w:t>
      </w:r>
      <w:r>
        <w:rPr>
          <w:rFonts w:ascii="Times New Roman" w:hAnsi="Times New Roman" w:cs="Times New Roman"/>
          <w:color w:val="000000" w:themeColor="text1"/>
          <w:lang w:val="ru-RU"/>
        </w:rPr>
        <w:t xml:space="preserve"> - 2015. №2 (2). – С. 1. </w:t>
      </w:r>
    </w:p>
  </w:footnote>
  <w:footnote w:id="5">
    <w:p w:rsidR="0043219F" w:rsidRPr="008E301D" w:rsidRDefault="0043219F">
      <w:pPr>
        <w:pStyle w:val="a6"/>
        <w:rPr>
          <w:lang w:val="ru-RU"/>
        </w:rPr>
      </w:pPr>
      <w:r w:rsidRPr="008E301D">
        <w:rPr>
          <w:rStyle w:val="a8"/>
          <w:color w:val="000000" w:themeColor="text1"/>
        </w:rPr>
        <w:footnoteRef/>
      </w:r>
      <w:r w:rsidRPr="008E301D">
        <w:rPr>
          <w:color w:val="000000" w:themeColor="text1"/>
          <w:lang w:val="ru-RU"/>
        </w:rPr>
        <w:t xml:space="preserve"> </w:t>
      </w:r>
      <w:r w:rsidRPr="008E301D">
        <w:rPr>
          <w:rFonts w:ascii="Times New Roman" w:hAnsi="Times New Roman" w:cs="Times New Roman"/>
          <w:color w:val="000000" w:themeColor="text1"/>
          <w:lang w:val="ru-RU"/>
        </w:rPr>
        <w:t xml:space="preserve">Иванова Е. В. Методика и методы оптимизации налогообложения как способа снижения налоговой нагрузки предприятия / Е. В. Иванова // Вестник Сибирского института бизнеса и информационных технологий. </w:t>
      </w:r>
      <w:r w:rsidRPr="008E301D">
        <w:rPr>
          <w:rFonts w:ascii="Times New Roman" w:hAnsi="Times New Roman"/>
          <w:color w:val="000000" w:themeColor="text1"/>
          <w:lang w:val="ru-RU"/>
        </w:rPr>
        <w:t>— 2016. — С. 41.</w:t>
      </w:r>
    </w:p>
  </w:footnote>
  <w:footnote w:id="6">
    <w:p w:rsidR="0043219F" w:rsidRPr="00E10717" w:rsidRDefault="0043219F" w:rsidP="003A1FEA">
      <w:pPr>
        <w:pStyle w:val="a6"/>
        <w:jc w:val="both"/>
        <w:rPr>
          <w:color w:val="000000" w:themeColor="text1"/>
          <w:lang w:val="ru-RU"/>
        </w:rPr>
      </w:pPr>
      <w:r w:rsidRPr="00E10717">
        <w:rPr>
          <w:rStyle w:val="a8"/>
          <w:color w:val="000000" w:themeColor="text1"/>
        </w:rPr>
        <w:footnoteRef/>
      </w:r>
      <w:r w:rsidRPr="00E10717">
        <w:rPr>
          <w:color w:val="000000" w:themeColor="text1"/>
          <w:lang w:val="ru-RU"/>
        </w:rPr>
        <w:t xml:space="preserve"> </w:t>
      </w:r>
      <w:r>
        <w:rPr>
          <w:rFonts w:ascii="Times New Roman" w:hAnsi="Times New Roman" w:cs="Times New Roman"/>
          <w:color w:val="000000" w:themeColor="text1"/>
          <w:lang w:val="ru-RU"/>
        </w:rPr>
        <w:t xml:space="preserve">Салькова О. С. </w:t>
      </w:r>
      <w:r w:rsidRPr="00E10717">
        <w:rPr>
          <w:rFonts w:ascii="Times New Roman" w:hAnsi="Times New Roman" w:cs="Times New Roman"/>
          <w:color w:val="000000" w:themeColor="text1"/>
          <w:lang w:val="ru-RU"/>
        </w:rPr>
        <w:t>Концепция оценки налоговой нагрузки как фактор повышения информативности показателя налоговой нагрузки</w:t>
      </w:r>
      <w:r>
        <w:rPr>
          <w:rFonts w:ascii="Times New Roman" w:hAnsi="Times New Roman" w:cs="Times New Roman"/>
          <w:color w:val="000000" w:themeColor="text1"/>
          <w:lang w:val="ru-RU"/>
        </w:rPr>
        <w:t xml:space="preserve"> / О. С. Салькова</w:t>
      </w:r>
      <w:r w:rsidRPr="00E10717">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 xml:space="preserve">Д. О. </w:t>
      </w:r>
      <w:proofErr w:type="gramStart"/>
      <w:r>
        <w:rPr>
          <w:rFonts w:ascii="Times New Roman" w:hAnsi="Times New Roman" w:cs="Times New Roman"/>
          <w:color w:val="000000" w:themeColor="text1"/>
          <w:lang w:val="ru-RU"/>
        </w:rPr>
        <w:t>Чистякова</w:t>
      </w:r>
      <w:r w:rsidRPr="00E10717">
        <w:rPr>
          <w:rFonts w:ascii="Times New Roman" w:hAnsi="Times New Roman" w:cs="Times New Roman"/>
          <w:color w:val="000000" w:themeColor="text1"/>
          <w:lang w:val="ru-RU"/>
        </w:rPr>
        <w:t xml:space="preserve">  /</w:t>
      </w:r>
      <w:proofErr w:type="gramEnd"/>
      <w:r w:rsidRPr="00E10717">
        <w:rPr>
          <w:rFonts w:ascii="Times New Roman" w:hAnsi="Times New Roman" w:cs="Times New Roman"/>
          <w:color w:val="000000" w:themeColor="text1"/>
          <w:lang w:val="ru-RU"/>
        </w:rPr>
        <w:t>/ Финансы и кредит. - 2017.</w:t>
      </w:r>
      <w:r w:rsidRPr="00CB16BB">
        <w:rPr>
          <w:lang w:val="ru-RU"/>
        </w:rPr>
        <w:t xml:space="preserve"> </w:t>
      </w:r>
      <w:r w:rsidRPr="00CB16BB">
        <w:rPr>
          <w:rFonts w:ascii="Times New Roman" w:hAnsi="Times New Roman" w:cs="Times New Roman"/>
          <w:color w:val="000000" w:themeColor="text1"/>
          <w:lang w:val="ru-RU"/>
        </w:rPr>
        <w:t>№22 (742).</w:t>
      </w:r>
      <w:r>
        <w:rPr>
          <w:rFonts w:ascii="Times New Roman" w:hAnsi="Times New Roman" w:cs="Times New Roman"/>
          <w:color w:val="000000" w:themeColor="text1"/>
          <w:lang w:val="ru-RU"/>
        </w:rPr>
        <w:t xml:space="preserve"> </w:t>
      </w:r>
      <w:r w:rsidRPr="00E10717">
        <w:rPr>
          <w:rFonts w:ascii="Times New Roman" w:hAnsi="Times New Roman" w:cs="Times New Roman"/>
          <w:color w:val="000000" w:themeColor="text1"/>
          <w:lang w:val="ru-RU"/>
        </w:rPr>
        <w:t>– С. 1276.</w:t>
      </w:r>
    </w:p>
  </w:footnote>
  <w:footnote w:id="7">
    <w:p w:rsidR="0043219F" w:rsidRPr="002A6FEB" w:rsidRDefault="0043219F" w:rsidP="003A1FEA">
      <w:pPr>
        <w:pStyle w:val="a6"/>
        <w:jc w:val="both"/>
        <w:rPr>
          <w:rFonts w:ascii="Times New Roman" w:hAnsi="Times New Roman" w:cs="Times New Roman"/>
          <w:lang w:val="ru-RU"/>
        </w:rPr>
      </w:pPr>
      <w:r w:rsidRPr="00E10717">
        <w:rPr>
          <w:rStyle w:val="a8"/>
          <w:rFonts w:ascii="Times New Roman" w:hAnsi="Times New Roman" w:cs="Times New Roman"/>
          <w:color w:val="000000" w:themeColor="text1"/>
        </w:rPr>
        <w:footnoteRef/>
      </w:r>
      <w:r w:rsidRPr="00E10717">
        <w:rPr>
          <w:rFonts w:ascii="Times New Roman" w:hAnsi="Times New Roman" w:cs="Times New Roman"/>
          <w:color w:val="000000" w:themeColor="text1"/>
          <w:lang w:val="ru-RU"/>
        </w:rPr>
        <w:t xml:space="preserve"> Чипуренко, Е.В. Налоговая нагрузка предприятия. Анализ, расчет, управление [Текст] / Е.В. Чипуренко. – М.: Налоговый вестник, 2008. – С. 13.</w:t>
      </w:r>
    </w:p>
  </w:footnote>
  <w:footnote w:id="8">
    <w:p w:rsidR="0043219F" w:rsidRPr="0095461A" w:rsidRDefault="0043219F" w:rsidP="008515FB">
      <w:pPr>
        <w:pStyle w:val="a6"/>
        <w:jc w:val="both"/>
        <w:rPr>
          <w:rFonts w:ascii="Times New Roman" w:hAnsi="Times New Roman" w:cs="Times New Roman"/>
          <w:lang w:val="ru-RU"/>
        </w:rPr>
      </w:pPr>
      <w:r w:rsidRPr="00F02249">
        <w:rPr>
          <w:rStyle w:val="a8"/>
          <w:rFonts w:ascii="Times New Roman" w:hAnsi="Times New Roman" w:cs="Times New Roman"/>
        </w:rPr>
        <w:footnoteRef/>
      </w:r>
      <w:r w:rsidRPr="00F02249">
        <w:rPr>
          <w:rFonts w:ascii="Times New Roman" w:hAnsi="Times New Roman" w:cs="Times New Roman"/>
        </w:rPr>
        <w:t xml:space="preserve"> </w:t>
      </w:r>
      <w:r>
        <w:rPr>
          <w:rFonts w:ascii="Times New Roman" w:hAnsi="Times New Roman" w:cs="Times New Roman"/>
        </w:rPr>
        <w:t>Dias</w:t>
      </w:r>
      <w:r w:rsidRPr="00FA252E">
        <w:rPr>
          <w:rFonts w:ascii="Times New Roman" w:hAnsi="Times New Roman" w:cs="Times New Roman"/>
        </w:rPr>
        <w:t>,</w:t>
      </w:r>
      <w:r>
        <w:rPr>
          <w:rFonts w:ascii="Times New Roman" w:hAnsi="Times New Roman" w:cs="Times New Roman"/>
        </w:rPr>
        <w:t xml:space="preserve"> P.J.V.L. </w:t>
      </w:r>
      <w:r w:rsidRPr="00F02249">
        <w:rPr>
          <w:rFonts w:ascii="Times New Roman" w:hAnsi="Times New Roman" w:cs="Times New Roman"/>
        </w:rPr>
        <w:t>The relationship between the effective tax rate and the nominal rate</w:t>
      </w:r>
      <w:r>
        <w:rPr>
          <w:rFonts w:ascii="Times New Roman" w:hAnsi="Times New Roman" w:cs="Times New Roman"/>
        </w:rPr>
        <w:t xml:space="preserve"> / P.J.V.L. Dias</w:t>
      </w:r>
      <w:r w:rsidRPr="00FA252E">
        <w:rPr>
          <w:rFonts w:ascii="Times New Roman" w:hAnsi="Times New Roman" w:cs="Times New Roman"/>
        </w:rPr>
        <w:t>,</w:t>
      </w:r>
      <w:r w:rsidRPr="00F02249">
        <w:rPr>
          <w:rFonts w:ascii="Times New Roman" w:hAnsi="Times New Roman" w:cs="Times New Roman"/>
        </w:rPr>
        <w:t xml:space="preserve"> </w:t>
      </w:r>
      <w:r>
        <w:rPr>
          <w:rFonts w:ascii="Times New Roman" w:hAnsi="Times New Roman" w:cs="Times New Roman"/>
        </w:rPr>
        <w:t>P.</w:t>
      </w:r>
      <w:r w:rsidRPr="00F02249">
        <w:rPr>
          <w:rFonts w:ascii="Times New Roman" w:hAnsi="Times New Roman" w:cs="Times New Roman"/>
        </w:rPr>
        <w:t>M</w:t>
      </w:r>
      <w:r w:rsidRPr="00FA252E">
        <w:rPr>
          <w:rFonts w:ascii="Times New Roman" w:hAnsi="Times New Roman" w:cs="Times New Roman"/>
        </w:rPr>
        <w:t>.</w:t>
      </w:r>
      <w:r w:rsidRPr="00F02249">
        <w:rPr>
          <w:rFonts w:ascii="Times New Roman" w:hAnsi="Times New Roman" w:cs="Times New Roman"/>
        </w:rPr>
        <w:t>G</w:t>
      </w:r>
      <w:r w:rsidRPr="00FA252E">
        <w:rPr>
          <w:rFonts w:ascii="Times New Roman" w:hAnsi="Times New Roman" w:cs="Times New Roman"/>
        </w:rPr>
        <w:t xml:space="preserve">. </w:t>
      </w:r>
      <w:r w:rsidRPr="00F02249">
        <w:rPr>
          <w:rFonts w:ascii="Times New Roman" w:hAnsi="Times New Roman" w:cs="Times New Roman"/>
        </w:rPr>
        <w:t>Reis</w:t>
      </w:r>
      <w:r w:rsidRPr="00FA252E">
        <w:rPr>
          <w:rFonts w:ascii="Times New Roman" w:hAnsi="Times New Roman" w:cs="Times New Roman"/>
        </w:rPr>
        <w:t xml:space="preserve">. </w:t>
      </w:r>
      <w:r>
        <w:rPr>
          <w:rFonts w:ascii="Times New Roman" w:hAnsi="Times New Roman" w:cs="Times New Roman"/>
        </w:rPr>
        <w:t>–</w:t>
      </w:r>
      <w:r w:rsidRPr="00FA252E">
        <w:rPr>
          <w:rFonts w:ascii="Times New Roman" w:hAnsi="Times New Roman" w:cs="Times New Roman"/>
        </w:rPr>
        <w:t xml:space="preserve"> </w:t>
      </w:r>
      <w:r>
        <w:rPr>
          <w:rFonts w:ascii="Times New Roman" w:hAnsi="Times New Roman" w:cs="Times New Roman"/>
        </w:rPr>
        <w:t xml:space="preserve">DOI </w:t>
      </w:r>
      <w:r w:rsidRPr="008515FB">
        <w:rPr>
          <w:rFonts w:ascii="Times New Roman" w:hAnsi="Times New Roman" w:cs="Times New Roman"/>
        </w:rPr>
        <w:t>10.22201/fca.24488410e.2018.</w:t>
      </w:r>
      <w:r w:rsidRPr="008515FB">
        <w:rPr>
          <w:rFonts w:ascii="Times New Roman" w:hAnsi="Times New Roman" w:cs="Times New Roman"/>
          <w:color w:val="auto"/>
        </w:rPr>
        <w:t xml:space="preserve">1609 // </w:t>
      </w:r>
      <w:r w:rsidRPr="008515FB">
        <w:rPr>
          <w:rFonts w:ascii="Times New Roman" w:hAnsi="Times New Roman" w:cs="Times New Roman"/>
          <w:color w:val="auto"/>
          <w:shd w:val="clear" w:color="auto" w:fill="FFFFFF"/>
        </w:rPr>
        <w:t>Contadu</w:t>
      </w:r>
      <w:r>
        <w:rPr>
          <w:rFonts w:ascii="Times New Roman" w:hAnsi="Times New Roman" w:cs="Times New Roman"/>
          <w:color w:val="auto"/>
          <w:shd w:val="clear" w:color="auto" w:fill="FFFFFF"/>
        </w:rPr>
        <w:t xml:space="preserve">ría y Administración. – 2018. </w:t>
      </w:r>
      <w:r w:rsidRPr="008515FB">
        <w:rPr>
          <w:rFonts w:ascii="Times New Roman" w:hAnsi="Times New Roman" w:cs="Times New Roman"/>
          <w:color w:val="auto"/>
          <w:shd w:val="clear" w:color="auto" w:fill="FFFFFF"/>
        </w:rPr>
        <w:t>Vol</w:t>
      </w:r>
      <w:r w:rsidRPr="0095461A">
        <w:rPr>
          <w:rFonts w:ascii="Times New Roman" w:hAnsi="Times New Roman" w:cs="Times New Roman"/>
          <w:color w:val="auto"/>
          <w:shd w:val="clear" w:color="auto" w:fill="FFFFFF"/>
        </w:rPr>
        <w:t xml:space="preserve">. 63, № 2. </w:t>
      </w:r>
      <w:r w:rsidRPr="008515FB">
        <w:rPr>
          <w:rFonts w:ascii="Times New Roman" w:hAnsi="Times New Roman" w:cs="Times New Roman"/>
          <w:color w:val="auto"/>
          <w:shd w:val="clear" w:color="auto" w:fill="FFFFFF"/>
        </w:rPr>
        <w:t>URL</w:t>
      </w:r>
      <w:r w:rsidRPr="0095461A">
        <w:rPr>
          <w:rFonts w:ascii="Times New Roman" w:hAnsi="Times New Roman" w:cs="Times New Roman"/>
          <w:color w:val="auto"/>
          <w:shd w:val="clear" w:color="auto" w:fill="FFFFFF"/>
          <w:lang w:val="ru-RU"/>
        </w:rPr>
        <w:t xml:space="preserve">: </w:t>
      </w:r>
      <w:r w:rsidRPr="008515FB">
        <w:rPr>
          <w:rFonts w:ascii="Times New Roman" w:hAnsi="Times New Roman" w:cs="Times New Roman"/>
          <w:color w:val="auto"/>
          <w:shd w:val="clear" w:color="auto" w:fill="FFFFFF"/>
        </w:rPr>
        <w:t>https</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www</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scopus</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com</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record</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display</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uri</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eid</w:t>
      </w:r>
      <w:r w:rsidRPr="0095461A">
        <w:rPr>
          <w:rFonts w:ascii="Times New Roman" w:hAnsi="Times New Roman" w:cs="Times New Roman"/>
          <w:color w:val="auto"/>
          <w:shd w:val="clear" w:color="auto" w:fill="FFFFFF"/>
          <w:lang w:val="ru-RU"/>
        </w:rPr>
        <w:t>=2-</w:t>
      </w:r>
      <w:r w:rsidRPr="008515FB">
        <w:rPr>
          <w:rFonts w:ascii="Times New Roman" w:hAnsi="Times New Roman" w:cs="Times New Roman"/>
          <w:color w:val="auto"/>
          <w:shd w:val="clear" w:color="auto" w:fill="FFFFFF"/>
        </w:rPr>
        <w:t>s</w:t>
      </w:r>
      <w:r w:rsidRPr="0095461A">
        <w:rPr>
          <w:rFonts w:ascii="Times New Roman" w:hAnsi="Times New Roman" w:cs="Times New Roman"/>
          <w:color w:val="auto"/>
          <w:shd w:val="clear" w:color="auto" w:fill="FFFFFF"/>
          <w:lang w:val="ru-RU"/>
        </w:rPr>
        <w:t>2.0-85053003817&amp;</w:t>
      </w:r>
      <w:r w:rsidRPr="008515FB">
        <w:rPr>
          <w:rFonts w:ascii="Times New Roman" w:hAnsi="Times New Roman" w:cs="Times New Roman"/>
          <w:color w:val="auto"/>
          <w:shd w:val="clear" w:color="auto" w:fill="FFFFFF"/>
        </w:rPr>
        <w:t>origin</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inward</w:t>
      </w:r>
      <w:r w:rsidRPr="0095461A">
        <w:rPr>
          <w:rFonts w:ascii="Times New Roman" w:hAnsi="Times New Roman" w:cs="Times New Roman"/>
          <w:color w:val="auto"/>
          <w:shd w:val="clear" w:color="auto" w:fill="FFFFFF"/>
          <w:lang w:val="ru-RU"/>
        </w:rPr>
        <w:t>&amp;</w:t>
      </w:r>
      <w:r w:rsidRPr="008515FB">
        <w:rPr>
          <w:rFonts w:ascii="Times New Roman" w:hAnsi="Times New Roman" w:cs="Times New Roman"/>
          <w:color w:val="auto"/>
          <w:shd w:val="clear" w:color="auto" w:fill="FFFFFF"/>
        </w:rPr>
        <w:t>txGid</w:t>
      </w:r>
      <w:r w:rsidRPr="0095461A">
        <w:rPr>
          <w:rFonts w:ascii="Times New Roman" w:hAnsi="Times New Roman" w:cs="Times New Roman"/>
          <w:color w:val="auto"/>
          <w:shd w:val="clear" w:color="auto" w:fill="FFFFFF"/>
          <w:lang w:val="ru-RU"/>
        </w:rPr>
        <w:t>=</w:t>
      </w:r>
      <w:r w:rsidRPr="008515FB">
        <w:rPr>
          <w:rFonts w:ascii="Times New Roman" w:hAnsi="Times New Roman" w:cs="Times New Roman"/>
          <w:color w:val="auto"/>
          <w:shd w:val="clear" w:color="auto" w:fill="FFFFFF"/>
        </w:rPr>
        <w:t>ee</w:t>
      </w:r>
      <w:r w:rsidRPr="0095461A">
        <w:rPr>
          <w:rFonts w:ascii="Times New Roman" w:hAnsi="Times New Roman" w:cs="Times New Roman"/>
          <w:color w:val="auto"/>
          <w:shd w:val="clear" w:color="auto" w:fill="FFFFFF"/>
          <w:lang w:val="ru-RU"/>
        </w:rPr>
        <w:t>5</w:t>
      </w:r>
      <w:r w:rsidRPr="008515FB">
        <w:rPr>
          <w:rFonts w:ascii="Times New Roman" w:hAnsi="Times New Roman" w:cs="Times New Roman"/>
          <w:color w:val="auto"/>
          <w:shd w:val="clear" w:color="auto" w:fill="FFFFFF"/>
        </w:rPr>
        <w:t>c</w:t>
      </w:r>
      <w:r w:rsidRPr="0095461A">
        <w:rPr>
          <w:rFonts w:ascii="Times New Roman" w:hAnsi="Times New Roman" w:cs="Times New Roman"/>
          <w:color w:val="auto"/>
          <w:shd w:val="clear" w:color="auto" w:fill="FFFFFF"/>
          <w:lang w:val="ru-RU"/>
        </w:rPr>
        <w:t>535</w:t>
      </w:r>
      <w:r w:rsidRPr="008515FB">
        <w:rPr>
          <w:rFonts w:ascii="Times New Roman" w:hAnsi="Times New Roman" w:cs="Times New Roman"/>
          <w:color w:val="auto"/>
          <w:shd w:val="clear" w:color="auto" w:fill="FFFFFF"/>
        </w:rPr>
        <w:t>f</w:t>
      </w:r>
      <w:r w:rsidRPr="0095461A">
        <w:rPr>
          <w:rFonts w:ascii="Times New Roman" w:hAnsi="Times New Roman" w:cs="Times New Roman"/>
          <w:color w:val="auto"/>
          <w:shd w:val="clear" w:color="auto" w:fill="FFFFFF"/>
          <w:lang w:val="ru-RU"/>
        </w:rPr>
        <w:t>097</w:t>
      </w:r>
      <w:r w:rsidRPr="008515FB">
        <w:rPr>
          <w:rFonts w:ascii="Times New Roman" w:hAnsi="Times New Roman" w:cs="Times New Roman"/>
          <w:color w:val="auto"/>
          <w:shd w:val="clear" w:color="auto" w:fill="FFFFFF"/>
        </w:rPr>
        <w:t>a</w:t>
      </w:r>
      <w:r w:rsidRPr="0095461A">
        <w:rPr>
          <w:rFonts w:ascii="Times New Roman" w:hAnsi="Times New Roman" w:cs="Times New Roman"/>
          <w:color w:val="auto"/>
          <w:shd w:val="clear" w:color="auto" w:fill="FFFFFF"/>
          <w:lang w:val="ru-RU"/>
        </w:rPr>
        <w:t>2</w:t>
      </w:r>
      <w:r w:rsidRPr="008515FB">
        <w:rPr>
          <w:rFonts w:ascii="Times New Roman" w:hAnsi="Times New Roman" w:cs="Times New Roman"/>
          <w:color w:val="auto"/>
          <w:shd w:val="clear" w:color="auto" w:fill="FFFFFF"/>
        </w:rPr>
        <w:t>cbe</w:t>
      </w:r>
      <w:r w:rsidRPr="0095461A">
        <w:rPr>
          <w:rFonts w:ascii="Times New Roman" w:hAnsi="Times New Roman" w:cs="Times New Roman"/>
          <w:color w:val="auto"/>
          <w:shd w:val="clear" w:color="auto" w:fill="FFFFFF"/>
          <w:lang w:val="ru-RU"/>
        </w:rPr>
        <w:t>6592</w:t>
      </w:r>
      <w:r w:rsidRPr="008515FB">
        <w:rPr>
          <w:rFonts w:ascii="Times New Roman" w:hAnsi="Times New Roman" w:cs="Times New Roman"/>
          <w:color w:val="auto"/>
          <w:shd w:val="clear" w:color="auto" w:fill="FFFFFF"/>
        </w:rPr>
        <w:t>b</w:t>
      </w:r>
      <w:r w:rsidRPr="0095461A">
        <w:rPr>
          <w:rFonts w:ascii="Times New Roman" w:hAnsi="Times New Roman" w:cs="Times New Roman"/>
          <w:color w:val="auto"/>
          <w:shd w:val="clear" w:color="auto" w:fill="FFFFFF"/>
          <w:lang w:val="ru-RU"/>
        </w:rPr>
        <w:t>2</w:t>
      </w:r>
      <w:r w:rsidRPr="008515FB">
        <w:rPr>
          <w:rFonts w:ascii="Times New Roman" w:hAnsi="Times New Roman" w:cs="Times New Roman"/>
          <w:color w:val="auto"/>
          <w:shd w:val="clear" w:color="auto" w:fill="FFFFFF"/>
        </w:rPr>
        <w:t>a</w:t>
      </w:r>
      <w:r w:rsidRPr="0095461A">
        <w:rPr>
          <w:rFonts w:ascii="Times New Roman" w:hAnsi="Times New Roman" w:cs="Times New Roman"/>
          <w:color w:val="auto"/>
          <w:shd w:val="clear" w:color="auto" w:fill="FFFFFF"/>
          <w:lang w:val="ru-RU"/>
        </w:rPr>
        <w:t>4724</w:t>
      </w:r>
      <w:r w:rsidRPr="008515FB">
        <w:rPr>
          <w:rFonts w:ascii="Times New Roman" w:hAnsi="Times New Roman" w:cs="Times New Roman"/>
          <w:color w:val="auto"/>
          <w:shd w:val="clear" w:color="auto" w:fill="FFFFFF"/>
        </w:rPr>
        <w:t>d</w:t>
      </w:r>
      <w:r w:rsidRPr="0095461A">
        <w:rPr>
          <w:rFonts w:ascii="Times New Roman" w:hAnsi="Times New Roman" w:cs="Times New Roman"/>
          <w:color w:val="auto"/>
          <w:shd w:val="clear" w:color="auto" w:fill="FFFFFF"/>
          <w:lang w:val="ru-RU"/>
        </w:rPr>
        <w:t>19</w:t>
      </w:r>
      <w:r w:rsidRPr="008515FB">
        <w:rPr>
          <w:rFonts w:ascii="Times New Roman" w:hAnsi="Times New Roman" w:cs="Times New Roman"/>
          <w:color w:val="auto"/>
          <w:shd w:val="clear" w:color="auto" w:fill="FFFFFF"/>
        </w:rPr>
        <w:t>dd</w:t>
      </w:r>
      <w:r w:rsidRPr="0095461A">
        <w:rPr>
          <w:rFonts w:ascii="Times New Roman" w:hAnsi="Times New Roman" w:cs="Times New Roman"/>
          <w:color w:val="auto"/>
          <w:shd w:val="clear" w:color="auto" w:fill="FFFFFF"/>
          <w:lang w:val="ru-RU"/>
        </w:rPr>
        <w:t xml:space="preserve"> (</w:t>
      </w:r>
      <w:r w:rsidRPr="008515FB">
        <w:rPr>
          <w:rFonts w:ascii="Times New Roman" w:hAnsi="Times New Roman" w:cs="Times New Roman"/>
          <w:color w:val="auto"/>
          <w:shd w:val="clear" w:color="auto" w:fill="FFFFFF"/>
          <w:lang w:val="ru-RU"/>
        </w:rPr>
        <w:t>дата</w:t>
      </w:r>
      <w:r w:rsidRPr="0095461A">
        <w:rPr>
          <w:rFonts w:ascii="Times New Roman" w:hAnsi="Times New Roman" w:cs="Times New Roman"/>
          <w:color w:val="auto"/>
          <w:shd w:val="clear" w:color="auto" w:fill="FFFFFF"/>
          <w:lang w:val="ru-RU"/>
        </w:rPr>
        <w:t xml:space="preserve"> </w:t>
      </w:r>
      <w:r w:rsidRPr="008515FB">
        <w:rPr>
          <w:rFonts w:ascii="Times New Roman" w:hAnsi="Times New Roman" w:cs="Times New Roman"/>
          <w:color w:val="auto"/>
          <w:shd w:val="clear" w:color="auto" w:fill="FFFFFF"/>
          <w:lang w:val="ru-RU"/>
        </w:rPr>
        <w:t>обращения</w:t>
      </w:r>
      <w:r w:rsidRPr="0095461A">
        <w:rPr>
          <w:rFonts w:ascii="Times New Roman" w:hAnsi="Times New Roman" w:cs="Times New Roman"/>
          <w:color w:val="auto"/>
          <w:shd w:val="clear" w:color="auto" w:fill="FFFFFF"/>
          <w:lang w:val="ru-RU"/>
        </w:rPr>
        <w:t>: 08.12.2019).</w:t>
      </w:r>
    </w:p>
  </w:footnote>
  <w:footnote w:id="9">
    <w:p w:rsidR="0043219F" w:rsidRPr="0095461A" w:rsidRDefault="0043219F" w:rsidP="004C094C">
      <w:pPr>
        <w:pStyle w:val="a6"/>
        <w:rPr>
          <w:rFonts w:ascii="Times New Roman" w:hAnsi="Times New Roman" w:cs="Times New Roman"/>
          <w:lang w:val="ru-RU"/>
        </w:rPr>
      </w:pPr>
      <w:r w:rsidRPr="003A519D">
        <w:rPr>
          <w:rStyle w:val="a8"/>
          <w:rFonts w:ascii="Times New Roman" w:hAnsi="Times New Roman" w:cs="Times New Roman"/>
        </w:rPr>
        <w:footnoteRef/>
      </w:r>
      <w:r w:rsidRPr="00C147F9">
        <w:rPr>
          <w:rFonts w:ascii="Times New Roman" w:hAnsi="Times New Roman" w:cs="Times New Roman"/>
        </w:rPr>
        <w:t xml:space="preserve"> </w:t>
      </w:r>
      <w:r>
        <w:rPr>
          <w:rFonts w:ascii="Times New Roman" w:hAnsi="Times New Roman" w:cs="Times New Roman"/>
        </w:rPr>
        <w:t>Tax</w:t>
      </w:r>
      <w:r w:rsidRPr="00C147F9">
        <w:rPr>
          <w:rFonts w:ascii="Times New Roman" w:hAnsi="Times New Roman" w:cs="Times New Roman"/>
        </w:rPr>
        <w:t xml:space="preserve"> </w:t>
      </w:r>
      <w:r>
        <w:rPr>
          <w:rFonts w:ascii="Times New Roman" w:hAnsi="Times New Roman" w:cs="Times New Roman"/>
        </w:rPr>
        <w:t>burdens</w:t>
      </w:r>
      <w:r w:rsidRPr="00C147F9">
        <w:rPr>
          <w:rFonts w:ascii="Times New Roman" w:hAnsi="Times New Roman" w:cs="Times New Roman"/>
        </w:rPr>
        <w:t xml:space="preserve">. </w:t>
      </w:r>
      <w:r>
        <w:rPr>
          <w:rFonts w:ascii="Times New Roman" w:hAnsi="Times New Roman" w:cs="Times New Roman"/>
        </w:rPr>
        <w:t>Alternative</w:t>
      </w:r>
      <w:r w:rsidRPr="00C147F9">
        <w:rPr>
          <w:rFonts w:ascii="Times New Roman" w:hAnsi="Times New Roman" w:cs="Times New Roman"/>
        </w:rPr>
        <w:t xml:space="preserve"> </w:t>
      </w:r>
      <w:r>
        <w:rPr>
          <w:rFonts w:ascii="Times New Roman" w:hAnsi="Times New Roman" w:cs="Times New Roman"/>
        </w:rPr>
        <w:t>measures</w:t>
      </w:r>
      <w:r w:rsidRPr="00C147F9">
        <w:rPr>
          <w:rFonts w:ascii="Times New Roman" w:hAnsi="Times New Roman" w:cs="Times New Roman"/>
        </w:rPr>
        <w:t xml:space="preserve"> / </w:t>
      </w:r>
      <w:r>
        <w:rPr>
          <w:rFonts w:ascii="Times New Roman" w:hAnsi="Times New Roman" w:cs="Times New Roman"/>
        </w:rPr>
        <w:t>OECD Tax Policy Studies</w:t>
      </w:r>
      <w:r w:rsidRPr="00C147F9">
        <w:rPr>
          <w:rFonts w:ascii="Times New Roman" w:hAnsi="Times New Roman" w:cs="Times New Roman"/>
        </w:rPr>
        <w:t xml:space="preserve">. </w:t>
      </w:r>
      <w:r>
        <w:rPr>
          <w:rFonts w:ascii="Times New Roman" w:hAnsi="Times New Roman" w:cs="Times New Roman"/>
        </w:rPr>
        <w:t>–</w:t>
      </w:r>
      <w:r w:rsidRPr="00C147F9">
        <w:rPr>
          <w:rFonts w:ascii="Times New Roman" w:hAnsi="Times New Roman" w:cs="Times New Roman"/>
        </w:rPr>
        <w:t xml:space="preserve"> </w:t>
      </w:r>
      <w:r>
        <w:rPr>
          <w:rFonts w:ascii="Times New Roman" w:hAnsi="Times New Roman" w:cs="Times New Roman"/>
        </w:rPr>
        <w:t>DOI</w:t>
      </w:r>
      <w:r w:rsidRPr="00C147F9">
        <w:rPr>
          <w:rFonts w:ascii="Times New Roman" w:hAnsi="Times New Roman" w:cs="Times New Roman"/>
        </w:rPr>
        <w:t xml:space="preserve">: </w:t>
      </w:r>
      <w:r>
        <w:rPr>
          <w:rFonts w:ascii="Times New Roman" w:hAnsi="Times New Roman" w:cs="Times New Roman"/>
        </w:rPr>
        <w:t>10.1787/9789264181588-en // OECD – 2000. URL</w:t>
      </w:r>
      <w:r w:rsidRPr="0095461A">
        <w:rPr>
          <w:rFonts w:ascii="Times New Roman" w:hAnsi="Times New Roman" w:cs="Times New Roman"/>
          <w:lang w:val="ru-RU"/>
        </w:rPr>
        <w:t xml:space="preserve">: </w:t>
      </w:r>
      <w:r w:rsidRPr="00C147F9">
        <w:rPr>
          <w:rFonts w:ascii="Times New Roman" w:hAnsi="Times New Roman" w:cs="Times New Roman"/>
        </w:rPr>
        <w:t>https</w:t>
      </w:r>
      <w:r w:rsidRPr="0095461A">
        <w:rPr>
          <w:rFonts w:ascii="Times New Roman" w:hAnsi="Times New Roman" w:cs="Times New Roman"/>
          <w:lang w:val="ru-RU"/>
        </w:rPr>
        <w:t>://</w:t>
      </w:r>
      <w:r w:rsidRPr="00C147F9">
        <w:rPr>
          <w:rFonts w:ascii="Times New Roman" w:hAnsi="Times New Roman" w:cs="Times New Roman"/>
        </w:rPr>
        <w:t>www</w:t>
      </w:r>
      <w:r w:rsidRPr="0095461A">
        <w:rPr>
          <w:rFonts w:ascii="Times New Roman" w:hAnsi="Times New Roman" w:cs="Times New Roman"/>
          <w:lang w:val="ru-RU"/>
        </w:rPr>
        <w:t>.</w:t>
      </w:r>
      <w:r w:rsidRPr="00C147F9">
        <w:rPr>
          <w:rFonts w:ascii="Times New Roman" w:hAnsi="Times New Roman" w:cs="Times New Roman"/>
        </w:rPr>
        <w:t>oecd</w:t>
      </w:r>
      <w:r w:rsidRPr="0095461A">
        <w:rPr>
          <w:rFonts w:ascii="Times New Roman" w:hAnsi="Times New Roman" w:cs="Times New Roman"/>
          <w:lang w:val="ru-RU"/>
        </w:rPr>
        <w:t>-</w:t>
      </w:r>
      <w:r w:rsidRPr="00C147F9">
        <w:rPr>
          <w:rFonts w:ascii="Times New Roman" w:hAnsi="Times New Roman" w:cs="Times New Roman"/>
        </w:rPr>
        <w:t>ilibrary</w:t>
      </w:r>
      <w:r w:rsidRPr="0095461A">
        <w:rPr>
          <w:rFonts w:ascii="Times New Roman" w:hAnsi="Times New Roman" w:cs="Times New Roman"/>
          <w:lang w:val="ru-RU"/>
        </w:rPr>
        <w:t>.</w:t>
      </w:r>
      <w:r w:rsidRPr="00C147F9">
        <w:rPr>
          <w:rFonts w:ascii="Times New Roman" w:hAnsi="Times New Roman" w:cs="Times New Roman"/>
        </w:rPr>
        <w:t>org</w:t>
      </w:r>
      <w:r w:rsidRPr="0095461A">
        <w:rPr>
          <w:rFonts w:ascii="Times New Roman" w:hAnsi="Times New Roman" w:cs="Times New Roman"/>
          <w:lang w:val="ru-RU"/>
        </w:rPr>
        <w:t>/</w:t>
      </w:r>
      <w:r w:rsidRPr="00C147F9">
        <w:rPr>
          <w:rFonts w:ascii="Times New Roman" w:hAnsi="Times New Roman" w:cs="Times New Roman"/>
        </w:rPr>
        <w:t>taxation</w:t>
      </w:r>
      <w:r w:rsidRPr="0095461A">
        <w:rPr>
          <w:rFonts w:ascii="Times New Roman" w:hAnsi="Times New Roman" w:cs="Times New Roman"/>
          <w:lang w:val="ru-RU"/>
        </w:rPr>
        <w:t>/</w:t>
      </w:r>
      <w:r w:rsidRPr="00C147F9">
        <w:rPr>
          <w:rFonts w:ascii="Times New Roman" w:hAnsi="Times New Roman" w:cs="Times New Roman"/>
        </w:rPr>
        <w:t>tax</w:t>
      </w:r>
      <w:r w:rsidRPr="0095461A">
        <w:rPr>
          <w:rFonts w:ascii="Times New Roman" w:hAnsi="Times New Roman" w:cs="Times New Roman"/>
          <w:lang w:val="ru-RU"/>
        </w:rPr>
        <w:t>-</w:t>
      </w:r>
      <w:r w:rsidRPr="00C147F9">
        <w:rPr>
          <w:rFonts w:ascii="Times New Roman" w:hAnsi="Times New Roman" w:cs="Times New Roman"/>
        </w:rPr>
        <w:t>burdens</w:t>
      </w:r>
      <w:r w:rsidRPr="0095461A">
        <w:rPr>
          <w:rFonts w:ascii="Times New Roman" w:hAnsi="Times New Roman" w:cs="Times New Roman"/>
          <w:lang w:val="ru-RU"/>
        </w:rPr>
        <w:t>_9789264181588-</w:t>
      </w:r>
      <w:r w:rsidRPr="00C147F9">
        <w:rPr>
          <w:rFonts w:ascii="Times New Roman" w:hAnsi="Times New Roman" w:cs="Times New Roman"/>
        </w:rPr>
        <w:t>en</w:t>
      </w:r>
      <w:r w:rsidRPr="0095461A">
        <w:rPr>
          <w:rFonts w:ascii="Times New Roman" w:hAnsi="Times New Roman" w:cs="Times New Roman"/>
          <w:lang w:val="ru-RU"/>
        </w:rPr>
        <w:t xml:space="preserve"> (</w:t>
      </w:r>
      <w:r>
        <w:rPr>
          <w:rFonts w:ascii="Times New Roman" w:hAnsi="Times New Roman" w:cs="Times New Roman"/>
          <w:lang w:val="ru-RU"/>
        </w:rPr>
        <w:t>дата</w:t>
      </w:r>
      <w:r w:rsidRPr="0095461A">
        <w:rPr>
          <w:rFonts w:ascii="Times New Roman" w:hAnsi="Times New Roman" w:cs="Times New Roman"/>
          <w:lang w:val="ru-RU"/>
        </w:rPr>
        <w:t xml:space="preserve"> </w:t>
      </w:r>
      <w:r>
        <w:rPr>
          <w:rFonts w:ascii="Times New Roman" w:hAnsi="Times New Roman" w:cs="Times New Roman"/>
          <w:lang w:val="ru-RU"/>
        </w:rPr>
        <w:t>обращения</w:t>
      </w:r>
      <w:r w:rsidRPr="0095461A">
        <w:rPr>
          <w:rFonts w:ascii="Times New Roman" w:hAnsi="Times New Roman" w:cs="Times New Roman"/>
          <w:lang w:val="ru-RU"/>
        </w:rPr>
        <w:t>: 08.12.2019).</w:t>
      </w:r>
    </w:p>
  </w:footnote>
  <w:footnote w:id="10">
    <w:p w:rsidR="0043219F" w:rsidRPr="008F01AD" w:rsidRDefault="0043219F" w:rsidP="00BA59B5">
      <w:pPr>
        <w:pStyle w:val="a6"/>
        <w:jc w:val="both"/>
        <w:rPr>
          <w:lang w:val="ru-RU"/>
        </w:rPr>
      </w:pPr>
      <w:r w:rsidRPr="00AD2825">
        <w:rPr>
          <w:rFonts w:ascii="Times New Roman" w:eastAsia="Times New Roman" w:hAnsi="Times New Roman" w:cs="Times New Roman"/>
          <w:color w:val="000000" w:themeColor="text1"/>
          <w:sz w:val="24"/>
          <w:szCs w:val="24"/>
          <w:vertAlign w:val="superscript"/>
          <w:lang w:val="ru-RU"/>
        </w:rPr>
        <w:footnoteRef/>
      </w:r>
      <w:r w:rsidRPr="00AD2825">
        <w:rPr>
          <w:color w:val="000000" w:themeColor="text1"/>
          <w:lang w:val="ru-RU"/>
        </w:rPr>
        <w:t xml:space="preserve"> </w:t>
      </w:r>
      <w:r w:rsidRPr="00AD2825">
        <w:rPr>
          <w:rFonts w:ascii="Times New Roman" w:hAnsi="Times New Roman"/>
          <w:color w:val="000000" w:themeColor="text1"/>
          <w:lang w:val="ru-RU"/>
        </w:rPr>
        <w:t>Приказ ФНС России от 30.05.2007 N ММ-3-06/333</w:t>
      </w:r>
      <w:bookmarkStart w:id="6" w:name="_Hlk25329038"/>
      <w:r w:rsidRPr="00AD2825">
        <w:rPr>
          <w:rFonts w:ascii="Times New Roman" w:hAnsi="Times New Roman"/>
          <w:color w:val="000000" w:themeColor="text1"/>
          <w:lang w:val="ru-RU"/>
        </w:rPr>
        <w:t xml:space="preserve">@ (ред. от 10.05.2012) "Об утверждении Концепции </w:t>
      </w:r>
      <w:bookmarkEnd w:id="6"/>
      <w:r w:rsidRPr="00AD2825">
        <w:rPr>
          <w:rFonts w:ascii="Times New Roman" w:hAnsi="Times New Roman"/>
          <w:color w:val="000000" w:themeColor="text1"/>
          <w:lang w:val="ru-RU"/>
        </w:rPr>
        <w:t>системы планирования выездных налоговых прове</w:t>
      </w:r>
      <w:r>
        <w:rPr>
          <w:rFonts w:ascii="Times New Roman" w:hAnsi="Times New Roman"/>
          <w:color w:val="000000" w:themeColor="text1"/>
          <w:lang w:val="ru-RU"/>
        </w:rPr>
        <w:t xml:space="preserve">рок" // КонсультантПлюс: [сайт]. </w:t>
      </w:r>
      <w:r>
        <w:rPr>
          <w:rFonts w:ascii="Times New Roman" w:hAnsi="Times New Roman"/>
          <w:color w:val="000000" w:themeColor="text1"/>
        </w:rPr>
        <w:t>URL</w:t>
      </w:r>
      <w:r>
        <w:rPr>
          <w:rFonts w:ascii="Times New Roman" w:hAnsi="Times New Roman"/>
          <w:color w:val="000000" w:themeColor="text1"/>
          <w:lang w:val="ru-RU"/>
        </w:rPr>
        <w:t xml:space="preserve">: </w:t>
      </w:r>
      <w:r w:rsidRPr="0095461A">
        <w:rPr>
          <w:rFonts w:ascii="Times New Roman" w:hAnsi="Times New Roman"/>
          <w:color w:val="000000" w:themeColor="text1"/>
          <w:lang w:val="ru-RU"/>
        </w:rPr>
        <w:t xml:space="preserve">http://www.consultant.ru/document/cons_doc_LAW_55729/ </w:t>
      </w:r>
      <w:r w:rsidRPr="00AD2825">
        <w:rPr>
          <w:rFonts w:ascii="Times New Roman" w:hAnsi="Times New Roman"/>
          <w:color w:val="000000" w:themeColor="text1"/>
          <w:lang w:val="ru-RU"/>
        </w:rPr>
        <w:t xml:space="preserve">(дата обращения: 24.10.2019). </w:t>
      </w:r>
    </w:p>
  </w:footnote>
  <w:footnote w:id="11">
    <w:p w:rsidR="0043219F" w:rsidRPr="00522C58" w:rsidRDefault="0043219F" w:rsidP="00094929">
      <w:pPr>
        <w:pStyle w:val="a6"/>
        <w:jc w:val="both"/>
        <w:rPr>
          <w:rFonts w:ascii="Times New Roman" w:hAnsi="Times New Roman" w:cs="Times New Roman"/>
          <w:lang w:val="ru-RU"/>
        </w:rPr>
      </w:pPr>
      <w:r w:rsidRPr="00094929">
        <w:rPr>
          <w:rStyle w:val="a8"/>
          <w:rFonts w:ascii="Times New Roman" w:hAnsi="Times New Roman" w:cs="Times New Roman"/>
          <w:color w:val="auto"/>
        </w:rPr>
        <w:footnoteRef/>
      </w:r>
      <w:r w:rsidRPr="00094929">
        <w:rPr>
          <w:rFonts w:ascii="Times New Roman" w:hAnsi="Times New Roman" w:cs="Times New Roman"/>
          <w:color w:val="auto"/>
          <w:lang w:val="ru-RU"/>
        </w:rPr>
        <w:t xml:space="preserve"> Основные направления налоговой политики Российской Федерации на 2014 год и на плановый период 2015 и 2016 годов" (одобрено Правительством РФ 30.05.2013)</w:t>
      </w:r>
      <w:r>
        <w:rPr>
          <w:rFonts w:ascii="Times New Roman" w:hAnsi="Times New Roman" w:cs="Times New Roman"/>
          <w:color w:val="auto"/>
          <w:lang w:val="ru-RU"/>
        </w:rPr>
        <w:t xml:space="preserve"> // </w:t>
      </w:r>
      <w:proofErr w:type="gramStart"/>
      <w:r>
        <w:rPr>
          <w:rFonts w:ascii="Times New Roman" w:hAnsi="Times New Roman" w:cs="Times New Roman"/>
          <w:color w:val="auto"/>
          <w:lang w:val="ru-RU"/>
        </w:rPr>
        <w:t>КонсультантПлюс :</w:t>
      </w:r>
      <w:proofErr w:type="gramEnd"/>
      <w:r>
        <w:rPr>
          <w:rFonts w:ascii="Times New Roman" w:hAnsi="Times New Roman" w:cs="Times New Roman"/>
          <w:color w:val="auto"/>
          <w:lang w:val="ru-RU"/>
        </w:rPr>
        <w:t xml:space="preserve"> [сайт]. </w:t>
      </w:r>
      <w:r w:rsidRPr="00094929">
        <w:rPr>
          <w:rFonts w:ascii="Times New Roman" w:hAnsi="Times New Roman" w:cs="Times New Roman"/>
          <w:color w:val="auto"/>
        </w:rPr>
        <w:t>URL</w:t>
      </w:r>
      <w:r w:rsidRPr="00094929">
        <w:rPr>
          <w:rFonts w:ascii="Times New Roman" w:hAnsi="Times New Roman" w:cs="Times New Roman"/>
          <w:color w:val="auto"/>
          <w:lang w:val="ru-RU"/>
        </w:rPr>
        <w:t>: http://www.consultant.ru/document/cons_doc_LAW_147172/ (дата обращения: 28.11.2019)</w:t>
      </w:r>
      <w:r>
        <w:rPr>
          <w:rFonts w:ascii="Times New Roman" w:hAnsi="Times New Roman" w:cs="Times New Roman"/>
          <w:color w:val="auto"/>
          <w:lang w:val="ru-RU"/>
        </w:rPr>
        <w:t>.</w:t>
      </w:r>
    </w:p>
  </w:footnote>
  <w:footnote w:id="12">
    <w:p w:rsidR="0043219F" w:rsidRPr="00161D9E" w:rsidRDefault="0043219F" w:rsidP="00161D9E">
      <w:pPr>
        <w:pStyle w:val="a6"/>
        <w:jc w:val="both"/>
        <w:rPr>
          <w:rFonts w:ascii="Times New Roman" w:hAnsi="Times New Roman" w:cs="Times New Roman"/>
          <w:lang w:val="ru-RU"/>
        </w:rPr>
      </w:pPr>
      <w:r w:rsidRPr="00161D9E">
        <w:rPr>
          <w:rStyle w:val="a8"/>
          <w:rFonts w:ascii="Times New Roman" w:hAnsi="Times New Roman" w:cs="Times New Roman"/>
        </w:rPr>
        <w:footnoteRef/>
      </w:r>
      <w:r w:rsidRPr="00161D9E">
        <w:rPr>
          <w:rFonts w:ascii="Times New Roman" w:hAnsi="Times New Roman" w:cs="Times New Roman"/>
          <w:lang w:val="ru-RU"/>
        </w:rPr>
        <w:t xml:space="preserve"> Постановление Правительства РФ от 23.06.2006 N 391 (ред. от 30.07.2014)</w:t>
      </w:r>
      <w:r>
        <w:rPr>
          <w:rFonts w:ascii="Times New Roman" w:hAnsi="Times New Roman" w:cs="Times New Roman"/>
          <w:lang w:val="ru-RU"/>
        </w:rPr>
        <w:t xml:space="preserve"> //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w:t>
      </w:r>
      <w:r w:rsidRPr="00161D9E">
        <w:rPr>
          <w:rFonts w:ascii="Times New Roman" w:hAnsi="Times New Roman" w:cs="Times New Roman"/>
          <w:lang w:val="ru-RU"/>
        </w:rPr>
        <w:t>URL: http://www.consultant</w:t>
      </w:r>
      <w:r>
        <w:rPr>
          <w:rFonts w:ascii="Times New Roman" w:hAnsi="Times New Roman" w:cs="Times New Roman"/>
          <w:lang w:val="ru-RU"/>
        </w:rPr>
        <w:t>.ru/document/cons_doc_LAW_61085</w:t>
      </w:r>
      <w:r w:rsidRPr="00161D9E">
        <w:rPr>
          <w:rFonts w:ascii="Times New Roman" w:hAnsi="Times New Roman" w:cs="Times New Roman"/>
          <w:lang w:val="ru-RU"/>
        </w:rPr>
        <w:t>/ (дата обращения: 28.11.2019)</w:t>
      </w:r>
      <w:r>
        <w:rPr>
          <w:rFonts w:ascii="Times New Roman" w:hAnsi="Times New Roman" w:cs="Times New Roman"/>
          <w:lang w:val="ru-RU"/>
        </w:rPr>
        <w:t>.</w:t>
      </w:r>
    </w:p>
  </w:footnote>
  <w:footnote w:id="13">
    <w:p w:rsidR="0043219F" w:rsidRPr="00161D9E" w:rsidRDefault="0043219F" w:rsidP="00161D9E">
      <w:pPr>
        <w:pStyle w:val="a6"/>
        <w:jc w:val="both"/>
        <w:rPr>
          <w:rFonts w:ascii="Times New Roman" w:hAnsi="Times New Roman" w:cs="Times New Roman"/>
          <w:lang w:val="ru-RU"/>
        </w:rPr>
      </w:pPr>
      <w:r w:rsidRPr="00161D9E">
        <w:rPr>
          <w:rStyle w:val="a8"/>
          <w:rFonts w:ascii="Times New Roman" w:hAnsi="Times New Roman" w:cs="Times New Roman"/>
        </w:rPr>
        <w:footnoteRef/>
      </w:r>
      <w:r w:rsidRPr="00161D9E">
        <w:rPr>
          <w:rFonts w:ascii="Times New Roman" w:hAnsi="Times New Roman" w:cs="Times New Roman"/>
          <w:lang w:val="ru-RU"/>
        </w:rPr>
        <w:t xml:space="preserve"> Приказ ФНС России от 30.05.2007 N ММ-3-06/333@ (ред. от 10.05.2012) "Об утверждении Концепции системы планирования выездных налоговых проверок"</w:t>
      </w:r>
      <w:r>
        <w:rPr>
          <w:rFonts w:ascii="Times New Roman" w:hAnsi="Times New Roman" w:cs="Times New Roman"/>
          <w:lang w:val="ru-RU"/>
        </w:rPr>
        <w:t xml:space="preserve"> //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w:t>
      </w:r>
      <w:r w:rsidRPr="00161D9E">
        <w:rPr>
          <w:rFonts w:ascii="Times New Roman" w:hAnsi="Times New Roman" w:cs="Times New Roman"/>
          <w:lang w:val="ru-RU"/>
        </w:rPr>
        <w:t>URL: http://www.consultant.ru/document/cons_doc_LAW_55729/ (дата обращения: 28.11.2019)</w:t>
      </w:r>
      <w:r>
        <w:rPr>
          <w:rFonts w:ascii="Times New Roman" w:hAnsi="Times New Roman" w:cs="Times New Roman"/>
          <w:lang w:val="ru-RU"/>
        </w:rPr>
        <w:t>.</w:t>
      </w:r>
    </w:p>
  </w:footnote>
  <w:footnote w:id="14">
    <w:p w:rsidR="0043219F" w:rsidRPr="00161D9E" w:rsidRDefault="0043219F" w:rsidP="00161D9E">
      <w:pPr>
        <w:pStyle w:val="a6"/>
        <w:jc w:val="both"/>
        <w:rPr>
          <w:rFonts w:ascii="Times New Roman" w:hAnsi="Times New Roman" w:cs="Times New Roman"/>
          <w:lang w:val="ru-RU"/>
        </w:rPr>
      </w:pPr>
      <w:r w:rsidRPr="00161D9E">
        <w:rPr>
          <w:rStyle w:val="a8"/>
          <w:rFonts w:ascii="Times New Roman" w:hAnsi="Times New Roman" w:cs="Times New Roman"/>
        </w:rPr>
        <w:footnoteRef/>
      </w:r>
      <w:r w:rsidRPr="00161D9E">
        <w:rPr>
          <w:rFonts w:ascii="Times New Roman" w:hAnsi="Times New Roman" w:cs="Times New Roman"/>
          <w:lang w:val="ru-RU"/>
        </w:rPr>
        <w:t xml:space="preserve"> </w:t>
      </w:r>
      <w:r>
        <w:rPr>
          <w:rFonts w:ascii="Times New Roman" w:hAnsi="Times New Roman" w:cs="Times New Roman"/>
          <w:lang w:val="ru-RU"/>
        </w:rPr>
        <w:t>Письмо</w:t>
      </w:r>
      <w:r w:rsidRPr="00161D9E">
        <w:rPr>
          <w:rFonts w:ascii="Times New Roman" w:hAnsi="Times New Roman" w:cs="Times New Roman"/>
          <w:lang w:val="ru-RU"/>
        </w:rPr>
        <w:t xml:space="preserve"> ФНС России от 25.07.2017 N ЕД-4-15/14490@ "О работе комиссии по легализации налоговой базы и базы по страховым взносам</w:t>
      </w:r>
      <w:r>
        <w:rPr>
          <w:rFonts w:ascii="Times New Roman" w:hAnsi="Times New Roman" w:cs="Times New Roman"/>
          <w:lang w:val="ru-RU"/>
        </w:rPr>
        <w:t xml:space="preserve">"//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w:t>
      </w:r>
      <w:r w:rsidRPr="00161D9E">
        <w:rPr>
          <w:rFonts w:ascii="Times New Roman" w:hAnsi="Times New Roman" w:cs="Times New Roman"/>
          <w:lang w:val="ru-RU"/>
        </w:rPr>
        <w:t>URL: http://www.consultant.ru/document/cons_doc_LAW_222539/ (дата обращения: 28.11.2019)</w:t>
      </w:r>
      <w:r>
        <w:rPr>
          <w:rFonts w:ascii="Times New Roman" w:hAnsi="Times New Roman" w:cs="Times New Roman"/>
          <w:lang w:val="ru-RU"/>
        </w:rPr>
        <w:t>.</w:t>
      </w:r>
    </w:p>
  </w:footnote>
  <w:footnote w:id="15">
    <w:p w:rsidR="0043219F" w:rsidRPr="00BA648D" w:rsidRDefault="0043219F">
      <w:pPr>
        <w:pStyle w:val="a6"/>
        <w:jc w:val="both"/>
        <w:rPr>
          <w:rFonts w:ascii="Times New Roman" w:hAnsi="Times New Roman" w:cs="Times New Roman"/>
          <w:color w:val="000000" w:themeColor="text1"/>
          <w:lang w:val="ru-RU"/>
        </w:rPr>
      </w:pPr>
      <w:r w:rsidRPr="005D1EA1">
        <w:rPr>
          <w:rFonts w:ascii="Times New Roman" w:eastAsia="Times New Roman" w:hAnsi="Times New Roman" w:cs="Times New Roman"/>
          <w:color w:val="000000" w:themeColor="text1"/>
          <w:vertAlign w:val="superscript"/>
          <w:lang w:val="ru-RU"/>
        </w:rPr>
        <w:footnoteRef/>
      </w:r>
      <w:r w:rsidRPr="005D1EA1">
        <w:rPr>
          <w:color w:val="000000" w:themeColor="text1"/>
          <w:lang w:val="ru-RU"/>
        </w:rPr>
        <w:t xml:space="preserve"> </w:t>
      </w:r>
      <w:r w:rsidRPr="005D1EA1">
        <w:rPr>
          <w:rFonts w:ascii="Times New Roman" w:hAnsi="Times New Roman" w:cs="Times New Roman"/>
          <w:color w:val="000000" w:themeColor="text1"/>
          <w:lang w:val="ru-RU"/>
        </w:rPr>
        <w:t xml:space="preserve">Зябриков, В.В. Налоговое планирование как способ согласования интересов фирмы и государства: диссертация </w:t>
      </w:r>
      <w:r w:rsidRPr="00BA648D">
        <w:rPr>
          <w:rFonts w:ascii="Times New Roman" w:hAnsi="Times New Roman" w:cs="Times New Roman"/>
          <w:color w:val="000000" w:themeColor="text1"/>
          <w:lang w:val="ru-RU"/>
        </w:rPr>
        <w:t>на соискание ученой степени, канд. экон</w:t>
      </w:r>
      <w:proofErr w:type="gramStart"/>
      <w:r w:rsidRPr="00BA648D">
        <w:rPr>
          <w:rFonts w:ascii="Times New Roman" w:hAnsi="Times New Roman" w:cs="Times New Roman"/>
          <w:color w:val="000000" w:themeColor="text1"/>
          <w:lang w:val="ru-RU"/>
        </w:rPr>
        <w:t>. наук</w:t>
      </w:r>
      <w:proofErr w:type="gramEnd"/>
      <w:r w:rsidRPr="00BA648D">
        <w:rPr>
          <w:rFonts w:ascii="Times New Roman" w:hAnsi="Times New Roman" w:cs="Times New Roman"/>
          <w:color w:val="000000" w:themeColor="text1"/>
          <w:lang w:val="ru-RU"/>
        </w:rPr>
        <w:t>: 05.13.10 / Зябриков Владимир Васильевич. СПб, 1997. С. 112.</w:t>
      </w:r>
    </w:p>
  </w:footnote>
  <w:footnote w:id="16">
    <w:p w:rsidR="0043219F" w:rsidRPr="00BA648D" w:rsidRDefault="0043219F">
      <w:pPr>
        <w:pStyle w:val="a6"/>
        <w:rPr>
          <w:lang w:val="ru-RU"/>
        </w:rPr>
      </w:pPr>
      <w:r w:rsidRPr="00535755">
        <w:rPr>
          <w:rStyle w:val="a8"/>
          <w:rFonts w:ascii="Times New Roman" w:hAnsi="Times New Roman" w:cs="Times New Roman"/>
          <w:color w:val="auto"/>
        </w:rPr>
        <w:footnoteRef/>
      </w:r>
      <w:r w:rsidRPr="00535755">
        <w:rPr>
          <w:rFonts w:ascii="Times New Roman" w:hAnsi="Times New Roman" w:cs="Times New Roman"/>
          <w:color w:val="auto"/>
          <w:lang w:val="ru-RU"/>
        </w:rPr>
        <w:t xml:space="preserve"> Вылкова Е. С. Налоговое планирование / Е. С. Вылкова, М. В. Романовский. – Санкт-</w:t>
      </w:r>
      <w:proofErr w:type="gramStart"/>
      <w:r w:rsidRPr="00535755">
        <w:rPr>
          <w:rFonts w:ascii="Times New Roman" w:hAnsi="Times New Roman" w:cs="Times New Roman"/>
          <w:color w:val="auto"/>
          <w:lang w:val="ru-RU"/>
        </w:rPr>
        <w:t>Петербург :</w:t>
      </w:r>
      <w:proofErr w:type="gramEnd"/>
      <w:r w:rsidRPr="00535755">
        <w:rPr>
          <w:rFonts w:ascii="Times New Roman" w:hAnsi="Times New Roman" w:cs="Times New Roman"/>
          <w:color w:val="auto"/>
          <w:lang w:val="ru-RU"/>
        </w:rPr>
        <w:t xml:space="preserve"> Питер, 2004. – 634 с.</w:t>
      </w:r>
    </w:p>
  </w:footnote>
  <w:footnote w:id="17">
    <w:p w:rsidR="0043219F" w:rsidRPr="005C6B97" w:rsidRDefault="0043219F" w:rsidP="006948B9">
      <w:pPr>
        <w:pStyle w:val="a6"/>
        <w:jc w:val="both"/>
        <w:rPr>
          <w:lang w:val="ru-RU"/>
        </w:rPr>
      </w:pPr>
      <w:r w:rsidRPr="00535755">
        <w:rPr>
          <w:rFonts w:ascii="Times New Roman" w:eastAsia="Times New Roman" w:hAnsi="Times New Roman" w:cs="Times New Roman"/>
          <w:color w:val="auto"/>
          <w:vertAlign w:val="superscript"/>
          <w:lang w:val="ru-RU"/>
        </w:rPr>
        <w:footnoteRef/>
      </w:r>
      <w:r w:rsidRPr="00535755">
        <w:rPr>
          <w:color w:val="auto"/>
          <w:lang w:val="ru-RU"/>
        </w:rPr>
        <w:t xml:space="preserve"> </w:t>
      </w:r>
      <w:r w:rsidRPr="00535755">
        <w:rPr>
          <w:rFonts w:ascii="Times New Roman" w:hAnsi="Times New Roman" w:cs="Times New Roman"/>
          <w:color w:val="auto"/>
          <w:lang w:val="ru-RU"/>
        </w:rPr>
        <w:t xml:space="preserve">Вылкова Е. С. </w:t>
      </w:r>
      <w:r w:rsidRPr="00535755">
        <w:rPr>
          <w:rFonts w:ascii="Times New Roman" w:hAnsi="Times New Roman"/>
          <w:color w:val="auto"/>
          <w:lang w:val="ru-RU"/>
        </w:rPr>
        <w:t xml:space="preserve">Налоговое планирование. Теория и практика: учебник для вузов / Е. С. Вылкова. – 2-е изд., перераб. И доп. – М.: Издательство Юрайт, 2014. – С. 606. </w:t>
      </w:r>
    </w:p>
  </w:footnote>
  <w:footnote w:id="18">
    <w:p w:rsidR="0043219F" w:rsidRPr="00D64A91" w:rsidRDefault="0043219F">
      <w:pPr>
        <w:pStyle w:val="a6"/>
        <w:rPr>
          <w:lang w:val="ru-RU"/>
        </w:rPr>
      </w:pPr>
      <w:r w:rsidRPr="00D64A91">
        <w:rPr>
          <w:rStyle w:val="a8"/>
          <w:color w:val="000000" w:themeColor="text1"/>
        </w:rPr>
        <w:footnoteRef/>
      </w:r>
      <w:r w:rsidRPr="00D64A91">
        <w:rPr>
          <w:color w:val="000000" w:themeColor="text1"/>
          <w:lang w:val="ru-RU"/>
        </w:rPr>
        <w:t xml:space="preserve"> </w:t>
      </w:r>
      <w:r w:rsidRPr="00D64A91">
        <w:rPr>
          <w:rFonts w:ascii="Times New Roman" w:hAnsi="Times New Roman" w:cs="Times New Roman"/>
          <w:color w:val="000000" w:themeColor="text1"/>
          <w:lang w:val="ru-RU"/>
        </w:rPr>
        <w:t xml:space="preserve">Зябриков В. В. Налоговое </w:t>
      </w:r>
      <w:r>
        <w:rPr>
          <w:rFonts w:ascii="Times New Roman" w:hAnsi="Times New Roman" w:cs="Times New Roman"/>
          <w:color w:val="000000" w:themeColor="text1"/>
          <w:lang w:val="ru-RU"/>
        </w:rPr>
        <w:t>планирование [Слайды презентации</w:t>
      </w:r>
      <w:r w:rsidRPr="00D64A91">
        <w:rPr>
          <w:rFonts w:ascii="Times New Roman" w:hAnsi="Times New Roman" w:cs="Times New Roman"/>
          <w:color w:val="000000" w:themeColor="text1"/>
          <w:lang w:val="ru-RU"/>
        </w:rPr>
        <w:t>]</w:t>
      </w:r>
      <w:r>
        <w:rPr>
          <w:rFonts w:ascii="Times New Roman" w:hAnsi="Times New Roman" w:cs="Times New Roman"/>
          <w:color w:val="000000" w:themeColor="text1"/>
          <w:lang w:val="ru-RU"/>
        </w:rPr>
        <w:t xml:space="preserve"> / В. В. Зябриков. – 2019. – Слайд 237.</w:t>
      </w:r>
    </w:p>
  </w:footnote>
  <w:footnote w:id="19">
    <w:p w:rsidR="0043219F" w:rsidRPr="0040571D" w:rsidRDefault="0043219F" w:rsidP="005C6B97">
      <w:pPr>
        <w:pStyle w:val="a6"/>
        <w:jc w:val="both"/>
        <w:rPr>
          <w:rFonts w:ascii="Times New Roman" w:hAnsi="Times New Roman" w:cs="Times New Roman"/>
          <w:color w:val="000000" w:themeColor="text1"/>
          <w:lang w:val="ru-RU"/>
        </w:rPr>
      </w:pPr>
      <w:r w:rsidRPr="00D64A91">
        <w:rPr>
          <w:rStyle w:val="a8"/>
          <w:rFonts w:ascii="Times New Roman" w:hAnsi="Times New Roman" w:cs="Times New Roman"/>
          <w:color w:val="000000" w:themeColor="text1"/>
        </w:rPr>
        <w:footnoteRef/>
      </w:r>
      <w:r w:rsidRPr="00D64A91">
        <w:rPr>
          <w:rFonts w:ascii="Times New Roman" w:hAnsi="Times New Roman" w:cs="Times New Roman"/>
          <w:color w:val="000000" w:themeColor="text1"/>
          <w:lang w:val="ru-RU"/>
        </w:rPr>
        <w:t xml:space="preserve"> Зябриков, В.В. Налоговое планирование как способ согласования интересов фирмы и государства: диссертация </w:t>
      </w:r>
      <w:r w:rsidRPr="0040571D">
        <w:rPr>
          <w:rFonts w:ascii="Times New Roman" w:hAnsi="Times New Roman" w:cs="Times New Roman"/>
          <w:color w:val="000000" w:themeColor="text1"/>
          <w:lang w:val="ru-RU"/>
        </w:rPr>
        <w:t>на соискание ученой степени, канд. экон</w:t>
      </w:r>
      <w:proofErr w:type="gramStart"/>
      <w:r w:rsidRPr="0040571D">
        <w:rPr>
          <w:rFonts w:ascii="Times New Roman" w:hAnsi="Times New Roman" w:cs="Times New Roman"/>
          <w:color w:val="000000" w:themeColor="text1"/>
          <w:lang w:val="ru-RU"/>
        </w:rPr>
        <w:t>. наук</w:t>
      </w:r>
      <w:proofErr w:type="gramEnd"/>
      <w:r w:rsidRPr="0040571D">
        <w:rPr>
          <w:rFonts w:ascii="Times New Roman" w:hAnsi="Times New Roman" w:cs="Times New Roman"/>
          <w:color w:val="000000" w:themeColor="text1"/>
          <w:lang w:val="ru-RU"/>
        </w:rPr>
        <w:t>: 05.13.10 / Зябриков Владимир Васильевич. СПб, 1997. С. 19.</w:t>
      </w:r>
    </w:p>
  </w:footnote>
  <w:footnote w:id="20">
    <w:p w:rsidR="0043219F" w:rsidRPr="006948B9" w:rsidRDefault="0043219F" w:rsidP="0040571D">
      <w:pPr>
        <w:pStyle w:val="a6"/>
        <w:jc w:val="both"/>
        <w:rPr>
          <w:rFonts w:ascii="Times New Roman" w:hAnsi="Times New Roman" w:cs="Times New Roman"/>
          <w:lang w:val="ru-RU"/>
        </w:rPr>
      </w:pPr>
      <w:r w:rsidRPr="0040571D">
        <w:rPr>
          <w:rStyle w:val="a8"/>
          <w:rFonts w:ascii="Times New Roman" w:hAnsi="Times New Roman" w:cs="Times New Roman"/>
          <w:color w:val="000000" w:themeColor="text1"/>
        </w:rPr>
        <w:footnoteRef/>
      </w:r>
      <w:r w:rsidRPr="0040571D">
        <w:rPr>
          <w:rFonts w:ascii="Times New Roman" w:hAnsi="Times New Roman" w:cs="Times New Roman"/>
          <w:color w:val="000000" w:themeColor="text1"/>
          <w:lang w:val="ru-RU"/>
        </w:rPr>
        <w:t xml:space="preserve"> Функции ПФР по администрированию страховых взносов в 2017 году // Официальный сайт Пенсионного Фонда</w:t>
      </w:r>
      <w:r>
        <w:rPr>
          <w:rFonts w:ascii="Times New Roman" w:hAnsi="Times New Roman" w:cs="Times New Roman"/>
          <w:color w:val="000000" w:themeColor="text1"/>
          <w:lang w:val="ru-RU"/>
        </w:rPr>
        <w:t xml:space="preserve"> Российской Федерации: [сайт].</w:t>
      </w:r>
      <w:r w:rsidRPr="0040571D">
        <w:rPr>
          <w:rFonts w:ascii="Times New Roman" w:hAnsi="Times New Roman" w:cs="Times New Roman"/>
          <w:color w:val="000000" w:themeColor="text1"/>
          <w:lang w:val="ru-RU"/>
        </w:rPr>
        <w:t xml:space="preserve"> </w:t>
      </w:r>
      <w:r w:rsidRPr="0040571D">
        <w:rPr>
          <w:rFonts w:ascii="Times New Roman" w:hAnsi="Times New Roman" w:cs="Times New Roman"/>
          <w:color w:val="000000" w:themeColor="text1"/>
        </w:rPr>
        <w:t>URL</w:t>
      </w:r>
      <w:r w:rsidRPr="0040571D">
        <w:rPr>
          <w:rFonts w:ascii="Times New Roman" w:hAnsi="Times New Roman" w:cs="Times New Roman"/>
          <w:color w:val="000000" w:themeColor="text1"/>
          <w:lang w:val="ru-RU"/>
        </w:rPr>
        <w:t>: http://www.pfrf.ru/branches/arkhangelsk/news~2017/07/14/139061 (дата обращения: 22.11.2019)</w:t>
      </w:r>
    </w:p>
  </w:footnote>
  <w:footnote w:id="21">
    <w:p w:rsidR="0043219F" w:rsidRPr="006948B9" w:rsidRDefault="0043219F" w:rsidP="00BE3D10">
      <w:pPr>
        <w:pStyle w:val="a6"/>
        <w:rPr>
          <w:rFonts w:ascii="Times New Roman" w:hAnsi="Times New Roman" w:cs="Times New Roman"/>
          <w:lang w:val="ru-RU"/>
        </w:rPr>
      </w:pPr>
      <w:r w:rsidRPr="0040571D">
        <w:rPr>
          <w:rStyle w:val="a8"/>
          <w:rFonts w:ascii="Times New Roman" w:hAnsi="Times New Roman" w:cs="Times New Roman"/>
          <w:color w:val="000000" w:themeColor="text1"/>
        </w:rPr>
        <w:footnoteRef/>
      </w:r>
      <w:r w:rsidRPr="0040571D">
        <w:rPr>
          <w:rFonts w:ascii="Times New Roman" w:hAnsi="Times New Roman" w:cs="Times New Roman"/>
          <w:color w:val="000000" w:themeColor="text1"/>
          <w:lang w:val="ru-RU"/>
        </w:rPr>
        <w:t xml:space="preserve"> </w:t>
      </w:r>
      <w:bookmarkStart w:id="8" w:name="_Hlk25339524"/>
      <w:r w:rsidRPr="0040571D">
        <w:rPr>
          <w:rFonts w:ascii="Times New Roman" w:hAnsi="Times New Roman" w:cs="Times New Roman"/>
          <w:color w:val="000000" w:themeColor="text1"/>
          <w:lang w:val="ru-RU"/>
        </w:rPr>
        <w:t xml:space="preserve">Концепция системы планирования выездных налоговых проверок // Федеральная налоговая служба: [сайт]. URL: https://www.nalog.ru/rn77/taxation/reference_work/conception_vnp/ (дата обращения: 21.10.2019). </w:t>
      </w:r>
      <w:bookmarkEnd w:id="8"/>
    </w:p>
  </w:footnote>
  <w:footnote w:id="22">
    <w:p w:rsidR="0043219F" w:rsidRPr="00DE3431" w:rsidRDefault="0043219F" w:rsidP="00BE3D10">
      <w:pPr>
        <w:pStyle w:val="a6"/>
        <w:rPr>
          <w:rFonts w:ascii="Times New Roman" w:hAnsi="Times New Roman" w:cs="Times New Roman"/>
          <w:lang w:val="ru-RU"/>
        </w:rPr>
      </w:pPr>
      <w:r w:rsidRPr="0040571D">
        <w:rPr>
          <w:rStyle w:val="a8"/>
          <w:rFonts w:ascii="Times New Roman" w:hAnsi="Times New Roman" w:cs="Times New Roman"/>
          <w:color w:val="000000" w:themeColor="text1"/>
        </w:rPr>
        <w:footnoteRef/>
      </w:r>
      <w:r w:rsidRPr="0040571D">
        <w:rPr>
          <w:rFonts w:ascii="Times New Roman" w:hAnsi="Times New Roman" w:cs="Times New Roman"/>
          <w:color w:val="000000" w:themeColor="text1"/>
          <w:lang w:val="ru-RU"/>
        </w:rPr>
        <w:t xml:space="preserve"> </w:t>
      </w:r>
      <w:r w:rsidRPr="0040571D">
        <w:rPr>
          <w:rFonts w:ascii="Times New Roman" w:hAnsi="Times New Roman"/>
          <w:color w:val="000000" w:themeColor="text1"/>
          <w:lang w:val="ru-RU"/>
        </w:rPr>
        <w:t xml:space="preserve">Приказ ФНС России от 30.05.2007 г.  № ММ-3-06/333@ (ред. от 10.05.2012) «Об утверждении </w:t>
      </w:r>
      <w:proofErr w:type="gramStart"/>
      <w:r w:rsidRPr="0040571D">
        <w:rPr>
          <w:rFonts w:ascii="Times New Roman" w:hAnsi="Times New Roman"/>
          <w:color w:val="000000" w:themeColor="text1"/>
          <w:lang w:val="ru-RU"/>
        </w:rPr>
        <w:t>Концепции..</w:t>
      </w:r>
      <w:proofErr w:type="gramEnd"/>
      <w:r w:rsidRPr="0040571D">
        <w:rPr>
          <w:rFonts w:ascii="Times New Roman" w:hAnsi="Times New Roman"/>
          <w:color w:val="000000" w:themeColor="text1"/>
          <w:lang w:val="ru-RU"/>
        </w:rPr>
        <w:t>». (</w:t>
      </w:r>
      <w:proofErr w:type="gramStart"/>
      <w:r w:rsidRPr="0040571D">
        <w:rPr>
          <w:rFonts w:ascii="Times New Roman" w:hAnsi="Times New Roman"/>
          <w:color w:val="000000" w:themeColor="text1"/>
          <w:lang w:val="ru-RU"/>
        </w:rPr>
        <w:t>дата</w:t>
      </w:r>
      <w:proofErr w:type="gramEnd"/>
      <w:r w:rsidRPr="0040571D">
        <w:rPr>
          <w:rFonts w:ascii="Times New Roman" w:hAnsi="Times New Roman"/>
          <w:color w:val="000000" w:themeColor="text1"/>
          <w:lang w:val="ru-RU"/>
        </w:rPr>
        <w:t xml:space="preserve"> обращения: 15.11.2019)</w:t>
      </w:r>
    </w:p>
  </w:footnote>
  <w:footnote w:id="23">
    <w:p w:rsidR="0043219F" w:rsidRPr="00365590" w:rsidRDefault="0043219F" w:rsidP="00365590">
      <w:pPr>
        <w:pStyle w:val="a6"/>
        <w:jc w:val="both"/>
        <w:rPr>
          <w:rFonts w:ascii="Times New Roman" w:hAnsi="Times New Roman" w:cs="Times New Roman"/>
          <w:lang w:val="ru-RU"/>
        </w:rPr>
      </w:pPr>
      <w:r w:rsidRPr="00365590">
        <w:rPr>
          <w:rStyle w:val="a8"/>
          <w:rFonts w:ascii="Times New Roman" w:hAnsi="Times New Roman" w:cs="Times New Roman"/>
        </w:rPr>
        <w:footnoteRef/>
      </w:r>
      <w:r w:rsidRPr="00365590">
        <w:rPr>
          <w:rFonts w:ascii="Times New Roman" w:hAnsi="Times New Roman" w:cs="Times New Roman"/>
          <w:lang w:val="ru-RU"/>
        </w:rPr>
        <w:t xml:space="preserve"> Основные направления бюджетной, налоговой и таможенно-тарифной политики на 2019 год и на плановый период 2020 и 2021 годов</w:t>
      </w:r>
      <w:r>
        <w:rPr>
          <w:rFonts w:ascii="Times New Roman" w:hAnsi="Times New Roman" w:cs="Times New Roman"/>
          <w:lang w:val="ru-RU"/>
        </w:rPr>
        <w:t xml:space="preserve"> // Официальный сайт Министерства финансов Российской Федерации: </w:t>
      </w:r>
      <w:r w:rsidRPr="00365590">
        <w:rPr>
          <w:rFonts w:ascii="Times New Roman" w:hAnsi="Times New Roman" w:cs="Times New Roman"/>
          <w:lang w:val="ru-RU"/>
        </w:rPr>
        <w:t>[</w:t>
      </w:r>
      <w:r>
        <w:rPr>
          <w:rFonts w:ascii="Times New Roman" w:hAnsi="Times New Roman" w:cs="Times New Roman"/>
          <w:lang w:val="ru-RU"/>
        </w:rPr>
        <w:t>сайт</w:t>
      </w:r>
      <w:r w:rsidRPr="00365590">
        <w:rPr>
          <w:rFonts w:ascii="Times New Roman" w:hAnsi="Times New Roman" w:cs="Times New Roman"/>
          <w:lang w:val="ru-RU"/>
        </w:rPr>
        <w:t>]</w:t>
      </w:r>
      <w:r>
        <w:rPr>
          <w:rFonts w:ascii="Times New Roman" w:hAnsi="Times New Roman" w:cs="Times New Roman"/>
          <w:lang w:val="ru-RU"/>
        </w:rPr>
        <w:t xml:space="preserve">. </w:t>
      </w:r>
      <w:r>
        <w:rPr>
          <w:rFonts w:ascii="Times New Roman" w:hAnsi="Times New Roman" w:cs="Times New Roman"/>
        </w:rPr>
        <w:t>URL</w:t>
      </w:r>
      <w:r>
        <w:rPr>
          <w:rFonts w:ascii="Times New Roman" w:hAnsi="Times New Roman" w:cs="Times New Roman"/>
          <w:lang w:val="ru-RU"/>
        </w:rPr>
        <w:t xml:space="preserve">: </w:t>
      </w:r>
      <w:r w:rsidRPr="00365590">
        <w:rPr>
          <w:rFonts w:ascii="Times New Roman" w:hAnsi="Times New Roman" w:cs="Times New Roman"/>
        </w:rPr>
        <w:t>https</w:t>
      </w:r>
      <w:r w:rsidRPr="00365590">
        <w:rPr>
          <w:rFonts w:ascii="Times New Roman" w:hAnsi="Times New Roman" w:cs="Times New Roman"/>
          <w:lang w:val="ru-RU"/>
        </w:rPr>
        <w:t>://</w:t>
      </w:r>
      <w:r w:rsidRPr="00365590">
        <w:rPr>
          <w:rFonts w:ascii="Times New Roman" w:hAnsi="Times New Roman" w:cs="Times New Roman"/>
        </w:rPr>
        <w:t>www</w:t>
      </w:r>
      <w:r w:rsidRPr="00365590">
        <w:rPr>
          <w:rFonts w:ascii="Times New Roman" w:hAnsi="Times New Roman" w:cs="Times New Roman"/>
          <w:lang w:val="ru-RU"/>
        </w:rPr>
        <w:t>.</w:t>
      </w:r>
      <w:r w:rsidRPr="00365590">
        <w:rPr>
          <w:rFonts w:ascii="Times New Roman" w:hAnsi="Times New Roman" w:cs="Times New Roman"/>
        </w:rPr>
        <w:t>minfin</w:t>
      </w:r>
      <w:r w:rsidRPr="00365590">
        <w:rPr>
          <w:rFonts w:ascii="Times New Roman" w:hAnsi="Times New Roman" w:cs="Times New Roman"/>
          <w:lang w:val="ru-RU"/>
        </w:rPr>
        <w:t>.</w:t>
      </w:r>
      <w:r w:rsidRPr="00365590">
        <w:rPr>
          <w:rFonts w:ascii="Times New Roman" w:hAnsi="Times New Roman" w:cs="Times New Roman"/>
        </w:rPr>
        <w:t>ru</w:t>
      </w:r>
      <w:r w:rsidRPr="00365590">
        <w:rPr>
          <w:rFonts w:ascii="Times New Roman" w:hAnsi="Times New Roman" w:cs="Times New Roman"/>
          <w:lang w:val="ru-RU"/>
        </w:rPr>
        <w:t>/</w:t>
      </w:r>
      <w:r w:rsidRPr="00365590">
        <w:rPr>
          <w:rFonts w:ascii="Times New Roman" w:hAnsi="Times New Roman" w:cs="Times New Roman"/>
        </w:rPr>
        <w:t>ru</w:t>
      </w:r>
      <w:r w:rsidRPr="00365590">
        <w:rPr>
          <w:rFonts w:ascii="Times New Roman" w:hAnsi="Times New Roman" w:cs="Times New Roman"/>
          <w:lang w:val="ru-RU"/>
        </w:rPr>
        <w:t>/</w:t>
      </w:r>
      <w:r w:rsidRPr="00365590">
        <w:rPr>
          <w:rFonts w:ascii="Times New Roman" w:hAnsi="Times New Roman" w:cs="Times New Roman"/>
        </w:rPr>
        <w:t>statistics</w:t>
      </w:r>
      <w:r w:rsidRPr="00365590">
        <w:rPr>
          <w:rFonts w:ascii="Times New Roman" w:hAnsi="Times New Roman" w:cs="Times New Roman"/>
          <w:lang w:val="ru-RU"/>
        </w:rPr>
        <w:t>/</w:t>
      </w:r>
      <w:r w:rsidRPr="00365590">
        <w:rPr>
          <w:rFonts w:ascii="Times New Roman" w:hAnsi="Times New Roman" w:cs="Times New Roman"/>
        </w:rPr>
        <w:t>docs</w:t>
      </w:r>
      <w:r w:rsidRPr="00365590">
        <w:rPr>
          <w:rFonts w:ascii="Times New Roman" w:hAnsi="Times New Roman" w:cs="Times New Roman"/>
          <w:lang w:val="ru-RU"/>
        </w:rPr>
        <w:t>/</w:t>
      </w:r>
      <w:r w:rsidRPr="00365590">
        <w:rPr>
          <w:rFonts w:ascii="Times New Roman" w:hAnsi="Times New Roman" w:cs="Times New Roman"/>
        </w:rPr>
        <w:t>budpol</w:t>
      </w:r>
      <w:r w:rsidRPr="00365590">
        <w:rPr>
          <w:rFonts w:ascii="Times New Roman" w:hAnsi="Times New Roman" w:cs="Times New Roman"/>
          <w:lang w:val="ru-RU"/>
        </w:rPr>
        <w:t>_</w:t>
      </w:r>
      <w:r w:rsidRPr="00365590">
        <w:rPr>
          <w:rFonts w:ascii="Times New Roman" w:hAnsi="Times New Roman" w:cs="Times New Roman"/>
        </w:rPr>
        <w:t>taxpol</w:t>
      </w:r>
      <w:r w:rsidRPr="00365590">
        <w:rPr>
          <w:rFonts w:ascii="Times New Roman" w:hAnsi="Times New Roman" w:cs="Times New Roman"/>
          <w:lang w:val="ru-RU"/>
        </w:rPr>
        <w:t>/</w:t>
      </w:r>
      <w:r>
        <w:rPr>
          <w:rFonts w:ascii="Times New Roman" w:hAnsi="Times New Roman" w:cs="Times New Roman"/>
          <w:lang w:val="ru-RU"/>
        </w:rPr>
        <w:t xml:space="preserve"> (дата обращения: 23.05.2020)</w:t>
      </w:r>
    </w:p>
  </w:footnote>
  <w:footnote w:id="24">
    <w:p w:rsidR="0043219F" w:rsidRPr="0040571D" w:rsidRDefault="0043219F" w:rsidP="006C2CA3">
      <w:pPr>
        <w:pStyle w:val="a6"/>
        <w:jc w:val="both"/>
        <w:rPr>
          <w:rFonts w:ascii="Times New Roman" w:hAnsi="Times New Roman" w:cs="Times New Roman"/>
          <w:color w:val="000000" w:themeColor="text1"/>
          <w:lang w:val="ru-RU"/>
        </w:rPr>
      </w:pPr>
      <w:r w:rsidRPr="0040571D">
        <w:rPr>
          <w:rStyle w:val="a8"/>
          <w:rFonts w:ascii="Times New Roman" w:hAnsi="Times New Roman" w:cs="Times New Roman"/>
          <w:color w:val="000000" w:themeColor="text1"/>
        </w:rPr>
        <w:footnoteRef/>
      </w:r>
      <w:r w:rsidRPr="0040571D">
        <w:rPr>
          <w:rFonts w:ascii="Times New Roman" w:hAnsi="Times New Roman" w:cs="Times New Roman"/>
          <w:color w:val="000000" w:themeColor="text1"/>
          <w:lang w:val="ru-RU"/>
        </w:rPr>
        <w:t xml:space="preserve"> </w:t>
      </w:r>
      <w:bookmarkStart w:id="9" w:name="_Hlk25339535"/>
      <w:r w:rsidRPr="0040571D">
        <w:rPr>
          <w:rFonts w:ascii="Times New Roman" w:hAnsi="Times New Roman" w:cs="Times New Roman"/>
          <w:color w:val="000000" w:themeColor="text1"/>
          <w:lang w:val="ru-RU"/>
        </w:rPr>
        <w:t xml:space="preserve">Платежи ушли в смартфон </w:t>
      </w:r>
      <w:r>
        <w:rPr>
          <w:rFonts w:ascii="Times New Roman" w:hAnsi="Times New Roman" w:cs="Times New Roman"/>
          <w:color w:val="000000" w:themeColor="text1"/>
          <w:lang w:val="ru-RU"/>
        </w:rPr>
        <w:t xml:space="preserve">// Российская газета: [сайт]. </w:t>
      </w:r>
      <w:r w:rsidRPr="0040571D">
        <w:rPr>
          <w:rFonts w:ascii="Times New Roman" w:hAnsi="Times New Roman" w:cs="Times New Roman"/>
          <w:color w:val="000000" w:themeColor="text1"/>
        </w:rPr>
        <w:t>URL</w:t>
      </w:r>
      <w:r w:rsidRPr="0040571D">
        <w:rPr>
          <w:rFonts w:ascii="Times New Roman" w:hAnsi="Times New Roman" w:cs="Times New Roman"/>
          <w:color w:val="000000" w:themeColor="text1"/>
          <w:lang w:val="ru-RU"/>
        </w:rPr>
        <w:t>: https://rg.ru/2019/09/15/chislo-samozaniatyh-v-rossii-prevysilo-200-tysiach-chelovek.html (дата обращения: 18.11.2019)</w:t>
      </w:r>
      <w:bookmarkEnd w:id="9"/>
      <w:r>
        <w:rPr>
          <w:rFonts w:ascii="Times New Roman" w:hAnsi="Times New Roman" w:cs="Times New Roman"/>
          <w:color w:val="000000" w:themeColor="text1"/>
          <w:lang w:val="ru-RU"/>
        </w:rPr>
        <w:t>.</w:t>
      </w:r>
    </w:p>
  </w:footnote>
  <w:footnote w:id="25">
    <w:p w:rsidR="0043219F" w:rsidRPr="00FE7E72" w:rsidRDefault="0043219F" w:rsidP="006C2CA3">
      <w:pPr>
        <w:pStyle w:val="a6"/>
        <w:jc w:val="both"/>
        <w:rPr>
          <w:rFonts w:ascii="Times New Roman" w:hAnsi="Times New Roman" w:cs="Times New Roman"/>
          <w:lang w:val="ru-RU"/>
        </w:rPr>
      </w:pPr>
      <w:r w:rsidRPr="00421D8A">
        <w:rPr>
          <w:rStyle w:val="a8"/>
          <w:rFonts w:ascii="Times New Roman" w:hAnsi="Times New Roman" w:cs="Times New Roman"/>
        </w:rPr>
        <w:footnoteRef/>
      </w:r>
      <w:r w:rsidRPr="00421D8A">
        <w:rPr>
          <w:rFonts w:ascii="Times New Roman" w:hAnsi="Times New Roman" w:cs="Times New Roman"/>
          <w:lang w:val="ru-RU"/>
        </w:rPr>
        <w:t xml:space="preserve"> </w:t>
      </w:r>
      <w:r w:rsidRPr="00FE7E72">
        <w:rPr>
          <w:rFonts w:ascii="Times New Roman" w:hAnsi="Times New Roman" w:cs="Times New Roman"/>
          <w:lang w:val="ru-RU"/>
        </w:rPr>
        <w:t xml:space="preserve">Вопрос: сколько в России самозанятых и как легализовать свою деятельность // </w:t>
      </w:r>
      <w:r w:rsidRPr="00FE7E72">
        <w:rPr>
          <w:rFonts w:ascii="Times New Roman" w:hAnsi="Times New Roman" w:cs="Times New Roman"/>
        </w:rPr>
        <w:t>Vc</w:t>
      </w:r>
      <w:r w:rsidRPr="00FE7E72">
        <w:rPr>
          <w:rFonts w:ascii="Times New Roman" w:hAnsi="Times New Roman" w:cs="Times New Roman"/>
          <w:lang w:val="ru-RU"/>
        </w:rPr>
        <w:t>.</w:t>
      </w:r>
      <w:r w:rsidRPr="00FE7E72">
        <w:rPr>
          <w:rFonts w:ascii="Times New Roman" w:hAnsi="Times New Roman" w:cs="Times New Roman"/>
        </w:rPr>
        <w:t>ru</w:t>
      </w:r>
      <w:r>
        <w:rPr>
          <w:rFonts w:ascii="Times New Roman" w:hAnsi="Times New Roman" w:cs="Times New Roman"/>
          <w:lang w:val="ru-RU"/>
        </w:rPr>
        <w:t xml:space="preserve"> [сайт].</w:t>
      </w:r>
      <w:r w:rsidRPr="00FE7E72">
        <w:rPr>
          <w:rFonts w:ascii="Times New Roman" w:hAnsi="Times New Roman" w:cs="Times New Roman"/>
          <w:lang w:val="ru-RU"/>
        </w:rPr>
        <w:t xml:space="preserve"> </w:t>
      </w:r>
      <w:r w:rsidRPr="00FE7E72">
        <w:rPr>
          <w:rFonts w:ascii="Times New Roman" w:hAnsi="Times New Roman" w:cs="Times New Roman"/>
        </w:rPr>
        <w:t>URL</w:t>
      </w:r>
      <w:r w:rsidRPr="00FE7E72">
        <w:rPr>
          <w:rFonts w:ascii="Times New Roman" w:hAnsi="Times New Roman" w:cs="Times New Roman"/>
          <w:lang w:val="ru-RU"/>
        </w:rPr>
        <w:t xml:space="preserve">: </w:t>
      </w:r>
      <w:r w:rsidRPr="00FE7E72">
        <w:rPr>
          <w:rFonts w:ascii="Times New Roman" w:hAnsi="Times New Roman" w:cs="Times New Roman"/>
        </w:rPr>
        <w:t>https</w:t>
      </w:r>
      <w:r w:rsidRPr="00FE7E72">
        <w:rPr>
          <w:rFonts w:ascii="Times New Roman" w:hAnsi="Times New Roman" w:cs="Times New Roman"/>
          <w:lang w:val="ru-RU"/>
        </w:rPr>
        <w:t>://</w:t>
      </w:r>
      <w:r w:rsidRPr="00FE7E72">
        <w:rPr>
          <w:rFonts w:ascii="Times New Roman" w:hAnsi="Times New Roman" w:cs="Times New Roman"/>
        </w:rPr>
        <w:t>vc</w:t>
      </w:r>
      <w:r w:rsidRPr="00FE7E72">
        <w:rPr>
          <w:rFonts w:ascii="Times New Roman" w:hAnsi="Times New Roman" w:cs="Times New Roman"/>
          <w:lang w:val="ru-RU"/>
        </w:rPr>
        <w:t>.</w:t>
      </w:r>
      <w:r w:rsidRPr="00FE7E72">
        <w:rPr>
          <w:rFonts w:ascii="Times New Roman" w:hAnsi="Times New Roman" w:cs="Times New Roman"/>
        </w:rPr>
        <w:t>ru</w:t>
      </w:r>
      <w:r w:rsidRPr="00FE7E72">
        <w:rPr>
          <w:rFonts w:ascii="Times New Roman" w:hAnsi="Times New Roman" w:cs="Times New Roman"/>
          <w:lang w:val="ru-RU"/>
        </w:rPr>
        <w:t>/</w:t>
      </w:r>
      <w:r w:rsidRPr="00FE7E72">
        <w:rPr>
          <w:rFonts w:ascii="Times New Roman" w:hAnsi="Times New Roman" w:cs="Times New Roman"/>
        </w:rPr>
        <w:t>legal</w:t>
      </w:r>
      <w:r w:rsidRPr="00FE7E72">
        <w:rPr>
          <w:rFonts w:ascii="Times New Roman" w:hAnsi="Times New Roman" w:cs="Times New Roman"/>
          <w:lang w:val="ru-RU"/>
        </w:rPr>
        <w:t>/44614-</w:t>
      </w:r>
      <w:r w:rsidRPr="00FE7E72">
        <w:rPr>
          <w:rFonts w:ascii="Times New Roman" w:hAnsi="Times New Roman" w:cs="Times New Roman"/>
        </w:rPr>
        <w:t>vopros</w:t>
      </w:r>
      <w:r w:rsidRPr="00FE7E72">
        <w:rPr>
          <w:rFonts w:ascii="Times New Roman" w:hAnsi="Times New Roman" w:cs="Times New Roman"/>
          <w:lang w:val="ru-RU"/>
        </w:rPr>
        <w:t>-</w:t>
      </w:r>
      <w:r w:rsidRPr="00FE7E72">
        <w:rPr>
          <w:rFonts w:ascii="Times New Roman" w:hAnsi="Times New Roman" w:cs="Times New Roman"/>
        </w:rPr>
        <w:t>ckolko</w:t>
      </w:r>
      <w:r w:rsidRPr="00FE7E72">
        <w:rPr>
          <w:rFonts w:ascii="Times New Roman" w:hAnsi="Times New Roman" w:cs="Times New Roman"/>
          <w:lang w:val="ru-RU"/>
        </w:rPr>
        <w:t>-</w:t>
      </w:r>
      <w:r w:rsidRPr="00FE7E72">
        <w:rPr>
          <w:rFonts w:ascii="Times New Roman" w:hAnsi="Times New Roman" w:cs="Times New Roman"/>
        </w:rPr>
        <w:t>v</w:t>
      </w:r>
      <w:r w:rsidRPr="00FE7E72">
        <w:rPr>
          <w:rFonts w:ascii="Times New Roman" w:hAnsi="Times New Roman" w:cs="Times New Roman"/>
          <w:lang w:val="ru-RU"/>
        </w:rPr>
        <w:t>-</w:t>
      </w:r>
      <w:r w:rsidRPr="00FE7E72">
        <w:rPr>
          <w:rFonts w:ascii="Times New Roman" w:hAnsi="Times New Roman" w:cs="Times New Roman"/>
        </w:rPr>
        <w:t>rossii</w:t>
      </w:r>
      <w:r w:rsidRPr="00FE7E72">
        <w:rPr>
          <w:rFonts w:ascii="Times New Roman" w:hAnsi="Times New Roman" w:cs="Times New Roman"/>
          <w:lang w:val="ru-RU"/>
        </w:rPr>
        <w:t>-</w:t>
      </w:r>
      <w:r w:rsidRPr="00FE7E72">
        <w:rPr>
          <w:rFonts w:ascii="Times New Roman" w:hAnsi="Times New Roman" w:cs="Times New Roman"/>
        </w:rPr>
        <w:t>samozanyatyh</w:t>
      </w:r>
      <w:r w:rsidRPr="00FE7E72">
        <w:rPr>
          <w:rFonts w:ascii="Times New Roman" w:hAnsi="Times New Roman" w:cs="Times New Roman"/>
          <w:lang w:val="ru-RU"/>
        </w:rPr>
        <w:t>-</w:t>
      </w:r>
      <w:r w:rsidRPr="00FE7E72">
        <w:rPr>
          <w:rFonts w:ascii="Times New Roman" w:hAnsi="Times New Roman" w:cs="Times New Roman"/>
        </w:rPr>
        <w:t>i</w:t>
      </w:r>
      <w:r w:rsidRPr="00FE7E72">
        <w:rPr>
          <w:rFonts w:ascii="Times New Roman" w:hAnsi="Times New Roman" w:cs="Times New Roman"/>
          <w:lang w:val="ru-RU"/>
        </w:rPr>
        <w:t>-</w:t>
      </w:r>
      <w:r w:rsidRPr="00FE7E72">
        <w:rPr>
          <w:rFonts w:ascii="Times New Roman" w:hAnsi="Times New Roman" w:cs="Times New Roman"/>
        </w:rPr>
        <w:t>kak</w:t>
      </w:r>
      <w:r w:rsidRPr="00FE7E72">
        <w:rPr>
          <w:rFonts w:ascii="Times New Roman" w:hAnsi="Times New Roman" w:cs="Times New Roman"/>
          <w:lang w:val="ru-RU"/>
        </w:rPr>
        <w:t>-</w:t>
      </w:r>
      <w:r w:rsidRPr="00FE7E72">
        <w:rPr>
          <w:rFonts w:ascii="Times New Roman" w:hAnsi="Times New Roman" w:cs="Times New Roman"/>
        </w:rPr>
        <w:t>legalizovat</w:t>
      </w:r>
      <w:r w:rsidRPr="00FE7E72">
        <w:rPr>
          <w:rFonts w:ascii="Times New Roman" w:hAnsi="Times New Roman" w:cs="Times New Roman"/>
          <w:lang w:val="ru-RU"/>
        </w:rPr>
        <w:t>-</w:t>
      </w:r>
      <w:r w:rsidRPr="00FE7E72">
        <w:rPr>
          <w:rFonts w:ascii="Times New Roman" w:hAnsi="Times New Roman" w:cs="Times New Roman"/>
        </w:rPr>
        <w:t>svoyu</w:t>
      </w:r>
      <w:r w:rsidRPr="00FE7E72">
        <w:rPr>
          <w:rFonts w:ascii="Times New Roman" w:hAnsi="Times New Roman" w:cs="Times New Roman"/>
          <w:lang w:val="ru-RU"/>
        </w:rPr>
        <w:t>-</w:t>
      </w:r>
      <w:r w:rsidRPr="00FE7E72">
        <w:rPr>
          <w:rFonts w:ascii="Times New Roman" w:hAnsi="Times New Roman" w:cs="Times New Roman"/>
        </w:rPr>
        <w:t>deyatelnost</w:t>
      </w:r>
      <w:r w:rsidRPr="00FE7E72">
        <w:rPr>
          <w:rFonts w:ascii="Times New Roman" w:hAnsi="Times New Roman" w:cs="Times New Roman"/>
          <w:lang w:val="ru-RU"/>
        </w:rPr>
        <w:t xml:space="preserve"> (дата обращения: 28.11.2019)</w:t>
      </w:r>
      <w:r>
        <w:rPr>
          <w:rFonts w:ascii="Times New Roman" w:hAnsi="Times New Roman" w:cs="Times New Roman"/>
          <w:lang w:val="ru-RU"/>
        </w:rPr>
        <w:t>.</w:t>
      </w:r>
    </w:p>
  </w:footnote>
  <w:footnote w:id="26">
    <w:p w:rsidR="0043219F" w:rsidRPr="0040571D" w:rsidRDefault="0043219F" w:rsidP="006C2CA3">
      <w:pPr>
        <w:pStyle w:val="a6"/>
        <w:jc w:val="both"/>
        <w:rPr>
          <w:rFonts w:ascii="Times New Roman" w:hAnsi="Times New Roman" w:cs="Times New Roman"/>
          <w:color w:val="000000" w:themeColor="text1"/>
          <w:lang w:val="ru-RU"/>
        </w:rPr>
      </w:pPr>
      <w:r w:rsidRPr="0040571D">
        <w:rPr>
          <w:rStyle w:val="a8"/>
          <w:rFonts w:ascii="Times New Roman" w:hAnsi="Times New Roman" w:cs="Times New Roman"/>
          <w:color w:val="000000" w:themeColor="text1"/>
        </w:rPr>
        <w:footnoteRef/>
      </w:r>
      <w:r w:rsidRPr="0040571D">
        <w:rPr>
          <w:rFonts w:ascii="Times New Roman" w:hAnsi="Times New Roman" w:cs="Times New Roman"/>
          <w:color w:val="000000" w:themeColor="text1"/>
          <w:lang w:val="ru-RU"/>
        </w:rPr>
        <w:t xml:space="preserve"> </w:t>
      </w:r>
      <w:bookmarkStart w:id="10" w:name="_Hlk25339552"/>
      <w:r w:rsidRPr="0040571D">
        <w:rPr>
          <w:rFonts w:ascii="Times New Roman" w:hAnsi="Times New Roman" w:cs="Times New Roman"/>
          <w:color w:val="000000" w:themeColor="text1"/>
          <w:lang w:val="ru-RU"/>
        </w:rPr>
        <w:t>Росфинмониторинг оценил размер теневой экономики в России в 20% ВВП</w:t>
      </w:r>
      <w:r>
        <w:rPr>
          <w:rFonts w:ascii="Times New Roman" w:hAnsi="Times New Roman" w:cs="Times New Roman"/>
          <w:color w:val="000000" w:themeColor="text1"/>
          <w:lang w:val="ru-RU"/>
        </w:rPr>
        <w:t xml:space="preserve"> // Российская газета: [сайт].</w:t>
      </w:r>
      <w:r w:rsidRPr="0040571D">
        <w:rPr>
          <w:rFonts w:ascii="Times New Roman" w:hAnsi="Times New Roman" w:cs="Times New Roman"/>
          <w:color w:val="000000" w:themeColor="text1"/>
          <w:lang w:val="ru-RU"/>
        </w:rPr>
        <w:t xml:space="preserve"> </w:t>
      </w:r>
      <w:r w:rsidRPr="0040571D">
        <w:rPr>
          <w:rFonts w:ascii="Times New Roman" w:hAnsi="Times New Roman" w:cs="Times New Roman"/>
          <w:color w:val="000000" w:themeColor="text1"/>
        </w:rPr>
        <w:t>URL</w:t>
      </w:r>
      <w:r w:rsidRPr="0040571D">
        <w:rPr>
          <w:rFonts w:ascii="Times New Roman" w:hAnsi="Times New Roman" w:cs="Times New Roman"/>
          <w:color w:val="000000" w:themeColor="text1"/>
          <w:lang w:val="ru-RU"/>
        </w:rPr>
        <w:t>: https://www.vedomosti.ru/economics/news/2019/02/22/794854-tenevoi-ekonomiki (дата обращения: 18.11.2019)</w:t>
      </w:r>
      <w:bookmarkEnd w:id="10"/>
      <w:r>
        <w:rPr>
          <w:rFonts w:ascii="Times New Roman" w:hAnsi="Times New Roman" w:cs="Times New Roman"/>
          <w:color w:val="000000" w:themeColor="text1"/>
          <w:lang w:val="ru-RU"/>
        </w:rPr>
        <w:t>.</w:t>
      </w:r>
    </w:p>
  </w:footnote>
  <w:footnote w:id="27">
    <w:p w:rsidR="0043219F" w:rsidRPr="00A323C4" w:rsidRDefault="0043219F" w:rsidP="00FC0640">
      <w:pPr>
        <w:pStyle w:val="a6"/>
        <w:jc w:val="both"/>
        <w:rPr>
          <w:rFonts w:ascii="Times New Roman" w:hAnsi="Times New Roman" w:cs="Times New Roman"/>
          <w:lang w:val="ru-RU"/>
        </w:rPr>
      </w:pPr>
      <w:r w:rsidRPr="00A323C4">
        <w:rPr>
          <w:rStyle w:val="a8"/>
          <w:rFonts w:ascii="Times New Roman" w:hAnsi="Times New Roman" w:cs="Times New Roman"/>
        </w:rPr>
        <w:footnoteRef/>
      </w:r>
      <w:r w:rsidRPr="00A323C4">
        <w:rPr>
          <w:rFonts w:ascii="Times New Roman" w:hAnsi="Times New Roman" w:cs="Times New Roman"/>
          <w:lang w:val="ru-RU"/>
        </w:rPr>
        <w:t xml:space="preserve"> Отчеты о результатах контрольной работы органов </w:t>
      </w:r>
      <w:r w:rsidRPr="00A323C4">
        <w:rPr>
          <w:rFonts w:ascii="Times New Roman" w:hAnsi="Times New Roman" w:cs="Times New Roman"/>
          <w:color w:val="000000" w:themeColor="text1"/>
          <w:lang w:val="ru-RU"/>
        </w:rPr>
        <w:t xml:space="preserve">// Федеральная налоговая служба: [сайт]. URL: </w:t>
      </w:r>
      <w:r w:rsidRPr="00A323C4">
        <w:rPr>
          <w:rFonts w:ascii="Times New Roman" w:hAnsi="Times New Roman" w:cs="Times New Roman"/>
        </w:rPr>
        <w:t>https</w:t>
      </w:r>
      <w:r w:rsidRPr="00A323C4">
        <w:rPr>
          <w:rFonts w:ascii="Times New Roman" w:hAnsi="Times New Roman" w:cs="Times New Roman"/>
          <w:lang w:val="ru-RU"/>
        </w:rPr>
        <w:t>://</w:t>
      </w:r>
      <w:r w:rsidRPr="00A323C4">
        <w:rPr>
          <w:rFonts w:ascii="Times New Roman" w:hAnsi="Times New Roman" w:cs="Times New Roman"/>
        </w:rPr>
        <w:t>www</w:t>
      </w:r>
      <w:r w:rsidRPr="00A323C4">
        <w:rPr>
          <w:rFonts w:ascii="Times New Roman" w:hAnsi="Times New Roman" w:cs="Times New Roman"/>
          <w:lang w:val="ru-RU"/>
        </w:rPr>
        <w:t>.</w:t>
      </w:r>
      <w:r w:rsidRPr="00A323C4">
        <w:rPr>
          <w:rFonts w:ascii="Times New Roman" w:hAnsi="Times New Roman" w:cs="Times New Roman"/>
        </w:rPr>
        <w:t>nalog</w:t>
      </w:r>
      <w:r w:rsidRPr="00A323C4">
        <w:rPr>
          <w:rFonts w:ascii="Times New Roman" w:hAnsi="Times New Roman" w:cs="Times New Roman"/>
          <w:lang w:val="ru-RU"/>
        </w:rPr>
        <w:t>.</w:t>
      </w:r>
      <w:r w:rsidRPr="00A323C4">
        <w:rPr>
          <w:rFonts w:ascii="Times New Roman" w:hAnsi="Times New Roman" w:cs="Times New Roman"/>
        </w:rPr>
        <w:t>ru</w:t>
      </w:r>
      <w:r w:rsidRPr="00A323C4">
        <w:rPr>
          <w:rFonts w:ascii="Times New Roman" w:hAnsi="Times New Roman" w:cs="Times New Roman"/>
          <w:lang w:val="ru-RU"/>
        </w:rPr>
        <w:t>/</w:t>
      </w:r>
      <w:r w:rsidRPr="00A323C4">
        <w:rPr>
          <w:rFonts w:ascii="Times New Roman" w:hAnsi="Times New Roman" w:cs="Times New Roman"/>
        </w:rPr>
        <w:t>rn</w:t>
      </w:r>
      <w:r w:rsidRPr="00A323C4">
        <w:rPr>
          <w:rFonts w:ascii="Times New Roman" w:hAnsi="Times New Roman" w:cs="Times New Roman"/>
          <w:lang w:val="ru-RU"/>
        </w:rPr>
        <w:t>78/</w:t>
      </w:r>
      <w:r w:rsidRPr="00A323C4">
        <w:rPr>
          <w:rFonts w:ascii="Times New Roman" w:hAnsi="Times New Roman" w:cs="Times New Roman"/>
        </w:rPr>
        <w:t>related</w:t>
      </w:r>
      <w:r w:rsidRPr="00A323C4">
        <w:rPr>
          <w:rFonts w:ascii="Times New Roman" w:hAnsi="Times New Roman" w:cs="Times New Roman"/>
          <w:lang w:val="ru-RU"/>
        </w:rPr>
        <w:t>_</w:t>
      </w:r>
      <w:r w:rsidRPr="00A323C4">
        <w:rPr>
          <w:rFonts w:ascii="Times New Roman" w:hAnsi="Times New Roman" w:cs="Times New Roman"/>
        </w:rPr>
        <w:t>activities</w:t>
      </w:r>
      <w:r w:rsidRPr="00A323C4">
        <w:rPr>
          <w:rFonts w:ascii="Times New Roman" w:hAnsi="Times New Roman" w:cs="Times New Roman"/>
          <w:lang w:val="ru-RU"/>
        </w:rPr>
        <w:t>/</w:t>
      </w:r>
      <w:r w:rsidRPr="00A323C4">
        <w:rPr>
          <w:rFonts w:ascii="Times New Roman" w:hAnsi="Times New Roman" w:cs="Times New Roman"/>
        </w:rPr>
        <w:t>statistics</w:t>
      </w:r>
      <w:r w:rsidRPr="00A323C4">
        <w:rPr>
          <w:rFonts w:ascii="Times New Roman" w:hAnsi="Times New Roman" w:cs="Times New Roman"/>
          <w:lang w:val="ru-RU"/>
        </w:rPr>
        <w:t>_</w:t>
      </w:r>
      <w:r w:rsidRPr="00A323C4">
        <w:rPr>
          <w:rFonts w:ascii="Times New Roman" w:hAnsi="Times New Roman" w:cs="Times New Roman"/>
        </w:rPr>
        <w:t>and</w:t>
      </w:r>
      <w:r w:rsidRPr="00A323C4">
        <w:rPr>
          <w:rFonts w:ascii="Times New Roman" w:hAnsi="Times New Roman" w:cs="Times New Roman"/>
          <w:lang w:val="ru-RU"/>
        </w:rPr>
        <w:t>_</w:t>
      </w:r>
      <w:r w:rsidRPr="00A323C4">
        <w:rPr>
          <w:rFonts w:ascii="Times New Roman" w:hAnsi="Times New Roman" w:cs="Times New Roman"/>
        </w:rPr>
        <w:t>analytics</w:t>
      </w:r>
      <w:r w:rsidRPr="00A323C4">
        <w:rPr>
          <w:rFonts w:ascii="Times New Roman" w:hAnsi="Times New Roman" w:cs="Times New Roman"/>
          <w:lang w:val="ru-RU"/>
        </w:rPr>
        <w:t>/</w:t>
      </w:r>
      <w:r w:rsidRPr="00A323C4">
        <w:rPr>
          <w:rFonts w:ascii="Times New Roman" w:hAnsi="Times New Roman" w:cs="Times New Roman"/>
        </w:rPr>
        <w:t>forms</w:t>
      </w:r>
      <w:r w:rsidRPr="00A323C4">
        <w:rPr>
          <w:rFonts w:ascii="Times New Roman" w:hAnsi="Times New Roman" w:cs="Times New Roman"/>
          <w:lang w:val="ru-RU"/>
        </w:rPr>
        <w:t>/</w:t>
      </w:r>
      <w:r w:rsidRPr="00A323C4">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(дата обращения: 23.10.2019).</w:t>
      </w:r>
    </w:p>
  </w:footnote>
  <w:footnote w:id="28">
    <w:p w:rsidR="0043219F" w:rsidRPr="00FC0640" w:rsidRDefault="0043219F" w:rsidP="00FC0640">
      <w:pPr>
        <w:pStyle w:val="a6"/>
        <w:jc w:val="both"/>
        <w:rPr>
          <w:rFonts w:ascii="Times New Roman" w:hAnsi="Times New Roman" w:cs="Times New Roman"/>
          <w:lang w:val="ru-RU"/>
        </w:rPr>
      </w:pPr>
      <w:r w:rsidRPr="00FC0640">
        <w:rPr>
          <w:rStyle w:val="a8"/>
          <w:rFonts w:ascii="Times New Roman" w:hAnsi="Times New Roman" w:cs="Times New Roman"/>
        </w:rPr>
        <w:footnoteRef/>
      </w:r>
      <w:r w:rsidRPr="00FC0640">
        <w:rPr>
          <w:rFonts w:ascii="Times New Roman" w:hAnsi="Times New Roman" w:cs="Times New Roman"/>
          <w:lang w:val="ru-RU"/>
        </w:rPr>
        <w:t xml:space="preserve"> Индексы-дефляторы, в % к предыдущему году // Федеральная служба государственной статистики [сайт]. URL: https://www.gks.ru/storage/mediabank/tab4(1).htm (дата обращения: 23.10.2019).</w:t>
      </w:r>
    </w:p>
  </w:footnote>
  <w:footnote w:id="29">
    <w:p w:rsidR="0043219F" w:rsidRPr="00243AA6" w:rsidRDefault="0043219F" w:rsidP="00FC0640">
      <w:pPr>
        <w:pStyle w:val="a6"/>
        <w:jc w:val="both"/>
        <w:rPr>
          <w:lang w:val="ru-RU"/>
        </w:rPr>
      </w:pPr>
      <w:r w:rsidRPr="0040571D">
        <w:rPr>
          <w:rFonts w:ascii="Times New Roman" w:eastAsia="Times New Roman" w:hAnsi="Times New Roman" w:cs="Times New Roman"/>
          <w:color w:val="000000" w:themeColor="text1"/>
          <w:vertAlign w:val="superscript"/>
          <w:lang w:val="ru-RU"/>
        </w:rPr>
        <w:footnoteRef/>
      </w:r>
      <w:r w:rsidRPr="0040571D">
        <w:rPr>
          <w:rFonts w:ascii="Times New Roman" w:hAnsi="Times New Roman"/>
          <w:color w:val="000000" w:themeColor="text1"/>
          <w:lang w:val="ru-RU"/>
        </w:rPr>
        <w:t xml:space="preserve"> Приказ ФНС России от 30.05.2007 г.  № ММ-3-06/333@ (ред. от 10.05.2012) «Об утверждении </w:t>
      </w:r>
      <w:proofErr w:type="gramStart"/>
      <w:r w:rsidRPr="0040571D">
        <w:rPr>
          <w:rFonts w:ascii="Times New Roman" w:hAnsi="Times New Roman"/>
          <w:color w:val="000000" w:themeColor="text1"/>
          <w:lang w:val="ru-RU"/>
        </w:rPr>
        <w:t>Концепции..</w:t>
      </w:r>
      <w:proofErr w:type="gramEnd"/>
      <w:r w:rsidRPr="0040571D">
        <w:rPr>
          <w:rFonts w:ascii="Times New Roman" w:hAnsi="Times New Roman"/>
          <w:color w:val="000000" w:themeColor="text1"/>
          <w:lang w:val="ru-RU"/>
        </w:rPr>
        <w:t>». (</w:t>
      </w:r>
      <w:proofErr w:type="gramStart"/>
      <w:r w:rsidRPr="0040571D">
        <w:rPr>
          <w:rFonts w:ascii="Times New Roman" w:hAnsi="Times New Roman"/>
          <w:color w:val="000000" w:themeColor="text1"/>
          <w:lang w:val="ru-RU"/>
        </w:rPr>
        <w:t>дата</w:t>
      </w:r>
      <w:proofErr w:type="gramEnd"/>
      <w:r w:rsidRPr="0040571D">
        <w:rPr>
          <w:rFonts w:ascii="Times New Roman" w:hAnsi="Times New Roman"/>
          <w:color w:val="000000" w:themeColor="text1"/>
          <w:lang w:val="ru-RU"/>
        </w:rPr>
        <w:t xml:space="preserve"> обращения: 15.11.2019)</w:t>
      </w:r>
    </w:p>
  </w:footnote>
  <w:footnote w:id="30">
    <w:p w:rsidR="0043219F" w:rsidRPr="0040571D" w:rsidRDefault="0043219F" w:rsidP="00FC0640">
      <w:pPr>
        <w:pStyle w:val="a6"/>
        <w:jc w:val="both"/>
        <w:rPr>
          <w:lang w:val="ru-RU"/>
        </w:rPr>
      </w:pPr>
      <w:r w:rsidRPr="0040571D">
        <w:rPr>
          <w:rFonts w:ascii="Times New Roman" w:eastAsia="Times New Roman" w:hAnsi="Times New Roman" w:cs="Times New Roman"/>
          <w:vertAlign w:val="superscript"/>
          <w:lang w:val="ru-RU"/>
        </w:rPr>
        <w:footnoteRef/>
      </w:r>
      <w:r w:rsidRPr="0040571D">
        <w:rPr>
          <w:lang w:val="ru-RU"/>
        </w:rPr>
        <w:t xml:space="preserve"> </w:t>
      </w:r>
      <w:r w:rsidRPr="0040571D">
        <w:rPr>
          <w:rFonts w:ascii="Times New Roman" w:hAnsi="Times New Roman"/>
          <w:lang w:val="ru-RU"/>
        </w:rPr>
        <w:t>Там же.</w:t>
      </w:r>
    </w:p>
  </w:footnote>
  <w:footnote w:id="31">
    <w:p w:rsidR="0043219F" w:rsidRPr="0086257D" w:rsidRDefault="0043219F" w:rsidP="005E2C55">
      <w:pPr>
        <w:pStyle w:val="a6"/>
        <w:jc w:val="both"/>
        <w:rPr>
          <w:rFonts w:ascii="Times New Roman" w:hAnsi="Times New Roman" w:cs="Times New Roman"/>
          <w:lang w:val="ru-RU"/>
        </w:rPr>
      </w:pPr>
      <w:r w:rsidRPr="005E2C55">
        <w:rPr>
          <w:rStyle w:val="a8"/>
          <w:rFonts w:ascii="Times New Roman" w:hAnsi="Times New Roman" w:cs="Times New Roman"/>
        </w:rPr>
        <w:footnoteRef/>
      </w:r>
      <w:r w:rsidRPr="0086257D">
        <w:rPr>
          <w:rFonts w:ascii="Times New Roman" w:hAnsi="Times New Roman" w:cs="Times New Roman"/>
        </w:rPr>
        <w:t xml:space="preserve"> </w:t>
      </w:r>
      <w:r w:rsidRPr="005E2C55">
        <w:rPr>
          <w:rFonts w:ascii="Times New Roman" w:hAnsi="Times New Roman" w:cs="Times New Roman"/>
        </w:rPr>
        <w:t>Assidi</w:t>
      </w:r>
      <w:r w:rsidRPr="0086257D">
        <w:rPr>
          <w:rFonts w:ascii="Times New Roman" w:hAnsi="Times New Roman" w:cs="Times New Roman"/>
        </w:rPr>
        <w:t xml:space="preserve"> </w:t>
      </w:r>
      <w:r w:rsidRPr="005E2C55">
        <w:rPr>
          <w:rFonts w:ascii="Times New Roman" w:hAnsi="Times New Roman" w:cs="Times New Roman"/>
        </w:rPr>
        <w:t>S</w:t>
      </w:r>
      <w:r w:rsidRPr="0086257D">
        <w:rPr>
          <w:rFonts w:ascii="Times New Roman" w:hAnsi="Times New Roman" w:cs="Times New Roman"/>
        </w:rPr>
        <w:t xml:space="preserve">. </w:t>
      </w:r>
      <w:r w:rsidRPr="005E2C55">
        <w:rPr>
          <w:rFonts w:ascii="Times New Roman" w:hAnsi="Times New Roman" w:cs="Times New Roman"/>
        </w:rPr>
        <w:t>Tax</w:t>
      </w:r>
      <w:r w:rsidRPr="0086257D">
        <w:rPr>
          <w:rFonts w:ascii="Times New Roman" w:hAnsi="Times New Roman" w:cs="Times New Roman"/>
        </w:rPr>
        <w:t xml:space="preserve"> </w:t>
      </w:r>
      <w:r w:rsidRPr="005E2C55">
        <w:rPr>
          <w:rFonts w:ascii="Times New Roman" w:hAnsi="Times New Roman" w:cs="Times New Roman"/>
        </w:rPr>
        <w:t>optimization</w:t>
      </w:r>
      <w:r w:rsidRPr="0086257D">
        <w:rPr>
          <w:rFonts w:ascii="Times New Roman" w:hAnsi="Times New Roman" w:cs="Times New Roman"/>
        </w:rPr>
        <w:t xml:space="preserve"> </w:t>
      </w:r>
      <w:r w:rsidRPr="005E2C55">
        <w:rPr>
          <w:rFonts w:ascii="Times New Roman" w:hAnsi="Times New Roman" w:cs="Times New Roman"/>
        </w:rPr>
        <w:t>and</w:t>
      </w:r>
      <w:r w:rsidRPr="0086257D">
        <w:rPr>
          <w:rFonts w:ascii="Times New Roman" w:hAnsi="Times New Roman" w:cs="Times New Roman"/>
        </w:rPr>
        <w:t xml:space="preserve"> </w:t>
      </w:r>
      <w:r w:rsidRPr="005E2C55">
        <w:rPr>
          <w:rFonts w:ascii="Times New Roman" w:hAnsi="Times New Roman" w:cs="Times New Roman"/>
        </w:rPr>
        <w:t>the</w:t>
      </w:r>
      <w:r w:rsidRPr="0086257D">
        <w:rPr>
          <w:rFonts w:ascii="Times New Roman" w:hAnsi="Times New Roman" w:cs="Times New Roman"/>
        </w:rPr>
        <w:t xml:space="preserve"> </w:t>
      </w:r>
      <w:r w:rsidRPr="005E2C55">
        <w:rPr>
          <w:rFonts w:ascii="Times New Roman" w:hAnsi="Times New Roman" w:cs="Times New Roman"/>
        </w:rPr>
        <w:t>firm</w:t>
      </w:r>
      <w:r w:rsidRPr="0086257D">
        <w:rPr>
          <w:rFonts w:ascii="Times New Roman" w:hAnsi="Times New Roman" w:cs="Times New Roman"/>
        </w:rPr>
        <w:t>'</w:t>
      </w:r>
      <w:r w:rsidRPr="005E2C55">
        <w:rPr>
          <w:rFonts w:ascii="Times New Roman" w:hAnsi="Times New Roman" w:cs="Times New Roman"/>
        </w:rPr>
        <w:t>s</w:t>
      </w:r>
      <w:r w:rsidRPr="0086257D">
        <w:rPr>
          <w:rFonts w:ascii="Times New Roman" w:hAnsi="Times New Roman" w:cs="Times New Roman"/>
        </w:rPr>
        <w:t xml:space="preserve"> </w:t>
      </w:r>
      <w:r w:rsidRPr="005E2C55">
        <w:rPr>
          <w:rFonts w:ascii="Times New Roman" w:hAnsi="Times New Roman" w:cs="Times New Roman"/>
        </w:rPr>
        <w:t>value</w:t>
      </w:r>
      <w:r w:rsidRPr="0086257D">
        <w:rPr>
          <w:rFonts w:ascii="Times New Roman" w:hAnsi="Times New Roman" w:cs="Times New Roman"/>
        </w:rPr>
        <w:t xml:space="preserve">: </w:t>
      </w:r>
      <w:r w:rsidRPr="005E2C55">
        <w:rPr>
          <w:rFonts w:ascii="Times New Roman" w:hAnsi="Times New Roman" w:cs="Times New Roman"/>
        </w:rPr>
        <w:t>Evidence</w:t>
      </w:r>
      <w:r w:rsidRPr="0086257D">
        <w:rPr>
          <w:rFonts w:ascii="Times New Roman" w:hAnsi="Times New Roman" w:cs="Times New Roman"/>
        </w:rPr>
        <w:t xml:space="preserve"> </w:t>
      </w:r>
      <w:r w:rsidRPr="005E2C55">
        <w:rPr>
          <w:rFonts w:ascii="Times New Roman" w:hAnsi="Times New Roman" w:cs="Times New Roman"/>
        </w:rPr>
        <w:t>from</w:t>
      </w:r>
      <w:r w:rsidRPr="0086257D">
        <w:rPr>
          <w:rFonts w:ascii="Times New Roman" w:hAnsi="Times New Roman" w:cs="Times New Roman"/>
        </w:rPr>
        <w:t xml:space="preserve"> </w:t>
      </w:r>
      <w:r w:rsidRPr="005E2C55">
        <w:rPr>
          <w:rFonts w:ascii="Times New Roman" w:hAnsi="Times New Roman" w:cs="Times New Roman"/>
        </w:rPr>
        <w:t>the</w:t>
      </w:r>
      <w:r w:rsidRPr="0086257D">
        <w:rPr>
          <w:rFonts w:ascii="Times New Roman" w:hAnsi="Times New Roman" w:cs="Times New Roman"/>
        </w:rPr>
        <w:t xml:space="preserve"> </w:t>
      </w:r>
      <w:r w:rsidRPr="005E2C55">
        <w:rPr>
          <w:rFonts w:ascii="Times New Roman" w:hAnsi="Times New Roman" w:cs="Times New Roman"/>
        </w:rPr>
        <w:t>Tunisian</w:t>
      </w:r>
      <w:r w:rsidRPr="0086257D">
        <w:rPr>
          <w:rFonts w:ascii="Times New Roman" w:hAnsi="Times New Roman" w:cs="Times New Roman"/>
        </w:rPr>
        <w:t xml:space="preserve"> </w:t>
      </w:r>
      <w:r w:rsidRPr="005E2C55">
        <w:rPr>
          <w:rFonts w:ascii="Times New Roman" w:hAnsi="Times New Roman" w:cs="Times New Roman"/>
        </w:rPr>
        <w:t>context</w:t>
      </w:r>
      <w:r w:rsidRPr="0086257D">
        <w:rPr>
          <w:rFonts w:ascii="Times New Roman" w:hAnsi="Times New Roman" w:cs="Times New Roman"/>
        </w:rPr>
        <w:t xml:space="preserve"> / </w:t>
      </w:r>
      <w:r w:rsidRPr="005E2C55">
        <w:rPr>
          <w:rFonts w:ascii="Times New Roman" w:hAnsi="Times New Roman" w:cs="Times New Roman"/>
        </w:rPr>
        <w:t>S</w:t>
      </w:r>
      <w:r w:rsidRPr="0086257D">
        <w:rPr>
          <w:rFonts w:ascii="Times New Roman" w:hAnsi="Times New Roman" w:cs="Times New Roman"/>
        </w:rPr>
        <w:t xml:space="preserve">. </w:t>
      </w:r>
      <w:r w:rsidRPr="005E2C55">
        <w:rPr>
          <w:rFonts w:ascii="Times New Roman" w:hAnsi="Times New Roman" w:cs="Times New Roman"/>
        </w:rPr>
        <w:t>Assidi</w:t>
      </w:r>
      <w:r w:rsidRPr="0086257D">
        <w:rPr>
          <w:rFonts w:ascii="Times New Roman" w:hAnsi="Times New Roman" w:cs="Times New Roman"/>
        </w:rPr>
        <w:t xml:space="preserve">, </w:t>
      </w:r>
      <w:r w:rsidRPr="005E2C55">
        <w:rPr>
          <w:rFonts w:ascii="Times New Roman" w:hAnsi="Times New Roman" w:cs="Times New Roman"/>
        </w:rPr>
        <w:t>K</w:t>
      </w:r>
      <w:r w:rsidRPr="0086257D">
        <w:rPr>
          <w:rFonts w:ascii="Times New Roman" w:hAnsi="Times New Roman" w:cs="Times New Roman"/>
        </w:rPr>
        <w:t xml:space="preserve">. </w:t>
      </w:r>
      <w:r w:rsidRPr="005E2C55">
        <w:rPr>
          <w:rFonts w:ascii="Times New Roman" w:hAnsi="Times New Roman" w:cs="Times New Roman"/>
        </w:rPr>
        <w:t>Alliani</w:t>
      </w:r>
      <w:r w:rsidRPr="0086257D">
        <w:rPr>
          <w:rFonts w:ascii="Times New Roman" w:hAnsi="Times New Roman" w:cs="Times New Roman"/>
        </w:rPr>
        <w:t xml:space="preserve">, </w:t>
      </w:r>
      <w:r w:rsidRPr="005E2C55">
        <w:rPr>
          <w:rFonts w:ascii="Times New Roman" w:hAnsi="Times New Roman" w:cs="Times New Roman"/>
        </w:rPr>
        <w:t>M</w:t>
      </w:r>
      <w:r w:rsidRPr="0086257D">
        <w:rPr>
          <w:rFonts w:ascii="Times New Roman" w:hAnsi="Times New Roman" w:cs="Times New Roman"/>
        </w:rPr>
        <w:t xml:space="preserve">. </w:t>
      </w:r>
      <w:r w:rsidRPr="005E2C55">
        <w:rPr>
          <w:rFonts w:ascii="Times New Roman" w:hAnsi="Times New Roman" w:cs="Times New Roman"/>
        </w:rPr>
        <w:t>A</w:t>
      </w:r>
      <w:r w:rsidRPr="0086257D">
        <w:rPr>
          <w:rFonts w:ascii="Times New Roman" w:hAnsi="Times New Roman" w:cs="Times New Roman"/>
        </w:rPr>
        <w:t xml:space="preserve">. </w:t>
      </w:r>
      <w:r w:rsidRPr="005E2C55">
        <w:rPr>
          <w:rFonts w:ascii="Times New Roman" w:hAnsi="Times New Roman" w:cs="Times New Roman"/>
        </w:rPr>
        <w:t>Omri</w:t>
      </w:r>
      <w:r w:rsidRPr="0086257D">
        <w:rPr>
          <w:rFonts w:ascii="Times New Roman" w:hAnsi="Times New Roman" w:cs="Times New Roman"/>
        </w:rPr>
        <w:t xml:space="preserve">. . – </w:t>
      </w:r>
      <w:r w:rsidRPr="005E2C55">
        <w:rPr>
          <w:rFonts w:ascii="Times New Roman" w:hAnsi="Times New Roman" w:cs="Times New Roman"/>
        </w:rPr>
        <w:t>DOI</w:t>
      </w:r>
      <w:r w:rsidRPr="0086257D">
        <w:rPr>
          <w:rFonts w:ascii="Times New Roman" w:hAnsi="Times New Roman" w:cs="Times New Roman"/>
        </w:rPr>
        <w:t xml:space="preserve"> 10.1016/</w:t>
      </w:r>
      <w:r w:rsidRPr="005E2C55">
        <w:rPr>
          <w:rFonts w:ascii="Times New Roman" w:hAnsi="Times New Roman" w:cs="Times New Roman"/>
        </w:rPr>
        <w:t>j</w:t>
      </w:r>
      <w:r w:rsidRPr="0086257D">
        <w:rPr>
          <w:rFonts w:ascii="Times New Roman" w:hAnsi="Times New Roman" w:cs="Times New Roman"/>
        </w:rPr>
        <w:t>.</w:t>
      </w:r>
      <w:r w:rsidRPr="005E2C55">
        <w:rPr>
          <w:rFonts w:ascii="Times New Roman" w:hAnsi="Times New Roman" w:cs="Times New Roman"/>
        </w:rPr>
        <w:t>bir</w:t>
      </w:r>
      <w:r w:rsidRPr="0086257D">
        <w:rPr>
          <w:rFonts w:ascii="Times New Roman" w:hAnsi="Times New Roman" w:cs="Times New Roman"/>
        </w:rPr>
        <w:t xml:space="preserve">.2016.04.002 // </w:t>
      </w:r>
      <w:r w:rsidRPr="005E2C55">
        <w:rPr>
          <w:rFonts w:ascii="Times New Roman" w:hAnsi="Times New Roman" w:cs="Times New Roman"/>
        </w:rPr>
        <w:t>Borsa</w:t>
      </w:r>
      <w:r w:rsidRPr="0086257D">
        <w:rPr>
          <w:rFonts w:ascii="Times New Roman" w:hAnsi="Times New Roman" w:cs="Times New Roman"/>
        </w:rPr>
        <w:t xml:space="preserve"> </w:t>
      </w:r>
      <w:r w:rsidRPr="005E2C55">
        <w:rPr>
          <w:rFonts w:ascii="Times New Roman" w:hAnsi="Times New Roman" w:cs="Times New Roman"/>
        </w:rPr>
        <w:t>Istanbul</w:t>
      </w:r>
      <w:r w:rsidRPr="0086257D">
        <w:rPr>
          <w:rFonts w:ascii="Times New Roman" w:hAnsi="Times New Roman" w:cs="Times New Roman"/>
        </w:rPr>
        <w:t xml:space="preserve"> </w:t>
      </w:r>
      <w:r w:rsidRPr="005E2C55">
        <w:rPr>
          <w:rFonts w:ascii="Times New Roman" w:hAnsi="Times New Roman" w:cs="Times New Roman"/>
        </w:rPr>
        <w:t>Review</w:t>
      </w:r>
      <w:r>
        <w:rPr>
          <w:rFonts w:ascii="Times New Roman" w:hAnsi="Times New Roman" w:cs="Times New Roman"/>
        </w:rPr>
        <w:t>. – 2016.</w:t>
      </w:r>
      <w:r w:rsidRPr="0086257D">
        <w:rPr>
          <w:rFonts w:ascii="Times New Roman" w:hAnsi="Times New Roman" w:cs="Times New Roman"/>
        </w:rPr>
        <w:t xml:space="preserve"> </w:t>
      </w:r>
      <w:r w:rsidRPr="005E2C55">
        <w:rPr>
          <w:rFonts w:ascii="Times New Roman" w:hAnsi="Times New Roman" w:cs="Times New Roman"/>
        </w:rPr>
        <w:t>Vol</w:t>
      </w:r>
      <w:r w:rsidRPr="0086257D">
        <w:rPr>
          <w:rFonts w:ascii="Times New Roman" w:hAnsi="Times New Roman" w:cs="Times New Roman"/>
          <w:lang w:val="ru-RU"/>
        </w:rPr>
        <w:t xml:space="preserve">. 16, </w:t>
      </w:r>
      <w:r w:rsidRPr="005E2C55">
        <w:rPr>
          <w:rFonts w:ascii="Times New Roman" w:hAnsi="Times New Roman" w:cs="Times New Roman"/>
        </w:rPr>
        <w:t>issue</w:t>
      </w:r>
      <w:r w:rsidRPr="0086257D">
        <w:rPr>
          <w:rFonts w:ascii="Times New Roman" w:hAnsi="Times New Roman" w:cs="Times New Roman"/>
          <w:lang w:val="ru-RU"/>
        </w:rPr>
        <w:t xml:space="preserve"> </w:t>
      </w:r>
      <w:proofErr w:type="gramStart"/>
      <w:r w:rsidRPr="0086257D">
        <w:rPr>
          <w:rFonts w:ascii="Times New Roman" w:hAnsi="Times New Roman" w:cs="Times New Roman"/>
          <w:lang w:val="ru-RU"/>
        </w:rPr>
        <w:t>3</w:t>
      </w:r>
      <w:proofErr w:type="gramEnd"/>
      <w:r w:rsidRPr="0086257D">
        <w:rPr>
          <w:rFonts w:ascii="Times New Roman" w:hAnsi="Times New Roman" w:cs="Times New Roman"/>
          <w:lang w:val="ru-RU"/>
        </w:rPr>
        <w:t xml:space="preserve">. – </w:t>
      </w:r>
      <w:r w:rsidRPr="005E2C55">
        <w:rPr>
          <w:rFonts w:ascii="Times New Roman" w:hAnsi="Times New Roman" w:cs="Times New Roman"/>
        </w:rPr>
        <w:t>P</w:t>
      </w:r>
      <w:r>
        <w:rPr>
          <w:rFonts w:ascii="Times New Roman" w:hAnsi="Times New Roman" w:cs="Times New Roman"/>
          <w:lang w:val="ru-RU"/>
        </w:rPr>
        <w:t xml:space="preserve">. 179. </w:t>
      </w:r>
      <w:r w:rsidRPr="005E2C55">
        <w:rPr>
          <w:rFonts w:ascii="Times New Roman" w:hAnsi="Times New Roman" w:cs="Times New Roman"/>
        </w:rPr>
        <w:t>URL</w:t>
      </w:r>
      <w:r w:rsidRPr="0086257D">
        <w:rPr>
          <w:rFonts w:ascii="Times New Roman" w:hAnsi="Times New Roman" w:cs="Times New Roman"/>
          <w:lang w:val="ru-RU"/>
        </w:rPr>
        <w:t xml:space="preserve">: </w:t>
      </w:r>
      <w:r w:rsidRPr="005E2C55">
        <w:rPr>
          <w:rFonts w:ascii="Times New Roman" w:hAnsi="Times New Roman" w:cs="Times New Roman"/>
        </w:rPr>
        <w:t>https</w:t>
      </w:r>
      <w:r w:rsidRPr="0086257D">
        <w:rPr>
          <w:rFonts w:ascii="Times New Roman" w:hAnsi="Times New Roman" w:cs="Times New Roman"/>
          <w:lang w:val="ru-RU"/>
        </w:rPr>
        <w:t>://</w:t>
      </w:r>
      <w:r w:rsidRPr="005E2C55">
        <w:rPr>
          <w:rFonts w:ascii="Times New Roman" w:hAnsi="Times New Roman" w:cs="Times New Roman"/>
        </w:rPr>
        <w:t>www</w:t>
      </w:r>
      <w:r w:rsidRPr="0086257D">
        <w:rPr>
          <w:rFonts w:ascii="Times New Roman" w:hAnsi="Times New Roman" w:cs="Times New Roman"/>
          <w:lang w:val="ru-RU"/>
        </w:rPr>
        <w:t>.</w:t>
      </w:r>
      <w:r w:rsidRPr="005E2C55">
        <w:rPr>
          <w:rFonts w:ascii="Times New Roman" w:hAnsi="Times New Roman" w:cs="Times New Roman"/>
        </w:rPr>
        <w:t>scopus</w:t>
      </w:r>
      <w:r w:rsidRPr="0086257D">
        <w:rPr>
          <w:rFonts w:ascii="Times New Roman" w:hAnsi="Times New Roman" w:cs="Times New Roman"/>
          <w:lang w:val="ru-RU"/>
        </w:rPr>
        <w:t>.</w:t>
      </w:r>
      <w:r w:rsidRPr="005E2C55">
        <w:rPr>
          <w:rFonts w:ascii="Times New Roman" w:hAnsi="Times New Roman" w:cs="Times New Roman"/>
        </w:rPr>
        <w:t>com</w:t>
      </w:r>
      <w:r w:rsidRPr="0086257D">
        <w:rPr>
          <w:rFonts w:ascii="Times New Roman" w:hAnsi="Times New Roman" w:cs="Times New Roman"/>
          <w:lang w:val="ru-RU"/>
        </w:rPr>
        <w:t>/</w:t>
      </w:r>
      <w:r w:rsidRPr="005E2C55">
        <w:rPr>
          <w:rFonts w:ascii="Times New Roman" w:hAnsi="Times New Roman" w:cs="Times New Roman"/>
        </w:rPr>
        <w:t>inward</w:t>
      </w:r>
      <w:r w:rsidRPr="0086257D">
        <w:rPr>
          <w:rFonts w:ascii="Times New Roman" w:hAnsi="Times New Roman" w:cs="Times New Roman"/>
          <w:lang w:val="ru-RU"/>
        </w:rPr>
        <w:t>/</w:t>
      </w:r>
      <w:r w:rsidRPr="005E2C55">
        <w:rPr>
          <w:rFonts w:ascii="Times New Roman" w:hAnsi="Times New Roman" w:cs="Times New Roman"/>
        </w:rPr>
        <w:t>record</w:t>
      </w:r>
      <w:r w:rsidRPr="0086257D">
        <w:rPr>
          <w:rFonts w:ascii="Times New Roman" w:hAnsi="Times New Roman" w:cs="Times New Roman"/>
          <w:lang w:val="ru-RU"/>
        </w:rPr>
        <w:t>.</w:t>
      </w:r>
      <w:r w:rsidRPr="005E2C55">
        <w:rPr>
          <w:rFonts w:ascii="Times New Roman" w:hAnsi="Times New Roman" w:cs="Times New Roman"/>
        </w:rPr>
        <w:t>uri</w:t>
      </w:r>
      <w:r w:rsidRPr="0086257D">
        <w:rPr>
          <w:rFonts w:ascii="Times New Roman" w:hAnsi="Times New Roman" w:cs="Times New Roman"/>
          <w:lang w:val="ru-RU"/>
        </w:rPr>
        <w:t>?</w:t>
      </w:r>
      <w:r w:rsidRPr="005E2C55">
        <w:rPr>
          <w:rFonts w:ascii="Times New Roman" w:hAnsi="Times New Roman" w:cs="Times New Roman"/>
        </w:rPr>
        <w:t>eid</w:t>
      </w:r>
      <w:r w:rsidRPr="0086257D">
        <w:rPr>
          <w:rFonts w:ascii="Times New Roman" w:hAnsi="Times New Roman" w:cs="Times New Roman"/>
          <w:lang w:val="ru-RU"/>
        </w:rPr>
        <w:t>=2-</w:t>
      </w:r>
      <w:r w:rsidRPr="005E2C55">
        <w:rPr>
          <w:rFonts w:ascii="Times New Roman" w:hAnsi="Times New Roman" w:cs="Times New Roman"/>
        </w:rPr>
        <w:t>s</w:t>
      </w:r>
      <w:r w:rsidRPr="0086257D">
        <w:rPr>
          <w:rFonts w:ascii="Times New Roman" w:hAnsi="Times New Roman" w:cs="Times New Roman"/>
          <w:lang w:val="ru-RU"/>
        </w:rPr>
        <w:t>2.0-84988373227&amp;</w:t>
      </w:r>
      <w:r w:rsidRPr="005E2C55">
        <w:rPr>
          <w:rFonts w:ascii="Times New Roman" w:hAnsi="Times New Roman" w:cs="Times New Roman"/>
        </w:rPr>
        <w:t>doi</w:t>
      </w:r>
      <w:r w:rsidRPr="0086257D">
        <w:rPr>
          <w:rFonts w:ascii="Times New Roman" w:hAnsi="Times New Roman" w:cs="Times New Roman"/>
          <w:lang w:val="ru-RU"/>
        </w:rPr>
        <w:t>=10.1016%2</w:t>
      </w:r>
      <w:r w:rsidRPr="005E2C55">
        <w:rPr>
          <w:rFonts w:ascii="Times New Roman" w:hAnsi="Times New Roman" w:cs="Times New Roman"/>
        </w:rPr>
        <w:t>fj</w:t>
      </w:r>
      <w:r w:rsidRPr="0086257D">
        <w:rPr>
          <w:rFonts w:ascii="Times New Roman" w:hAnsi="Times New Roman" w:cs="Times New Roman"/>
          <w:lang w:val="ru-RU"/>
        </w:rPr>
        <w:t>.</w:t>
      </w:r>
      <w:r w:rsidRPr="005E2C55">
        <w:rPr>
          <w:rFonts w:ascii="Times New Roman" w:hAnsi="Times New Roman" w:cs="Times New Roman"/>
        </w:rPr>
        <w:t>bir</w:t>
      </w:r>
      <w:r w:rsidRPr="0086257D">
        <w:rPr>
          <w:rFonts w:ascii="Times New Roman" w:hAnsi="Times New Roman" w:cs="Times New Roman"/>
          <w:lang w:val="ru-RU"/>
        </w:rPr>
        <w:t>.2016.04.002&amp;</w:t>
      </w:r>
      <w:r w:rsidRPr="005E2C55">
        <w:rPr>
          <w:rFonts w:ascii="Times New Roman" w:hAnsi="Times New Roman" w:cs="Times New Roman"/>
        </w:rPr>
        <w:t>partnerID</w:t>
      </w:r>
      <w:r w:rsidRPr="0086257D">
        <w:rPr>
          <w:rFonts w:ascii="Times New Roman" w:hAnsi="Times New Roman" w:cs="Times New Roman"/>
          <w:lang w:val="ru-RU"/>
        </w:rPr>
        <w:t>=40&amp;</w:t>
      </w:r>
      <w:r w:rsidRPr="005E2C55">
        <w:rPr>
          <w:rFonts w:ascii="Times New Roman" w:hAnsi="Times New Roman" w:cs="Times New Roman"/>
        </w:rPr>
        <w:t>md</w:t>
      </w:r>
      <w:r w:rsidRPr="0086257D">
        <w:rPr>
          <w:rFonts w:ascii="Times New Roman" w:hAnsi="Times New Roman" w:cs="Times New Roman"/>
          <w:lang w:val="ru-RU"/>
        </w:rPr>
        <w:t>5=1</w:t>
      </w:r>
      <w:r w:rsidRPr="005E2C55">
        <w:rPr>
          <w:rFonts w:ascii="Times New Roman" w:hAnsi="Times New Roman" w:cs="Times New Roman"/>
        </w:rPr>
        <w:t>fc</w:t>
      </w:r>
      <w:r w:rsidRPr="0086257D">
        <w:rPr>
          <w:rFonts w:ascii="Times New Roman" w:hAnsi="Times New Roman" w:cs="Times New Roman"/>
          <w:lang w:val="ru-RU"/>
        </w:rPr>
        <w:t>6</w:t>
      </w:r>
      <w:r w:rsidRPr="005E2C55">
        <w:rPr>
          <w:rFonts w:ascii="Times New Roman" w:hAnsi="Times New Roman" w:cs="Times New Roman"/>
        </w:rPr>
        <w:t>c</w:t>
      </w:r>
      <w:r w:rsidRPr="0086257D">
        <w:rPr>
          <w:rFonts w:ascii="Times New Roman" w:hAnsi="Times New Roman" w:cs="Times New Roman"/>
          <w:lang w:val="ru-RU"/>
        </w:rPr>
        <w:t>21</w:t>
      </w:r>
      <w:r w:rsidRPr="005E2C55">
        <w:rPr>
          <w:rFonts w:ascii="Times New Roman" w:hAnsi="Times New Roman" w:cs="Times New Roman"/>
        </w:rPr>
        <w:t>cc</w:t>
      </w:r>
      <w:r w:rsidRPr="0086257D">
        <w:rPr>
          <w:rFonts w:ascii="Times New Roman" w:hAnsi="Times New Roman" w:cs="Times New Roman"/>
          <w:lang w:val="ru-RU"/>
        </w:rPr>
        <w:t>73</w:t>
      </w:r>
      <w:r w:rsidRPr="005E2C55">
        <w:rPr>
          <w:rFonts w:ascii="Times New Roman" w:hAnsi="Times New Roman" w:cs="Times New Roman"/>
        </w:rPr>
        <w:t>c</w:t>
      </w:r>
      <w:r w:rsidRPr="0086257D">
        <w:rPr>
          <w:rFonts w:ascii="Times New Roman" w:hAnsi="Times New Roman" w:cs="Times New Roman"/>
          <w:lang w:val="ru-RU"/>
        </w:rPr>
        <w:t>884</w:t>
      </w:r>
      <w:r w:rsidRPr="005E2C55">
        <w:rPr>
          <w:rFonts w:ascii="Times New Roman" w:hAnsi="Times New Roman" w:cs="Times New Roman"/>
        </w:rPr>
        <w:t>d</w:t>
      </w:r>
      <w:r w:rsidRPr="0086257D">
        <w:rPr>
          <w:rFonts w:ascii="Times New Roman" w:hAnsi="Times New Roman" w:cs="Times New Roman"/>
          <w:lang w:val="ru-RU"/>
        </w:rPr>
        <w:t>973</w:t>
      </w:r>
      <w:r w:rsidRPr="005E2C55">
        <w:rPr>
          <w:rFonts w:ascii="Times New Roman" w:hAnsi="Times New Roman" w:cs="Times New Roman"/>
        </w:rPr>
        <w:t>c</w:t>
      </w:r>
      <w:r w:rsidRPr="0086257D">
        <w:rPr>
          <w:rFonts w:ascii="Times New Roman" w:hAnsi="Times New Roman" w:cs="Times New Roman"/>
          <w:lang w:val="ru-RU"/>
        </w:rPr>
        <w:t>790</w:t>
      </w:r>
      <w:r w:rsidRPr="005E2C55">
        <w:rPr>
          <w:rFonts w:ascii="Times New Roman" w:hAnsi="Times New Roman" w:cs="Times New Roman"/>
        </w:rPr>
        <w:t>e</w:t>
      </w:r>
      <w:r w:rsidRPr="0086257D">
        <w:rPr>
          <w:rFonts w:ascii="Times New Roman" w:hAnsi="Times New Roman" w:cs="Times New Roman"/>
          <w:lang w:val="ru-RU"/>
        </w:rPr>
        <w:t>22</w:t>
      </w:r>
      <w:r w:rsidRPr="005E2C55">
        <w:rPr>
          <w:rFonts w:ascii="Times New Roman" w:hAnsi="Times New Roman" w:cs="Times New Roman"/>
        </w:rPr>
        <w:t>e</w:t>
      </w:r>
      <w:r w:rsidRPr="0086257D">
        <w:rPr>
          <w:rFonts w:ascii="Times New Roman" w:hAnsi="Times New Roman" w:cs="Times New Roman"/>
          <w:lang w:val="ru-RU"/>
        </w:rPr>
        <w:t>9</w:t>
      </w:r>
      <w:r w:rsidRPr="005E2C55">
        <w:rPr>
          <w:rFonts w:ascii="Times New Roman" w:hAnsi="Times New Roman" w:cs="Times New Roman"/>
        </w:rPr>
        <w:t>f</w:t>
      </w:r>
      <w:r w:rsidRPr="0086257D">
        <w:rPr>
          <w:rFonts w:ascii="Times New Roman" w:hAnsi="Times New Roman" w:cs="Times New Roman"/>
          <w:lang w:val="ru-RU"/>
        </w:rPr>
        <w:t>713 (</w:t>
      </w:r>
      <w:r w:rsidRPr="005E2C55">
        <w:rPr>
          <w:rFonts w:ascii="Times New Roman" w:hAnsi="Times New Roman" w:cs="Times New Roman"/>
          <w:lang w:val="ru-RU"/>
        </w:rPr>
        <w:t>дата</w:t>
      </w:r>
      <w:r w:rsidRPr="0086257D">
        <w:rPr>
          <w:rFonts w:ascii="Times New Roman" w:hAnsi="Times New Roman" w:cs="Times New Roman"/>
          <w:lang w:val="ru-RU"/>
        </w:rPr>
        <w:t xml:space="preserve"> </w:t>
      </w:r>
      <w:r w:rsidRPr="005E2C55">
        <w:rPr>
          <w:rFonts w:ascii="Times New Roman" w:hAnsi="Times New Roman" w:cs="Times New Roman"/>
          <w:lang w:val="ru-RU"/>
        </w:rPr>
        <w:t>обращения</w:t>
      </w:r>
      <w:r>
        <w:rPr>
          <w:rFonts w:ascii="Times New Roman" w:hAnsi="Times New Roman" w:cs="Times New Roman"/>
          <w:lang w:val="ru-RU"/>
        </w:rPr>
        <w:t>: 13.12.2019).</w:t>
      </w:r>
    </w:p>
  </w:footnote>
  <w:footnote w:id="32">
    <w:p w:rsidR="0043219F" w:rsidRPr="00811D9E" w:rsidRDefault="0043219F" w:rsidP="00E159FE">
      <w:pPr>
        <w:pStyle w:val="a6"/>
        <w:rPr>
          <w:color w:val="000000" w:themeColor="text1"/>
          <w:lang w:val="ru-RU"/>
        </w:rPr>
      </w:pPr>
      <w:r w:rsidRPr="00811D9E">
        <w:rPr>
          <w:rStyle w:val="a8"/>
          <w:color w:val="000000" w:themeColor="text1"/>
        </w:rPr>
        <w:footnoteRef/>
      </w:r>
      <w:r w:rsidRPr="00811D9E">
        <w:rPr>
          <w:color w:val="000000" w:themeColor="text1"/>
          <w:lang w:val="ru-RU"/>
        </w:rPr>
        <w:t xml:space="preserve"> </w:t>
      </w:r>
      <w:r w:rsidRPr="00C57C2C">
        <w:rPr>
          <w:rFonts w:ascii="Times New Roman" w:hAnsi="Times New Roman" w:cs="Times New Roman"/>
          <w:color w:val="000000" w:themeColor="text1"/>
          <w:lang w:val="ru-RU"/>
        </w:rPr>
        <w:t xml:space="preserve">Зябриков В. В. Налоговое планирование [Слайды презентации] / В. </w:t>
      </w:r>
      <w:r>
        <w:rPr>
          <w:rFonts w:ascii="Times New Roman" w:hAnsi="Times New Roman" w:cs="Times New Roman"/>
          <w:color w:val="000000" w:themeColor="text1"/>
          <w:lang w:val="ru-RU"/>
        </w:rPr>
        <w:t>В. Зябриков. – 2019. – Слайд 186</w:t>
      </w:r>
      <w:r w:rsidRPr="00C57C2C">
        <w:rPr>
          <w:rFonts w:ascii="Times New Roman" w:hAnsi="Times New Roman" w:cs="Times New Roman"/>
          <w:color w:val="000000" w:themeColor="text1"/>
          <w:lang w:val="ru-RU"/>
        </w:rPr>
        <w:t>.</w:t>
      </w:r>
    </w:p>
  </w:footnote>
  <w:footnote w:id="33">
    <w:p w:rsidR="0043219F" w:rsidRPr="00811D9E" w:rsidRDefault="0043219F" w:rsidP="00243AA6">
      <w:pPr>
        <w:pStyle w:val="a6"/>
        <w:jc w:val="both"/>
        <w:rPr>
          <w:rFonts w:ascii="Times New Roman" w:hAnsi="Times New Roman" w:cs="Times New Roman"/>
          <w:color w:val="000000" w:themeColor="text1"/>
          <w:lang w:val="ru-RU"/>
        </w:rPr>
      </w:pPr>
      <w:r w:rsidRPr="00811D9E">
        <w:rPr>
          <w:rStyle w:val="a8"/>
          <w:rFonts w:ascii="Times New Roman" w:hAnsi="Times New Roman" w:cs="Times New Roman"/>
          <w:color w:val="000000" w:themeColor="text1"/>
        </w:rPr>
        <w:footnoteRef/>
      </w:r>
      <w:r w:rsidRPr="00811D9E">
        <w:rPr>
          <w:rFonts w:ascii="Times New Roman" w:hAnsi="Times New Roman" w:cs="Times New Roman"/>
          <w:color w:val="000000" w:themeColor="text1"/>
          <w:lang w:val="ru-RU"/>
        </w:rPr>
        <w:t xml:space="preserve"> </w:t>
      </w:r>
      <w:bookmarkStart w:id="13" w:name="_Hlk25339575"/>
      <w:r w:rsidRPr="00811D9E">
        <w:rPr>
          <w:rFonts w:ascii="Times New Roman" w:hAnsi="Times New Roman" w:cs="Times New Roman"/>
          <w:color w:val="000000" w:themeColor="text1"/>
          <w:lang w:val="ru-RU"/>
        </w:rPr>
        <w:t xml:space="preserve">Суворова Ю. С. Методы оптимизации налогообложения как способ снижения налоговой нагрузки предприятия / Ю. С. Суворова, С. П. Горячих // «Общество. Наука. Инновации (НПК-2017)»: всероссийская ежегодная научно-практическая конференция: тезисы докладов и выступлений (01-29 апреля 2017; Киров) / Вятский государственный университет. </w:t>
      </w:r>
      <w:r w:rsidRPr="00811D9E">
        <w:rPr>
          <w:rFonts w:ascii="Times New Roman" w:hAnsi="Times New Roman"/>
          <w:color w:val="000000" w:themeColor="text1"/>
          <w:lang w:val="ru-RU"/>
        </w:rPr>
        <w:t>— Киров: Вятский государственный университет, 2017. — С. 4260</w:t>
      </w:r>
      <w:bookmarkEnd w:id="13"/>
      <w:r w:rsidRPr="00811D9E">
        <w:rPr>
          <w:rFonts w:ascii="Times New Roman" w:hAnsi="Times New Roman"/>
          <w:color w:val="000000" w:themeColor="text1"/>
          <w:lang w:val="ru-RU"/>
        </w:rPr>
        <w:t>.</w:t>
      </w:r>
    </w:p>
  </w:footnote>
  <w:footnote w:id="34">
    <w:p w:rsidR="0043219F" w:rsidRPr="00732D26" w:rsidRDefault="0043219F" w:rsidP="00243AA6">
      <w:pPr>
        <w:pStyle w:val="a6"/>
        <w:rPr>
          <w:rFonts w:ascii="Times New Roman" w:hAnsi="Times New Roman" w:cs="Times New Roman"/>
          <w:lang w:val="ru-RU"/>
        </w:rPr>
      </w:pPr>
      <w:r w:rsidRPr="00811D9E">
        <w:rPr>
          <w:rStyle w:val="a8"/>
          <w:rFonts w:ascii="Times New Roman" w:hAnsi="Times New Roman" w:cs="Times New Roman"/>
          <w:color w:val="000000" w:themeColor="text1"/>
        </w:rPr>
        <w:footnoteRef/>
      </w:r>
      <w:r w:rsidRPr="00811D9E">
        <w:rPr>
          <w:rFonts w:ascii="Times New Roman" w:hAnsi="Times New Roman" w:cs="Times New Roman"/>
          <w:color w:val="000000" w:themeColor="text1"/>
          <w:lang w:val="ru-RU"/>
        </w:rPr>
        <w:t xml:space="preserve"> </w:t>
      </w:r>
      <w:bookmarkStart w:id="14" w:name="_Hlk25339588"/>
      <w:r w:rsidRPr="00811D9E">
        <w:rPr>
          <w:rFonts w:ascii="Times New Roman" w:hAnsi="Times New Roman" w:cs="Times New Roman"/>
          <w:color w:val="000000" w:themeColor="text1"/>
          <w:lang w:val="ru-RU"/>
        </w:rPr>
        <w:t xml:space="preserve">Кизокян Г. О. Методы оптимизации налоговой нагрузки / Г. О. Кизокян // Научно-практические исследования. </w:t>
      </w:r>
      <w:r>
        <w:rPr>
          <w:rFonts w:ascii="Times New Roman" w:hAnsi="Times New Roman"/>
          <w:color w:val="000000" w:themeColor="text1"/>
          <w:lang w:val="ru-RU"/>
        </w:rPr>
        <w:t xml:space="preserve">— 2017. </w:t>
      </w:r>
      <w:r w:rsidRPr="00811D9E">
        <w:rPr>
          <w:rFonts w:ascii="Times New Roman" w:hAnsi="Times New Roman"/>
          <w:color w:val="000000" w:themeColor="text1"/>
          <w:lang w:val="ru-RU"/>
        </w:rPr>
        <w:t>№ 8 (8). — С. 76</w:t>
      </w:r>
      <w:bookmarkEnd w:id="14"/>
      <w:r w:rsidRPr="00811D9E">
        <w:rPr>
          <w:rFonts w:ascii="Times New Roman" w:hAnsi="Times New Roman"/>
          <w:color w:val="000000" w:themeColor="text1"/>
          <w:lang w:val="ru-RU"/>
        </w:rPr>
        <w:t>.</w:t>
      </w:r>
    </w:p>
  </w:footnote>
  <w:footnote w:id="35">
    <w:p w:rsidR="0043219F" w:rsidRPr="00672E52" w:rsidRDefault="0043219F" w:rsidP="00F57F49">
      <w:pPr>
        <w:pStyle w:val="a6"/>
        <w:rPr>
          <w:rFonts w:ascii="Times New Roman" w:hAnsi="Times New Roman" w:cs="Times New Roman"/>
          <w:color w:val="000000" w:themeColor="text1"/>
          <w:lang w:val="ru-RU"/>
        </w:rPr>
      </w:pPr>
      <w:r w:rsidRPr="00672E52">
        <w:rPr>
          <w:rStyle w:val="a8"/>
          <w:rFonts w:ascii="Times New Roman" w:hAnsi="Times New Roman" w:cs="Times New Roman"/>
          <w:color w:val="000000" w:themeColor="text1"/>
        </w:rPr>
        <w:footnoteRef/>
      </w:r>
      <w:r w:rsidRPr="00672E52">
        <w:rPr>
          <w:rFonts w:ascii="Times New Roman" w:hAnsi="Times New Roman" w:cs="Times New Roman"/>
          <w:color w:val="000000" w:themeColor="text1"/>
          <w:lang w:val="ru-RU"/>
        </w:rPr>
        <w:t xml:space="preserve"> </w:t>
      </w:r>
      <w:r w:rsidRPr="006C0778">
        <w:rPr>
          <w:rFonts w:ascii="Times New Roman" w:hAnsi="Times New Roman" w:cs="Times New Roman"/>
          <w:color w:val="000000" w:themeColor="text1"/>
          <w:lang w:val="ru-RU"/>
        </w:rPr>
        <w:t xml:space="preserve">Зябриков В. В. Налоговое планирование [Слайды презентации] / В. </w:t>
      </w:r>
      <w:r>
        <w:rPr>
          <w:rFonts w:ascii="Times New Roman" w:hAnsi="Times New Roman" w:cs="Times New Roman"/>
          <w:color w:val="000000" w:themeColor="text1"/>
          <w:lang w:val="ru-RU"/>
        </w:rPr>
        <w:t>В. Зябриков. – 2019. – Слайд 183</w:t>
      </w:r>
      <w:r w:rsidRPr="006C0778">
        <w:rPr>
          <w:rFonts w:ascii="Times New Roman" w:hAnsi="Times New Roman" w:cs="Times New Roman"/>
          <w:color w:val="000000" w:themeColor="text1"/>
          <w:lang w:val="ru-RU"/>
        </w:rPr>
        <w:t>.</w:t>
      </w:r>
    </w:p>
  </w:footnote>
  <w:footnote w:id="36">
    <w:p w:rsidR="0043219F" w:rsidRPr="0086257D" w:rsidRDefault="0043219F" w:rsidP="00F57F49">
      <w:pPr>
        <w:pStyle w:val="a6"/>
        <w:rPr>
          <w:rFonts w:ascii="Times New Roman" w:hAnsi="Times New Roman" w:cs="Times New Roman"/>
          <w:color w:val="000000" w:themeColor="text1"/>
        </w:rPr>
      </w:pPr>
      <w:r w:rsidRPr="00672E52">
        <w:rPr>
          <w:rStyle w:val="a8"/>
          <w:rFonts w:ascii="Times New Roman" w:hAnsi="Times New Roman" w:cs="Times New Roman"/>
          <w:color w:val="000000" w:themeColor="text1"/>
        </w:rPr>
        <w:footnoteRef/>
      </w:r>
      <w:r w:rsidRPr="00672E52">
        <w:rPr>
          <w:rFonts w:ascii="Times New Roman" w:hAnsi="Times New Roman" w:cs="Times New Roman"/>
          <w:color w:val="000000" w:themeColor="text1"/>
          <w:lang w:val="ru-RU"/>
        </w:rPr>
        <w:t xml:space="preserve"> Иванова Е. В. Методика и методы оптимизации налогообложения как способа снижения налоговой нагрузки предприятия / Е. В. Иванова // Вестник Сибирского института бизнеса и информационных технологий. — 2016. </w:t>
      </w:r>
      <w:r w:rsidRPr="0086257D">
        <w:rPr>
          <w:rFonts w:ascii="Times New Roman" w:hAnsi="Times New Roman" w:cs="Times New Roman"/>
          <w:color w:val="000000" w:themeColor="text1"/>
        </w:rPr>
        <w:t xml:space="preserve">№3 (19). — </w:t>
      </w:r>
      <w:r w:rsidRPr="00672E52">
        <w:rPr>
          <w:rFonts w:ascii="Times New Roman" w:hAnsi="Times New Roman" w:cs="Times New Roman"/>
          <w:color w:val="000000" w:themeColor="text1"/>
          <w:lang w:val="ru-RU"/>
        </w:rPr>
        <w:t>С</w:t>
      </w:r>
      <w:r w:rsidRPr="0086257D">
        <w:rPr>
          <w:rFonts w:ascii="Times New Roman" w:hAnsi="Times New Roman" w:cs="Times New Roman"/>
          <w:color w:val="000000" w:themeColor="text1"/>
        </w:rPr>
        <w:t>. 44.</w:t>
      </w:r>
    </w:p>
  </w:footnote>
  <w:footnote w:id="37">
    <w:p w:rsidR="0043219F" w:rsidRPr="0086257D" w:rsidRDefault="0043219F" w:rsidP="006C2CA3">
      <w:pPr>
        <w:pStyle w:val="a6"/>
        <w:jc w:val="both"/>
        <w:rPr>
          <w:rFonts w:ascii="Times New Roman" w:hAnsi="Times New Roman" w:cs="Times New Roman"/>
          <w:lang w:val="ru-RU"/>
        </w:rPr>
      </w:pPr>
      <w:r w:rsidRPr="0056188E">
        <w:rPr>
          <w:rStyle w:val="a8"/>
          <w:rFonts w:ascii="Times New Roman" w:hAnsi="Times New Roman" w:cs="Times New Roman"/>
        </w:rPr>
        <w:footnoteRef/>
      </w:r>
      <w:r w:rsidRPr="0056188E">
        <w:rPr>
          <w:rFonts w:ascii="Times New Roman" w:hAnsi="Times New Roman" w:cs="Times New Roman"/>
        </w:rPr>
        <w:t xml:space="preserve"> Braunerhjelm, P. Taxes, the tax administrative burden and the entrepreneurial life cycle / P. Baunerhjelm, J.E. Eklund, Thulin P. – DOI 10.1007/s11187-019-00195-0 // Smal</w:t>
      </w:r>
      <w:r>
        <w:rPr>
          <w:rFonts w:ascii="Times New Roman" w:hAnsi="Times New Roman" w:cs="Times New Roman"/>
        </w:rPr>
        <w:t>l business economics. – 2019. Vol</w:t>
      </w:r>
      <w:r w:rsidRPr="0086257D">
        <w:rPr>
          <w:rFonts w:ascii="Times New Roman" w:hAnsi="Times New Roman" w:cs="Times New Roman"/>
          <w:lang w:val="ru-RU"/>
        </w:rPr>
        <w:t xml:space="preserve">. 63, № 2. </w:t>
      </w:r>
      <w:r w:rsidRPr="0056188E">
        <w:rPr>
          <w:rFonts w:ascii="Times New Roman" w:hAnsi="Times New Roman" w:cs="Times New Roman"/>
        </w:rPr>
        <w:t>URL</w:t>
      </w:r>
      <w:r w:rsidRPr="0086257D">
        <w:rPr>
          <w:rFonts w:ascii="Times New Roman" w:hAnsi="Times New Roman" w:cs="Times New Roman"/>
          <w:lang w:val="ru-RU"/>
        </w:rPr>
        <w:t xml:space="preserve">: </w:t>
      </w:r>
      <w:r w:rsidRPr="0056188E">
        <w:rPr>
          <w:rFonts w:ascii="Times New Roman" w:hAnsi="Times New Roman" w:cs="Times New Roman"/>
        </w:rPr>
        <w:t>https</w:t>
      </w:r>
      <w:r w:rsidRPr="0086257D">
        <w:rPr>
          <w:rFonts w:ascii="Times New Roman" w:hAnsi="Times New Roman" w:cs="Times New Roman"/>
          <w:lang w:val="ru-RU"/>
        </w:rPr>
        <w:t>://</w:t>
      </w:r>
      <w:r w:rsidRPr="0056188E">
        <w:rPr>
          <w:rFonts w:ascii="Times New Roman" w:hAnsi="Times New Roman" w:cs="Times New Roman"/>
        </w:rPr>
        <w:t>www</w:t>
      </w:r>
      <w:r w:rsidRPr="0086257D">
        <w:rPr>
          <w:rFonts w:ascii="Times New Roman" w:hAnsi="Times New Roman" w:cs="Times New Roman"/>
          <w:lang w:val="ru-RU"/>
        </w:rPr>
        <w:t>.</w:t>
      </w:r>
      <w:r w:rsidRPr="0056188E">
        <w:rPr>
          <w:rFonts w:ascii="Times New Roman" w:hAnsi="Times New Roman" w:cs="Times New Roman"/>
        </w:rPr>
        <w:t>scopus</w:t>
      </w:r>
      <w:r w:rsidRPr="0086257D">
        <w:rPr>
          <w:rFonts w:ascii="Times New Roman" w:hAnsi="Times New Roman" w:cs="Times New Roman"/>
          <w:lang w:val="ru-RU"/>
        </w:rPr>
        <w:t>.</w:t>
      </w:r>
      <w:r w:rsidRPr="0056188E">
        <w:rPr>
          <w:rFonts w:ascii="Times New Roman" w:hAnsi="Times New Roman" w:cs="Times New Roman"/>
        </w:rPr>
        <w:t>com</w:t>
      </w:r>
      <w:r w:rsidRPr="0086257D">
        <w:rPr>
          <w:rFonts w:ascii="Times New Roman" w:hAnsi="Times New Roman" w:cs="Times New Roman"/>
          <w:lang w:val="ru-RU"/>
        </w:rPr>
        <w:t>/</w:t>
      </w:r>
      <w:r w:rsidRPr="0056188E">
        <w:rPr>
          <w:rFonts w:ascii="Times New Roman" w:hAnsi="Times New Roman" w:cs="Times New Roman"/>
        </w:rPr>
        <w:t>record</w:t>
      </w:r>
      <w:r w:rsidRPr="0086257D">
        <w:rPr>
          <w:rFonts w:ascii="Times New Roman" w:hAnsi="Times New Roman" w:cs="Times New Roman"/>
          <w:lang w:val="ru-RU"/>
        </w:rPr>
        <w:t>/</w:t>
      </w:r>
      <w:r w:rsidRPr="0056188E">
        <w:rPr>
          <w:rFonts w:ascii="Times New Roman" w:hAnsi="Times New Roman" w:cs="Times New Roman"/>
        </w:rPr>
        <w:t>display</w:t>
      </w:r>
      <w:r w:rsidRPr="0086257D">
        <w:rPr>
          <w:rFonts w:ascii="Times New Roman" w:hAnsi="Times New Roman" w:cs="Times New Roman"/>
          <w:lang w:val="ru-RU"/>
        </w:rPr>
        <w:t>.</w:t>
      </w:r>
      <w:r w:rsidRPr="0056188E">
        <w:rPr>
          <w:rFonts w:ascii="Times New Roman" w:hAnsi="Times New Roman" w:cs="Times New Roman"/>
        </w:rPr>
        <w:t>uri</w:t>
      </w:r>
      <w:r w:rsidRPr="0086257D">
        <w:rPr>
          <w:rFonts w:ascii="Times New Roman" w:hAnsi="Times New Roman" w:cs="Times New Roman"/>
          <w:lang w:val="ru-RU"/>
        </w:rPr>
        <w:t>?</w:t>
      </w:r>
      <w:r w:rsidRPr="0056188E">
        <w:rPr>
          <w:rFonts w:ascii="Times New Roman" w:hAnsi="Times New Roman" w:cs="Times New Roman"/>
        </w:rPr>
        <w:t>eid</w:t>
      </w:r>
      <w:r w:rsidRPr="0086257D">
        <w:rPr>
          <w:rFonts w:ascii="Times New Roman" w:hAnsi="Times New Roman" w:cs="Times New Roman"/>
          <w:lang w:val="ru-RU"/>
        </w:rPr>
        <w:t>=2-</w:t>
      </w:r>
      <w:r w:rsidRPr="0056188E">
        <w:rPr>
          <w:rFonts w:ascii="Times New Roman" w:hAnsi="Times New Roman" w:cs="Times New Roman"/>
        </w:rPr>
        <w:t>s</w:t>
      </w:r>
      <w:r w:rsidRPr="0086257D">
        <w:rPr>
          <w:rFonts w:ascii="Times New Roman" w:hAnsi="Times New Roman" w:cs="Times New Roman"/>
          <w:lang w:val="ru-RU"/>
        </w:rPr>
        <w:t>2.0-85053003817&amp;</w:t>
      </w:r>
      <w:r w:rsidRPr="0056188E">
        <w:rPr>
          <w:rFonts w:ascii="Times New Roman" w:hAnsi="Times New Roman" w:cs="Times New Roman"/>
        </w:rPr>
        <w:t>origin</w:t>
      </w:r>
      <w:r w:rsidRPr="0086257D">
        <w:rPr>
          <w:rFonts w:ascii="Times New Roman" w:hAnsi="Times New Roman" w:cs="Times New Roman"/>
          <w:lang w:val="ru-RU"/>
        </w:rPr>
        <w:t>=</w:t>
      </w:r>
      <w:r w:rsidRPr="0056188E">
        <w:rPr>
          <w:rFonts w:ascii="Times New Roman" w:hAnsi="Times New Roman" w:cs="Times New Roman"/>
        </w:rPr>
        <w:t>inward</w:t>
      </w:r>
      <w:r w:rsidRPr="0086257D">
        <w:rPr>
          <w:rFonts w:ascii="Times New Roman" w:hAnsi="Times New Roman" w:cs="Times New Roman"/>
          <w:lang w:val="ru-RU"/>
        </w:rPr>
        <w:t>&amp;</w:t>
      </w:r>
      <w:r w:rsidRPr="0056188E">
        <w:rPr>
          <w:rFonts w:ascii="Times New Roman" w:hAnsi="Times New Roman" w:cs="Times New Roman"/>
        </w:rPr>
        <w:t>txGid</w:t>
      </w:r>
      <w:r w:rsidRPr="0086257D">
        <w:rPr>
          <w:rFonts w:ascii="Times New Roman" w:hAnsi="Times New Roman" w:cs="Times New Roman"/>
          <w:lang w:val="ru-RU"/>
        </w:rPr>
        <w:t>=</w:t>
      </w:r>
      <w:r w:rsidRPr="0056188E">
        <w:rPr>
          <w:rFonts w:ascii="Times New Roman" w:hAnsi="Times New Roman" w:cs="Times New Roman"/>
        </w:rPr>
        <w:t>ee</w:t>
      </w:r>
      <w:r w:rsidRPr="0086257D">
        <w:rPr>
          <w:rFonts w:ascii="Times New Roman" w:hAnsi="Times New Roman" w:cs="Times New Roman"/>
          <w:lang w:val="ru-RU"/>
        </w:rPr>
        <w:t>5</w:t>
      </w:r>
      <w:r w:rsidRPr="0056188E">
        <w:rPr>
          <w:rFonts w:ascii="Times New Roman" w:hAnsi="Times New Roman" w:cs="Times New Roman"/>
        </w:rPr>
        <w:t>c</w:t>
      </w:r>
      <w:r w:rsidRPr="0086257D">
        <w:rPr>
          <w:rFonts w:ascii="Times New Roman" w:hAnsi="Times New Roman" w:cs="Times New Roman"/>
          <w:lang w:val="ru-RU"/>
        </w:rPr>
        <w:t>535</w:t>
      </w:r>
      <w:r w:rsidRPr="0056188E">
        <w:rPr>
          <w:rFonts w:ascii="Times New Roman" w:hAnsi="Times New Roman" w:cs="Times New Roman"/>
        </w:rPr>
        <w:t>f</w:t>
      </w:r>
      <w:r w:rsidRPr="0086257D">
        <w:rPr>
          <w:rFonts w:ascii="Times New Roman" w:hAnsi="Times New Roman" w:cs="Times New Roman"/>
          <w:lang w:val="ru-RU"/>
        </w:rPr>
        <w:t>097</w:t>
      </w:r>
      <w:r w:rsidRPr="0056188E">
        <w:rPr>
          <w:rFonts w:ascii="Times New Roman" w:hAnsi="Times New Roman" w:cs="Times New Roman"/>
        </w:rPr>
        <w:t>a</w:t>
      </w:r>
      <w:r w:rsidRPr="0086257D">
        <w:rPr>
          <w:rFonts w:ascii="Times New Roman" w:hAnsi="Times New Roman" w:cs="Times New Roman"/>
          <w:lang w:val="ru-RU"/>
        </w:rPr>
        <w:t>2</w:t>
      </w:r>
      <w:r w:rsidRPr="0056188E">
        <w:rPr>
          <w:rFonts w:ascii="Times New Roman" w:hAnsi="Times New Roman" w:cs="Times New Roman"/>
        </w:rPr>
        <w:t>cbe</w:t>
      </w:r>
      <w:r w:rsidRPr="0086257D">
        <w:rPr>
          <w:rFonts w:ascii="Times New Roman" w:hAnsi="Times New Roman" w:cs="Times New Roman"/>
          <w:lang w:val="ru-RU"/>
        </w:rPr>
        <w:t>6592</w:t>
      </w:r>
      <w:r w:rsidRPr="0056188E">
        <w:rPr>
          <w:rFonts w:ascii="Times New Roman" w:hAnsi="Times New Roman" w:cs="Times New Roman"/>
        </w:rPr>
        <w:t>b</w:t>
      </w:r>
      <w:r w:rsidRPr="0086257D">
        <w:rPr>
          <w:rFonts w:ascii="Times New Roman" w:hAnsi="Times New Roman" w:cs="Times New Roman"/>
          <w:lang w:val="ru-RU"/>
        </w:rPr>
        <w:t>2</w:t>
      </w:r>
      <w:r w:rsidRPr="0056188E">
        <w:rPr>
          <w:rFonts w:ascii="Times New Roman" w:hAnsi="Times New Roman" w:cs="Times New Roman"/>
        </w:rPr>
        <w:t>a</w:t>
      </w:r>
      <w:r w:rsidRPr="0086257D">
        <w:rPr>
          <w:rFonts w:ascii="Times New Roman" w:hAnsi="Times New Roman" w:cs="Times New Roman"/>
          <w:lang w:val="ru-RU"/>
        </w:rPr>
        <w:t>4724</w:t>
      </w:r>
      <w:r w:rsidRPr="0056188E">
        <w:rPr>
          <w:rFonts w:ascii="Times New Roman" w:hAnsi="Times New Roman" w:cs="Times New Roman"/>
        </w:rPr>
        <w:t>d</w:t>
      </w:r>
      <w:r w:rsidRPr="0086257D">
        <w:rPr>
          <w:rFonts w:ascii="Times New Roman" w:hAnsi="Times New Roman" w:cs="Times New Roman"/>
          <w:lang w:val="ru-RU"/>
        </w:rPr>
        <w:t>19</w:t>
      </w:r>
      <w:r w:rsidRPr="0056188E">
        <w:rPr>
          <w:rFonts w:ascii="Times New Roman" w:hAnsi="Times New Roman" w:cs="Times New Roman"/>
        </w:rPr>
        <w:t>dd</w:t>
      </w:r>
      <w:r w:rsidRPr="0086257D">
        <w:rPr>
          <w:rFonts w:ascii="Times New Roman" w:hAnsi="Times New Roman" w:cs="Times New Roman"/>
          <w:lang w:val="ru-RU"/>
        </w:rPr>
        <w:t xml:space="preserve"> (</w:t>
      </w:r>
      <w:r w:rsidRPr="0056188E">
        <w:rPr>
          <w:rFonts w:ascii="Times New Roman" w:hAnsi="Times New Roman" w:cs="Times New Roman"/>
          <w:lang w:val="ru-RU"/>
        </w:rPr>
        <w:t>дата</w:t>
      </w:r>
      <w:r w:rsidRPr="0086257D">
        <w:rPr>
          <w:rFonts w:ascii="Times New Roman" w:hAnsi="Times New Roman" w:cs="Times New Roman"/>
          <w:lang w:val="ru-RU"/>
        </w:rPr>
        <w:t xml:space="preserve"> </w:t>
      </w:r>
      <w:r w:rsidRPr="0056188E">
        <w:rPr>
          <w:rFonts w:ascii="Times New Roman" w:hAnsi="Times New Roman" w:cs="Times New Roman"/>
          <w:lang w:val="ru-RU"/>
        </w:rPr>
        <w:t>обращения</w:t>
      </w:r>
      <w:r>
        <w:rPr>
          <w:rFonts w:ascii="Times New Roman" w:hAnsi="Times New Roman" w:cs="Times New Roman"/>
          <w:lang w:val="ru-RU"/>
        </w:rPr>
        <w:t>: 08.12.2019).</w:t>
      </w:r>
    </w:p>
  </w:footnote>
  <w:footnote w:id="38">
    <w:p w:rsidR="0043219F" w:rsidRPr="0086257D" w:rsidRDefault="0043219F" w:rsidP="006C2CA3">
      <w:pPr>
        <w:pStyle w:val="a6"/>
        <w:jc w:val="both"/>
        <w:rPr>
          <w:rFonts w:ascii="Times New Roman" w:hAnsi="Times New Roman" w:cs="Times New Roman"/>
          <w:lang w:val="ru-RU"/>
        </w:rPr>
      </w:pPr>
      <w:r w:rsidRPr="007F2089">
        <w:rPr>
          <w:rStyle w:val="a8"/>
          <w:rFonts w:ascii="Times New Roman" w:hAnsi="Times New Roman" w:cs="Times New Roman"/>
        </w:rPr>
        <w:footnoteRef/>
      </w:r>
      <w:r w:rsidRPr="0086257D">
        <w:rPr>
          <w:rFonts w:ascii="Times New Roman" w:hAnsi="Times New Roman" w:cs="Times New Roman"/>
        </w:rPr>
        <w:t xml:space="preserve"> </w:t>
      </w:r>
      <w:r w:rsidRPr="007F2089">
        <w:rPr>
          <w:rFonts w:ascii="Times New Roman" w:hAnsi="Times New Roman" w:cs="Times New Roman"/>
        </w:rPr>
        <w:t>Braunerhjelm</w:t>
      </w:r>
      <w:r w:rsidRPr="0086257D">
        <w:rPr>
          <w:rFonts w:ascii="Times New Roman" w:hAnsi="Times New Roman" w:cs="Times New Roman"/>
        </w:rPr>
        <w:t xml:space="preserve">, </w:t>
      </w:r>
      <w:r w:rsidRPr="007F2089">
        <w:rPr>
          <w:rFonts w:ascii="Times New Roman" w:hAnsi="Times New Roman" w:cs="Times New Roman"/>
        </w:rPr>
        <w:t>P</w:t>
      </w:r>
      <w:r w:rsidRPr="0086257D">
        <w:rPr>
          <w:rFonts w:ascii="Times New Roman" w:hAnsi="Times New Roman" w:cs="Times New Roman"/>
        </w:rPr>
        <w:t xml:space="preserve">. </w:t>
      </w:r>
      <w:r w:rsidRPr="007F2089">
        <w:rPr>
          <w:rFonts w:ascii="Times New Roman" w:hAnsi="Times New Roman" w:cs="Times New Roman"/>
        </w:rPr>
        <w:t>Taxes</w:t>
      </w:r>
      <w:r w:rsidRPr="0086257D">
        <w:rPr>
          <w:rFonts w:ascii="Times New Roman" w:hAnsi="Times New Roman" w:cs="Times New Roman"/>
        </w:rPr>
        <w:t xml:space="preserve">, </w:t>
      </w:r>
      <w:r w:rsidRPr="007F2089">
        <w:rPr>
          <w:rFonts w:ascii="Times New Roman" w:hAnsi="Times New Roman" w:cs="Times New Roman"/>
        </w:rPr>
        <w:t>tax</w:t>
      </w:r>
      <w:r w:rsidRPr="0086257D">
        <w:rPr>
          <w:rFonts w:ascii="Times New Roman" w:hAnsi="Times New Roman" w:cs="Times New Roman"/>
        </w:rPr>
        <w:t xml:space="preserve"> </w:t>
      </w:r>
      <w:r w:rsidRPr="007F2089">
        <w:rPr>
          <w:rFonts w:ascii="Times New Roman" w:hAnsi="Times New Roman" w:cs="Times New Roman"/>
        </w:rPr>
        <w:t>administrative</w:t>
      </w:r>
      <w:r w:rsidRPr="0086257D">
        <w:rPr>
          <w:rFonts w:ascii="Times New Roman" w:hAnsi="Times New Roman" w:cs="Times New Roman"/>
        </w:rPr>
        <w:t xml:space="preserve"> </w:t>
      </w:r>
      <w:r w:rsidRPr="007F2089">
        <w:rPr>
          <w:rFonts w:ascii="Times New Roman" w:hAnsi="Times New Roman" w:cs="Times New Roman"/>
        </w:rPr>
        <w:t>burdens</w:t>
      </w:r>
      <w:r w:rsidRPr="0086257D">
        <w:rPr>
          <w:rFonts w:ascii="Times New Roman" w:hAnsi="Times New Roman" w:cs="Times New Roman"/>
        </w:rPr>
        <w:t xml:space="preserve"> </w:t>
      </w:r>
      <w:r w:rsidRPr="007F2089">
        <w:rPr>
          <w:rFonts w:ascii="Times New Roman" w:hAnsi="Times New Roman" w:cs="Times New Roman"/>
        </w:rPr>
        <w:t>and</w:t>
      </w:r>
      <w:r w:rsidRPr="0086257D">
        <w:rPr>
          <w:rFonts w:ascii="Times New Roman" w:hAnsi="Times New Roman" w:cs="Times New Roman"/>
        </w:rPr>
        <w:t xml:space="preserve"> </w:t>
      </w:r>
      <w:r w:rsidRPr="007F2089">
        <w:rPr>
          <w:rFonts w:ascii="Times New Roman" w:hAnsi="Times New Roman" w:cs="Times New Roman"/>
        </w:rPr>
        <w:t>new</w:t>
      </w:r>
      <w:r w:rsidRPr="0086257D">
        <w:rPr>
          <w:rFonts w:ascii="Times New Roman" w:hAnsi="Times New Roman" w:cs="Times New Roman"/>
        </w:rPr>
        <w:t xml:space="preserve"> </w:t>
      </w:r>
      <w:r w:rsidRPr="007F2089">
        <w:rPr>
          <w:rFonts w:ascii="Times New Roman" w:hAnsi="Times New Roman" w:cs="Times New Roman"/>
        </w:rPr>
        <w:t>firm</w:t>
      </w:r>
      <w:r w:rsidRPr="0086257D">
        <w:rPr>
          <w:rFonts w:ascii="Times New Roman" w:hAnsi="Times New Roman" w:cs="Times New Roman"/>
        </w:rPr>
        <w:t xml:space="preserve"> </w:t>
      </w:r>
      <w:r w:rsidRPr="007F2089">
        <w:rPr>
          <w:rFonts w:ascii="Times New Roman" w:hAnsi="Times New Roman" w:cs="Times New Roman"/>
        </w:rPr>
        <w:t>formation</w:t>
      </w:r>
      <w:r w:rsidRPr="0086257D">
        <w:rPr>
          <w:rFonts w:ascii="Times New Roman" w:hAnsi="Times New Roman" w:cs="Times New Roman"/>
        </w:rPr>
        <w:t xml:space="preserve"> / </w:t>
      </w:r>
      <w:r w:rsidRPr="007F2089">
        <w:rPr>
          <w:rFonts w:ascii="Times New Roman" w:hAnsi="Times New Roman" w:cs="Times New Roman"/>
        </w:rPr>
        <w:t>P</w:t>
      </w:r>
      <w:r w:rsidRPr="0086257D">
        <w:rPr>
          <w:rFonts w:ascii="Times New Roman" w:hAnsi="Times New Roman" w:cs="Times New Roman"/>
        </w:rPr>
        <w:t xml:space="preserve">. </w:t>
      </w:r>
      <w:r w:rsidRPr="007F2089">
        <w:rPr>
          <w:rFonts w:ascii="Times New Roman" w:hAnsi="Times New Roman" w:cs="Times New Roman"/>
        </w:rPr>
        <w:t>Braunerhjelm</w:t>
      </w:r>
      <w:r w:rsidRPr="0086257D">
        <w:rPr>
          <w:rFonts w:ascii="Times New Roman" w:hAnsi="Times New Roman" w:cs="Times New Roman"/>
        </w:rPr>
        <w:t xml:space="preserve">, </w:t>
      </w:r>
      <w:r>
        <w:rPr>
          <w:rFonts w:ascii="Times New Roman" w:hAnsi="Times New Roman" w:cs="Times New Roman"/>
        </w:rPr>
        <w:t>J</w:t>
      </w:r>
      <w:r w:rsidRPr="0086257D">
        <w:rPr>
          <w:rFonts w:ascii="Times New Roman" w:hAnsi="Times New Roman" w:cs="Times New Roman"/>
        </w:rPr>
        <w:t xml:space="preserve">. </w:t>
      </w:r>
      <w:r>
        <w:rPr>
          <w:rFonts w:ascii="Times New Roman" w:hAnsi="Times New Roman" w:cs="Times New Roman"/>
        </w:rPr>
        <w:t>E</w:t>
      </w:r>
      <w:r w:rsidRPr="0086257D">
        <w:rPr>
          <w:rFonts w:ascii="Times New Roman" w:hAnsi="Times New Roman" w:cs="Times New Roman"/>
        </w:rPr>
        <w:t xml:space="preserve">. </w:t>
      </w:r>
      <w:r>
        <w:rPr>
          <w:rFonts w:ascii="Times New Roman" w:hAnsi="Times New Roman" w:cs="Times New Roman"/>
        </w:rPr>
        <w:t>Eklund</w:t>
      </w:r>
      <w:r w:rsidRPr="0086257D">
        <w:rPr>
          <w:rFonts w:ascii="Times New Roman" w:hAnsi="Times New Roman" w:cs="Times New Roman"/>
        </w:rPr>
        <w:t xml:space="preserve">. – </w:t>
      </w:r>
      <w:r>
        <w:rPr>
          <w:rFonts w:ascii="Times New Roman" w:hAnsi="Times New Roman" w:cs="Times New Roman"/>
        </w:rPr>
        <w:t>DOI</w:t>
      </w:r>
      <w:r w:rsidRPr="0086257D">
        <w:rPr>
          <w:rFonts w:ascii="Times New Roman" w:hAnsi="Times New Roman" w:cs="Times New Roman"/>
        </w:rPr>
        <w:t>: 10.1111/</w:t>
      </w:r>
      <w:r w:rsidRPr="00901D58">
        <w:rPr>
          <w:rFonts w:ascii="Times New Roman" w:hAnsi="Times New Roman" w:cs="Times New Roman"/>
        </w:rPr>
        <w:t>kykl</w:t>
      </w:r>
      <w:r w:rsidRPr="0086257D">
        <w:rPr>
          <w:rFonts w:ascii="Times New Roman" w:hAnsi="Times New Roman" w:cs="Times New Roman"/>
        </w:rPr>
        <w:t xml:space="preserve">.12040 // </w:t>
      </w:r>
      <w:r w:rsidRPr="00901D58">
        <w:rPr>
          <w:rFonts w:ascii="Times New Roman" w:hAnsi="Times New Roman" w:cs="Times New Roman"/>
        </w:rPr>
        <w:t>Kyklos</w:t>
      </w:r>
      <w:r>
        <w:rPr>
          <w:rFonts w:ascii="Times New Roman" w:hAnsi="Times New Roman" w:cs="Times New Roman"/>
        </w:rPr>
        <w:t xml:space="preserve">. – 2014. </w:t>
      </w:r>
      <w:r w:rsidRPr="007F2089">
        <w:rPr>
          <w:rFonts w:ascii="Times New Roman" w:hAnsi="Times New Roman" w:cs="Times New Roman"/>
        </w:rPr>
        <w:t>Vol</w:t>
      </w:r>
      <w:r w:rsidRPr="0086257D">
        <w:rPr>
          <w:rFonts w:ascii="Times New Roman" w:hAnsi="Times New Roman" w:cs="Times New Roman"/>
          <w:lang w:val="ru-RU"/>
        </w:rPr>
        <w:t xml:space="preserve">. 67, </w:t>
      </w:r>
      <w:r>
        <w:rPr>
          <w:rFonts w:ascii="Times New Roman" w:hAnsi="Times New Roman" w:cs="Times New Roman"/>
        </w:rPr>
        <w:t>issue</w:t>
      </w:r>
      <w:r>
        <w:rPr>
          <w:rFonts w:ascii="Times New Roman" w:hAnsi="Times New Roman" w:cs="Times New Roman"/>
          <w:lang w:val="ru-RU"/>
        </w:rPr>
        <w:t xml:space="preserve"> </w:t>
      </w:r>
      <w:proofErr w:type="gramStart"/>
      <w:r>
        <w:rPr>
          <w:rFonts w:ascii="Times New Roman" w:hAnsi="Times New Roman" w:cs="Times New Roman"/>
          <w:lang w:val="ru-RU"/>
        </w:rPr>
        <w:t>1</w:t>
      </w:r>
      <w:proofErr w:type="gramEnd"/>
      <w:r>
        <w:rPr>
          <w:rFonts w:ascii="Times New Roman" w:hAnsi="Times New Roman" w:cs="Times New Roman"/>
          <w:lang w:val="ru-RU"/>
        </w:rPr>
        <w:t xml:space="preserve">. </w:t>
      </w:r>
      <w:r w:rsidRPr="007F2089">
        <w:rPr>
          <w:rFonts w:ascii="Times New Roman" w:hAnsi="Times New Roman" w:cs="Times New Roman"/>
        </w:rPr>
        <w:t>URL</w:t>
      </w:r>
      <w:r w:rsidRPr="0086257D">
        <w:rPr>
          <w:rFonts w:ascii="Times New Roman" w:hAnsi="Times New Roman" w:cs="Times New Roman"/>
          <w:lang w:val="ru-RU"/>
        </w:rPr>
        <w:t xml:space="preserve">: </w:t>
      </w:r>
      <w:r w:rsidRPr="00901D58">
        <w:rPr>
          <w:rFonts w:ascii="Times New Roman" w:hAnsi="Times New Roman" w:cs="Times New Roman"/>
        </w:rPr>
        <w:t>https</w:t>
      </w:r>
      <w:r w:rsidRPr="0086257D">
        <w:rPr>
          <w:rFonts w:ascii="Times New Roman" w:hAnsi="Times New Roman" w:cs="Times New Roman"/>
          <w:lang w:val="ru-RU"/>
        </w:rPr>
        <w:t>://</w:t>
      </w:r>
      <w:r w:rsidRPr="00901D58">
        <w:rPr>
          <w:rFonts w:ascii="Times New Roman" w:hAnsi="Times New Roman" w:cs="Times New Roman"/>
        </w:rPr>
        <w:t>www</w:t>
      </w:r>
      <w:r w:rsidRPr="0086257D">
        <w:rPr>
          <w:rFonts w:ascii="Times New Roman" w:hAnsi="Times New Roman" w:cs="Times New Roman"/>
          <w:lang w:val="ru-RU"/>
        </w:rPr>
        <w:t>.</w:t>
      </w:r>
      <w:r w:rsidRPr="00901D58">
        <w:rPr>
          <w:rFonts w:ascii="Times New Roman" w:hAnsi="Times New Roman" w:cs="Times New Roman"/>
        </w:rPr>
        <w:t>scopus</w:t>
      </w:r>
      <w:r w:rsidRPr="0086257D">
        <w:rPr>
          <w:rFonts w:ascii="Times New Roman" w:hAnsi="Times New Roman" w:cs="Times New Roman"/>
          <w:lang w:val="ru-RU"/>
        </w:rPr>
        <w:t>.</w:t>
      </w:r>
      <w:r w:rsidRPr="00901D58">
        <w:rPr>
          <w:rFonts w:ascii="Times New Roman" w:hAnsi="Times New Roman" w:cs="Times New Roman"/>
        </w:rPr>
        <w:t>com</w:t>
      </w:r>
      <w:r w:rsidRPr="0086257D">
        <w:rPr>
          <w:rFonts w:ascii="Times New Roman" w:hAnsi="Times New Roman" w:cs="Times New Roman"/>
          <w:lang w:val="ru-RU"/>
        </w:rPr>
        <w:t>/</w:t>
      </w:r>
      <w:r w:rsidRPr="00901D58">
        <w:rPr>
          <w:rFonts w:ascii="Times New Roman" w:hAnsi="Times New Roman" w:cs="Times New Roman"/>
        </w:rPr>
        <w:t>inward</w:t>
      </w:r>
      <w:r w:rsidRPr="0086257D">
        <w:rPr>
          <w:rFonts w:ascii="Times New Roman" w:hAnsi="Times New Roman" w:cs="Times New Roman"/>
          <w:lang w:val="ru-RU"/>
        </w:rPr>
        <w:t>/</w:t>
      </w:r>
      <w:r w:rsidRPr="00901D58">
        <w:rPr>
          <w:rFonts w:ascii="Times New Roman" w:hAnsi="Times New Roman" w:cs="Times New Roman"/>
        </w:rPr>
        <w:t>record</w:t>
      </w:r>
      <w:r w:rsidRPr="0086257D">
        <w:rPr>
          <w:rFonts w:ascii="Times New Roman" w:hAnsi="Times New Roman" w:cs="Times New Roman"/>
          <w:lang w:val="ru-RU"/>
        </w:rPr>
        <w:t>.</w:t>
      </w:r>
      <w:r w:rsidRPr="00901D58">
        <w:rPr>
          <w:rFonts w:ascii="Times New Roman" w:hAnsi="Times New Roman" w:cs="Times New Roman"/>
        </w:rPr>
        <w:t>uri</w:t>
      </w:r>
      <w:r w:rsidRPr="0086257D">
        <w:rPr>
          <w:rFonts w:ascii="Times New Roman" w:hAnsi="Times New Roman" w:cs="Times New Roman"/>
          <w:lang w:val="ru-RU"/>
        </w:rPr>
        <w:t>?</w:t>
      </w:r>
      <w:r w:rsidRPr="00901D58">
        <w:rPr>
          <w:rFonts w:ascii="Times New Roman" w:hAnsi="Times New Roman" w:cs="Times New Roman"/>
        </w:rPr>
        <w:t>eid</w:t>
      </w:r>
      <w:r w:rsidRPr="0086257D">
        <w:rPr>
          <w:rFonts w:ascii="Times New Roman" w:hAnsi="Times New Roman" w:cs="Times New Roman"/>
          <w:lang w:val="ru-RU"/>
        </w:rPr>
        <w:t>=2-</w:t>
      </w:r>
      <w:r w:rsidRPr="00901D58">
        <w:rPr>
          <w:rFonts w:ascii="Times New Roman" w:hAnsi="Times New Roman" w:cs="Times New Roman"/>
        </w:rPr>
        <w:t>s</w:t>
      </w:r>
      <w:r w:rsidRPr="0086257D">
        <w:rPr>
          <w:rFonts w:ascii="Times New Roman" w:hAnsi="Times New Roman" w:cs="Times New Roman"/>
          <w:lang w:val="ru-RU"/>
        </w:rPr>
        <w:t>2.0-84891474559&amp;</w:t>
      </w:r>
      <w:r w:rsidRPr="00901D58">
        <w:rPr>
          <w:rFonts w:ascii="Times New Roman" w:hAnsi="Times New Roman" w:cs="Times New Roman"/>
        </w:rPr>
        <w:t>doi</w:t>
      </w:r>
      <w:r w:rsidRPr="0086257D">
        <w:rPr>
          <w:rFonts w:ascii="Times New Roman" w:hAnsi="Times New Roman" w:cs="Times New Roman"/>
          <w:lang w:val="ru-RU"/>
        </w:rPr>
        <w:t>=10.1111%2</w:t>
      </w:r>
      <w:r w:rsidRPr="00901D58">
        <w:rPr>
          <w:rFonts w:ascii="Times New Roman" w:hAnsi="Times New Roman" w:cs="Times New Roman"/>
        </w:rPr>
        <w:t>fkykl</w:t>
      </w:r>
      <w:r w:rsidRPr="0086257D">
        <w:rPr>
          <w:rFonts w:ascii="Times New Roman" w:hAnsi="Times New Roman" w:cs="Times New Roman"/>
          <w:lang w:val="ru-RU"/>
        </w:rPr>
        <w:t>.12040&amp;</w:t>
      </w:r>
      <w:r w:rsidRPr="00901D58">
        <w:rPr>
          <w:rFonts w:ascii="Times New Roman" w:hAnsi="Times New Roman" w:cs="Times New Roman"/>
        </w:rPr>
        <w:t>partnerID</w:t>
      </w:r>
      <w:r w:rsidRPr="0086257D">
        <w:rPr>
          <w:rFonts w:ascii="Times New Roman" w:hAnsi="Times New Roman" w:cs="Times New Roman"/>
          <w:lang w:val="ru-RU"/>
        </w:rPr>
        <w:t>=40&amp;</w:t>
      </w:r>
      <w:r w:rsidRPr="00901D58">
        <w:rPr>
          <w:rFonts w:ascii="Times New Roman" w:hAnsi="Times New Roman" w:cs="Times New Roman"/>
        </w:rPr>
        <w:t>md</w:t>
      </w:r>
      <w:r w:rsidRPr="0086257D">
        <w:rPr>
          <w:rFonts w:ascii="Times New Roman" w:hAnsi="Times New Roman" w:cs="Times New Roman"/>
          <w:lang w:val="ru-RU"/>
        </w:rPr>
        <w:t>5=2</w:t>
      </w:r>
      <w:r w:rsidRPr="00901D58">
        <w:rPr>
          <w:rFonts w:ascii="Times New Roman" w:hAnsi="Times New Roman" w:cs="Times New Roman"/>
        </w:rPr>
        <w:t>a</w:t>
      </w:r>
      <w:r w:rsidRPr="0086257D">
        <w:rPr>
          <w:rFonts w:ascii="Times New Roman" w:hAnsi="Times New Roman" w:cs="Times New Roman"/>
          <w:lang w:val="ru-RU"/>
        </w:rPr>
        <w:t>5</w:t>
      </w:r>
      <w:r w:rsidRPr="00901D58">
        <w:rPr>
          <w:rFonts w:ascii="Times New Roman" w:hAnsi="Times New Roman" w:cs="Times New Roman"/>
        </w:rPr>
        <w:t>f</w:t>
      </w:r>
      <w:r w:rsidRPr="0086257D">
        <w:rPr>
          <w:rFonts w:ascii="Times New Roman" w:hAnsi="Times New Roman" w:cs="Times New Roman"/>
          <w:lang w:val="ru-RU"/>
        </w:rPr>
        <w:t>1</w:t>
      </w:r>
      <w:r w:rsidRPr="00901D58">
        <w:rPr>
          <w:rFonts w:ascii="Times New Roman" w:hAnsi="Times New Roman" w:cs="Times New Roman"/>
        </w:rPr>
        <w:t>b</w:t>
      </w:r>
      <w:r w:rsidRPr="0086257D">
        <w:rPr>
          <w:rFonts w:ascii="Times New Roman" w:hAnsi="Times New Roman" w:cs="Times New Roman"/>
          <w:lang w:val="ru-RU"/>
        </w:rPr>
        <w:t>93</w:t>
      </w:r>
      <w:r w:rsidRPr="00901D58">
        <w:rPr>
          <w:rFonts w:ascii="Times New Roman" w:hAnsi="Times New Roman" w:cs="Times New Roman"/>
        </w:rPr>
        <w:t>a</w:t>
      </w:r>
      <w:r w:rsidRPr="0086257D">
        <w:rPr>
          <w:rFonts w:ascii="Times New Roman" w:hAnsi="Times New Roman" w:cs="Times New Roman"/>
          <w:lang w:val="ru-RU"/>
        </w:rPr>
        <w:t>52651</w:t>
      </w:r>
      <w:r w:rsidRPr="00901D58">
        <w:rPr>
          <w:rFonts w:ascii="Times New Roman" w:hAnsi="Times New Roman" w:cs="Times New Roman"/>
        </w:rPr>
        <w:t>d</w:t>
      </w:r>
      <w:r w:rsidRPr="0086257D">
        <w:rPr>
          <w:rFonts w:ascii="Times New Roman" w:hAnsi="Times New Roman" w:cs="Times New Roman"/>
          <w:lang w:val="ru-RU"/>
        </w:rPr>
        <w:t>68375436001</w:t>
      </w:r>
      <w:r w:rsidRPr="00901D58">
        <w:rPr>
          <w:rFonts w:ascii="Times New Roman" w:hAnsi="Times New Roman" w:cs="Times New Roman"/>
        </w:rPr>
        <w:t>a</w:t>
      </w:r>
      <w:r w:rsidRPr="0086257D">
        <w:rPr>
          <w:rFonts w:ascii="Times New Roman" w:hAnsi="Times New Roman" w:cs="Times New Roman"/>
          <w:lang w:val="ru-RU"/>
        </w:rPr>
        <w:t>0</w:t>
      </w:r>
      <w:r w:rsidRPr="00901D58">
        <w:rPr>
          <w:rFonts w:ascii="Times New Roman" w:hAnsi="Times New Roman" w:cs="Times New Roman"/>
        </w:rPr>
        <w:t>a</w:t>
      </w:r>
      <w:r w:rsidRPr="0086257D">
        <w:rPr>
          <w:rFonts w:ascii="Times New Roman" w:hAnsi="Times New Roman" w:cs="Times New Roman"/>
          <w:lang w:val="ru-RU"/>
        </w:rPr>
        <w:t>8</w:t>
      </w:r>
      <w:r w:rsidRPr="00901D58">
        <w:rPr>
          <w:rFonts w:ascii="Times New Roman" w:hAnsi="Times New Roman" w:cs="Times New Roman"/>
        </w:rPr>
        <w:t>eb</w:t>
      </w:r>
      <w:r w:rsidRPr="0086257D">
        <w:rPr>
          <w:rFonts w:ascii="Times New Roman" w:hAnsi="Times New Roman" w:cs="Times New Roman"/>
          <w:lang w:val="ru-RU"/>
        </w:rPr>
        <w:t xml:space="preserve"> (</w:t>
      </w:r>
      <w:r w:rsidRPr="007F2089">
        <w:rPr>
          <w:rFonts w:ascii="Times New Roman" w:hAnsi="Times New Roman" w:cs="Times New Roman"/>
          <w:lang w:val="ru-RU"/>
        </w:rPr>
        <w:t>дата</w:t>
      </w:r>
      <w:r w:rsidRPr="0086257D">
        <w:rPr>
          <w:rFonts w:ascii="Times New Roman" w:hAnsi="Times New Roman" w:cs="Times New Roman"/>
          <w:lang w:val="ru-RU"/>
        </w:rPr>
        <w:t xml:space="preserve"> </w:t>
      </w:r>
      <w:r w:rsidRPr="007F2089">
        <w:rPr>
          <w:rFonts w:ascii="Times New Roman" w:hAnsi="Times New Roman" w:cs="Times New Roman"/>
          <w:lang w:val="ru-RU"/>
        </w:rPr>
        <w:t>обращения</w:t>
      </w:r>
      <w:r w:rsidRPr="0086257D">
        <w:rPr>
          <w:rFonts w:ascii="Times New Roman" w:hAnsi="Times New Roman" w:cs="Times New Roman"/>
          <w:lang w:val="ru-RU"/>
        </w:rPr>
        <w:t>: 13.12.2019).</w:t>
      </w:r>
    </w:p>
  </w:footnote>
  <w:footnote w:id="39">
    <w:p w:rsidR="0043219F" w:rsidRPr="00672E52" w:rsidRDefault="0043219F" w:rsidP="00243AA6">
      <w:pPr>
        <w:pStyle w:val="a6"/>
        <w:jc w:val="both"/>
        <w:rPr>
          <w:rFonts w:ascii="Times New Roman" w:hAnsi="Times New Roman" w:cs="Times New Roman"/>
          <w:lang w:val="ru-RU"/>
        </w:rPr>
      </w:pPr>
      <w:r w:rsidRPr="00672E52">
        <w:rPr>
          <w:rStyle w:val="a8"/>
          <w:rFonts w:ascii="Times New Roman" w:hAnsi="Times New Roman" w:cs="Times New Roman"/>
          <w:color w:val="000000" w:themeColor="text1"/>
        </w:rPr>
        <w:footnoteRef/>
      </w:r>
      <w:r w:rsidRPr="00672E52">
        <w:rPr>
          <w:rFonts w:ascii="Times New Roman" w:hAnsi="Times New Roman" w:cs="Times New Roman"/>
          <w:color w:val="000000" w:themeColor="text1"/>
          <w:lang w:val="ru-RU"/>
        </w:rPr>
        <w:t xml:space="preserve"> </w:t>
      </w:r>
      <w:bookmarkStart w:id="16" w:name="_Hlk25339712"/>
      <w:r w:rsidRPr="00672E52">
        <w:rPr>
          <w:rFonts w:ascii="Times New Roman" w:hAnsi="Times New Roman" w:cs="Times New Roman"/>
          <w:color w:val="000000" w:themeColor="text1"/>
          <w:lang w:val="ru-RU"/>
        </w:rPr>
        <w:t xml:space="preserve">Типовая ситуация: Какие бывают системы налогообложения (Издательство "Главная книга", 2019) </w:t>
      </w:r>
      <w:r w:rsidRPr="00672E52">
        <w:rPr>
          <w:rFonts w:ascii="Times New Roman" w:hAnsi="Times New Roman"/>
          <w:color w:val="000000" w:themeColor="text1"/>
          <w:lang w:val="ru-RU"/>
        </w:rPr>
        <w:t>// КонсультантПлюс: [сайт].</w:t>
      </w:r>
      <w:bookmarkEnd w:id="16"/>
      <w:r w:rsidRPr="00672E52">
        <w:rPr>
          <w:rFonts w:ascii="Times New Roman" w:hAnsi="Times New Roman"/>
          <w:color w:val="000000" w:themeColor="text1"/>
          <w:lang w:val="ru-RU"/>
        </w:rPr>
        <w:t xml:space="preserve"> (</w:t>
      </w:r>
      <w:proofErr w:type="gramStart"/>
      <w:r w:rsidRPr="00672E52">
        <w:rPr>
          <w:rFonts w:ascii="Times New Roman" w:hAnsi="Times New Roman"/>
          <w:color w:val="000000" w:themeColor="text1"/>
          <w:lang w:val="ru-RU"/>
        </w:rPr>
        <w:t>дата</w:t>
      </w:r>
      <w:proofErr w:type="gramEnd"/>
      <w:r w:rsidRPr="00672E52">
        <w:rPr>
          <w:rFonts w:ascii="Times New Roman" w:hAnsi="Times New Roman"/>
          <w:color w:val="000000" w:themeColor="text1"/>
          <w:lang w:val="ru-RU"/>
        </w:rPr>
        <w:t xml:space="preserve"> обращения: 05.11.2019)</w:t>
      </w:r>
    </w:p>
  </w:footnote>
  <w:footnote w:id="40">
    <w:p w:rsidR="0043219F" w:rsidRPr="00672E52" w:rsidRDefault="0043219F" w:rsidP="00F05AF2">
      <w:pPr>
        <w:pStyle w:val="a6"/>
        <w:jc w:val="both"/>
        <w:rPr>
          <w:color w:val="000000" w:themeColor="text1"/>
          <w:lang w:val="ru-RU"/>
        </w:rPr>
      </w:pPr>
      <w:r w:rsidRPr="00672E52">
        <w:rPr>
          <w:rStyle w:val="a8"/>
          <w:color w:val="000000" w:themeColor="text1"/>
        </w:rPr>
        <w:footnoteRef/>
      </w:r>
      <w:r w:rsidRPr="00672E52">
        <w:rPr>
          <w:color w:val="000000" w:themeColor="text1"/>
          <w:lang w:val="ru-RU"/>
        </w:rPr>
        <w:t xml:space="preserve"> </w:t>
      </w:r>
      <w:r w:rsidRPr="00F05AF2">
        <w:rPr>
          <w:rFonts w:ascii="Times New Roman" w:hAnsi="Times New Roman" w:cs="Times New Roman"/>
          <w:color w:val="000000" w:themeColor="text1"/>
          <w:lang w:val="ru-RU"/>
        </w:rPr>
        <w:t>Выбор режима налогообложения / Федеральная налоговая служба: [сайт].</w:t>
      </w:r>
      <w:r>
        <w:rPr>
          <w:rFonts w:ascii="Times New Roman" w:hAnsi="Times New Roman" w:cs="Times New Roman"/>
          <w:color w:val="000000" w:themeColor="text1"/>
          <w:lang w:val="ru-RU"/>
        </w:rPr>
        <w:t xml:space="preserve"> </w:t>
      </w:r>
      <w:r w:rsidRPr="00F05AF2">
        <w:rPr>
          <w:rFonts w:ascii="Times New Roman" w:hAnsi="Times New Roman" w:cs="Times New Roman"/>
          <w:color w:val="000000" w:themeColor="text1"/>
        </w:rPr>
        <w:t>URL</w:t>
      </w:r>
      <w:r w:rsidRPr="00F05AF2">
        <w:rPr>
          <w:rFonts w:ascii="Times New Roman" w:hAnsi="Times New Roman" w:cs="Times New Roman"/>
          <w:color w:val="000000" w:themeColor="text1"/>
          <w:lang w:val="ru-RU"/>
        </w:rPr>
        <w:t>:</w:t>
      </w:r>
      <w:r>
        <w:rPr>
          <w:rFonts w:ascii="Times New Roman" w:hAnsi="Times New Roman" w:cs="Times New Roman"/>
          <w:color w:val="000000" w:themeColor="text1"/>
          <w:lang w:val="ru-RU"/>
        </w:rPr>
        <w:t xml:space="preserve"> </w:t>
      </w:r>
      <w:r w:rsidRPr="00F05AF2">
        <w:rPr>
          <w:rFonts w:ascii="Times New Roman" w:hAnsi="Times New Roman" w:cs="Times New Roman"/>
          <w:color w:val="000000" w:themeColor="text1"/>
          <w:lang w:val="ru-RU"/>
        </w:rPr>
        <w:t>https://www.nalog.ru/create_business/ip/in_progress/taxation_type_choice/ (дата обращения: 21.10.2019).</w:t>
      </w:r>
    </w:p>
  </w:footnote>
  <w:footnote w:id="41">
    <w:p w:rsidR="0043219F" w:rsidRPr="0086257D" w:rsidRDefault="0043219F" w:rsidP="00DF0069">
      <w:pPr>
        <w:pStyle w:val="a6"/>
        <w:jc w:val="both"/>
        <w:rPr>
          <w:rFonts w:ascii="Times New Roman" w:hAnsi="Times New Roman" w:cs="Times New Roman"/>
        </w:rPr>
      </w:pPr>
      <w:r w:rsidRPr="000F6840">
        <w:rPr>
          <w:rStyle w:val="a8"/>
          <w:rFonts w:ascii="Times New Roman" w:hAnsi="Times New Roman" w:cs="Times New Roman"/>
        </w:rPr>
        <w:footnoteRef/>
      </w:r>
      <w:r w:rsidRPr="000F6840">
        <w:rPr>
          <w:rFonts w:ascii="Times New Roman" w:hAnsi="Times New Roman" w:cs="Times New Roman"/>
          <w:lang w:val="ru-RU"/>
        </w:rPr>
        <w:t xml:space="preserve"> Налоговые льготы и прочие формы государственной поддержки / Исследование департамента консультирования по налогообложению и праву </w:t>
      </w:r>
      <w:r w:rsidRPr="000F6840">
        <w:rPr>
          <w:rFonts w:ascii="Times New Roman" w:hAnsi="Times New Roman" w:cs="Times New Roman"/>
        </w:rPr>
        <w:t>Deloitte</w:t>
      </w:r>
      <w:r>
        <w:rPr>
          <w:rFonts w:ascii="Times New Roman" w:hAnsi="Times New Roman" w:cs="Times New Roman"/>
          <w:lang w:val="ru-RU"/>
        </w:rPr>
        <w:t xml:space="preserve">. 2018. </w:t>
      </w:r>
      <w:r w:rsidRPr="000F6840">
        <w:rPr>
          <w:rFonts w:ascii="Times New Roman" w:hAnsi="Times New Roman" w:cs="Times New Roman"/>
        </w:rPr>
        <w:t>URL</w:t>
      </w:r>
      <w:r w:rsidRPr="0086257D">
        <w:rPr>
          <w:rFonts w:ascii="Times New Roman" w:hAnsi="Times New Roman" w:cs="Times New Roman"/>
        </w:rPr>
        <w:t>: https://www2.deloitte.com/content/dam/Deloitte/ru/Documents/tax/RDGI/ru/february-26.pdf.</w:t>
      </w:r>
    </w:p>
  </w:footnote>
  <w:footnote w:id="42">
    <w:p w:rsidR="0043219F" w:rsidRPr="00672E52" w:rsidRDefault="0043219F" w:rsidP="00DF0069">
      <w:pPr>
        <w:pStyle w:val="a6"/>
        <w:jc w:val="both"/>
        <w:rPr>
          <w:rFonts w:ascii="Times New Roman" w:hAnsi="Times New Roman" w:cs="Times New Roman"/>
          <w:color w:val="000000" w:themeColor="text1"/>
          <w:lang w:val="ru-RU"/>
        </w:rPr>
      </w:pPr>
      <w:r w:rsidRPr="00672E52">
        <w:rPr>
          <w:rStyle w:val="a8"/>
          <w:rFonts w:ascii="Times New Roman" w:hAnsi="Times New Roman" w:cs="Times New Roman"/>
          <w:color w:val="000000" w:themeColor="text1"/>
        </w:rPr>
        <w:footnoteRef/>
      </w:r>
      <w:r w:rsidRPr="00672E52">
        <w:rPr>
          <w:rFonts w:ascii="Times New Roman" w:hAnsi="Times New Roman" w:cs="Times New Roman"/>
          <w:color w:val="000000" w:themeColor="text1"/>
          <w:lang w:val="ru-RU"/>
        </w:rPr>
        <w:t xml:space="preserve"> </w:t>
      </w:r>
      <w:r w:rsidRPr="0086257D">
        <w:rPr>
          <w:rFonts w:ascii="Times New Roman" w:hAnsi="Times New Roman" w:cs="Times New Roman"/>
          <w:color w:val="000000" w:themeColor="text1"/>
          <w:lang w:val="ru-RU"/>
        </w:rPr>
        <w:t>Налоговый кодекс Российской Федерации часть 2</w:t>
      </w:r>
      <w:r>
        <w:rPr>
          <w:rFonts w:ascii="Times New Roman" w:hAnsi="Times New Roman" w:cs="Times New Roman"/>
          <w:color w:val="000000" w:themeColor="text1"/>
          <w:lang w:val="ru-RU"/>
        </w:rPr>
        <w:t xml:space="preserve"> </w:t>
      </w:r>
      <w:r w:rsidRPr="00672E52">
        <w:rPr>
          <w:rFonts w:ascii="Times New Roman" w:hAnsi="Times New Roman"/>
          <w:color w:val="000000" w:themeColor="text1"/>
          <w:lang w:val="ru-RU"/>
        </w:rPr>
        <w:t>// КонсультантПлюс: [сайт]. (</w:t>
      </w:r>
      <w:proofErr w:type="gramStart"/>
      <w:r w:rsidRPr="00672E52">
        <w:rPr>
          <w:rFonts w:ascii="Times New Roman" w:hAnsi="Times New Roman"/>
          <w:color w:val="000000" w:themeColor="text1"/>
          <w:lang w:val="ru-RU"/>
        </w:rPr>
        <w:t>дата</w:t>
      </w:r>
      <w:proofErr w:type="gramEnd"/>
      <w:r w:rsidRPr="00672E52">
        <w:rPr>
          <w:rFonts w:ascii="Times New Roman" w:hAnsi="Times New Roman"/>
          <w:color w:val="000000" w:themeColor="text1"/>
          <w:lang w:val="ru-RU"/>
        </w:rPr>
        <w:t xml:space="preserve"> обращения: 15.11.2019). </w:t>
      </w:r>
      <w:r>
        <w:rPr>
          <w:rFonts w:ascii="Times New Roman" w:hAnsi="Times New Roman"/>
          <w:color w:val="000000" w:themeColor="text1"/>
          <w:lang w:val="ru-RU"/>
        </w:rPr>
        <w:t xml:space="preserve">– </w:t>
      </w:r>
      <w:r>
        <w:rPr>
          <w:rFonts w:ascii="Times New Roman" w:hAnsi="Times New Roman" w:cs="Times New Roman"/>
          <w:color w:val="000000" w:themeColor="text1"/>
          <w:lang w:val="ru-RU"/>
        </w:rPr>
        <w:t>П.</w:t>
      </w:r>
      <w:r w:rsidRPr="00672E52">
        <w:rPr>
          <w:rFonts w:ascii="Times New Roman" w:hAnsi="Times New Roman" w:cs="Times New Roman"/>
          <w:color w:val="000000" w:themeColor="text1"/>
          <w:lang w:val="ru-RU"/>
        </w:rPr>
        <w:t>.1 ст. 259 НК РФ</w:t>
      </w:r>
      <w:r>
        <w:rPr>
          <w:rFonts w:ascii="Times New Roman" w:hAnsi="Times New Roman" w:cs="Times New Roman"/>
          <w:color w:val="000000" w:themeColor="text1"/>
          <w:lang w:val="ru-RU"/>
        </w:rPr>
        <w:t>.</w:t>
      </w:r>
    </w:p>
  </w:footnote>
  <w:footnote w:id="43">
    <w:p w:rsidR="0043219F" w:rsidRPr="00672E52" w:rsidRDefault="0043219F" w:rsidP="00243AA6">
      <w:pPr>
        <w:pStyle w:val="a6"/>
        <w:rPr>
          <w:rFonts w:ascii="Times New Roman" w:hAnsi="Times New Roman" w:cs="Times New Roman"/>
          <w:color w:val="000000" w:themeColor="text1"/>
          <w:lang w:val="ru-RU"/>
        </w:rPr>
      </w:pPr>
      <w:r w:rsidRPr="00672E52">
        <w:rPr>
          <w:rStyle w:val="a8"/>
          <w:rFonts w:ascii="Times New Roman" w:hAnsi="Times New Roman" w:cs="Times New Roman"/>
          <w:color w:val="000000" w:themeColor="text1"/>
        </w:rPr>
        <w:footnoteRef/>
      </w:r>
      <w:r w:rsidRPr="00672E52">
        <w:rPr>
          <w:rFonts w:ascii="Times New Roman" w:hAnsi="Times New Roman" w:cs="Times New Roman"/>
          <w:color w:val="000000" w:themeColor="text1"/>
          <w:lang w:val="ru-RU"/>
        </w:rPr>
        <w:t xml:space="preserve"> </w:t>
      </w:r>
      <w:r w:rsidRPr="0086257D">
        <w:rPr>
          <w:rFonts w:ascii="Times New Roman" w:hAnsi="Times New Roman" w:cs="Times New Roman"/>
          <w:color w:val="000000" w:themeColor="text1"/>
          <w:lang w:val="ru-RU"/>
        </w:rPr>
        <w:t>Налоговый кодекс Российской Федерации часть 2</w:t>
      </w:r>
      <w:r>
        <w:rPr>
          <w:rFonts w:ascii="Times New Roman" w:hAnsi="Times New Roman" w:cs="Times New Roman"/>
          <w:color w:val="000000" w:themeColor="text1"/>
          <w:lang w:val="ru-RU"/>
        </w:rPr>
        <w:t xml:space="preserve"> </w:t>
      </w:r>
      <w:r w:rsidRPr="00672E52">
        <w:rPr>
          <w:rFonts w:ascii="Times New Roman" w:hAnsi="Times New Roman"/>
          <w:color w:val="000000" w:themeColor="text1"/>
          <w:lang w:val="ru-RU"/>
        </w:rPr>
        <w:t>// КонсультантПлюс: [сайт]. (</w:t>
      </w:r>
      <w:proofErr w:type="gramStart"/>
      <w:r w:rsidRPr="00672E52">
        <w:rPr>
          <w:rFonts w:ascii="Times New Roman" w:hAnsi="Times New Roman"/>
          <w:color w:val="000000" w:themeColor="text1"/>
          <w:lang w:val="ru-RU"/>
        </w:rPr>
        <w:t>дата</w:t>
      </w:r>
      <w:proofErr w:type="gramEnd"/>
      <w:r w:rsidRPr="00672E52">
        <w:rPr>
          <w:rFonts w:ascii="Times New Roman" w:hAnsi="Times New Roman"/>
          <w:color w:val="000000" w:themeColor="text1"/>
          <w:lang w:val="ru-RU"/>
        </w:rPr>
        <w:t xml:space="preserve"> обращения: 15.11.2019).</w:t>
      </w:r>
      <w:r>
        <w:rPr>
          <w:rFonts w:ascii="Times New Roman" w:hAnsi="Times New Roman"/>
          <w:color w:val="000000" w:themeColor="text1"/>
          <w:lang w:val="ru-RU"/>
        </w:rPr>
        <w:t xml:space="preserve"> - </w:t>
      </w:r>
      <w:r w:rsidRPr="00672E52">
        <w:rPr>
          <w:rFonts w:ascii="Times New Roman" w:hAnsi="Times New Roman" w:cs="Times New Roman"/>
          <w:color w:val="000000" w:themeColor="text1"/>
          <w:lang w:val="ru-RU"/>
        </w:rPr>
        <w:t>П. 2 ст. 259.3 НК РФ</w:t>
      </w:r>
      <w:r>
        <w:rPr>
          <w:rFonts w:ascii="Times New Roman" w:hAnsi="Times New Roman" w:cs="Times New Roman"/>
          <w:color w:val="000000" w:themeColor="text1"/>
          <w:lang w:val="ru-RU"/>
        </w:rPr>
        <w:t>.</w:t>
      </w:r>
    </w:p>
  </w:footnote>
  <w:footnote w:id="44">
    <w:p w:rsidR="0043219F" w:rsidRPr="005151CA" w:rsidRDefault="0043219F">
      <w:pPr>
        <w:pStyle w:val="a6"/>
        <w:rPr>
          <w:rFonts w:ascii="Times New Roman" w:hAnsi="Times New Roman" w:cs="Times New Roman"/>
          <w:lang w:val="ru-RU"/>
        </w:rPr>
      </w:pPr>
      <w:r w:rsidRPr="005151CA">
        <w:rPr>
          <w:rStyle w:val="a8"/>
          <w:rFonts w:ascii="Times New Roman" w:hAnsi="Times New Roman" w:cs="Times New Roman"/>
        </w:rPr>
        <w:footnoteRef/>
      </w:r>
      <w:r w:rsidRPr="005151CA">
        <w:rPr>
          <w:rFonts w:ascii="Times New Roman" w:hAnsi="Times New Roman" w:cs="Times New Roman"/>
          <w:lang w:val="ru-RU"/>
        </w:rPr>
        <w:t xml:space="preserve"> Вылкова Е. С. Налоговое планирование / Е. С. Вылкова, М. В. Романовский. – Санкт-</w:t>
      </w:r>
      <w:proofErr w:type="gramStart"/>
      <w:r w:rsidRPr="005151CA">
        <w:rPr>
          <w:rFonts w:ascii="Times New Roman" w:hAnsi="Times New Roman" w:cs="Times New Roman"/>
          <w:lang w:val="ru-RU"/>
        </w:rPr>
        <w:t>Петербург :</w:t>
      </w:r>
      <w:proofErr w:type="gramEnd"/>
      <w:r w:rsidRPr="005151CA">
        <w:rPr>
          <w:rFonts w:ascii="Times New Roman" w:hAnsi="Times New Roman" w:cs="Times New Roman"/>
          <w:lang w:val="ru-RU"/>
        </w:rPr>
        <w:t xml:space="preserve"> Питер, 2004. – С. 320.</w:t>
      </w:r>
    </w:p>
  </w:footnote>
  <w:footnote w:id="45">
    <w:p w:rsidR="0043219F" w:rsidRPr="0086257D" w:rsidRDefault="0043219F" w:rsidP="002F2C2D">
      <w:pPr>
        <w:pStyle w:val="a6"/>
        <w:jc w:val="both"/>
        <w:rPr>
          <w:rFonts w:ascii="Times New Roman" w:hAnsi="Times New Roman" w:cs="Times New Roman"/>
          <w:lang w:val="ru-RU"/>
        </w:rPr>
      </w:pPr>
      <w:r w:rsidRPr="002F2C2D">
        <w:rPr>
          <w:rStyle w:val="a8"/>
          <w:rFonts w:ascii="Times New Roman" w:hAnsi="Times New Roman" w:cs="Times New Roman"/>
          <w:color w:val="auto"/>
        </w:rPr>
        <w:footnoteRef/>
      </w:r>
      <w:r w:rsidRPr="009F56F3">
        <w:rPr>
          <w:rFonts w:ascii="Times New Roman" w:hAnsi="Times New Roman" w:cs="Times New Roman"/>
          <w:color w:val="FF0000"/>
        </w:rPr>
        <w:t xml:space="preserve"> </w:t>
      </w:r>
      <w:r w:rsidRPr="002F2C2D">
        <w:rPr>
          <w:rFonts w:ascii="Times New Roman" w:hAnsi="Times New Roman" w:cs="Times New Roman"/>
          <w:color w:val="auto"/>
        </w:rPr>
        <w:t xml:space="preserve">Baker Albert. Tax strategy for the long term. Is your company getting it right? / Albert Baker // Article from Deloitte’s 2019 Global Directors’ Alert. – 2019. – </w:t>
      </w:r>
      <w:r>
        <w:rPr>
          <w:rFonts w:ascii="Times New Roman" w:hAnsi="Times New Roman" w:cs="Times New Roman"/>
          <w:color w:val="auto"/>
        </w:rPr>
        <w:t xml:space="preserve">P. </w:t>
      </w:r>
      <w:proofErr w:type="gramStart"/>
      <w:r>
        <w:rPr>
          <w:rFonts w:ascii="Times New Roman" w:hAnsi="Times New Roman" w:cs="Times New Roman"/>
          <w:color w:val="auto"/>
        </w:rPr>
        <w:t>5</w:t>
      </w:r>
      <w:proofErr w:type="gramEnd"/>
      <w:r>
        <w:rPr>
          <w:rFonts w:ascii="Times New Roman" w:hAnsi="Times New Roman" w:cs="Times New Roman"/>
          <w:color w:val="auto"/>
        </w:rPr>
        <w:t xml:space="preserve">. </w:t>
      </w:r>
      <w:r w:rsidRPr="002F2C2D">
        <w:rPr>
          <w:rFonts w:ascii="Times New Roman" w:hAnsi="Times New Roman" w:cs="Times New Roman"/>
          <w:color w:val="auto"/>
        </w:rPr>
        <w:t>URL</w:t>
      </w:r>
      <w:r w:rsidRPr="0086257D">
        <w:rPr>
          <w:rFonts w:ascii="Times New Roman" w:hAnsi="Times New Roman" w:cs="Times New Roman"/>
          <w:color w:val="auto"/>
          <w:lang w:val="ru-RU"/>
        </w:rPr>
        <w:t xml:space="preserve">: </w:t>
      </w:r>
      <w:r w:rsidRPr="002F2C2D">
        <w:rPr>
          <w:rFonts w:ascii="Times New Roman" w:hAnsi="Times New Roman" w:cs="Times New Roman"/>
          <w:color w:val="auto"/>
        </w:rPr>
        <w:t>https</w:t>
      </w:r>
      <w:r w:rsidRPr="0086257D">
        <w:rPr>
          <w:rFonts w:ascii="Times New Roman" w:hAnsi="Times New Roman" w:cs="Times New Roman"/>
          <w:color w:val="auto"/>
          <w:lang w:val="ru-RU"/>
        </w:rPr>
        <w:t>://</w:t>
      </w:r>
      <w:r w:rsidRPr="002F2C2D">
        <w:rPr>
          <w:rFonts w:ascii="Times New Roman" w:hAnsi="Times New Roman" w:cs="Times New Roman"/>
          <w:color w:val="auto"/>
        </w:rPr>
        <w:t>www</w:t>
      </w:r>
      <w:r w:rsidRPr="0086257D">
        <w:rPr>
          <w:rFonts w:ascii="Times New Roman" w:hAnsi="Times New Roman" w:cs="Times New Roman"/>
          <w:color w:val="auto"/>
          <w:lang w:val="ru-RU"/>
        </w:rPr>
        <w:t>2.</w:t>
      </w:r>
      <w:r w:rsidRPr="002F2C2D">
        <w:rPr>
          <w:rFonts w:ascii="Times New Roman" w:hAnsi="Times New Roman" w:cs="Times New Roman"/>
          <w:color w:val="auto"/>
        </w:rPr>
        <w:t>deloitte</w:t>
      </w:r>
      <w:r w:rsidRPr="0086257D">
        <w:rPr>
          <w:rFonts w:ascii="Times New Roman" w:hAnsi="Times New Roman" w:cs="Times New Roman"/>
          <w:color w:val="auto"/>
          <w:lang w:val="ru-RU"/>
        </w:rPr>
        <w:t>.</w:t>
      </w:r>
      <w:r w:rsidRPr="002F2C2D">
        <w:rPr>
          <w:rFonts w:ascii="Times New Roman" w:hAnsi="Times New Roman" w:cs="Times New Roman"/>
          <w:color w:val="auto"/>
        </w:rPr>
        <w:t>com</w:t>
      </w:r>
      <w:r w:rsidRPr="0086257D">
        <w:rPr>
          <w:rFonts w:ascii="Times New Roman" w:hAnsi="Times New Roman" w:cs="Times New Roman"/>
          <w:color w:val="auto"/>
          <w:lang w:val="ru-RU"/>
        </w:rPr>
        <w:t>/</w:t>
      </w:r>
      <w:r w:rsidRPr="002F2C2D">
        <w:rPr>
          <w:rFonts w:ascii="Times New Roman" w:hAnsi="Times New Roman" w:cs="Times New Roman"/>
          <w:color w:val="auto"/>
        </w:rPr>
        <w:t>content</w:t>
      </w:r>
      <w:r w:rsidRPr="0086257D">
        <w:rPr>
          <w:rFonts w:ascii="Times New Roman" w:hAnsi="Times New Roman" w:cs="Times New Roman"/>
          <w:color w:val="auto"/>
          <w:lang w:val="ru-RU"/>
        </w:rPr>
        <w:t>/</w:t>
      </w:r>
      <w:r w:rsidRPr="002F2C2D">
        <w:rPr>
          <w:rFonts w:ascii="Times New Roman" w:hAnsi="Times New Roman" w:cs="Times New Roman"/>
          <w:color w:val="auto"/>
        </w:rPr>
        <w:t>dam</w:t>
      </w:r>
      <w:r w:rsidRPr="0086257D">
        <w:rPr>
          <w:rFonts w:ascii="Times New Roman" w:hAnsi="Times New Roman" w:cs="Times New Roman"/>
          <w:color w:val="auto"/>
          <w:lang w:val="ru-RU"/>
        </w:rPr>
        <w:t>/</w:t>
      </w:r>
      <w:r w:rsidRPr="002F2C2D">
        <w:rPr>
          <w:rFonts w:ascii="Times New Roman" w:hAnsi="Times New Roman" w:cs="Times New Roman"/>
          <w:color w:val="auto"/>
        </w:rPr>
        <w:t>Deloitte</w:t>
      </w:r>
      <w:r w:rsidRPr="0086257D">
        <w:rPr>
          <w:rFonts w:ascii="Times New Roman" w:hAnsi="Times New Roman" w:cs="Times New Roman"/>
          <w:color w:val="auto"/>
          <w:lang w:val="ru-RU"/>
        </w:rPr>
        <w:t>/</w:t>
      </w:r>
      <w:r w:rsidRPr="002F2C2D">
        <w:rPr>
          <w:rFonts w:ascii="Times New Roman" w:hAnsi="Times New Roman" w:cs="Times New Roman"/>
          <w:color w:val="auto"/>
        </w:rPr>
        <w:t>ca</w:t>
      </w:r>
      <w:r w:rsidRPr="0086257D">
        <w:rPr>
          <w:rFonts w:ascii="Times New Roman" w:hAnsi="Times New Roman" w:cs="Times New Roman"/>
          <w:color w:val="auto"/>
          <w:lang w:val="ru-RU"/>
        </w:rPr>
        <w:t>/</w:t>
      </w:r>
      <w:r w:rsidRPr="002F2C2D">
        <w:rPr>
          <w:rFonts w:ascii="Times New Roman" w:hAnsi="Times New Roman" w:cs="Times New Roman"/>
          <w:color w:val="auto"/>
        </w:rPr>
        <w:t>Documents</w:t>
      </w:r>
      <w:r w:rsidRPr="0086257D">
        <w:rPr>
          <w:rFonts w:ascii="Times New Roman" w:hAnsi="Times New Roman" w:cs="Times New Roman"/>
          <w:color w:val="auto"/>
          <w:lang w:val="ru-RU"/>
        </w:rPr>
        <w:t>/</w:t>
      </w:r>
      <w:r w:rsidRPr="002F2C2D">
        <w:rPr>
          <w:rFonts w:ascii="Times New Roman" w:hAnsi="Times New Roman" w:cs="Times New Roman"/>
          <w:color w:val="auto"/>
        </w:rPr>
        <w:t>audit</w:t>
      </w:r>
      <w:r w:rsidRPr="0086257D">
        <w:rPr>
          <w:rFonts w:ascii="Times New Roman" w:hAnsi="Times New Roman" w:cs="Times New Roman"/>
          <w:color w:val="auto"/>
          <w:lang w:val="ru-RU"/>
        </w:rPr>
        <w:t>/</w:t>
      </w:r>
      <w:r w:rsidRPr="002F2C2D">
        <w:rPr>
          <w:rFonts w:ascii="Times New Roman" w:hAnsi="Times New Roman" w:cs="Times New Roman"/>
          <w:color w:val="auto"/>
        </w:rPr>
        <w:t>ca</w:t>
      </w:r>
      <w:r w:rsidRPr="0086257D">
        <w:rPr>
          <w:rFonts w:ascii="Times New Roman" w:hAnsi="Times New Roman" w:cs="Times New Roman"/>
          <w:color w:val="auto"/>
          <w:lang w:val="ru-RU"/>
        </w:rPr>
        <w:t>-</w:t>
      </w:r>
      <w:r w:rsidRPr="002F2C2D">
        <w:rPr>
          <w:rFonts w:ascii="Times New Roman" w:hAnsi="Times New Roman" w:cs="Times New Roman"/>
          <w:color w:val="auto"/>
        </w:rPr>
        <w:t>en</w:t>
      </w:r>
      <w:r w:rsidRPr="0086257D">
        <w:rPr>
          <w:rFonts w:ascii="Times New Roman" w:hAnsi="Times New Roman" w:cs="Times New Roman"/>
          <w:color w:val="auto"/>
          <w:lang w:val="ru-RU"/>
        </w:rPr>
        <w:t>-</w:t>
      </w:r>
      <w:r w:rsidRPr="002F2C2D">
        <w:rPr>
          <w:rFonts w:ascii="Times New Roman" w:hAnsi="Times New Roman" w:cs="Times New Roman"/>
          <w:color w:val="auto"/>
        </w:rPr>
        <w:t>directors</w:t>
      </w:r>
      <w:r w:rsidRPr="0086257D">
        <w:rPr>
          <w:rFonts w:ascii="Times New Roman" w:hAnsi="Times New Roman" w:cs="Times New Roman"/>
          <w:color w:val="auto"/>
          <w:lang w:val="ru-RU"/>
        </w:rPr>
        <w:t>-</w:t>
      </w:r>
      <w:r w:rsidRPr="002F2C2D">
        <w:rPr>
          <w:rFonts w:ascii="Times New Roman" w:hAnsi="Times New Roman" w:cs="Times New Roman"/>
          <w:color w:val="auto"/>
        </w:rPr>
        <w:t>alert</w:t>
      </w:r>
      <w:r w:rsidRPr="0086257D">
        <w:rPr>
          <w:rFonts w:ascii="Times New Roman" w:hAnsi="Times New Roman" w:cs="Times New Roman"/>
          <w:color w:val="auto"/>
          <w:lang w:val="ru-RU"/>
        </w:rPr>
        <w:t>-</w:t>
      </w:r>
      <w:r w:rsidRPr="002F2C2D">
        <w:rPr>
          <w:rFonts w:ascii="Times New Roman" w:hAnsi="Times New Roman" w:cs="Times New Roman"/>
          <w:color w:val="auto"/>
        </w:rPr>
        <w:t>tax</w:t>
      </w:r>
      <w:r w:rsidRPr="0086257D">
        <w:rPr>
          <w:rFonts w:ascii="Times New Roman" w:hAnsi="Times New Roman" w:cs="Times New Roman"/>
          <w:color w:val="auto"/>
          <w:lang w:val="ru-RU"/>
        </w:rPr>
        <w:t>-</w:t>
      </w:r>
      <w:r w:rsidRPr="002F2C2D">
        <w:rPr>
          <w:rFonts w:ascii="Times New Roman" w:hAnsi="Times New Roman" w:cs="Times New Roman"/>
          <w:color w:val="auto"/>
        </w:rPr>
        <w:t>aoda</w:t>
      </w:r>
      <w:r w:rsidRPr="0086257D">
        <w:rPr>
          <w:rFonts w:ascii="Times New Roman" w:hAnsi="Times New Roman" w:cs="Times New Roman"/>
          <w:color w:val="auto"/>
          <w:lang w:val="ru-RU"/>
        </w:rPr>
        <w:t>.</w:t>
      </w:r>
      <w:r w:rsidRPr="002F2C2D">
        <w:rPr>
          <w:rFonts w:ascii="Times New Roman" w:hAnsi="Times New Roman" w:cs="Times New Roman"/>
          <w:color w:val="auto"/>
        </w:rPr>
        <w:t>pdf</w:t>
      </w:r>
      <w:r w:rsidRPr="0086257D">
        <w:rPr>
          <w:rFonts w:ascii="Times New Roman" w:hAnsi="Times New Roman" w:cs="Times New Roman"/>
          <w:color w:val="auto"/>
          <w:lang w:val="ru-RU"/>
        </w:rPr>
        <w:t xml:space="preserve"> (дата обращения: 10.05.2020). </w:t>
      </w:r>
    </w:p>
  </w:footnote>
  <w:footnote w:id="46">
    <w:p w:rsidR="0043219F" w:rsidRPr="00D9319E" w:rsidRDefault="0043219F">
      <w:pPr>
        <w:pStyle w:val="a6"/>
        <w:rPr>
          <w:rFonts w:ascii="Times New Roman" w:hAnsi="Times New Roman" w:cs="Times New Roman"/>
          <w:lang w:val="ru-RU"/>
        </w:rPr>
      </w:pPr>
      <w:r w:rsidRPr="002F2C2D">
        <w:rPr>
          <w:rStyle w:val="a8"/>
          <w:rFonts w:ascii="Times New Roman" w:hAnsi="Times New Roman" w:cs="Times New Roman"/>
          <w:color w:val="auto"/>
        </w:rPr>
        <w:footnoteRef/>
      </w:r>
      <w:r w:rsidRPr="002F2C2D">
        <w:rPr>
          <w:rFonts w:ascii="Times New Roman" w:hAnsi="Times New Roman" w:cs="Times New Roman"/>
          <w:color w:val="auto"/>
          <w:lang w:val="ru-RU"/>
        </w:rPr>
        <w:t xml:space="preserve"> Спиридонова, Е. А.  Оценка стоимости </w:t>
      </w:r>
      <w:proofErr w:type="gramStart"/>
      <w:r w:rsidRPr="002F2C2D">
        <w:rPr>
          <w:rFonts w:ascii="Times New Roman" w:hAnsi="Times New Roman" w:cs="Times New Roman"/>
          <w:color w:val="auto"/>
          <w:lang w:val="ru-RU"/>
        </w:rPr>
        <w:t>бизнеса :</w:t>
      </w:r>
      <w:proofErr w:type="gramEnd"/>
      <w:r w:rsidRPr="002F2C2D">
        <w:rPr>
          <w:rFonts w:ascii="Times New Roman" w:hAnsi="Times New Roman" w:cs="Times New Roman"/>
          <w:color w:val="auto"/>
          <w:lang w:val="ru-RU"/>
        </w:rPr>
        <w:t xml:space="preserve"> учебник и практикум для вузов / Е. А. Спиридонова. — 2-е изд., перераб</w:t>
      </w:r>
      <w:proofErr w:type="gramStart"/>
      <w:r w:rsidRPr="002F2C2D">
        <w:rPr>
          <w:rFonts w:ascii="Times New Roman" w:hAnsi="Times New Roman" w:cs="Times New Roman"/>
          <w:color w:val="auto"/>
          <w:lang w:val="ru-RU"/>
        </w:rPr>
        <w:t>. и</w:t>
      </w:r>
      <w:proofErr w:type="gramEnd"/>
      <w:r w:rsidRPr="002F2C2D">
        <w:rPr>
          <w:rFonts w:ascii="Times New Roman" w:hAnsi="Times New Roman" w:cs="Times New Roman"/>
          <w:color w:val="auto"/>
          <w:lang w:val="ru-RU"/>
        </w:rPr>
        <w:t xml:space="preserve"> доп. — Москва : Издательство Юрайт, 2020. — С. 32 — (Высшее образование). — ISBN 978-5-534-08022-3. — </w:t>
      </w:r>
      <w:proofErr w:type="gramStart"/>
      <w:r w:rsidRPr="002F2C2D">
        <w:rPr>
          <w:rFonts w:ascii="Times New Roman" w:hAnsi="Times New Roman" w:cs="Times New Roman"/>
          <w:color w:val="auto"/>
          <w:lang w:val="ru-RU"/>
        </w:rPr>
        <w:t>Текст :</w:t>
      </w:r>
      <w:proofErr w:type="gramEnd"/>
      <w:r w:rsidRPr="002F2C2D">
        <w:rPr>
          <w:rFonts w:ascii="Times New Roman" w:hAnsi="Times New Roman" w:cs="Times New Roman"/>
          <w:color w:val="auto"/>
          <w:lang w:val="ru-RU"/>
        </w:rPr>
        <w:t xml:space="preserve"> электронный // ЭБС Юрайт [сайт]. URL: https://proxy.library.spbu.ru:2767/bcode/451004 (дата обращения: 15.02.2020).</w:t>
      </w:r>
    </w:p>
  </w:footnote>
  <w:footnote w:id="47">
    <w:p w:rsidR="0043219F" w:rsidRPr="002F2C2D" w:rsidRDefault="0043219F">
      <w:pPr>
        <w:pStyle w:val="a6"/>
        <w:rPr>
          <w:rFonts w:ascii="Times New Roman" w:hAnsi="Times New Roman" w:cs="Times New Roman"/>
          <w:color w:val="auto"/>
          <w:lang w:val="ru-RU"/>
        </w:rPr>
      </w:pPr>
      <w:r w:rsidRPr="002F2C2D">
        <w:rPr>
          <w:rStyle w:val="a8"/>
          <w:rFonts w:ascii="Times New Roman" w:hAnsi="Times New Roman" w:cs="Times New Roman"/>
          <w:color w:val="auto"/>
        </w:rPr>
        <w:footnoteRef/>
      </w:r>
      <w:r w:rsidRPr="002F2C2D">
        <w:rPr>
          <w:rFonts w:ascii="Times New Roman" w:hAnsi="Times New Roman" w:cs="Times New Roman"/>
          <w:color w:val="auto"/>
          <w:lang w:val="ru-RU"/>
        </w:rPr>
        <w:t xml:space="preserve"> Там же. С. 32</w:t>
      </w:r>
    </w:p>
  </w:footnote>
  <w:footnote w:id="48">
    <w:p w:rsidR="0043219F" w:rsidRPr="006D4BF7" w:rsidRDefault="0043219F" w:rsidP="00CF2372">
      <w:pPr>
        <w:pStyle w:val="a6"/>
        <w:jc w:val="both"/>
        <w:rPr>
          <w:rFonts w:ascii="Times New Roman" w:hAnsi="Times New Roman" w:cs="Times New Roman"/>
        </w:rPr>
      </w:pPr>
      <w:r w:rsidRPr="00CF2372">
        <w:rPr>
          <w:rStyle w:val="a8"/>
          <w:rFonts w:ascii="Times New Roman" w:hAnsi="Times New Roman" w:cs="Times New Roman"/>
          <w:color w:val="auto"/>
        </w:rPr>
        <w:footnoteRef/>
      </w:r>
      <w:r w:rsidRPr="00CF2372">
        <w:rPr>
          <w:rFonts w:ascii="Times New Roman" w:hAnsi="Times New Roman" w:cs="Times New Roman"/>
          <w:color w:val="auto"/>
          <w:lang w:val="ru-RU"/>
        </w:rPr>
        <w:t xml:space="preserve"> Аскинадзи, В. М. Инвестиции. Практикум: учебное пособие для вузов / В. М. Аскинадзи, В. Ф. Максимова. – Москва: Издательство Юрайт, 2020. – С. 93. – (Высшее образование). – </w:t>
      </w:r>
      <w:r w:rsidRPr="00CF2372">
        <w:rPr>
          <w:rFonts w:ascii="Times New Roman" w:hAnsi="Times New Roman" w:cs="Times New Roman"/>
          <w:color w:val="auto"/>
        </w:rPr>
        <w:t>ISBN</w:t>
      </w:r>
      <w:r w:rsidRPr="00CF2372">
        <w:rPr>
          <w:rFonts w:ascii="Times New Roman" w:hAnsi="Times New Roman" w:cs="Times New Roman"/>
          <w:color w:val="auto"/>
          <w:lang w:val="ru-RU"/>
        </w:rPr>
        <w:t xml:space="preserve"> 978-5-534-03360-1. – Текст: эле</w:t>
      </w:r>
      <w:r>
        <w:rPr>
          <w:rFonts w:ascii="Times New Roman" w:hAnsi="Times New Roman" w:cs="Times New Roman"/>
          <w:color w:val="auto"/>
          <w:lang w:val="ru-RU"/>
        </w:rPr>
        <w:t xml:space="preserve">ктронный // ЭБС Юрайт [сайт]. </w:t>
      </w:r>
      <w:r w:rsidRPr="00CF2372">
        <w:rPr>
          <w:rFonts w:ascii="Times New Roman" w:hAnsi="Times New Roman" w:cs="Times New Roman"/>
          <w:color w:val="auto"/>
        </w:rPr>
        <w:t>URL</w:t>
      </w:r>
      <w:r w:rsidRPr="006D4BF7">
        <w:rPr>
          <w:rFonts w:ascii="Times New Roman" w:hAnsi="Times New Roman" w:cs="Times New Roman"/>
          <w:color w:val="auto"/>
        </w:rPr>
        <w:t xml:space="preserve">: </w:t>
      </w:r>
      <w:r w:rsidRPr="00CF2372">
        <w:rPr>
          <w:rFonts w:ascii="Times New Roman" w:hAnsi="Times New Roman" w:cs="Times New Roman"/>
          <w:color w:val="auto"/>
        </w:rPr>
        <w:t>https</w:t>
      </w:r>
      <w:r w:rsidRPr="006D4BF7">
        <w:rPr>
          <w:rFonts w:ascii="Times New Roman" w:hAnsi="Times New Roman" w:cs="Times New Roman"/>
          <w:color w:val="auto"/>
        </w:rPr>
        <w:t>://</w:t>
      </w:r>
      <w:r w:rsidRPr="00CF2372">
        <w:rPr>
          <w:rFonts w:ascii="Times New Roman" w:hAnsi="Times New Roman" w:cs="Times New Roman"/>
          <w:color w:val="auto"/>
        </w:rPr>
        <w:t>proxy</w:t>
      </w:r>
      <w:r w:rsidRPr="006D4BF7">
        <w:rPr>
          <w:rFonts w:ascii="Times New Roman" w:hAnsi="Times New Roman" w:cs="Times New Roman"/>
          <w:color w:val="auto"/>
        </w:rPr>
        <w:t>.</w:t>
      </w:r>
      <w:r w:rsidRPr="00CF2372">
        <w:rPr>
          <w:rFonts w:ascii="Times New Roman" w:hAnsi="Times New Roman" w:cs="Times New Roman"/>
          <w:color w:val="auto"/>
        </w:rPr>
        <w:t>library</w:t>
      </w:r>
      <w:r w:rsidRPr="006D4BF7">
        <w:rPr>
          <w:rFonts w:ascii="Times New Roman" w:hAnsi="Times New Roman" w:cs="Times New Roman"/>
          <w:color w:val="auto"/>
        </w:rPr>
        <w:t>.</w:t>
      </w:r>
      <w:r w:rsidRPr="00CF2372">
        <w:rPr>
          <w:rFonts w:ascii="Times New Roman" w:hAnsi="Times New Roman" w:cs="Times New Roman"/>
          <w:color w:val="auto"/>
        </w:rPr>
        <w:t>spbu</w:t>
      </w:r>
      <w:r w:rsidRPr="006D4BF7">
        <w:rPr>
          <w:rFonts w:ascii="Times New Roman" w:hAnsi="Times New Roman" w:cs="Times New Roman"/>
          <w:color w:val="auto"/>
        </w:rPr>
        <w:t>.</w:t>
      </w:r>
      <w:r w:rsidRPr="00CF2372">
        <w:rPr>
          <w:rFonts w:ascii="Times New Roman" w:hAnsi="Times New Roman" w:cs="Times New Roman"/>
          <w:color w:val="auto"/>
        </w:rPr>
        <w:t>ru</w:t>
      </w:r>
      <w:r w:rsidRPr="006D4BF7">
        <w:rPr>
          <w:rFonts w:ascii="Times New Roman" w:hAnsi="Times New Roman" w:cs="Times New Roman"/>
          <w:color w:val="auto"/>
        </w:rPr>
        <w:t>:2767/</w:t>
      </w:r>
      <w:r w:rsidRPr="00CF2372">
        <w:rPr>
          <w:rFonts w:ascii="Times New Roman" w:hAnsi="Times New Roman" w:cs="Times New Roman"/>
          <w:color w:val="auto"/>
        </w:rPr>
        <w:t>bcode</w:t>
      </w:r>
      <w:r w:rsidRPr="006D4BF7">
        <w:rPr>
          <w:rFonts w:ascii="Times New Roman" w:hAnsi="Times New Roman" w:cs="Times New Roman"/>
          <w:color w:val="auto"/>
        </w:rPr>
        <w:t>/450444 (</w:t>
      </w:r>
      <w:r w:rsidRPr="00CF2372">
        <w:rPr>
          <w:rFonts w:ascii="Times New Roman" w:hAnsi="Times New Roman" w:cs="Times New Roman"/>
          <w:color w:val="auto"/>
          <w:lang w:val="ru-RU"/>
        </w:rPr>
        <w:t>дата</w:t>
      </w:r>
      <w:r w:rsidRPr="006D4BF7">
        <w:rPr>
          <w:rFonts w:ascii="Times New Roman" w:hAnsi="Times New Roman" w:cs="Times New Roman"/>
          <w:color w:val="auto"/>
        </w:rPr>
        <w:t xml:space="preserve"> </w:t>
      </w:r>
      <w:r w:rsidRPr="00CF2372">
        <w:rPr>
          <w:rFonts w:ascii="Times New Roman" w:hAnsi="Times New Roman" w:cs="Times New Roman"/>
          <w:color w:val="auto"/>
          <w:lang w:val="ru-RU"/>
        </w:rPr>
        <w:t>обращения</w:t>
      </w:r>
      <w:r w:rsidRPr="006D4BF7">
        <w:rPr>
          <w:rFonts w:ascii="Times New Roman" w:hAnsi="Times New Roman" w:cs="Times New Roman"/>
          <w:color w:val="auto"/>
        </w:rPr>
        <w:t>: 10.02.2020).</w:t>
      </w:r>
    </w:p>
  </w:footnote>
  <w:footnote w:id="49">
    <w:p w:rsidR="0043219F" w:rsidRPr="0086257D" w:rsidRDefault="0043219F" w:rsidP="001350A6">
      <w:pPr>
        <w:pStyle w:val="a6"/>
        <w:jc w:val="both"/>
        <w:rPr>
          <w:rFonts w:ascii="Times New Roman" w:hAnsi="Times New Roman" w:cs="Times New Roman"/>
          <w:lang w:val="ru-RU"/>
        </w:rPr>
      </w:pPr>
      <w:r w:rsidRPr="001350A6">
        <w:rPr>
          <w:rStyle w:val="a8"/>
          <w:rFonts w:ascii="Times New Roman" w:hAnsi="Times New Roman" w:cs="Times New Roman"/>
          <w:color w:val="auto"/>
        </w:rPr>
        <w:footnoteRef/>
      </w:r>
      <w:r w:rsidRPr="001350A6">
        <w:rPr>
          <w:rFonts w:ascii="Times New Roman" w:hAnsi="Times New Roman" w:cs="Times New Roman"/>
          <w:color w:val="auto"/>
        </w:rPr>
        <w:t xml:space="preserve"> Tuchak T. Accounting tools and tax optimization schemes / T. Tuchak. – DOI: https://doi.org/10.26661/2522-1566/2019-4/10-01 // Management and Entrepreneurship: Trends of Development – 2</w:t>
      </w:r>
      <w:r>
        <w:rPr>
          <w:rFonts w:ascii="Times New Roman" w:hAnsi="Times New Roman" w:cs="Times New Roman"/>
          <w:color w:val="auto"/>
        </w:rPr>
        <w:t xml:space="preserve">019. </w:t>
      </w:r>
      <w:r w:rsidRPr="001350A6">
        <w:rPr>
          <w:rFonts w:ascii="Times New Roman" w:hAnsi="Times New Roman" w:cs="Times New Roman"/>
          <w:color w:val="auto"/>
        </w:rPr>
        <w:t xml:space="preserve"> Vol</w:t>
      </w:r>
      <w:r w:rsidRPr="0086257D">
        <w:rPr>
          <w:rFonts w:ascii="Times New Roman" w:hAnsi="Times New Roman" w:cs="Times New Roman"/>
          <w:color w:val="auto"/>
          <w:lang w:val="ru-RU"/>
        </w:rPr>
        <w:t xml:space="preserve">. 4, № 10. – </w:t>
      </w:r>
      <w:r>
        <w:rPr>
          <w:rFonts w:ascii="Times New Roman" w:hAnsi="Times New Roman" w:cs="Times New Roman"/>
          <w:color w:val="auto"/>
        </w:rPr>
        <w:t>p</w:t>
      </w:r>
      <w:r>
        <w:rPr>
          <w:rFonts w:ascii="Times New Roman" w:hAnsi="Times New Roman" w:cs="Times New Roman"/>
          <w:color w:val="auto"/>
          <w:lang w:val="ru-RU"/>
        </w:rPr>
        <w:t xml:space="preserve">. 10. </w:t>
      </w:r>
      <w:r>
        <w:rPr>
          <w:rFonts w:ascii="Times New Roman" w:hAnsi="Times New Roman" w:cs="Times New Roman"/>
          <w:color w:val="auto"/>
        </w:rPr>
        <w:t>URL</w:t>
      </w:r>
      <w:r w:rsidRPr="0086257D">
        <w:rPr>
          <w:rFonts w:ascii="Times New Roman" w:hAnsi="Times New Roman" w:cs="Times New Roman"/>
          <w:color w:val="auto"/>
          <w:lang w:val="ru-RU"/>
        </w:rPr>
        <w:t xml:space="preserve">: </w:t>
      </w:r>
      <w:r w:rsidRPr="001350A6">
        <w:rPr>
          <w:rFonts w:ascii="Times New Roman" w:hAnsi="Times New Roman" w:cs="Times New Roman"/>
          <w:color w:val="auto"/>
        </w:rPr>
        <w:t>https</w:t>
      </w:r>
      <w:r w:rsidRPr="0086257D">
        <w:rPr>
          <w:rFonts w:ascii="Times New Roman" w:hAnsi="Times New Roman" w:cs="Times New Roman"/>
          <w:color w:val="auto"/>
          <w:lang w:val="ru-RU"/>
        </w:rPr>
        <w:t>://</w:t>
      </w:r>
      <w:r w:rsidRPr="001350A6">
        <w:rPr>
          <w:rFonts w:ascii="Times New Roman" w:hAnsi="Times New Roman" w:cs="Times New Roman"/>
          <w:color w:val="auto"/>
        </w:rPr>
        <w:t>management</w:t>
      </w:r>
      <w:r w:rsidRPr="0086257D">
        <w:rPr>
          <w:rFonts w:ascii="Times New Roman" w:hAnsi="Times New Roman" w:cs="Times New Roman"/>
          <w:color w:val="auto"/>
          <w:lang w:val="ru-RU"/>
        </w:rPr>
        <w:t>-</w:t>
      </w:r>
      <w:r w:rsidRPr="001350A6">
        <w:rPr>
          <w:rFonts w:ascii="Times New Roman" w:hAnsi="Times New Roman" w:cs="Times New Roman"/>
          <w:color w:val="auto"/>
        </w:rPr>
        <w:t>jornal</w:t>
      </w:r>
      <w:r w:rsidRPr="0086257D">
        <w:rPr>
          <w:rFonts w:ascii="Times New Roman" w:hAnsi="Times New Roman" w:cs="Times New Roman"/>
          <w:color w:val="auto"/>
          <w:lang w:val="ru-RU"/>
        </w:rPr>
        <w:t>.</w:t>
      </w:r>
      <w:r w:rsidRPr="001350A6">
        <w:rPr>
          <w:rFonts w:ascii="Times New Roman" w:hAnsi="Times New Roman" w:cs="Times New Roman"/>
          <w:color w:val="auto"/>
        </w:rPr>
        <w:t>org</w:t>
      </w:r>
      <w:r w:rsidRPr="0086257D">
        <w:rPr>
          <w:rFonts w:ascii="Times New Roman" w:hAnsi="Times New Roman" w:cs="Times New Roman"/>
          <w:color w:val="auto"/>
          <w:lang w:val="ru-RU"/>
        </w:rPr>
        <w:t>.</w:t>
      </w:r>
      <w:r w:rsidRPr="001350A6">
        <w:rPr>
          <w:rFonts w:ascii="Times New Roman" w:hAnsi="Times New Roman" w:cs="Times New Roman"/>
          <w:color w:val="auto"/>
        </w:rPr>
        <w:t>ua</w:t>
      </w:r>
      <w:r w:rsidRPr="0086257D">
        <w:rPr>
          <w:rFonts w:ascii="Times New Roman" w:hAnsi="Times New Roman" w:cs="Times New Roman"/>
          <w:color w:val="auto"/>
          <w:lang w:val="ru-RU"/>
        </w:rPr>
        <w:t>/</w:t>
      </w:r>
      <w:r w:rsidRPr="001350A6">
        <w:rPr>
          <w:rFonts w:ascii="Times New Roman" w:hAnsi="Times New Roman" w:cs="Times New Roman"/>
          <w:color w:val="auto"/>
        </w:rPr>
        <w:t>index</w:t>
      </w:r>
      <w:r w:rsidRPr="0086257D">
        <w:rPr>
          <w:rFonts w:ascii="Times New Roman" w:hAnsi="Times New Roman" w:cs="Times New Roman"/>
          <w:color w:val="auto"/>
          <w:lang w:val="ru-RU"/>
        </w:rPr>
        <w:t>.</w:t>
      </w:r>
      <w:r w:rsidRPr="001350A6">
        <w:rPr>
          <w:rFonts w:ascii="Times New Roman" w:hAnsi="Times New Roman" w:cs="Times New Roman"/>
          <w:color w:val="auto"/>
        </w:rPr>
        <w:t>php</w:t>
      </w:r>
      <w:r w:rsidRPr="0086257D">
        <w:rPr>
          <w:rFonts w:ascii="Times New Roman" w:hAnsi="Times New Roman" w:cs="Times New Roman"/>
          <w:color w:val="auto"/>
          <w:lang w:val="ru-RU"/>
        </w:rPr>
        <w:t>/</w:t>
      </w:r>
      <w:r w:rsidRPr="001350A6">
        <w:rPr>
          <w:rFonts w:ascii="Times New Roman" w:hAnsi="Times New Roman" w:cs="Times New Roman"/>
          <w:color w:val="auto"/>
        </w:rPr>
        <w:t>jornal</w:t>
      </w:r>
      <w:r w:rsidRPr="0086257D">
        <w:rPr>
          <w:rFonts w:ascii="Times New Roman" w:hAnsi="Times New Roman" w:cs="Times New Roman"/>
          <w:color w:val="auto"/>
          <w:lang w:val="ru-RU"/>
        </w:rPr>
        <w:t>/</w:t>
      </w:r>
      <w:r w:rsidRPr="001350A6">
        <w:rPr>
          <w:rFonts w:ascii="Times New Roman" w:hAnsi="Times New Roman" w:cs="Times New Roman"/>
          <w:color w:val="auto"/>
        </w:rPr>
        <w:t>article</w:t>
      </w:r>
      <w:r w:rsidRPr="0086257D">
        <w:rPr>
          <w:rFonts w:ascii="Times New Roman" w:hAnsi="Times New Roman" w:cs="Times New Roman"/>
          <w:color w:val="auto"/>
          <w:lang w:val="ru-RU"/>
        </w:rPr>
        <w:t>/</w:t>
      </w:r>
      <w:r w:rsidRPr="001350A6">
        <w:rPr>
          <w:rFonts w:ascii="Times New Roman" w:hAnsi="Times New Roman" w:cs="Times New Roman"/>
          <w:color w:val="auto"/>
        </w:rPr>
        <w:t>view</w:t>
      </w:r>
      <w:r w:rsidRPr="0086257D">
        <w:rPr>
          <w:rFonts w:ascii="Times New Roman" w:hAnsi="Times New Roman" w:cs="Times New Roman"/>
          <w:color w:val="auto"/>
          <w:lang w:val="ru-RU"/>
        </w:rPr>
        <w:t xml:space="preserve">/133 (дата обращения: 10.03.2020). </w:t>
      </w:r>
    </w:p>
  </w:footnote>
  <w:footnote w:id="50">
    <w:p w:rsidR="0043219F" w:rsidRDefault="0043219F" w:rsidP="007B3030">
      <w:pPr>
        <w:pStyle w:val="a6"/>
        <w:jc w:val="both"/>
        <w:rPr>
          <w:rFonts w:ascii="Times New Roman" w:hAnsi="Times New Roman" w:cs="Times New Roman"/>
          <w:lang w:val="ru-RU"/>
        </w:rPr>
      </w:pPr>
      <w:r w:rsidRPr="007B3030">
        <w:rPr>
          <w:rStyle w:val="a8"/>
          <w:rFonts w:ascii="Times New Roman" w:hAnsi="Times New Roman" w:cs="Times New Roman"/>
        </w:rPr>
        <w:footnoteRef/>
      </w:r>
      <w:r w:rsidRPr="007B3030">
        <w:rPr>
          <w:rFonts w:ascii="Times New Roman" w:hAnsi="Times New Roman" w:cs="Times New Roman"/>
          <w:lang w:val="ru-RU"/>
        </w:rPr>
        <w:t xml:space="preserve"> Прогноз социально-экономического развития Российской Федерации на период до 2024 года </w:t>
      </w:r>
      <w:r>
        <w:rPr>
          <w:rFonts w:ascii="Times New Roman" w:hAnsi="Times New Roman" w:cs="Times New Roman"/>
          <w:lang w:val="ru-RU"/>
        </w:rPr>
        <w:t>// Министерство экономического развития</w:t>
      </w:r>
      <w:r w:rsidRPr="00F05AF2">
        <w:rPr>
          <w:rFonts w:ascii="Times New Roman" w:hAnsi="Times New Roman" w:cs="Times New Roman"/>
          <w:color w:val="000000" w:themeColor="text1"/>
          <w:lang w:val="ru-RU"/>
        </w:rPr>
        <w:t>: [сайт].</w:t>
      </w:r>
      <w:r>
        <w:rPr>
          <w:rFonts w:ascii="Times New Roman" w:hAnsi="Times New Roman" w:cs="Times New Roman"/>
          <w:color w:val="000000" w:themeColor="text1"/>
          <w:lang w:val="ru-RU"/>
        </w:rPr>
        <w:t xml:space="preserve"> </w:t>
      </w:r>
      <w:r>
        <w:rPr>
          <w:rFonts w:ascii="Times New Roman" w:hAnsi="Times New Roman" w:cs="Times New Roman"/>
          <w:color w:val="000000" w:themeColor="text1"/>
        </w:rPr>
        <w:t>URL</w:t>
      </w:r>
      <w:r w:rsidRPr="0086257D">
        <w:rPr>
          <w:rFonts w:ascii="Times New Roman" w:hAnsi="Times New Roman" w:cs="Times New Roman"/>
          <w:color w:val="000000" w:themeColor="text1"/>
          <w:lang w:val="ru-RU"/>
        </w:rPr>
        <w:t xml:space="preserve">: </w:t>
      </w:r>
      <w:r w:rsidRPr="0086257D">
        <w:rPr>
          <w:rFonts w:ascii="Times New Roman" w:hAnsi="Times New Roman" w:cs="Times New Roman"/>
        </w:rPr>
        <w:t>http</w:t>
      </w:r>
      <w:r w:rsidRPr="0086257D">
        <w:rPr>
          <w:rFonts w:ascii="Times New Roman" w:hAnsi="Times New Roman" w:cs="Times New Roman"/>
          <w:lang w:val="ru-RU"/>
        </w:rPr>
        <w:t>://</w:t>
      </w:r>
      <w:r w:rsidRPr="0086257D">
        <w:rPr>
          <w:rFonts w:ascii="Times New Roman" w:hAnsi="Times New Roman" w:cs="Times New Roman"/>
        </w:rPr>
        <w:t>old</w:t>
      </w:r>
      <w:r w:rsidRPr="0086257D">
        <w:rPr>
          <w:rFonts w:ascii="Times New Roman" w:hAnsi="Times New Roman" w:cs="Times New Roman"/>
          <w:lang w:val="ru-RU"/>
        </w:rPr>
        <w:t>.</w:t>
      </w:r>
      <w:r w:rsidRPr="0086257D">
        <w:rPr>
          <w:rFonts w:ascii="Times New Roman" w:hAnsi="Times New Roman" w:cs="Times New Roman"/>
        </w:rPr>
        <w:t>economy</w:t>
      </w:r>
      <w:r w:rsidRPr="0086257D">
        <w:rPr>
          <w:rFonts w:ascii="Times New Roman" w:hAnsi="Times New Roman" w:cs="Times New Roman"/>
          <w:lang w:val="ru-RU"/>
        </w:rPr>
        <w:t>.</w:t>
      </w:r>
      <w:r w:rsidRPr="0086257D">
        <w:rPr>
          <w:rFonts w:ascii="Times New Roman" w:hAnsi="Times New Roman" w:cs="Times New Roman"/>
        </w:rPr>
        <w:t>gov</w:t>
      </w:r>
      <w:r w:rsidRPr="0086257D">
        <w:rPr>
          <w:rFonts w:ascii="Times New Roman" w:hAnsi="Times New Roman" w:cs="Times New Roman"/>
          <w:lang w:val="ru-RU"/>
        </w:rPr>
        <w:t>.</w:t>
      </w:r>
      <w:r w:rsidRPr="0086257D">
        <w:rPr>
          <w:rFonts w:ascii="Times New Roman" w:hAnsi="Times New Roman" w:cs="Times New Roman"/>
        </w:rPr>
        <w:t>ru</w:t>
      </w:r>
      <w:r w:rsidRPr="0086257D">
        <w:rPr>
          <w:rFonts w:ascii="Times New Roman" w:hAnsi="Times New Roman" w:cs="Times New Roman"/>
          <w:lang w:val="ru-RU"/>
        </w:rPr>
        <w:t>/</w:t>
      </w:r>
      <w:r w:rsidRPr="0086257D">
        <w:rPr>
          <w:rFonts w:ascii="Times New Roman" w:hAnsi="Times New Roman" w:cs="Times New Roman"/>
        </w:rPr>
        <w:t>minec</w:t>
      </w:r>
      <w:r w:rsidRPr="0086257D">
        <w:rPr>
          <w:rFonts w:ascii="Times New Roman" w:hAnsi="Times New Roman" w:cs="Times New Roman"/>
          <w:lang w:val="ru-RU"/>
        </w:rPr>
        <w:t>/</w:t>
      </w:r>
      <w:r w:rsidRPr="0086257D">
        <w:rPr>
          <w:rFonts w:ascii="Times New Roman" w:hAnsi="Times New Roman" w:cs="Times New Roman"/>
        </w:rPr>
        <w:t>resources</w:t>
      </w:r>
      <w:r w:rsidRPr="0086257D">
        <w:rPr>
          <w:rFonts w:ascii="Times New Roman" w:hAnsi="Times New Roman" w:cs="Times New Roman"/>
          <w:lang w:val="ru-RU"/>
        </w:rPr>
        <w:t>/</w:t>
      </w:r>
      <w:r w:rsidRPr="0086257D">
        <w:rPr>
          <w:rFonts w:ascii="Times New Roman" w:hAnsi="Times New Roman" w:cs="Times New Roman"/>
        </w:rPr>
        <w:t>e</w:t>
      </w:r>
      <w:r w:rsidRPr="0086257D">
        <w:rPr>
          <w:rFonts w:ascii="Times New Roman" w:hAnsi="Times New Roman" w:cs="Times New Roman"/>
          <w:lang w:val="ru-RU"/>
        </w:rPr>
        <w:t>60</w:t>
      </w:r>
      <w:r w:rsidRPr="0086257D">
        <w:rPr>
          <w:rFonts w:ascii="Times New Roman" w:hAnsi="Times New Roman" w:cs="Times New Roman"/>
        </w:rPr>
        <w:t>abb</w:t>
      </w:r>
      <w:r w:rsidRPr="0086257D">
        <w:rPr>
          <w:rFonts w:ascii="Times New Roman" w:hAnsi="Times New Roman" w:cs="Times New Roman"/>
          <w:lang w:val="ru-RU"/>
        </w:rPr>
        <w:t>9</w:t>
      </w:r>
      <w:r w:rsidRPr="0086257D">
        <w:rPr>
          <w:rFonts w:ascii="Times New Roman" w:hAnsi="Times New Roman" w:cs="Times New Roman"/>
        </w:rPr>
        <w:t>e</w:t>
      </w:r>
      <w:r w:rsidRPr="0086257D">
        <w:rPr>
          <w:rFonts w:ascii="Times New Roman" w:hAnsi="Times New Roman" w:cs="Times New Roman"/>
          <w:lang w:val="ru-RU"/>
        </w:rPr>
        <w:t>-5506-4371-</w:t>
      </w:r>
      <w:r w:rsidRPr="0086257D">
        <w:rPr>
          <w:rFonts w:ascii="Times New Roman" w:hAnsi="Times New Roman" w:cs="Times New Roman"/>
        </w:rPr>
        <w:t>b</w:t>
      </w:r>
      <w:r w:rsidRPr="0086257D">
        <w:rPr>
          <w:rFonts w:ascii="Times New Roman" w:hAnsi="Times New Roman" w:cs="Times New Roman"/>
          <w:lang w:val="ru-RU"/>
        </w:rPr>
        <w:t>555-304</w:t>
      </w:r>
      <w:r w:rsidRPr="0086257D">
        <w:rPr>
          <w:rFonts w:ascii="Times New Roman" w:hAnsi="Times New Roman" w:cs="Times New Roman"/>
        </w:rPr>
        <w:t>b</w:t>
      </w:r>
      <w:r w:rsidRPr="0086257D">
        <w:rPr>
          <w:rFonts w:ascii="Times New Roman" w:hAnsi="Times New Roman" w:cs="Times New Roman"/>
          <w:lang w:val="ru-RU"/>
        </w:rPr>
        <w:t>0350</w:t>
      </w:r>
      <w:r w:rsidRPr="0086257D">
        <w:rPr>
          <w:rFonts w:ascii="Times New Roman" w:hAnsi="Times New Roman" w:cs="Times New Roman"/>
        </w:rPr>
        <w:t>ea</w:t>
      </w:r>
      <w:r w:rsidRPr="0086257D">
        <w:rPr>
          <w:rFonts w:ascii="Times New Roman" w:hAnsi="Times New Roman" w:cs="Times New Roman"/>
          <w:lang w:val="ru-RU"/>
        </w:rPr>
        <w:t>38/</w:t>
      </w:r>
      <w:r w:rsidRPr="0086257D">
        <w:rPr>
          <w:rFonts w:ascii="Times New Roman" w:hAnsi="Times New Roman" w:cs="Times New Roman"/>
        </w:rPr>
        <w:t>Prognoz</w:t>
      </w:r>
      <w:r w:rsidRPr="0086257D">
        <w:rPr>
          <w:rFonts w:ascii="Times New Roman" w:hAnsi="Times New Roman" w:cs="Times New Roman"/>
          <w:lang w:val="ru-RU"/>
        </w:rPr>
        <w:t>2024.</w:t>
      </w:r>
      <w:r w:rsidRPr="0086257D">
        <w:rPr>
          <w:rFonts w:ascii="Times New Roman" w:hAnsi="Times New Roman" w:cs="Times New Roman"/>
        </w:rPr>
        <w:t>pdf</w:t>
      </w:r>
      <w:r w:rsidRPr="0086257D">
        <w:rPr>
          <w:rFonts w:ascii="Times New Roman" w:hAnsi="Times New Roman" w:cs="Times New Roman"/>
          <w:lang w:val="ru-RU"/>
        </w:rPr>
        <w:t xml:space="preserve">. </w:t>
      </w:r>
      <w:r>
        <w:rPr>
          <w:rFonts w:ascii="Times New Roman" w:hAnsi="Times New Roman" w:cs="Times New Roman"/>
          <w:lang w:val="ru-RU"/>
        </w:rPr>
        <w:t>(</w:t>
      </w:r>
      <w:proofErr w:type="gramStart"/>
      <w:r>
        <w:rPr>
          <w:rFonts w:ascii="Times New Roman" w:hAnsi="Times New Roman" w:cs="Times New Roman"/>
          <w:lang w:val="ru-RU"/>
        </w:rPr>
        <w:t>дата</w:t>
      </w:r>
      <w:proofErr w:type="gramEnd"/>
      <w:r>
        <w:rPr>
          <w:rFonts w:ascii="Times New Roman" w:hAnsi="Times New Roman" w:cs="Times New Roman"/>
          <w:lang w:val="ru-RU"/>
        </w:rPr>
        <w:t xml:space="preserve"> обращения: 09.01.2020).</w:t>
      </w: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Default="0043219F" w:rsidP="007B3030">
      <w:pPr>
        <w:pStyle w:val="a6"/>
        <w:jc w:val="both"/>
        <w:rPr>
          <w:rFonts w:ascii="Times New Roman" w:hAnsi="Times New Roman" w:cs="Times New Roman"/>
          <w:lang w:val="ru-RU"/>
        </w:rPr>
      </w:pPr>
    </w:p>
    <w:p w:rsidR="0043219F" w:rsidRPr="0086257D" w:rsidRDefault="0043219F" w:rsidP="007B3030">
      <w:pPr>
        <w:pStyle w:val="a6"/>
        <w:jc w:val="both"/>
        <w:rPr>
          <w:rFonts w:ascii="Times New Roman" w:hAnsi="Times New Roman" w:cs="Times New Roman"/>
          <w:lang w:val="ru-RU"/>
        </w:rPr>
      </w:pPr>
    </w:p>
  </w:footnote>
  <w:footnote w:id="51">
    <w:p w:rsidR="0043219F" w:rsidRPr="00E76A5C" w:rsidRDefault="0043219F" w:rsidP="00E76A5C">
      <w:pPr>
        <w:pStyle w:val="a6"/>
        <w:jc w:val="both"/>
        <w:rPr>
          <w:rFonts w:ascii="Times New Roman" w:hAnsi="Times New Roman" w:cs="Times New Roman"/>
          <w:lang w:val="ru-RU"/>
        </w:rPr>
      </w:pPr>
      <w:r w:rsidRPr="00F50AE6">
        <w:rPr>
          <w:rStyle w:val="a8"/>
          <w:rFonts w:ascii="Times New Roman" w:hAnsi="Times New Roman" w:cs="Times New Roman"/>
          <w:color w:val="auto"/>
        </w:rPr>
        <w:footnoteRef/>
      </w:r>
      <w:r w:rsidRPr="00E76A5C">
        <w:rPr>
          <w:rFonts w:ascii="Times New Roman" w:hAnsi="Times New Roman" w:cs="Times New Roman"/>
          <w:color w:val="auto"/>
          <w:lang w:val="ru-RU"/>
        </w:rPr>
        <w:t xml:space="preserve"> Письмо ФНС России от 07.12.2012 </w:t>
      </w:r>
      <w:r w:rsidRPr="00F50AE6">
        <w:rPr>
          <w:rFonts w:ascii="Times New Roman" w:hAnsi="Times New Roman" w:cs="Times New Roman"/>
          <w:color w:val="auto"/>
        </w:rPr>
        <w:t>N</w:t>
      </w:r>
      <w:r w:rsidRPr="00E76A5C">
        <w:rPr>
          <w:rFonts w:ascii="Times New Roman" w:hAnsi="Times New Roman" w:cs="Times New Roman"/>
          <w:color w:val="auto"/>
          <w:lang w:val="ru-RU"/>
        </w:rPr>
        <w:t xml:space="preserve"> ЕД-4-3/20687@ "О направлении письма Минфина России" (вместе с Письмом Минфина России от 19.11.2012 </w:t>
      </w:r>
      <w:r w:rsidRPr="00F50AE6">
        <w:rPr>
          <w:rFonts w:ascii="Times New Roman" w:hAnsi="Times New Roman" w:cs="Times New Roman"/>
          <w:color w:val="auto"/>
        </w:rPr>
        <w:t>N</w:t>
      </w:r>
      <w:r w:rsidRPr="00E76A5C">
        <w:rPr>
          <w:rFonts w:ascii="Times New Roman" w:hAnsi="Times New Roman" w:cs="Times New Roman"/>
          <w:color w:val="auto"/>
          <w:lang w:val="ru-RU"/>
        </w:rPr>
        <w:t xml:space="preserve"> 03-07-15/148)</w:t>
      </w:r>
      <w:r w:rsidRPr="00E76A5C">
        <w:rPr>
          <w:color w:val="auto"/>
          <w:lang w:val="ru-RU"/>
        </w:rPr>
        <w:t xml:space="preserve"> </w:t>
      </w:r>
      <w:r w:rsidRPr="00E76A5C">
        <w:rPr>
          <w:rFonts w:ascii="Times New Roman" w:hAnsi="Times New Roman" w:cs="Times New Roman"/>
          <w:color w:val="auto"/>
          <w:lang w:val="ru-RU"/>
        </w:rPr>
        <w:t xml:space="preserve">// КонсультантПлюс: [сайт]. </w:t>
      </w:r>
      <w:r w:rsidRPr="00F50AE6">
        <w:rPr>
          <w:rFonts w:ascii="Times New Roman" w:hAnsi="Times New Roman" w:cs="Times New Roman"/>
          <w:color w:val="auto"/>
        </w:rPr>
        <w:t>URL</w:t>
      </w:r>
      <w:r w:rsidRPr="00E76A5C">
        <w:rPr>
          <w:rFonts w:ascii="Times New Roman" w:hAnsi="Times New Roman" w:cs="Times New Roman"/>
          <w:color w:val="auto"/>
          <w:lang w:val="ru-RU"/>
        </w:rPr>
        <w:t xml:space="preserve">: </w:t>
      </w:r>
      <w:r w:rsidRPr="00F50AE6">
        <w:rPr>
          <w:rFonts w:ascii="Times New Roman" w:hAnsi="Times New Roman" w:cs="Times New Roman"/>
          <w:color w:val="auto"/>
        </w:rPr>
        <w:t>http</w:t>
      </w:r>
      <w:r w:rsidRPr="00E76A5C">
        <w:rPr>
          <w:rFonts w:ascii="Times New Roman" w:hAnsi="Times New Roman" w:cs="Times New Roman"/>
          <w:color w:val="auto"/>
          <w:lang w:val="ru-RU"/>
        </w:rPr>
        <w:t>://</w:t>
      </w:r>
      <w:r w:rsidRPr="00F50AE6">
        <w:rPr>
          <w:rFonts w:ascii="Times New Roman" w:hAnsi="Times New Roman" w:cs="Times New Roman"/>
          <w:color w:val="auto"/>
        </w:rPr>
        <w:t>www</w:t>
      </w:r>
      <w:r w:rsidRPr="00E76A5C">
        <w:rPr>
          <w:rFonts w:ascii="Times New Roman" w:hAnsi="Times New Roman" w:cs="Times New Roman"/>
          <w:color w:val="auto"/>
          <w:lang w:val="ru-RU"/>
        </w:rPr>
        <w:t>.</w:t>
      </w:r>
      <w:r w:rsidRPr="00F50AE6">
        <w:rPr>
          <w:rFonts w:ascii="Times New Roman" w:hAnsi="Times New Roman" w:cs="Times New Roman"/>
          <w:color w:val="auto"/>
        </w:rPr>
        <w:t>consultant</w:t>
      </w:r>
      <w:r w:rsidRPr="00E76A5C">
        <w:rPr>
          <w:rFonts w:ascii="Times New Roman" w:hAnsi="Times New Roman" w:cs="Times New Roman"/>
          <w:color w:val="auto"/>
          <w:lang w:val="ru-RU"/>
        </w:rPr>
        <w:t>.</w:t>
      </w:r>
      <w:r w:rsidRPr="00F50AE6">
        <w:rPr>
          <w:rFonts w:ascii="Times New Roman" w:hAnsi="Times New Roman" w:cs="Times New Roman"/>
          <w:color w:val="auto"/>
        </w:rPr>
        <w:t>ru</w:t>
      </w:r>
      <w:r w:rsidRPr="00E76A5C">
        <w:rPr>
          <w:rFonts w:ascii="Times New Roman" w:hAnsi="Times New Roman" w:cs="Times New Roman"/>
          <w:color w:val="auto"/>
          <w:lang w:val="ru-RU"/>
        </w:rPr>
        <w:t>/</w:t>
      </w:r>
      <w:r w:rsidRPr="00F50AE6">
        <w:rPr>
          <w:rFonts w:ascii="Times New Roman" w:hAnsi="Times New Roman" w:cs="Times New Roman"/>
          <w:color w:val="auto"/>
        </w:rPr>
        <w:t>document</w:t>
      </w:r>
      <w:r w:rsidRPr="00E76A5C">
        <w:rPr>
          <w:rFonts w:ascii="Times New Roman" w:hAnsi="Times New Roman" w:cs="Times New Roman"/>
          <w:color w:val="auto"/>
          <w:lang w:val="ru-RU"/>
        </w:rPr>
        <w:t>/</w:t>
      </w:r>
      <w:r w:rsidRPr="00F50AE6">
        <w:rPr>
          <w:rFonts w:ascii="Times New Roman" w:hAnsi="Times New Roman" w:cs="Times New Roman"/>
          <w:color w:val="auto"/>
        </w:rPr>
        <w:t>cons</w:t>
      </w:r>
      <w:r w:rsidRPr="00E76A5C">
        <w:rPr>
          <w:rFonts w:ascii="Times New Roman" w:hAnsi="Times New Roman" w:cs="Times New Roman"/>
          <w:color w:val="auto"/>
          <w:lang w:val="ru-RU"/>
        </w:rPr>
        <w:t>_</w:t>
      </w:r>
      <w:r w:rsidRPr="00F50AE6">
        <w:rPr>
          <w:rFonts w:ascii="Times New Roman" w:hAnsi="Times New Roman" w:cs="Times New Roman"/>
          <w:color w:val="auto"/>
        </w:rPr>
        <w:t>doc</w:t>
      </w:r>
      <w:r w:rsidRPr="00E76A5C">
        <w:rPr>
          <w:rFonts w:ascii="Times New Roman" w:hAnsi="Times New Roman" w:cs="Times New Roman"/>
          <w:color w:val="auto"/>
          <w:lang w:val="ru-RU"/>
        </w:rPr>
        <w:t>_</w:t>
      </w:r>
      <w:r w:rsidRPr="00F50AE6">
        <w:rPr>
          <w:rFonts w:ascii="Times New Roman" w:hAnsi="Times New Roman" w:cs="Times New Roman"/>
          <w:color w:val="auto"/>
        </w:rPr>
        <w:t>LAW</w:t>
      </w:r>
      <w:r w:rsidRPr="00E76A5C">
        <w:rPr>
          <w:rFonts w:ascii="Times New Roman" w:hAnsi="Times New Roman" w:cs="Times New Roman"/>
          <w:color w:val="auto"/>
          <w:lang w:val="ru-RU"/>
        </w:rPr>
        <w:t>_138846/</w:t>
      </w:r>
      <w:r w:rsidRPr="00F50AE6">
        <w:rPr>
          <w:rFonts w:ascii="Times New Roman" w:hAnsi="Times New Roman" w:cs="Times New Roman"/>
          <w:color w:val="auto"/>
        </w:rPr>
        <w:t>b</w:t>
      </w:r>
      <w:r w:rsidRPr="00E76A5C">
        <w:rPr>
          <w:rFonts w:ascii="Times New Roman" w:hAnsi="Times New Roman" w:cs="Times New Roman"/>
          <w:color w:val="auto"/>
          <w:lang w:val="ru-RU"/>
        </w:rPr>
        <w:t>8</w:t>
      </w:r>
      <w:r w:rsidRPr="00F50AE6">
        <w:rPr>
          <w:rFonts w:ascii="Times New Roman" w:hAnsi="Times New Roman" w:cs="Times New Roman"/>
          <w:color w:val="auto"/>
        </w:rPr>
        <w:t>e</w:t>
      </w:r>
      <w:r w:rsidRPr="00E76A5C">
        <w:rPr>
          <w:rFonts w:ascii="Times New Roman" w:hAnsi="Times New Roman" w:cs="Times New Roman"/>
          <w:color w:val="auto"/>
          <w:lang w:val="ru-RU"/>
        </w:rPr>
        <w:t>94</w:t>
      </w:r>
      <w:r w:rsidRPr="00F50AE6">
        <w:rPr>
          <w:rFonts w:ascii="Times New Roman" w:hAnsi="Times New Roman" w:cs="Times New Roman"/>
          <w:color w:val="auto"/>
        </w:rPr>
        <w:t>ebe</w:t>
      </w:r>
      <w:r w:rsidRPr="00E76A5C">
        <w:rPr>
          <w:rFonts w:ascii="Times New Roman" w:hAnsi="Times New Roman" w:cs="Times New Roman"/>
          <w:color w:val="auto"/>
          <w:lang w:val="ru-RU"/>
        </w:rPr>
        <w:t>6</w:t>
      </w:r>
      <w:r w:rsidRPr="00F50AE6">
        <w:rPr>
          <w:rFonts w:ascii="Times New Roman" w:hAnsi="Times New Roman" w:cs="Times New Roman"/>
          <w:color w:val="auto"/>
        </w:rPr>
        <w:t>c</w:t>
      </w:r>
      <w:r w:rsidRPr="00E76A5C">
        <w:rPr>
          <w:rFonts w:ascii="Times New Roman" w:hAnsi="Times New Roman" w:cs="Times New Roman"/>
          <w:color w:val="auto"/>
          <w:lang w:val="ru-RU"/>
        </w:rPr>
        <w:t>3</w:t>
      </w:r>
      <w:r w:rsidRPr="00F50AE6">
        <w:rPr>
          <w:rFonts w:ascii="Times New Roman" w:hAnsi="Times New Roman" w:cs="Times New Roman"/>
          <w:color w:val="auto"/>
        </w:rPr>
        <w:t>d</w:t>
      </w:r>
      <w:r w:rsidRPr="00E76A5C">
        <w:rPr>
          <w:rFonts w:ascii="Times New Roman" w:hAnsi="Times New Roman" w:cs="Times New Roman"/>
          <w:color w:val="auto"/>
          <w:lang w:val="ru-RU"/>
        </w:rPr>
        <w:t>0581077</w:t>
      </w:r>
      <w:r w:rsidRPr="00F50AE6">
        <w:rPr>
          <w:rFonts w:ascii="Times New Roman" w:hAnsi="Times New Roman" w:cs="Times New Roman"/>
          <w:color w:val="auto"/>
        </w:rPr>
        <w:t>c</w:t>
      </w:r>
      <w:r w:rsidRPr="00E76A5C">
        <w:rPr>
          <w:rFonts w:ascii="Times New Roman" w:hAnsi="Times New Roman" w:cs="Times New Roman"/>
          <w:color w:val="auto"/>
          <w:lang w:val="ru-RU"/>
        </w:rPr>
        <w:t>680</w:t>
      </w:r>
      <w:r w:rsidRPr="00F50AE6">
        <w:rPr>
          <w:rFonts w:ascii="Times New Roman" w:hAnsi="Times New Roman" w:cs="Times New Roman"/>
          <w:color w:val="auto"/>
        </w:rPr>
        <w:t>ce</w:t>
      </w:r>
      <w:r w:rsidRPr="00E76A5C">
        <w:rPr>
          <w:rFonts w:ascii="Times New Roman" w:hAnsi="Times New Roman" w:cs="Times New Roman"/>
          <w:color w:val="auto"/>
          <w:lang w:val="ru-RU"/>
        </w:rPr>
        <w:t>61760</w:t>
      </w:r>
      <w:r w:rsidRPr="00F50AE6">
        <w:rPr>
          <w:rFonts w:ascii="Times New Roman" w:hAnsi="Times New Roman" w:cs="Times New Roman"/>
          <w:color w:val="auto"/>
        </w:rPr>
        <w:t>e</w:t>
      </w:r>
      <w:r w:rsidRPr="00E76A5C">
        <w:rPr>
          <w:rFonts w:ascii="Times New Roman" w:hAnsi="Times New Roman" w:cs="Times New Roman"/>
          <w:color w:val="auto"/>
          <w:lang w:val="ru-RU"/>
        </w:rPr>
        <w:t>06</w:t>
      </w:r>
      <w:r w:rsidRPr="00F50AE6">
        <w:rPr>
          <w:rFonts w:ascii="Times New Roman" w:hAnsi="Times New Roman" w:cs="Times New Roman"/>
          <w:color w:val="auto"/>
        </w:rPr>
        <w:t>de</w:t>
      </w:r>
      <w:r w:rsidRPr="00E76A5C">
        <w:rPr>
          <w:rFonts w:ascii="Times New Roman" w:hAnsi="Times New Roman" w:cs="Times New Roman"/>
          <w:color w:val="auto"/>
          <w:lang w:val="ru-RU"/>
        </w:rPr>
        <w:t>377</w:t>
      </w:r>
      <w:r w:rsidRPr="00F50AE6">
        <w:rPr>
          <w:rFonts w:ascii="Times New Roman" w:hAnsi="Times New Roman" w:cs="Times New Roman"/>
          <w:color w:val="auto"/>
        </w:rPr>
        <w:t>e</w:t>
      </w:r>
      <w:r w:rsidRPr="00E76A5C">
        <w:rPr>
          <w:rFonts w:ascii="Times New Roman" w:hAnsi="Times New Roman" w:cs="Times New Roman"/>
          <w:color w:val="auto"/>
          <w:lang w:val="ru-RU"/>
        </w:rPr>
        <w:t>0/</w:t>
      </w:r>
      <w:r>
        <w:rPr>
          <w:rFonts w:ascii="Times New Roman" w:hAnsi="Times New Roman" w:cs="Times New Roman"/>
          <w:color w:val="auto"/>
          <w:lang w:val="ru-RU"/>
        </w:rPr>
        <w:t xml:space="preserve"> (дата обращения: 15.02.2020). </w:t>
      </w:r>
    </w:p>
  </w:footnote>
  <w:footnote w:id="52">
    <w:p w:rsidR="0043219F" w:rsidRPr="00E76A5C" w:rsidRDefault="0043219F" w:rsidP="00E76A5C">
      <w:pPr>
        <w:pStyle w:val="a6"/>
        <w:jc w:val="both"/>
        <w:rPr>
          <w:rFonts w:ascii="Times New Roman" w:hAnsi="Times New Roman" w:cs="Times New Roman"/>
          <w:lang w:val="ru-RU"/>
        </w:rPr>
      </w:pPr>
      <w:r w:rsidRPr="005C1AB7">
        <w:rPr>
          <w:rFonts w:ascii="Times New Roman" w:eastAsia="Times New Roman" w:hAnsi="Times New Roman" w:cs="Times New Roman"/>
          <w:sz w:val="24"/>
          <w:szCs w:val="24"/>
          <w:vertAlign w:val="superscript"/>
        </w:rPr>
        <w:footnoteRef/>
      </w:r>
      <w:r w:rsidRPr="00E76A5C">
        <w:rPr>
          <w:rFonts w:ascii="Times New Roman" w:hAnsi="Times New Roman" w:cs="Times New Roman"/>
          <w:lang w:val="ru-RU"/>
        </w:rPr>
        <w:t xml:space="preserve"> Федеральный закон от 22.07.2005 </w:t>
      </w:r>
      <w:r w:rsidRPr="005C1AB7">
        <w:rPr>
          <w:rFonts w:ascii="Times New Roman" w:hAnsi="Times New Roman" w:cs="Times New Roman"/>
        </w:rPr>
        <w:t>N</w:t>
      </w:r>
      <w:r w:rsidRPr="00E76A5C">
        <w:rPr>
          <w:rFonts w:ascii="Times New Roman" w:hAnsi="Times New Roman" w:cs="Times New Roman"/>
          <w:lang w:val="ru-RU"/>
        </w:rPr>
        <w:t xml:space="preserve"> 116-ФЗ (ред. от 18.07.2017) "Об особых экономических зонах в Российской Федерации</w:t>
      </w:r>
      <w:r>
        <w:rPr>
          <w:rFonts w:ascii="Times New Roman" w:hAnsi="Times New Roman" w:cs="Times New Roman"/>
          <w:lang w:val="ru-RU"/>
        </w:rPr>
        <w:t xml:space="preserve">" //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w:t>
      </w:r>
      <w:r w:rsidRPr="00E76A5C">
        <w:rPr>
          <w:rFonts w:ascii="Times New Roman" w:hAnsi="Times New Roman" w:cs="Times New Roman"/>
          <w:lang w:val="ru-RU"/>
        </w:rPr>
        <w:t xml:space="preserve"> </w:t>
      </w:r>
      <w:r>
        <w:rPr>
          <w:rFonts w:ascii="Times New Roman" w:hAnsi="Times New Roman" w:cs="Times New Roman"/>
        </w:rPr>
        <w:t>URL</w:t>
      </w:r>
      <w:r w:rsidRPr="00E76A5C">
        <w:rPr>
          <w:rFonts w:ascii="Times New Roman" w:hAnsi="Times New Roman" w:cs="Times New Roman"/>
          <w:lang w:val="ru-RU"/>
        </w:rPr>
        <w:t xml:space="preserve">: </w:t>
      </w:r>
      <w:r w:rsidRPr="00062AA1">
        <w:rPr>
          <w:rFonts w:ascii="Times New Roman" w:hAnsi="Times New Roman" w:cs="Times New Roman"/>
        </w:rPr>
        <w:t>http</w:t>
      </w:r>
      <w:r w:rsidRPr="00E76A5C">
        <w:rPr>
          <w:rFonts w:ascii="Times New Roman" w:hAnsi="Times New Roman" w:cs="Times New Roman"/>
          <w:lang w:val="ru-RU"/>
        </w:rPr>
        <w:t>://</w:t>
      </w:r>
      <w:r w:rsidRPr="00062AA1">
        <w:rPr>
          <w:rFonts w:ascii="Times New Roman" w:hAnsi="Times New Roman" w:cs="Times New Roman"/>
        </w:rPr>
        <w:t>www</w:t>
      </w:r>
      <w:r w:rsidRPr="00E76A5C">
        <w:rPr>
          <w:rFonts w:ascii="Times New Roman" w:hAnsi="Times New Roman" w:cs="Times New Roman"/>
          <w:lang w:val="ru-RU"/>
        </w:rPr>
        <w:t>.</w:t>
      </w:r>
      <w:r w:rsidRPr="00062AA1">
        <w:rPr>
          <w:rFonts w:ascii="Times New Roman" w:hAnsi="Times New Roman" w:cs="Times New Roman"/>
        </w:rPr>
        <w:t>consultant</w:t>
      </w:r>
      <w:r w:rsidRPr="00E76A5C">
        <w:rPr>
          <w:rFonts w:ascii="Times New Roman" w:hAnsi="Times New Roman" w:cs="Times New Roman"/>
          <w:lang w:val="ru-RU"/>
        </w:rPr>
        <w:t>.</w:t>
      </w:r>
      <w:r w:rsidRPr="00062AA1">
        <w:rPr>
          <w:rFonts w:ascii="Times New Roman" w:hAnsi="Times New Roman" w:cs="Times New Roman"/>
        </w:rPr>
        <w:t>ru</w:t>
      </w:r>
      <w:r w:rsidRPr="00E76A5C">
        <w:rPr>
          <w:rFonts w:ascii="Times New Roman" w:hAnsi="Times New Roman" w:cs="Times New Roman"/>
          <w:lang w:val="ru-RU"/>
        </w:rPr>
        <w:t>/</w:t>
      </w:r>
      <w:r w:rsidRPr="00062AA1">
        <w:rPr>
          <w:rFonts w:ascii="Times New Roman" w:hAnsi="Times New Roman" w:cs="Times New Roman"/>
        </w:rPr>
        <w:t>document</w:t>
      </w:r>
      <w:r w:rsidRPr="00E76A5C">
        <w:rPr>
          <w:rFonts w:ascii="Times New Roman" w:hAnsi="Times New Roman" w:cs="Times New Roman"/>
          <w:lang w:val="ru-RU"/>
        </w:rPr>
        <w:t>/</w:t>
      </w:r>
      <w:r w:rsidRPr="00062AA1">
        <w:rPr>
          <w:rFonts w:ascii="Times New Roman" w:hAnsi="Times New Roman" w:cs="Times New Roman"/>
        </w:rPr>
        <w:t>cons</w:t>
      </w:r>
      <w:r w:rsidRPr="00E76A5C">
        <w:rPr>
          <w:rFonts w:ascii="Times New Roman" w:hAnsi="Times New Roman" w:cs="Times New Roman"/>
          <w:lang w:val="ru-RU"/>
        </w:rPr>
        <w:t>_</w:t>
      </w:r>
      <w:r w:rsidRPr="00062AA1">
        <w:rPr>
          <w:rFonts w:ascii="Times New Roman" w:hAnsi="Times New Roman" w:cs="Times New Roman"/>
        </w:rPr>
        <w:t>doc</w:t>
      </w:r>
      <w:r w:rsidRPr="00E76A5C">
        <w:rPr>
          <w:rFonts w:ascii="Times New Roman" w:hAnsi="Times New Roman" w:cs="Times New Roman"/>
          <w:lang w:val="ru-RU"/>
        </w:rPr>
        <w:t>_</w:t>
      </w:r>
      <w:r w:rsidRPr="00062AA1">
        <w:rPr>
          <w:rFonts w:ascii="Times New Roman" w:hAnsi="Times New Roman" w:cs="Times New Roman"/>
        </w:rPr>
        <w:t>LAW</w:t>
      </w:r>
      <w:r w:rsidRPr="00E76A5C">
        <w:rPr>
          <w:rFonts w:ascii="Times New Roman" w:hAnsi="Times New Roman" w:cs="Times New Roman"/>
          <w:lang w:val="ru-RU"/>
        </w:rPr>
        <w:t xml:space="preserve">_54599/ (дата обращения: 25.02.2020). </w:t>
      </w:r>
    </w:p>
  </w:footnote>
  <w:footnote w:id="53">
    <w:p w:rsidR="0043219F" w:rsidRPr="00E76A5C" w:rsidRDefault="0043219F" w:rsidP="00E76A5C">
      <w:pPr>
        <w:pStyle w:val="a6"/>
        <w:jc w:val="both"/>
        <w:rPr>
          <w:rFonts w:ascii="Times New Roman" w:hAnsi="Times New Roman" w:cs="Times New Roman"/>
          <w:lang w:val="ru-RU"/>
        </w:rPr>
      </w:pPr>
      <w:r w:rsidRPr="00F50AE6">
        <w:rPr>
          <w:rStyle w:val="a8"/>
          <w:rFonts w:ascii="Times New Roman" w:hAnsi="Times New Roman" w:cs="Times New Roman"/>
        </w:rPr>
        <w:footnoteRef/>
      </w:r>
      <w:r w:rsidRPr="00E76A5C">
        <w:rPr>
          <w:rFonts w:ascii="Times New Roman" w:hAnsi="Times New Roman" w:cs="Times New Roman"/>
          <w:lang w:val="ru-RU"/>
        </w:rPr>
        <w:t xml:space="preserve"> Налоговый кодекс Российской Федерации часть 2 // </w:t>
      </w:r>
      <w:proofErr w:type="gramStart"/>
      <w:r w:rsidRPr="00E76A5C">
        <w:rPr>
          <w:rFonts w:ascii="Times New Roman" w:hAnsi="Times New Roman" w:cs="Times New Roman"/>
          <w:lang w:val="ru-RU"/>
        </w:rPr>
        <w:t>Консультан</w:t>
      </w:r>
      <w:r>
        <w:rPr>
          <w:rFonts w:ascii="Times New Roman" w:hAnsi="Times New Roman" w:cs="Times New Roman"/>
          <w:lang w:val="ru-RU"/>
        </w:rPr>
        <w:t>тПлюс :</w:t>
      </w:r>
      <w:proofErr w:type="gramEnd"/>
      <w:r>
        <w:rPr>
          <w:rFonts w:ascii="Times New Roman" w:hAnsi="Times New Roman" w:cs="Times New Roman"/>
          <w:lang w:val="ru-RU"/>
        </w:rPr>
        <w:t xml:space="preserve"> [сайт]. </w:t>
      </w:r>
      <w:r w:rsidRPr="00F50AE6">
        <w:rPr>
          <w:rFonts w:ascii="Times New Roman" w:hAnsi="Times New Roman" w:cs="Times New Roman"/>
        </w:rPr>
        <w:t>URL</w:t>
      </w:r>
      <w:r w:rsidRPr="00E76A5C">
        <w:rPr>
          <w:rFonts w:ascii="Times New Roman" w:hAnsi="Times New Roman" w:cs="Times New Roman"/>
          <w:lang w:val="ru-RU"/>
        </w:rPr>
        <w:t xml:space="preserve">: </w:t>
      </w:r>
      <w:r w:rsidRPr="00F50AE6">
        <w:rPr>
          <w:rFonts w:ascii="Times New Roman" w:hAnsi="Times New Roman" w:cs="Times New Roman"/>
        </w:rPr>
        <w:t>http</w:t>
      </w:r>
      <w:r w:rsidRPr="00E76A5C">
        <w:rPr>
          <w:rFonts w:ascii="Times New Roman" w:hAnsi="Times New Roman" w:cs="Times New Roman"/>
          <w:lang w:val="ru-RU"/>
        </w:rPr>
        <w:t>://</w:t>
      </w:r>
      <w:r w:rsidRPr="00F50AE6">
        <w:rPr>
          <w:rFonts w:ascii="Times New Roman" w:hAnsi="Times New Roman" w:cs="Times New Roman"/>
        </w:rPr>
        <w:t>www</w:t>
      </w:r>
      <w:r w:rsidRPr="00E76A5C">
        <w:rPr>
          <w:rFonts w:ascii="Times New Roman" w:hAnsi="Times New Roman" w:cs="Times New Roman"/>
          <w:lang w:val="ru-RU"/>
        </w:rPr>
        <w:t>.</w:t>
      </w:r>
      <w:r w:rsidRPr="00F50AE6">
        <w:rPr>
          <w:rFonts w:ascii="Times New Roman" w:hAnsi="Times New Roman" w:cs="Times New Roman"/>
        </w:rPr>
        <w:t>consultant</w:t>
      </w:r>
      <w:r w:rsidRPr="00E76A5C">
        <w:rPr>
          <w:rFonts w:ascii="Times New Roman" w:hAnsi="Times New Roman" w:cs="Times New Roman"/>
          <w:lang w:val="ru-RU"/>
        </w:rPr>
        <w:t>.</w:t>
      </w:r>
      <w:r w:rsidRPr="00F50AE6">
        <w:rPr>
          <w:rFonts w:ascii="Times New Roman" w:hAnsi="Times New Roman" w:cs="Times New Roman"/>
        </w:rPr>
        <w:t>ru</w:t>
      </w:r>
      <w:r w:rsidRPr="00E76A5C">
        <w:rPr>
          <w:rFonts w:ascii="Times New Roman" w:hAnsi="Times New Roman" w:cs="Times New Roman"/>
          <w:lang w:val="ru-RU"/>
        </w:rPr>
        <w:t>/</w:t>
      </w:r>
      <w:r w:rsidRPr="00F50AE6">
        <w:rPr>
          <w:rFonts w:ascii="Times New Roman" w:hAnsi="Times New Roman" w:cs="Times New Roman"/>
        </w:rPr>
        <w:t>document</w:t>
      </w:r>
      <w:r w:rsidRPr="00E76A5C">
        <w:rPr>
          <w:rFonts w:ascii="Times New Roman" w:hAnsi="Times New Roman" w:cs="Times New Roman"/>
          <w:lang w:val="ru-RU"/>
        </w:rPr>
        <w:t>/</w:t>
      </w:r>
      <w:r w:rsidRPr="00F50AE6">
        <w:rPr>
          <w:rFonts w:ascii="Times New Roman" w:hAnsi="Times New Roman" w:cs="Times New Roman"/>
        </w:rPr>
        <w:t>cons</w:t>
      </w:r>
      <w:r w:rsidRPr="00E76A5C">
        <w:rPr>
          <w:rFonts w:ascii="Times New Roman" w:hAnsi="Times New Roman" w:cs="Times New Roman"/>
          <w:lang w:val="ru-RU"/>
        </w:rPr>
        <w:t>_</w:t>
      </w:r>
      <w:r w:rsidRPr="00F50AE6">
        <w:rPr>
          <w:rFonts w:ascii="Times New Roman" w:hAnsi="Times New Roman" w:cs="Times New Roman"/>
        </w:rPr>
        <w:t>doc</w:t>
      </w:r>
      <w:r w:rsidRPr="00E76A5C">
        <w:rPr>
          <w:rFonts w:ascii="Times New Roman" w:hAnsi="Times New Roman" w:cs="Times New Roman"/>
          <w:lang w:val="ru-RU"/>
        </w:rPr>
        <w:t>_</w:t>
      </w:r>
      <w:r w:rsidRPr="00F50AE6">
        <w:rPr>
          <w:rFonts w:ascii="Times New Roman" w:hAnsi="Times New Roman" w:cs="Times New Roman"/>
        </w:rPr>
        <w:t>LAW</w:t>
      </w:r>
      <w:r w:rsidRPr="00E76A5C">
        <w:rPr>
          <w:rFonts w:ascii="Times New Roman" w:hAnsi="Times New Roman" w:cs="Times New Roman"/>
          <w:lang w:val="ru-RU"/>
        </w:rPr>
        <w:t>_28165</w:t>
      </w:r>
      <w:r>
        <w:rPr>
          <w:rFonts w:ascii="Times New Roman" w:hAnsi="Times New Roman" w:cs="Times New Roman"/>
          <w:lang w:val="ru-RU"/>
        </w:rPr>
        <w:t>/ (дата обращения: 26.02.2020).</w:t>
      </w:r>
    </w:p>
  </w:footnote>
  <w:footnote w:id="54">
    <w:p w:rsidR="0043219F" w:rsidRPr="005C377B" w:rsidRDefault="0043219F" w:rsidP="005C377B">
      <w:pPr>
        <w:pStyle w:val="a6"/>
        <w:jc w:val="both"/>
        <w:rPr>
          <w:rFonts w:ascii="Times New Roman" w:hAnsi="Times New Roman" w:cs="Times New Roman"/>
          <w:color w:val="auto"/>
          <w:lang w:val="ru-RU"/>
        </w:rPr>
      </w:pPr>
      <w:r w:rsidRPr="005C377B">
        <w:rPr>
          <w:rStyle w:val="a8"/>
          <w:rFonts w:ascii="Times New Roman" w:hAnsi="Times New Roman" w:cs="Times New Roman"/>
          <w:color w:val="auto"/>
        </w:rPr>
        <w:footnoteRef/>
      </w:r>
      <w:r w:rsidRPr="005C377B">
        <w:rPr>
          <w:rFonts w:ascii="Times New Roman" w:hAnsi="Times New Roman" w:cs="Times New Roman"/>
          <w:color w:val="auto"/>
          <w:lang w:val="ru-RU"/>
        </w:rPr>
        <w:t xml:space="preserve"> Региональные законы о налоговых льготах по налогу на прибыль // КонсультантПлюс: [Сайт] (дата обращения: </w:t>
      </w:r>
      <w:r>
        <w:rPr>
          <w:rFonts w:ascii="Times New Roman" w:hAnsi="Times New Roman" w:cs="Times New Roman"/>
          <w:color w:val="auto"/>
          <w:lang w:val="ru-RU"/>
        </w:rPr>
        <w:t>15.01</w:t>
      </w:r>
      <w:r w:rsidRPr="005C377B">
        <w:rPr>
          <w:rFonts w:ascii="Times New Roman" w:hAnsi="Times New Roman" w:cs="Times New Roman"/>
          <w:color w:val="auto"/>
          <w:lang w:val="ru-RU"/>
        </w:rPr>
        <w:t>.2020)</w:t>
      </w:r>
    </w:p>
  </w:footnote>
  <w:footnote w:id="55">
    <w:p w:rsidR="0043219F" w:rsidRPr="00BD1293" w:rsidRDefault="0043219F">
      <w:pPr>
        <w:pStyle w:val="a6"/>
        <w:rPr>
          <w:rFonts w:ascii="Times New Roman" w:hAnsi="Times New Roman" w:cs="Times New Roman"/>
          <w:lang w:val="ru-RU"/>
        </w:rPr>
      </w:pPr>
      <w:r w:rsidRPr="005C377B">
        <w:rPr>
          <w:rStyle w:val="a8"/>
          <w:rFonts w:ascii="Times New Roman" w:hAnsi="Times New Roman" w:cs="Times New Roman"/>
          <w:color w:val="auto"/>
        </w:rPr>
        <w:footnoteRef/>
      </w:r>
      <w:r w:rsidRPr="005C377B">
        <w:rPr>
          <w:rFonts w:ascii="Times New Roman" w:hAnsi="Times New Roman" w:cs="Times New Roman"/>
          <w:color w:val="auto"/>
          <w:lang w:val="ru-RU"/>
        </w:rPr>
        <w:t xml:space="preserve"> Налоговый кодекс Российской Федерации часть 2 // КонсультантПлю</w:t>
      </w:r>
      <w:r>
        <w:rPr>
          <w:rFonts w:ascii="Times New Roman" w:hAnsi="Times New Roman" w:cs="Times New Roman"/>
          <w:color w:val="auto"/>
          <w:lang w:val="ru-RU"/>
        </w:rPr>
        <w:t>с: [сайт]. (</w:t>
      </w:r>
      <w:proofErr w:type="gramStart"/>
      <w:r>
        <w:rPr>
          <w:rFonts w:ascii="Times New Roman" w:hAnsi="Times New Roman" w:cs="Times New Roman"/>
          <w:color w:val="auto"/>
          <w:lang w:val="ru-RU"/>
        </w:rPr>
        <w:t>дата</w:t>
      </w:r>
      <w:proofErr w:type="gramEnd"/>
      <w:r>
        <w:rPr>
          <w:rFonts w:ascii="Times New Roman" w:hAnsi="Times New Roman" w:cs="Times New Roman"/>
          <w:color w:val="auto"/>
          <w:lang w:val="ru-RU"/>
        </w:rPr>
        <w:t xml:space="preserve"> обращения: 15.0</w:t>
      </w:r>
      <w:r w:rsidRPr="005C377B">
        <w:rPr>
          <w:rFonts w:ascii="Times New Roman" w:hAnsi="Times New Roman" w:cs="Times New Roman"/>
          <w:color w:val="auto"/>
          <w:lang w:val="ru-RU"/>
        </w:rPr>
        <w:t xml:space="preserve">1.2019). </w:t>
      </w:r>
      <w:r>
        <w:rPr>
          <w:rFonts w:ascii="Times New Roman" w:hAnsi="Times New Roman" w:cs="Times New Roman"/>
          <w:color w:val="auto"/>
        </w:rPr>
        <w:t>URL</w:t>
      </w:r>
      <w:r>
        <w:rPr>
          <w:rFonts w:ascii="Times New Roman" w:hAnsi="Times New Roman" w:cs="Times New Roman"/>
          <w:color w:val="auto"/>
          <w:lang w:val="ru-RU"/>
        </w:rPr>
        <w:t>:</w:t>
      </w:r>
      <w:r w:rsidRPr="00BE47C9">
        <w:rPr>
          <w:lang w:val="ru-RU"/>
        </w:rPr>
        <w:t xml:space="preserve"> </w:t>
      </w:r>
      <w:r w:rsidRPr="00BE47C9">
        <w:rPr>
          <w:rFonts w:ascii="Times New Roman" w:hAnsi="Times New Roman" w:cs="Times New Roman"/>
          <w:color w:val="auto"/>
          <w:lang w:val="ru-RU"/>
        </w:rPr>
        <w:t>http://www.consultant.ru/document/cons_doc_LAW_28165/8f5e360a53d29554be20fe46a6b79f85e5bbbd0d/</w:t>
      </w:r>
      <w:r>
        <w:rPr>
          <w:rFonts w:ascii="Times New Roman" w:hAnsi="Times New Roman" w:cs="Times New Roman"/>
          <w:color w:val="auto"/>
          <w:lang w:val="ru-RU"/>
        </w:rPr>
        <w:t xml:space="preserve"> </w:t>
      </w:r>
      <w:r w:rsidRPr="005C377B">
        <w:rPr>
          <w:rFonts w:ascii="Times New Roman" w:hAnsi="Times New Roman" w:cs="Times New Roman"/>
          <w:color w:val="auto"/>
          <w:lang w:val="ru-RU"/>
        </w:rPr>
        <w:t>- Пп. 3 п. 1 ст. 259.3.</w:t>
      </w:r>
    </w:p>
  </w:footnote>
  <w:footnote w:id="56">
    <w:p w:rsidR="0043219F" w:rsidRPr="00E76A5C" w:rsidRDefault="0043219F" w:rsidP="00E76A5C">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Федеральный закон от 29.12.2014 </w:t>
      </w:r>
      <w:r w:rsidRPr="005C1AB7">
        <w:rPr>
          <w:rFonts w:ascii="Times New Roman" w:hAnsi="Times New Roman" w:cs="Times New Roman"/>
        </w:rPr>
        <w:t>N</w:t>
      </w:r>
      <w:r w:rsidRPr="00E76A5C">
        <w:rPr>
          <w:rFonts w:ascii="Times New Roman" w:hAnsi="Times New Roman" w:cs="Times New Roman"/>
          <w:lang w:val="ru-RU"/>
        </w:rPr>
        <w:t xml:space="preserve"> 473-ФЗ (ред. от 26.07.2019) "О территориях опережающего социально-экономического развития в Российской Федерации"</w:t>
      </w:r>
      <w:r>
        <w:rPr>
          <w:rFonts w:ascii="Times New Roman" w:hAnsi="Times New Roman" w:cs="Times New Roman"/>
          <w:lang w:val="ru-RU"/>
        </w:rPr>
        <w:t xml:space="preserve"> //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w:t>
      </w:r>
      <w:r w:rsidRPr="00062AA1">
        <w:rPr>
          <w:rFonts w:ascii="Times New Roman" w:hAnsi="Times New Roman" w:cs="Times New Roman"/>
        </w:rPr>
        <w:t>URL</w:t>
      </w:r>
      <w:r w:rsidRPr="00E76A5C">
        <w:rPr>
          <w:rFonts w:ascii="Times New Roman" w:hAnsi="Times New Roman" w:cs="Times New Roman"/>
          <w:lang w:val="ru-RU"/>
        </w:rPr>
        <w:t xml:space="preserve">: </w:t>
      </w:r>
      <w:r w:rsidRPr="00062AA1">
        <w:rPr>
          <w:rFonts w:ascii="Times New Roman" w:hAnsi="Times New Roman" w:cs="Times New Roman"/>
        </w:rPr>
        <w:t>http</w:t>
      </w:r>
      <w:r w:rsidRPr="00E76A5C">
        <w:rPr>
          <w:rFonts w:ascii="Times New Roman" w:hAnsi="Times New Roman" w:cs="Times New Roman"/>
          <w:lang w:val="ru-RU"/>
        </w:rPr>
        <w:t>://</w:t>
      </w:r>
      <w:r w:rsidRPr="00062AA1">
        <w:rPr>
          <w:rFonts w:ascii="Times New Roman" w:hAnsi="Times New Roman" w:cs="Times New Roman"/>
        </w:rPr>
        <w:t>www</w:t>
      </w:r>
      <w:r w:rsidRPr="00E76A5C">
        <w:rPr>
          <w:rFonts w:ascii="Times New Roman" w:hAnsi="Times New Roman" w:cs="Times New Roman"/>
          <w:lang w:val="ru-RU"/>
        </w:rPr>
        <w:t>.</w:t>
      </w:r>
      <w:r w:rsidRPr="00062AA1">
        <w:rPr>
          <w:rFonts w:ascii="Times New Roman" w:hAnsi="Times New Roman" w:cs="Times New Roman"/>
        </w:rPr>
        <w:t>consultant</w:t>
      </w:r>
      <w:r w:rsidRPr="00E76A5C">
        <w:rPr>
          <w:rFonts w:ascii="Times New Roman" w:hAnsi="Times New Roman" w:cs="Times New Roman"/>
          <w:lang w:val="ru-RU"/>
        </w:rPr>
        <w:t>.</w:t>
      </w:r>
      <w:r w:rsidRPr="00062AA1">
        <w:rPr>
          <w:rFonts w:ascii="Times New Roman" w:hAnsi="Times New Roman" w:cs="Times New Roman"/>
        </w:rPr>
        <w:t>ru</w:t>
      </w:r>
      <w:r w:rsidRPr="00E76A5C">
        <w:rPr>
          <w:rFonts w:ascii="Times New Roman" w:hAnsi="Times New Roman" w:cs="Times New Roman"/>
          <w:lang w:val="ru-RU"/>
        </w:rPr>
        <w:t>/</w:t>
      </w:r>
      <w:r w:rsidRPr="00062AA1">
        <w:rPr>
          <w:rFonts w:ascii="Times New Roman" w:hAnsi="Times New Roman" w:cs="Times New Roman"/>
        </w:rPr>
        <w:t>document</w:t>
      </w:r>
      <w:r w:rsidRPr="00E76A5C">
        <w:rPr>
          <w:rFonts w:ascii="Times New Roman" w:hAnsi="Times New Roman" w:cs="Times New Roman"/>
          <w:lang w:val="ru-RU"/>
        </w:rPr>
        <w:t>/</w:t>
      </w:r>
      <w:r w:rsidRPr="00062AA1">
        <w:rPr>
          <w:rFonts w:ascii="Times New Roman" w:hAnsi="Times New Roman" w:cs="Times New Roman"/>
        </w:rPr>
        <w:t>cons</w:t>
      </w:r>
      <w:r w:rsidRPr="00E76A5C">
        <w:rPr>
          <w:rFonts w:ascii="Times New Roman" w:hAnsi="Times New Roman" w:cs="Times New Roman"/>
          <w:lang w:val="ru-RU"/>
        </w:rPr>
        <w:t>_</w:t>
      </w:r>
      <w:r w:rsidRPr="00062AA1">
        <w:rPr>
          <w:rFonts w:ascii="Times New Roman" w:hAnsi="Times New Roman" w:cs="Times New Roman"/>
        </w:rPr>
        <w:t>doc</w:t>
      </w:r>
      <w:r w:rsidRPr="00E76A5C">
        <w:rPr>
          <w:rFonts w:ascii="Times New Roman" w:hAnsi="Times New Roman" w:cs="Times New Roman"/>
          <w:lang w:val="ru-RU"/>
        </w:rPr>
        <w:t>_</w:t>
      </w:r>
      <w:r w:rsidRPr="00062AA1">
        <w:rPr>
          <w:rFonts w:ascii="Times New Roman" w:hAnsi="Times New Roman" w:cs="Times New Roman"/>
        </w:rPr>
        <w:t>LAW</w:t>
      </w:r>
      <w:r w:rsidRPr="00E76A5C">
        <w:rPr>
          <w:rFonts w:ascii="Times New Roman" w:hAnsi="Times New Roman" w:cs="Times New Roman"/>
          <w:lang w:val="ru-RU"/>
        </w:rPr>
        <w:t xml:space="preserve">_172962/ (дата обращения: 25.02.2020). </w:t>
      </w:r>
    </w:p>
  </w:footnote>
  <w:footnote w:id="57">
    <w:p w:rsidR="0043219F" w:rsidRPr="00E76A5C" w:rsidRDefault="0043219F" w:rsidP="00E76A5C">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Федеральный закон "О внесении изменений в части первую и вторую Налогового кодекса Российской Федерации" от 03.08.2018 </w:t>
      </w:r>
      <w:r w:rsidRPr="00062AA1">
        <w:rPr>
          <w:rFonts w:ascii="Times New Roman" w:hAnsi="Times New Roman" w:cs="Times New Roman"/>
        </w:rPr>
        <w:t>N</w:t>
      </w:r>
      <w:r w:rsidRPr="00E76A5C">
        <w:rPr>
          <w:rFonts w:ascii="Times New Roman" w:hAnsi="Times New Roman" w:cs="Times New Roman"/>
          <w:lang w:val="ru-RU"/>
        </w:rPr>
        <w:t xml:space="preserve"> 302-ФЗ</w:t>
      </w:r>
      <w:r>
        <w:rPr>
          <w:rFonts w:ascii="Times New Roman" w:hAnsi="Times New Roman" w:cs="Times New Roman"/>
          <w:lang w:val="ru-RU"/>
        </w:rPr>
        <w:t xml:space="preserve"> //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w:t>
      </w:r>
      <w:r w:rsidRPr="00062AA1">
        <w:rPr>
          <w:rFonts w:ascii="Times New Roman" w:hAnsi="Times New Roman" w:cs="Times New Roman"/>
        </w:rPr>
        <w:t>URL</w:t>
      </w:r>
      <w:r w:rsidRPr="00E76A5C">
        <w:rPr>
          <w:rFonts w:ascii="Times New Roman" w:hAnsi="Times New Roman" w:cs="Times New Roman"/>
          <w:lang w:val="ru-RU"/>
        </w:rPr>
        <w:t xml:space="preserve">: </w:t>
      </w:r>
      <w:r w:rsidRPr="00062AA1">
        <w:rPr>
          <w:rFonts w:ascii="Times New Roman" w:hAnsi="Times New Roman" w:cs="Times New Roman"/>
        </w:rPr>
        <w:t>http</w:t>
      </w:r>
      <w:r w:rsidRPr="00E76A5C">
        <w:rPr>
          <w:rFonts w:ascii="Times New Roman" w:hAnsi="Times New Roman" w:cs="Times New Roman"/>
          <w:lang w:val="ru-RU"/>
        </w:rPr>
        <w:t>://</w:t>
      </w:r>
      <w:r w:rsidRPr="00062AA1">
        <w:rPr>
          <w:rFonts w:ascii="Times New Roman" w:hAnsi="Times New Roman" w:cs="Times New Roman"/>
        </w:rPr>
        <w:t>www</w:t>
      </w:r>
      <w:r w:rsidRPr="00E76A5C">
        <w:rPr>
          <w:rFonts w:ascii="Times New Roman" w:hAnsi="Times New Roman" w:cs="Times New Roman"/>
          <w:lang w:val="ru-RU"/>
        </w:rPr>
        <w:t>.</w:t>
      </w:r>
      <w:r w:rsidRPr="00062AA1">
        <w:rPr>
          <w:rFonts w:ascii="Times New Roman" w:hAnsi="Times New Roman" w:cs="Times New Roman"/>
        </w:rPr>
        <w:t>consultant</w:t>
      </w:r>
      <w:r w:rsidRPr="00E76A5C">
        <w:rPr>
          <w:rFonts w:ascii="Times New Roman" w:hAnsi="Times New Roman" w:cs="Times New Roman"/>
          <w:lang w:val="ru-RU"/>
        </w:rPr>
        <w:t>.</w:t>
      </w:r>
      <w:r w:rsidRPr="00062AA1">
        <w:rPr>
          <w:rFonts w:ascii="Times New Roman" w:hAnsi="Times New Roman" w:cs="Times New Roman"/>
        </w:rPr>
        <w:t>ru</w:t>
      </w:r>
      <w:r w:rsidRPr="00E76A5C">
        <w:rPr>
          <w:rFonts w:ascii="Times New Roman" w:hAnsi="Times New Roman" w:cs="Times New Roman"/>
          <w:lang w:val="ru-RU"/>
        </w:rPr>
        <w:t>/</w:t>
      </w:r>
      <w:r w:rsidRPr="00062AA1">
        <w:rPr>
          <w:rFonts w:ascii="Times New Roman" w:hAnsi="Times New Roman" w:cs="Times New Roman"/>
        </w:rPr>
        <w:t>document</w:t>
      </w:r>
      <w:r w:rsidRPr="00E76A5C">
        <w:rPr>
          <w:rFonts w:ascii="Times New Roman" w:hAnsi="Times New Roman" w:cs="Times New Roman"/>
          <w:lang w:val="ru-RU"/>
        </w:rPr>
        <w:t>/</w:t>
      </w:r>
      <w:r w:rsidRPr="00062AA1">
        <w:rPr>
          <w:rFonts w:ascii="Times New Roman" w:hAnsi="Times New Roman" w:cs="Times New Roman"/>
        </w:rPr>
        <w:t>cons</w:t>
      </w:r>
      <w:r w:rsidRPr="00E76A5C">
        <w:rPr>
          <w:rFonts w:ascii="Times New Roman" w:hAnsi="Times New Roman" w:cs="Times New Roman"/>
          <w:lang w:val="ru-RU"/>
        </w:rPr>
        <w:t>_</w:t>
      </w:r>
      <w:r w:rsidRPr="00062AA1">
        <w:rPr>
          <w:rFonts w:ascii="Times New Roman" w:hAnsi="Times New Roman" w:cs="Times New Roman"/>
        </w:rPr>
        <w:t>doc</w:t>
      </w:r>
      <w:r w:rsidRPr="00E76A5C">
        <w:rPr>
          <w:rFonts w:ascii="Times New Roman" w:hAnsi="Times New Roman" w:cs="Times New Roman"/>
          <w:lang w:val="ru-RU"/>
        </w:rPr>
        <w:t>_</w:t>
      </w:r>
      <w:r w:rsidRPr="00062AA1">
        <w:rPr>
          <w:rFonts w:ascii="Times New Roman" w:hAnsi="Times New Roman" w:cs="Times New Roman"/>
        </w:rPr>
        <w:t>LAW</w:t>
      </w:r>
      <w:r w:rsidRPr="00E76A5C">
        <w:rPr>
          <w:rFonts w:ascii="Times New Roman" w:hAnsi="Times New Roman" w:cs="Times New Roman"/>
          <w:lang w:val="ru-RU"/>
        </w:rPr>
        <w:t xml:space="preserve">_304083/ (дата обращения: 25.02.2020). </w:t>
      </w:r>
    </w:p>
  </w:footnote>
  <w:footnote w:id="58">
    <w:p w:rsidR="0043219F" w:rsidRPr="00E76A5C" w:rsidRDefault="0043219F" w:rsidP="00E76A5C">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w:t>
      </w:r>
      <w:r w:rsidRPr="005C377B">
        <w:rPr>
          <w:rFonts w:ascii="Times New Roman" w:hAnsi="Times New Roman" w:cs="Times New Roman"/>
          <w:lang w:val="ru-RU"/>
        </w:rPr>
        <w:t xml:space="preserve">Гражданский кодекс Российской Федерации </w:t>
      </w:r>
      <w:r>
        <w:rPr>
          <w:rFonts w:ascii="Times New Roman" w:hAnsi="Times New Roman" w:cs="Times New Roman"/>
          <w:lang w:val="ru-RU"/>
        </w:rPr>
        <w:t xml:space="preserve">// </w:t>
      </w:r>
      <w:proofErr w:type="gramStart"/>
      <w:r>
        <w:rPr>
          <w:rFonts w:ascii="Times New Roman" w:hAnsi="Times New Roman" w:cs="Times New Roman"/>
          <w:lang w:val="ru-RU"/>
        </w:rPr>
        <w:t>КонсультантПлюс :</w:t>
      </w:r>
      <w:proofErr w:type="gramEnd"/>
      <w:r>
        <w:rPr>
          <w:rFonts w:ascii="Times New Roman" w:hAnsi="Times New Roman" w:cs="Times New Roman"/>
          <w:lang w:val="ru-RU"/>
        </w:rPr>
        <w:t xml:space="preserve"> [сайт]. - Ст. 130. </w:t>
      </w:r>
      <w:r w:rsidRPr="00062AA1">
        <w:rPr>
          <w:rFonts w:ascii="Times New Roman" w:hAnsi="Times New Roman" w:cs="Times New Roman"/>
        </w:rPr>
        <w:t>URL</w:t>
      </w:r>
      <w:r w:rsidRPr="00E76A5C">
        <w:rPr>
          <w:rFonts w:ascii="Times New Roman" w:hAnsi="Times New Roman" w:cs="Times New Roman"/>
          <w:lang w:val="ru-RU"/>
        </w:rPr>
        <w:t xml:space="preserve">: </w:t>
      </w:r>
      <w:r w:rsidRPr="00062AA1">
        <w:rPr>
          <w:rFonts w:ascii="Times New Roman" w:hAnsi="Times New Roman" w:cs="Times New Roman"/>
        </w:rPr>
        <w:t>http</w:t>
      </w:r>
      <w:r w:rsidRPr="00E76A5C">
        <w:rPr>
          <w:rFonts w:ascii="Times New Roman" w:hAnsi="Times New Roman" w:cs="Times New Roman"/>
          <w:lang w:val="ru-RU"/>
        </w:rPr>
        <w:t>://</w:t>
      </w:r>
      <w:r w:rsidRPr="00062AA1">
        <w:rPr>
          <w:rFonts w:ascii="Times New Roman" w:hAnsi="Times New Roman" w:cs="Times New Roman"/>
        </w:rPr>
        <w:t>www</w:t>
      </w:r>
      <w:r w:rsidRPr="00E76A5C">
        <w:rPr>
          <w:rFonts w:ascii="Times New Roman" w:hAnsi="Times New Roman" w:cs="Times New Roman"/>
          <w:lang w:val="ru-RU"/>
        </w:rPr>
        <w:t>.</w:t>
      </w:r>
      <w:r w:rsidRPr="00062AA1">
        <w:rPr>
          <w:rFonts w:ascii="Times New Roman" w:hAnsi="Times New Roman" w:cs="Times New Roman"/>
        </w:rPr>
        <w:t>consultant</w:t>
      </w:r>
      <w:r w:rsidRPr="00E76A5C">
        <w:rPr>
          <w:rFonts w:ascii="Times New Roman" w:hAnsi="Times New Roman" w:cs="Times New Roman"/>
          <w:lang w:val="ru-RU"/>
        </w:rPr>
        <w:t>.</w:t>
      </w:r>
      <w:r w:rsidRPr="00062AA1">
        <w:rPr>
          <w:rFonts w:ascii="Times New Roman" w:hAnsi="Times New Roman" w:cs="Times New Roman"/>
        </w:rPr>
        <w:t>ru</w:t>
      </w:r>
      <w:r w:rsidRPr="00E76A5C">
        <w:rPr>
          <w:rFonts w:ascii="Times New Roman" w:hAnsi="Times New Roman" w:cs="Times New Roman"/>
          <w:lang w:val="ru-RU"/>
        </w:rPr>
        <w:t>/</w:t>
      </w:r>
      <w:r w:rsidRPr="00062AA1">
        <w:rPr>
          <w:rFonts w:ascii="Times New Roman" w:hAnsi="Times New Roman" w:cs="Times New Roman"/>
        </w:rPr>
        <w:t>document</w:t>
      </w:r>
      <w:r w:rsidRPr="00E76A5C">
        <w:rPr>
          <w:rFonts w:ascii="Times New Roman" w:hAnsi="Times New Roman" w:cs="Times New Roman"/>
          <w:lang w:val="ru-RU"/>
        </w:rPr>
        <w:t>/</w:t>
      </w:r>
      <w:r w:rsidRPr="00062AA1">
        <w:rPr>
          <w:rFonts w:ascii="Times New Roman" w:hAnsi="Times New Roman" w:cs="Times New Roman"/>
        </w:rPr>
        <w:t>cons</w:t>
      </w:r>
      <w:r w:rsidRPr="00E76A5C">
        <w:rPr>
          <w:rFonts w:ascii="Times New Roman" w:hAnsi="Times New Roman" w:cs="Times New Roman"/>
          <w:lang w:val="ru-RU"/>
        </w:rPr>
        <w:t>_</w:t>
      </w:r>
      <w:r w:rsidRPr="00062AA1">
        <w:rPr>
          <w:rFonts w:ascii="Times New Roman" w:hAnsi="Times New Roman" w:cs="Times New Roman"/>
        </w:rPr>
        <w:t>doc</w:t>
      </w:r>
      <w:r w:rsidRPr="00E76A5C">
        <w:rPr>
          <w:rFonts w:ascii="Times New Roman" w:hAnsi="Times New Roman" w:cs="Times New Roman"/>
          <w:lang w:val="ru-RU"/>
        </w:rPr>
        <w:t>_</w:t>
      </w:r>
      <w:r w:rsidRPr="00062AA1">
        <w:rPr>
          <w:rFonts w:ascii="Times New Roman" w:hAnsi="Times New Roman" w:cs="Times New Roman"/>
        </w:rPr>
        <w:t>LAW</w:t>
      </w:r>
      <w:r w:rsidRPr="00E76A5C">
        <w:rPr>
          <w:rFonts w:ascii="Times New Roman" w:hAnsi="Times New Roman" w:cs="Times New Roman"/>
          <w:lang w:val="ru-RU"/>
        </w:rPr>
        <w:t>_5142/2</w:t>
      </w:r>
      <w:r w:rsidRPr="00062AA1">
        <w:rPr>
          <w:rFonts w:ascii="Times New Roman" w:hAnsi="Times New Roman" w:cs="Times New Roman"/>
        </w:rPr>
        <w:t>a</w:t>
      </w:r>
      <w:r w:rsidRPr="00E76A5C">
        <w:rPr>
          <w:rFonts w:ascii="Times New Roman" w:hAnsi="Times New Roman" w:cs="Times New Roman"/>
          <w:lang w:val="ru-RU"/>
        </w:rPr>
        <w:t>54</w:t>
      </w:r>
      <w:r w:rsidRPr="00062AA1">
        <w:rPr>
          <w:rFonts w:ascii="Times New Roman" w:hAnsi="Times New Roman" w:cs="Times New Roman"/>
        </w:rPr>
        <w:t>eb</w:t>
      </w:r>
      <w:r w:rsidRPr="00E76A5C">
        <w:rPr>
          <w:rFonts w:ascii="Times New Roman" w:hAnsi="Times New Roman" w:cs="Times New Roman"/>
          <w:lang w:val="ru-RU"/>
        </w:rPr>
        <w:t>7</w:t>
      </w:r>
      <w:r w:rsidRPr="00062AA1">
        <w:rPr>
          <w:rFonts w:ascii="Times New Roman" w:hAnsi="Times New Roman" w:cs="Times New Roman"/>
        </w:rPr>
        <w:t>c</w:t>
      </w:r>
      <w:r w:rsidRPr="00E76A5C">
        <w:rPr>
          <w:rFonts w:ascii="Times New Roman" w:hAnsi="Times New Roman" w:cs="Times New Roman"/>
          <w:lang w:val="ru-RU"/>
        </w:rPr>
        <w:t>0</w:t>
      </w:r>
      <w:r w:rsidRPr="00062AA1">
        <w:rPr>
          <w:rFonts w:ascii="Times New Roman" w:hAnsi="Times New Roman" w:cs="Times New Roman"/>
        </w:rPr>
        <w:t>c</w:t>
      </w:r>
      <w:r w:rsidRPr="00E76A5C">
        <w:rPr>
          <w:rFonts w:ascii="Times New Roman" w:hAnsi="Times New Roman" w:cs="Times New Roman"/>
          <w:lang w:val="ru-RU"/>
        </w:rPr>
        <w:t>87</w:t>
      </w:r>
      <w:r w:rsidRPr="00062AA1">
        <w:rPr>
          <w:rFonts w:ascii="Times New Roman" w:hAnsi="Times New Roman" w:cs="Times New Roman"/>
        </w:rPr>
        <w:t>a</w:t>
      </w:r>
      <w:r w:rsidRPr="00E76A5C">
        <w:rPr>
          <w:rFonts w:ascii="Times New Roman" w:hAnsi="Times New Roman" w:cs="Times New Roman"/>
          <w:lang w:val="ru-RU"/>
        </w:rPr>
        <w:t>49</w:t>
      </w:r>
      <w:r w:rsidRPr="00062AA1">
        <w:rPr>
          <w:rFonts w:ascii="Times New Roman" w:hAnsi="Times New Roman" w:cs="Times New Roman"/>
        </w:rPr>
        <w:t>c</w:t>
      </w:r>
      <w:r w:rsidRPr="00E76A5C">
        <w:rPr>
          <w:rFonts w:ascii="Times New Roman" w:hAnsi="Times New Roman" w:cs="Times New Roman"/>
          <w:lang w:val="ru-RU"/>
        </w:rPr>
        <w:t>41</w:t>
      </w:r>
      <w:r w:rsidRPr="00062AA1">
        <w:rPr>
          <w:rFonts w:ascii="Times New Roman" w:hAnsi="Times New Roman" w:cs="Times New Roman"/>
        </w:rPr>
        <w:t>aa</w:t>
      </w:r>
      <w:r w:rsidRPr="00E76A5C">
        <w:rPr>
          <w:rFonts w:ascii="Times New Roman" w:hAnsi="Times New Roman" w:cs="Times New Roman"/>
          <w:lang w:val="ru-RU"/>
        </w:rPr>
        <w:t>10</w:t>
      </w:r>
      <w:r w:rsidRPr="00062AA1">
        <w:rPr>
          <w:rFonts w:ascii="Times New Roman" w:hAnsi="Times New Roman" w:cs="Times New Roman"/>
        </w:rPr>
        <w:t>efb</w:t>
      </w:r>
      <w:r w:rsidRPr="00E76A5C">
        <w:rPr>
          <w:rFonts w:ascii="Times New Roman" w:hAnsi="Times New Roman" w:cs="Times New Roman"/>
          <w:lang w:val="ru-RU"/>
        </w:rPr>
        <w:t>253</w:t>
      </w:r>
      <w:r w:rsidRPr="00062AA1">
        <w:rPr>
          <w:rFonts w:ascii="Times New Roman" w:hAnsi="Times New Roman" w:cs="Times New Roman"/>
        </w:rPr>
        <w:t>f</w:t>
      </w:r>
      <w:r w:rsidRPr="00E76A5C">
        <w:rPr>
          <w:rFonts w:ascii="Times New Roman" w:hAnsi="Times New Roman" w:cs="Times New Roman"/>
          <w:lang w:val="ru-RU"/>
        </w:rPr>
        <w:t>6</w:t>
      </w:r>
      <w:r w:rsidRPr="00062AA1">
        <w:rPr>
          <w:rFonts w:ascii="Times New Roman" w:hAnsi="Times New Roman" w:cs="Times New Roman"/>
        </w:rPr>
        <w:t>bdea</w:t>
      </w:r>
      <w:r w:rsidRPr="00E76A5C">
        <w:rPr>
          <w:rFonts w:ascii="Times New Roman" w:hAnsi="Times New Roman" w:cs="Times New Roman"/>
          <w:lang w:val="ru-RU"/>
        </w:rPr>
        <w:t>2</w:t>
      </w:r>
      <w:r w:rsidRPr="00062AA1">
        <w:rPr>
          <w:rFonts w:ascii="Times New Roman" w:hAnsi="Times New Roman" w:cs="Times New Roman"/>
        </w:rPr>
        <w:t>bfcf</w:t>
      </w:r>
      <w:r w:rsidRPr="00E76A5C">
        <w:rPr>
          <w:rFonts w:ascii="Times New Roman" w:hAnsi="Times New Roman" w:cs="Times New Roman"/>
          <w:lang w:val="ru-RU"/>
        </w:rPr>
        <w:t>4/</w:t>
      </w:r>
      <w:r>
        <w:rPr>
          <w:rFonts w:ascii="Times New Roman" w:hAnsi="Times New Roman" w:cs="Times New Roman"/>
          <w:lang w:val="ru-RU"/>
        </w:rPr>
        <w:t xml:space="preserve"> (дата обращения: 27.02.2020). </w:t>
      </w:r>
    </w:p>
  </w:footnote>
  <w:footnote w:id="59">
    <w:p w:rsidR="0043219F" w:rsidRPr="00E76A5C" w:rsidRDefault="0043219F" w:rsidP="00E76A5C">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«Методические рекомендации по расчету лизинговых платежей» (утв. Минэкономики РФ 16.04.1996) // </w:t>
      </w:r>
      <w:proofErr w:type="gramStart"/>
      <w:r w:rsidRPr="00E76A5C">
        <w:rPr>
          <w:rFonts w:ascii="Times New Roman" w:hAnsi="Times New Roman" w:cs="Times New Roman"/>
          <w:lang w:val="ru-RU"/>
        </w:rPr>
        <w:t>КонсультантПлюс :</w:t>
      </w:r>
      <w:proofErr w:type="gramEnd"/>
      <w:r w:rsidRPr="00E76A5C">
        <w:rPr>
          <w:rFonts w:ascii="Times New Roman" w:hAnsi="Times New Roman" w:cs="Times New Roman"/>
          <w:lang w:val="ru-RU"/>
        </w:rPr>
        <w:t xml:space="preserve"> [сайт]. – </w:t>
      </w:r>
      <w:r w:rsidRPr="00062AA1">
        <w:rPr>
          <w:rFonts w:ascii="Times New Roman" w:hAnsi="Times New Roman" w:cs="Times New Roman"/>
        </w:rPr>
        <w:t>URL</w:t>
      </w:r>
      <w:r w:rsidRPr="00E76A5C">
        <w:rPr>
          <w:rFonts w:ascii="Times New Roman" w:hAnsi="Times New Roman" w:cs="Times New Roman"/>
          <w:lang w:val="ru-RU"/>
        </w:rPr>
        <w:t xml:space="preserve">: </w:t>
      </w:r>
      <w:r w:rsidRPr="00060D74">
        <w:rPr>
          <w:rFonts w:ascii="Times New Roman" w:hAnsi="Times New Roman" w:cs="Times New Roman"/>
        </w:rPr>
        <w:t>http</w:t>
      </w:r>
      <w:r w:rsidRPr="00E76A5C">
        <w:rPr>
          <w:rFonts w:ascii="Times New Roman" w:hAnsi="Times New Roman" w:cs="Times New Roman"/>
          <w:lang w:val="ru-RU"/>
        </w:rPr>
        <w:t>://</w:t>
      </w:r>
      <w:r w:rsidRPr="00060D74">
        <w:rPr>
          <w:rFonts w:ascii="Times New Roman" w:hAnsi="Times New Roman" w:cs="Times New Roman"/>
        </w:rPr>
        <w:t>www</w:t>
      </w:r>
      <w:r w:rsidRPr="00E76A5C">
        <w:rPr>
          <w:rFonts w:ascii="Times New Roman" w:hAnsi="Times New Roman" w:cs="Times New Roman"/>
          <w:lang w:val="ru-RU"/>
        </w:rPr>
        <w:t>.</w:t>
      </w:r>
      <w:r w:rsidRPr="00060D74">
        <w:rPr>
          <w:rFonts w:ascii="Times New Roman" w:hAnsi="Times New Roman" w:cs="Times New Roman"/>
        </w:rPr>
        <w:t>consultant</w:t>
      </w:r>
      <w:r w:rsidRPr="00E76A5C">
        <w:rPr>
          <w:rFonts w:ascii="Times New Roman" w:hAnsi="Times New Roman" w:cs="Times New Roman"/>
          <w:lang w:val="ru-RU"/>
        </w:rPr>
        <w:t>.</w:t>
      </w:r>
      <w:r w:rsidRPr="00060D74">
        <w:rPr>
          <w:rFonts w:ascii="Times New Roman" w:hAnsi="Times New Roman" w:cs="Times New Roman"/>
        </w:rPr>
        <w:t>ru</w:t>
      </w:r>
      <w:r w:rsidRPr="00E76A5C">
        <w:rPr>
          <w:rFonts w:ascii="Times New Roman" w:hAnsi="Times New Roman" w:cs="Times New Roman"/>
          <w:lang w:val="ru-RU"/>
        </w:rPr>
        <w:t>/</w:t>
      </w:r>
      <w:r w:rsidRPr="00060D74">
        <w:rPr>
          <w:rFonts w:ascii="Times New Roman" w:hAnsi="Times New Roman" w:cs="Times New Roman"/>
        </w:rPr>
        <w:t>document</w:t>
      </w:r>
      <w:r w:rsidRPr="00E76A5C">
        <w:rPr>
          <w:rFonts w:ascii="Times New Roman" w:hAnsi="Times New Roman" w:cs="Times New Roman"/>
          <w:lang w:val="ru-RU"/>
        </w:rPr>
        <w:t>/</w:t>
      </w:r>
      <w:r w:rsidRPr="00060D74">
        <w:rPr>
          <w:rFonts w:ascii="Times New Roman" w:hAnsi="Times New Roman" w:cs="Times New Roman"/>
        </w:rPr>
        <w:t>cons</w:t>
      </w:r>
      <w:r w:rsidRPr="00E76A5C">
        <w:rPr>
          <w:rFonts w:ascii="Times New Roman" w:hAnsi="Times New Roman" w:cs="Times New Roman"/>
          <w:lang w:val="ru-RU"/>
        </w:rPr>
        <w:t>_</w:t>
      </w:r>
      <w:r w:rsidRPr="00060D74">
        <w:rPr>
          <w:rFonts w:ascii="Times New Roman" w:hAnsi="Times New Roman" w:cs="Times New Roman"/>
        </w:rPr>
        <w:t>doc</w:t>
      </w:r>
      <w:r w:rsidRPr="00E76A5C">
        <w:rPr>
          <w:rFonts w:ascii="Times New Roman" w:hAnsi="Times New Roman" w:cs="Times New Roman"/>
          <w:lang w:val="ru-RU"/>
        </w:rPr>
        <w:t>_</w:t>
      </w:r>
      <w:r w:rsidRPr="00060D74">
        <w:rPr>
          <w:rFonts w:ascii="Times New Roman" w:hAnsi="Times New Roman" w:cs="Times New Roman"/>
        </w:rPr>
        <w:t>LAW</w:t>
      </w:r>
      <w:r w:rsidRPr="00E76A5C">
        <w:rPr>
          <w:rFonts w:ascii="Times New Roman" w:hAnsi="Times New Roman" w:cs="Times New Roman"/>
          <w:lang w:val="ru-RU"/>
        </w:rPr>
        <w:t xml:space="preserve">_10606/ </w:t>
      </w:r>
      <w:r>
        <w:rPr>
          <w:rFonts w:ascii="Times New Roman" w:hAnsi="Times New Roman" w:cs="Times New Roman"/>
          <w:lang w:val="ru-RU"/>
        </w:rPr>
        <w:t xml:space="preserve">(дата обращения: 27.02.2020). </w:t>
      </w:r>
    </w:p>
  </w:footnote>
  <w:footnote w:id="60">
    <w:p w:rsidR="0043219F" w:rsidRPr="00E76A5C" w:rsidRDefault="0043219F" w:rsidP="00E76A5C">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Посчитать реальную стоимость лизинга, зная ставку удорожания, просто // Альфа </w:t>
      </w:r>
      <w:proofErr w:type="gramStart"/>
      <w:r w:rsidRPr="00E76A5C">
        <w:rPr>
          <w:rFonts w:ascii="Times New Roman" w:hAnsi="Times New Roman" w:cs="Times New Roman"/>
          <w:lang w:val="ru-RU"/>
        </w:rPr>
        <w:t>Лизинг:  [</w:t>
      </w:r>
      <w:proofErr w:type="gramEnd"/>
      <w:r w:rsidRPr="00E76A5C">
        <w:rPr>
          <w:rFonts w:ascii="Times New Roman" w:hAnsi="Times New Roman" w:cs="Times New Roman"/>
          <w:lang w:val="ru-RU"/>
        </w:rPr>
        <w:t xml:space="preserve">сайт]. </w:t>
      </w:r>
      <w:r>
        <w:rPr>
          <w:rFonts w:ascii="Times New Roman" w:hAnsi="Times New Roman" w:cs="Times New Roman"/>
          <w:lang w:val="ru-RU"/>
        </w:rPr>
        <w:t>(</w:t>
      </w:r>
      <w:proofErr w:type="gramStart"/>
      <w:r>
        <w:rPr>
          <w:rFonts w:ascii="Times New Roman" w:hAnsi="Times New Roman" w:cs="Times New Roman"/>
          <w:lang w:val="ru-RU"/>
        </w:rPr>
        <w:t>дата</w:t>
      </w:r>
      <w:proofErr w:type="gramEnd"/>
      <w:r>
        <w:rPr>
          <w:rFonts w:ascii="Times New Roman" w:hAnsi="Times New Roman" w:cs="Times New Roman"/>
          <w:lang w:val="ru-RU"/>
        </w:rPr>
        <w:t xml:space="preserve"> обращения: 28.02.2020). </w:t>
      </w:r>
      <w:r>
        <w:rPr>
          <w:rFonts w:ascii="Times New Roman" w:hAnsi="Times New Roman" w:cs="Times New Roman"/>
        </w:rPr>
        <w:t>URL</w:t>
      </w:r>
      <w:r w:rsidRPr="00E76A5C">
        <w:rPr>
          <w:rFonts w:ascii="Times New Roman" w:hAnsi="Times New Roman" w:cs="Times New Roman"/>
          <w:lang w:val="ru-RU"/>
        </w:rPr>
        <w:t xml:space="preserve">: </w:t>
      </w:r>
      <w:r w:rsidRPr="00060D74">
        <w:rPr>
          <w:rFonts w:ascii="Times New Roman" w:hAnsi="Times New Roman" w:cs="Times New Roman"/>
        </w:rPr>
        <w:t>https</w:t>
      </w:r>
      <w:r w:rsidRPr="00E76A5C">
        <w:rPr>
          <w:rFonts w:ascii="Times New Roman" w:hAnsi="Times New Roman" w:cs="Times New Roman"/>
          <w:lang w:val="ru-RU"/>
        </w:rPr>
        <w:t>://</w:t>
      </w:r>
      <w:r w:rsidRPr="00060D74">
        <w:rPr>
          <w:rFonts w:ascii="Times New Roman" w:hAnsi="Times New Roman" w:cs="Times New Roman"/>
        </w:rPr>
        <w:t>alfaleasing</w:t>
      </w:r>
      <w:r w:rsidRPr="00E76A5C">
        <w:rPr>
          <w:rFonts w:ascii="Times New Roman" w:hAnsi="Times New Roman" w:cs="Times New Roman"/>
          <w:lang w:val="ru-RU"/>
        </w:rPr>
        <w:t>.</w:t>
      </w:r>
      <w:r w:rsidRPr="00060D74">
        <w:rPr>
          <w:rFonts w:ascii="Times New Roman" w:hAnsi="Times New Roman" w:cs="Times New Roman"/>
        </w:rPr>
        <w:t>ru</w:t>
      </w:r>
      <w:r w:rsidRPr="00E76A5C">
        <w:rPr>
          <w:rFonts w:ascii="Times New Roman" w:hAnsi="Times New Roman" w:cs="Times New Roman"/>
          <w:lang w:val="ru-RU"/>
        </w:rPr>
        <w:t>/</w:t>
      </w:r>
      <w:r w:rsidRPr="00060D74">
        <w:rPr>
          <w:rFonts w:ascii="Times New Roman" w:hAnsi="Times New Roman" w:cs="Times New Roman"/>
        </w:rPr>
        <w:t>wiki</w:t>
      </w:r>
      <w:r w:rsidRPr="00E76A5C">
        <w:rPr>
          <w:rFonts w:ascii="Times New Roman" w:hAnsi="Times New Roman" w:cs="Times New Roman"/>
          <w:lang w:val="ru-RU"/>
        </w:rPr>
        <w:t>-</w:t>
      </w:r>
      <w:r w:rsidRPr="00060D74">
        <w:rPr>
          <w:rFonts w:ascii="Times New Roman" w:hAnsi="Times New Roman" w:cs="Times New Roman"/>
        </w:rPr>
        <w:t>leasing</w:t>
      </w:r>
      <w:r w:rsidRPr="00E76A5C">
        <w:rPr>
          <w:rFonts w:ascii="Times New Roman" w:hAnsi="Times New Roman" w:cs="Times New Roman"/>
          <w:lang w:val="ru-RU"/>
        </w:rPr>
        <w:t>/</w:t>
      </w:r>
      <w:r w:rsidRPr="00060D74">
        <w:rPr>
          <w:rFonts w:ascii="Times New Roman" w:hAnsi="Times New Roman" w:cs="Times New Roman"/>
        </w:rPr>
        <w:t>a</w:t>
      </w:r>
      <w:r w:rsidRPr="00E76A5C">
        <w:rPr>
          <w:rFonts w:ascii="Times New Roman" w:hAnsi="Times New Roman" w:cs="Times New Roman"/>
          <w:lang w:val="ru-RU"/>
        </w:rPr>
        <w:t>-</w:t>
      </w:r>
      <w:r w:rsidRPr="00060D74">
        <w:rPr>
          <w:rFonts w:ascii="Times New Roman" w:hAnsi="Times New Roman" w:cs="Times New Roman"/>
        </w:rPr>
        <w:t>znaete</w:t>
      </w:r>
      <w:r w:rsidRPr="00E76A5C">
        <w:rPr>
          <w:rFonts w:ascii="Times New Roman" w:hAnsi="Times New Roman" w:cs="Times New Roman"/>
          <w:lang w:val="ru-RU"/>
        </w:rPr>
        <w:t>-</w:t>
      </w:r>
      <w:r w:rsidRPr="00060D74">
        <w:rPr>
          <w:rFonts w:ascii="Times New Roman" w:hAnsi="Times New Roman" w:cs="Times New Roman"/>
        </w:rPr>
        <w:t>li</w:t>
      </w:r>
      <w:r w:rsidRPr="00E76A5C">
        <w:rPr>
          <w:rFonts w:ascii="Times New Roman" w:hAnsi="Times New Roman" w:cs="Times New Roman"/>
          <w:lang w:val="ru-RU"/>
        </w:rPr>
        <w:t>-</w:t>
      </w:r>
      <w:r w:rsidRPr="00060D74">
        <w:rPr>
          <w:rFonts w:ascii="Times New Roman" w:hAnsi="Times New Roman" w:cs="Times New Roman"/>
        </w:rPr>
        <w:t>vy</w:t>
      </w:r>
      <w:r w:rsidRPr="00E76A5C">
        <w:rPr>
          <w:rFonts w:ascii="Times New Roman" w:hAnsi="Times New Roman" w:cs="Times New Roman"/>
          <w:lang w:val="ru-RU"/>
        </w:rPr>
        <w:t>-</w:t>
      </w:r>
      <w:r w:rsidRPr="00060D74">
        <w:rPr>
          <w:rFonts w:ascii="Times New Roman" w:hAnsi="Times New Roman" w:cs="Times New Roman"/>
        </w:rPr>
        <w:t>chto</w:t>
      </w:r>
      <w:r w:rsidRPr="00E76A5C">
        <w:rPr>
          <w:rFonts w:ascii="Times New Roman" w:hAnsi="Times New Roman" w:cs="Times New Roman"/>
          <w:lang w:val="ru-RU"/>
        </w:rPr>
        <w:t>/</w:t>
      </w:r>
      <w:r w:rsidRPr="00060D74">
        <w:rPr>
          <w:rFonts w:ascii="Times New Roman" w:hAnsi="Times New Roman" w:cs="Times New Roman"/>
        </w:rPr>
        <w:t>poschitat</w:t>
      </w:r>
      <w:r w:rsidRPr="00E76A5C">
        <w:rPr>
          <w:rFonts w:ascii="Times New Roman" w:hAnsi="Times New Roman" w:cs="Times New Roman"/>
          <w:lang w:val="ru-RU"/>
        </w:rPr>
        <w:t>-</w:t>
      </w:r>
      <w:r w:rsidRPr="00060D74">
        <w:rPr>
          <w:rFonts w:ascii="Times New Roman" w:hAnsi="Times New Roman" w:cs="Times New Roman"/>
        </w:rPr>
        <w:t>realnuyu</w:t>
      </w:r>
      <w:r w:rsidRPr="00E76A5C">
        <w:rPr>
          <w:rFonts w:ascii="Times New Roman" w:hAnsi="Times New Roman" w:cs="Times New Roman"/>
          <w:lang w:val="ru-RU"/>
        </w:rPr>
        <w:t>-</w:t>
      </w:r>
      <w:r w:rsidRPr="00060D74">
        <w:rPr>
          <w:rFonts w:ascii="Times New Roman" w:hAnsi="Times New Roman" w:cs="Times New Roman"/>
        </w:rPr>
        <w:t>stoimost</w:t>
      </w:r>
      <w:r w:rsidRPr="00E76A5C">
        <w:rPr>
          <w:rFonts w:ascii="Times New Roman" w:hAnsi="Times New Roman" w:cs="Times New Roman"/>
          <w:lang w:val="ru-RU"/>
        </w:rPr>
        <w:t>-</w:t>
      </w:r>
      <w:r w:rsidRPr="00060D74">
        <w:rPr>
          <w:rFonts w:ascii="Times New Roman" w:hAnsi="Times New Roman" w:cs="Times New Roman"/>
        </w:rPr>
        <w:t>lizinga</w:t>
      </w:r>
      <w:r w:rsidRPr="00E76A5C">
        <w:rPr>
          <w:rFonts w:ascii="Times New Roman" w:hAnsi="Times New Roman" w:cs="Times New Roman"/>
          <w:lang w:val="ru-RU"/>
        </w:rPr>
        <w:t>-</w:t>
      </w:r>
      <w:r w:rsidRPr="00060D74">
        <w:rPr>
          <w:rFonts w:ascii="Times New Roman" w:hAnsi="Times New Roman" w:cs="Times New Roman"/>
        </w:rPr>
        <w:t>znaya</w:t>
      </w:r>
      <w:r w:rsidRPr="00E76A5C">
        <w:rPr>
          <w:rFonts w:ascii="Times New Roman" w:hAnsi="Times New Roman" w:cs="Times New Roman"/>
          <w:lang w:val="ru-RU"/>
        </w:rPr>
        <w:t>-</w:t>
      </w:r>
      <w:r w:rsidRPr="00060D74">
        <w:rPr>
          <w:rFonts w:ascii="Times New Roman" w:hAnsi="Times New Roman" w:cs="Times New Roman"/>
        </w:rPr>
        <w:t>stavku</w:t>
      </w:r>
      <w:r w:rsidRPr="00E76A5C">
        <w:rPr>
          <w:rFonts w:ascii="Times New Roman" w:hAnsi="Times New Roman" w:cs="Times New Roman"/>
          <w:lang w:val="ru-RU"/>
        </w:rPr>
        <w:t>-</w:t>
      </w:r>
      <w:r w:rsidRPr="00060D74">
        <w:rPr>
          <w:rFonts w:ascii="Times New Roman" w:hAnsi="Times New Roman" w:cs="Times New Roman"/>
        </w:rPr>
        <w:t>udorozhaniya</w:t>
      </w:r>
      <w:r w:rsidRPr="00E76A5C">
        <w:rPr>
          <w:rFonts w:ascii="Times New Roman" w:hAnsi="Times New Roman" w:cs="Times New Roman"/>
          <w:lang w:val="ru-RU"/>
        </w:rPr>
        <w:t>-</w:t>
      </w:r>
      <w:r w:rsidRPr="00060D74">
        <w:rPr>
          <w:rFonts w:ascii="Times New Roman" w:hAnsi="Times New Roman" w:cs="Times New Roman"/>
        </w:rPr>
        <w:t>prosto</w:t>
      </w:r>
      <w:r w:rsidRPr="00E76A5C">
        <w:rPr>
          <w:rFonts w:ascii="Times New Roman" w:hAnsi="Times New Roman" w:cs="Times New Roman"/>
          <w:lang w:val="ru-RU"/>
        </w:rPr>
        <w:t xml:space="preserve">/. </w:t>
      </w:r>
    </w:p>
  </w:footnote>
  <w:footnote w:id="61">
    <w:p w:rsidR="0043219F" w:rsidRPr="00E76A5C" w:rsidRDefault="0043219F" w:rsidP="00E76A5C">
      <w:pPr>
        <w:pStyle w:val="a6"/>
        <w:jc w:val="both"/>
        <w:rPr>
          <w:rFonts w:ascii="Times New Roman" w:hAnsi="Times New Roman" w:cs="Times New Roman"/>
          <w:lang w:val="ru-RU"/>
        </w:rPr>
      </w:pPr>
      <w:r w:rsidRPr="00F50AE6">
        <w:rPr>
          <w:rStyle w:val="a8"/>
          <w:rFonts w:ascii="Times New Roman" w:hAnsi="Times New Roman" w:cs="Times New Roman"/>
          <w:color w:val="auto"/>
        </w:rPr>
        <w:footnoteRef/>
      </w:r>
      <w:r w:rsidRPr="00E76A5C">
        <w:rPr>
          <w:rFonts w:ascii="Times New Roman" w:hAnsi="Times New Roman" w:cs="Times New Roman"/>
          <w:color w:val="auto"/>
          <w:lang w:val="ru-RU"/>
        </w:rPr>
        <w:t xml:space="preserve"> Зябриков В. В. Налоговое планирование [Слайды презентации] / В. В. Зябриков. – 2019. – Слайды 323-335.</w:t>
      </w:r>
    </w:p>
  </w:footnote>
  <w:footnote w:id="62">
    <w:p w:rsidR="0043219F" w:rsidRPr="00E76A5C" w:rsidRDefault="0043219F" w:rsidP="00E76A5C">
      <w:pPr>
        <w:pStyle w:val="a6"/>
        <w:rPr>
          <w:lang w:val="ru-RU"/>
        </w:rPr>
      </w:pPr>
      <w:r>
        <w:rPr>
          <w:rStyle w:val="a8"/>
        </w:rPr>
        <w:footnoteRef/>
      </w:r>
      <w:r w:rsidRPr="00E76A5C">
        <w:rPr>
          <w:lang w:val="ru-RU"/>
        </w:rPr>
        <w:t xml:space="preserve"> </w:t>
      </w:r>
      <w:r w:rsidRPr="00E76A5C">
        <w:rPr>
          <w:rFonts w:ascii="Times New Roman" w:hAnsi="Times New Roman" w:cs="Times New Roman"/>
          <w:lang w:val="ru-RU"/>
        </w:rPr>
        <w:t>Зябриков В. В. Налоговое планирование [Слайды презентации] / В. В. Зябриков. – 2019. – Слайды 323-335</w:t>
      </w:r>
    </w:p>
  </w:footnote>
  <w:footnote w:id="63">
    <w:p w:rsidR="0043219F" w:rsidRPr="007A4373" w:rsidRDefault="0043219F">
      <w:pPr>
        <w:pStyle w:val="a6"/>
        <w:rPr>
          <w:rFonts w:ascii="Times New Roman" w:hAnsi="Times New Roman" w:cs="Times New Roman"/>
          <w:lang w:val="ru-RU"/>
        </w:rPr>
      </w:pPr>
      <w:r w:rsidRPr="00A36C0B">
        <w:rPr>
          <w:rStyle w:val="a8"/>
          <w:rFonts w:ascii="Times New Roman" w:hAnsi="Times New Roman" w:cs="Times New Roman"/>
          <w:color w:val="auto"/>
        </w:rPr>
        <w:footnoteRef/>
      </w:r>
      <w:r w:rsidRPr="00A36C0B">
        <w:rPr>
          <w:rFonts w:ascii="Times New Roman" w:hAnsi="Times New Roman" w:cs="Times New Roman"/>
          <w:color w:val="auto"/>
          <w:lang w:val="ru-RU"/>
        </w:rPr>
        <w:t xml:space="preserve"> Брейли Р. Принципы корпоративных финансов. Базовый курс / Р. Брейли, С. Майерс, Ф. Аллен. – </w:t>
      </w:r>
      <w:proofErr w:type="gramStart"/>
      <w:r w:rsidRPr="00A36C0B">
        <w:rPr>
          <w:rFonts w:ascii="Times New Roman" w:hAnsi="Times New Roman" w:cs="Times New Roman"/>
          <w:color w:val="auto"/>
          <w:lang w:val="ru-RU"/>
        </w:rPr>
        <w:t>М. :</w:t>
      </w:r>
      <w:proofErr w:type="gramEnd"/>
      <w:r w:rsidRPr="00A36C0B">
        <w:rPr>
          <w:rFonts w:ascii="Times New Roman" w:hAnsi="Times New Roman" w:cs="Times New Roman"/>
          <w:color w:val="auto"/>
          <w:lang w:val="ru-RU"/>
        </w:rPr>
        <w:t xml:space="preserve"> ООО «И.Д. Вильямс», 2018. – С. 80.</w:t>
      </w:r>
    </w:p>
  </w:footnote>
  <w:footnote w:id="64">
    <w:p w:rsidR="0043219F" w:rsidRPr="00E76A5C" w:rsidRDefault="0043219F" w:rsidP="00663AAF">
      <w:pPr>
        <w:pStyle w:val="a6"/>
        <w:jc w:val="both"/>
        <w:rPr>
          <w:rFonts w:ascii="Times New Roman" w:hAnsi="Times New Roman" w:cs="Times New Roman"/>
          <w:lang w:val="ru-RU"/>
        </w:rPr>
      </w:pPr>
      <w:r w:rsidRPr="005C1AB7">
        <w:rPr>
          <w:rStyle w:val="a8"/>
          <w:rFonts w:ascii="Times New Roman" w:hAnsi="Times New Roman" w:cs="Times New Roman"/>
        </w:rPr>
        <w:footnoteRef/>
      </w:r>
      <w:r w:rsidRPr="00E76A5C">
        <w:rPr>
          <w:rFonts w:ascii="Times New Roman" w:hAnsi="Times New Roman" w:cs="Times New Roman"/>
          <w:lang w:val="ru-RU"/>
        </w:rPr>
        <w:t xml:space="preserve"> Оптимум финанс: [сайт].</w:t>
      </w:r>
      <w:r>
        <w:rPr>
          <w:rFonts w:ascii="Times New Roman" w:hAnsi="Times New Roman" w:cs="Times New Roman"/>
          <w:lang w:val="ru-RU"/>
        </w:rPr>
        <w:t xml:space="preserve"> (</w:t>
      </w:r>
      <w:proofErr w:type="gramStart"/>
      <w:r>
        <w:rPr>
          <w:rFonts w:ascii="Times New Roman" w:hAnsi="Times New Roman" w:cs="Times New Roman"/>
          <w:lang w:val="ru-RU"/>
        </w:rPr>
        <w:t>дата</w:t>
      </w:r>
      <w:proofErr w:type="gramEnd"/>
      <w:r>
        <w:rPr>
          <w:rFonts w:ascii="Times New Roman" w:hAnsi="Times New Roman" w:cs="Times New Roman"/>
          <w:lang w:val="ru-RU"/>
        </w:rPr>
        <w:t xml:space="preserve"> обращения: 1.02.2020). </w:t>
      </w:r>
      <w:r>
        <w:rPr>
          <w:rFonts w:ascii="Times New Roman" w:hAnsi="Times New Roman" w:cs="Times New Roman"/>
        </w:rPr>
        <w:t>URL</w:t>
      </w:r>
      <w:r w:rsidRPr="00E76A5C">
        <w:rPr>
          <w:rFonts w:ascii="Times New Roman" w:hAnsi="Times New Roman" w:cs="Times New Roman"/>
          <w:lang w:val="ru-RU"/>
        </w:rPr>
        <w:t xml:space="preserve">: </w:t>
      </w:r>
      <w:r w:rsidRPr="008E34EF">
        <w:rPr>
          <w:rFonts w:ascii="Times New Roman" w:hAnsi="Times New Roman" w:cs="Times New Roman"/>
        </w:rPr>
        <w:t>https</w:t>
      </w:r>
      <w:r w:rsidRPr="00E76A5C">
        <w:rPr>
          <w:rFonts w:ascii="Times New Roman" w:hAnsi="Times New Roman" w:cs="Times New Roman"/>
          <w:lang w:val="ru-RU"/>
        </w:rPr>
        <w:t>://</w:t>
      </w:r>
      <w:r w:rsidRPr="008E34EF">
        <w:rPr>
          <w:rFonts w:ascii="Times New Roman" w:hAnsi="Times New Roman" w:cs="Times New Roman"/>
        </w:rPr>
        <w:t>www</w:t>
      </w:r>
      <w:r w:rsidRPr="00E76A5C">
        <w:rPr>
          <w:rFonts w:ascii="Times New Roman" w:hAnsi="Times New Roman" w:cs="Times New Roman"/>
          <w:lang w:val="ru-RU"/>
        </w:rPr>
        <w:t>.</w:t>
      </w:r>
      <w:r w:rsidRPr="008E34EF">
        <w:rPr>
          <w:rFonts w:ascii="Times New Roman" w:hAnsi="Times New Roman" w:cs="Times New Roman"/>
        </w:rPr>
        <w:t>optimumfinance</w:t>
      </w:r>
      <w:r w:rsidRPr="00E76A5C">
        <w:rPr>
          <w:rFonts w:ascii="Times New Roman" w:hAnsi="Times New Roman" w:cs="Times New Roman"/>
          <w:lang w:val="ru-RU"/>
        </w:rPr>
        <w:t>.</w:t>
      </w:r>
      <w:r w:rsidRPr="008E34EF">
        <w:rPr>
          <w:rFonts w:ascii="Times New Roman" w:hAnsi="Times New Roman" w:cs="Times New Roman"/>
        </w:rPr>
        <w:t>ru</w:t>
      </w:r>
      <w:r w:rsidRPr="00E76A5C">
        <w:rPr>
          <w:rFonts w:ascii="Times New Roman" w:hAnsi="Times New Roman" w:cs="Times New Roman"/>
          <w:lang w:val="ru-RU"/>
        </w:rPr>
        <w:t>/</w:t>
      </w:r>
      <w:r w:rsidRPr="008E34EF">
        <w:rPr>
          <w:rFonts w:ascii="Times New Roman" w:hAnsi="Times New Roman" w:cs="Times New Roman"/>
        </w:rPr>
        <w:t>requests</w:t>
      </w:r>
      <w:r w:rsidRPr="00E76A5C">
        <w:rPr>
          <w:rFonts w:ascii="Times New Roman" w:hAnsi="Times New Roman" w:cs="Times New Roman"/>
          <w:lang w:val="ru-RU"/>
        </w:rPr>
        <w:t>/</w:t>
      </w:r>
      <w:r w:rsidRPr="008E34EF">
        <w:rPr>
          <w:rFonts w:ascii="Times New Roman" w:hAnsi="Times New Roman" w:cs="Times New Roman"/>
        </w:rPr>
        <w:t>leasing</w:t>
      </w:r>
      <w:r w:rsidRPr="00E76A5C">
        <w:rPr>
          <w:rFonts w:ascii="Times New Roman" w:hAnsi="Times New Roman" w:cs="Times New Roman"/>
          <w:lang w:val="ru-RU"/>
        </w:rPr>
        <w:t>_</w:t>
      </w:r>
      <w:r w:rsidRPr="008E34EF">
        <w:rPr>
          <w:rFonts w:ascii="Times New Roman" w:hAnsi="Times New Roman" w:cs="Times New Roman"/>
        </w:rPr>
        <w:t>calculator</w:t>
      </w:r>
      <w:r w:rsidRPr="00E76A5C">
        <w:rPr>
          <w:rFonts w:ascii="Times New Roman" w:hAnsi="Times New Roman" w:cs="Times New Roman"/>
          <w:lang w:val="ru-RU"/>
        </w:rPr>
        <w:t>.</w:t>
      </w:r>
      <w:r w:rsidRPr="008E34EF">
        <w:rPr>
          <w:rFonts w:ascii="Times New Roman" w:hAnsi="Times New Roman" w:cs="Times New Roman"/>
        </w:rPr>
        <w:t>php</w:t>
      </w:r>
      <w:r w:rsidRPr="00E76A5C">
        <w:rPr>
          <w:rFonts w:ascii="Times New Roman" w:hAnsi="Times New Roman" w:cs="Times New Roman"/>
          <w:lang w:val="ru-RU"/>
        </w:rPr>
        <w:t xml:space="preserve">. </w:t>
      </w:r>
    </w:p>
  </w:footnote>
  <w:footnote w:id="65">
    <w:p w:rsidR="0043219F" w:rsidRPr="00E76A5C" w:rsidRDefault="0043219F" w:rsidP="00E76A5C">
      <w:pPr>
        <w:pStyle w:val="a6"/>
        <w:rPr>
          <w:rFonts w:ascii="Times New Roman" w:hAnsi="Times New Roman" w:cs="Times New Roman"/>
          <w:lang w:val="ru-RU"/>
        </w:rPr>
      </w:pPr>
      <w:r w:rsidRPr="00A339F4">
        <w:rPr>
          <w:rStyle w:val="a8"/>
          <w:rFonts w:ascii="Times New Roman" w:hAnsi="Times New Roman" w:cs="Times New Roman"/>
          <w:color w:val="auto"/>
        </w:rPr>
        <w:footnoteRef/>
      </w:r>
      <w:r w:rsidRPr="00A339F4">
        <w:rPr>
          <w:rFonts w:ascii="Times New Roman" w:hAnsi="Times New Roman" w:cs="Times New Roman"/>
          <w:color w:val="auto"/>
          <w:lang w:val="ru-RU"/>
        </w:rPr>
        <w:t xml:space="preserve"> </w:t>
      </w:r>
      <w:r w:rsidRPr="005C377B">
        <w:rPr>
          <w:rFonts w:ascii="Times New Roman" w:hAnsi="Times New Roman" w:cs="Times New Roman"/>
          <w:color w:val="auto"/>
          <w:lang w:val="ru-RU"/>
        </w:rPr>
        <w:t xml:space="preserve">Налоговый кодекс Российской Федерации часть 2 </w:t>
      </w:r>
      <w:r w:rsidRPr="00A339F4">
        <w:rPr>
          <w:rFonts w:ascii="Times New Roman" w:hAnsi="Times New Roman" w:cs="Times New Roman"/>
          <w:color w:val="auto"/>
          <w:lang w:val="ru-RU"/>
        </w:rPr>
        <w:t>// КонсультантПлюс: [сайт]. (</w:t>
      </w:r>
      <w:proofErr w:type="gramStart"/>
      <w:r w:rsidRPr="00A339F4">
        <w:rPr>
          <w:rFonts w:ascii="Times New Roman" w:hAnsi="Times New Roman" w:cs="Times New Roman"/>
          <w:color w:val="auto"/>
          <w:lang w:val="ru-RU"/>
        </w:rPr>
        <w:t>дата</w:t>
      </w:r>
      <w:proofErr w:type="gramEnd"/>
      <w:r w:rsidRPr="00A339F4">
        <w:rPr>
          <w:rFonts w:ascii="Times New Roman" w:hAnsi="Times New Roman" w:cs="Times New Roman"/>
          <w:color w:val="auto"/>
          <w:lang w:val="ru-RU"/>
        </w:rPr>
        <w:t xml:space="preserve"> обращения: 03.03.2020). </w:t>
      </w:r>
      <w:r>
        <w:rPr>
          <w:rFonts w:ascii="Times New Roman" w:hAnsi="Times New Roman" w:cs="Times New Roman"/>
          <w:color w:val="auto"/>
        </w:rPr>
        <w:t>URL</w:t>
      </w:r>
      <w:r>
        <w:rPr>
          <w:rFonts w:ascii="Times New Roman" w:hAnsi="Times New Roman" w:cs="Times New Roman"/>
          <w:color w:val="auto"/>
          <w:lang w:val="ru-RU"/>
        </w:rPr>
        <w:t xml:space="preserve">: </w:t>
      </w:r>
      <w:r w:rsidRPr="00BE47C9">
        <w:rPr>
          <w:rFonts w:ascii="Times New Roman" w:hAnsi="Times New Roman" w:cs="Times New Roman"/>
          <w:color w:val="auto"/>
          <w:lang w:val="ru-RU"/>
        </w:rPr>
        <w:t>http://www.consultant.ru/document/cons_doc_LAW_28165/65680250ca0211e9394c18d8ea86a80b8b06064e/</w:t>
      </w:r>
      <w:r>
        <w:rPr>
          <w:rFonts w:ascii="Times New Roman" w:hAnsi="Times New Roman" w:cs="Times New Roman"/>
          <w:color w:val="auto"/>
          <w:lang w:val="ru-RU"/>
        </w:rPr>
        <w:t xml:space="preserve"> </w:t>
      </w:r>
      <w:r w:rsidRPr="00A339F4">
        <w:rPr>
          <w:rFonts w:ascii="Times New Roman" w:hAnsi="Times New Roman" w:cs="Times New Roman"/>
          <w:color w:val="auto"/>
          <w:lang w:val="ru-RU"/>
        </w:rPr>
        <w:t xml:space="preserve">– </w:t>
      </w:r>
      <w:r>
        <w:rPr>
          <w:rFonts w:ascii="Times New Roman" w:hAnsi="Times New Roman" w:cs="Times New Roman"/>
          <w:color w:val="auto"/>
          <w:lang w:val="ru-RU"/>
        </w:rPr>
        <w:t>Ст. 259.2.</w:t>
      </w:r>
    </w:p>
  </w:footnote>
  <w:footnote w:id="66">
    <w:p w:rsidR="0043219F" w:rsidRPr="006C5777" w:rsidRDefault="0043219F" w:rsidP="006C5777">
      <w:pPr>
        <w:pStyle w:val="a6"/>
        <w:jc w:val="both"/>
        <w:rPr>
          <w:rFonts w:ascii="Times New Roman" w:hAnsi="Times New Roman" w:cs="Times New Roman"/>
          <w:lang w:val="ru-RU"/>
        </w:rPr>
      </w:pPr>
      <w:r w:rsidRPr="00181F22">
        <w:rPr>
          <w:rStyle w:val="a8"/>
          <w:rFonts w:ascii="Times New Roman" w:hAnsi="Times New Roman" w:cs="Times New Roman"/>
        </w:rPr>
        <w:footnoteRef/>
      </w:r>
      <w:r w:rsidRPr="006C5777">
        <w:rPr>
          <w:rFonts w:ascii="Times New Roman" w:hAnsi="Times New Roman" w:cs="Times New Roman"/>
          <w:lang w:val="ru-RU"/>
        </w:rPr>
        <w:t xml:space="preserve"> Спиридонова, Е. А.  Оценка стоимости </w:t>
      </w:r>
      <w:proofErr w:type="gramStart"/>
      <w:r w:rsidRPr="006C5777">
        <w:rPr>
          <w:rFonts w:ascii="Times New Roman" w:hAnsi="Times New Roman" w:cs="Times New Roman"/>
          <w:lang w:val="ru-RU"/>
        </w:rPr>
        <w:t>бизнеса :</w:t>
      </w:r>
      <w:proofErr w:type="gramEnd"/>
      <w:r w:rsidRPr="006C5777">
        <w:rPr>
          <w:rFonts w:ascii="Times New Roman" w:hAnsi="Times New Roman" w:cs="Times New Roman"/>
          <w:lang w:val="ru-RU"/>
        </w:rPr>
        <w:t xml:space="preserve"> учебник и практикум для вузов / Е. А. Спиридонова. — 2-е изд., перераб</w:t>
      </w:r>
      <w:proofErr w:type="gramStart"/>
      <w:r w:rsidRPr="006C5777">
        <w:rPr>
          <w:rFonts w:ascii="Times New Roman" w:hAnsi="Times New Roman" w:cs="Times New Roman"/>
          <w:lang w:val="ru-RU"/>
        </w:rPr>
        <w:t>. и</w:t>
      </w:r>
      <w:proofErr w:type="gramEnd"/>
      <w:r w:rsidRPr="006C5777">
        <w:rPr>
          <w:rFonts w:ascii="Times New Roman" w:hAnsi="Times New Roman" w:cs="Times New Roman"/>
          <w:lang w:val="ru-RU"/>
        </w:rPr>
        <w:t xml:space="preserve"> доп. — Москва : Издательство Юрайт, 2020. —с.</w:t>
      </w:r>
      <w:r>
        <w:rPr>
          <w:rFonts w:ascii="Times New Roman" w:hAnsi="Times New Roman" w:cs="Times New Roman"/>
          <w:lang w:val="ru-RU"/>
        </w:rPr>
        <w:t xml:space="preserve"> 42</w:t>
      </w:r>
      <w:r w:rsidRPr="006C5777">
        <w:rPr>
          <w:rFonts w:ascii="Times New Roman" w:hAnsi="Times New Roman" w:cs="Times New Roman"/>
          <w:lang w:val="ru-RU"/>
        </w:rPr>
        <w:t xml:space="preserve"> — (Высшее образование). — </w:t>
      </w:r>
      <w:r w:rsidRPr="00181F22">
        <w:rPr>
          <w:rFonts w:ascii="Times New Roman" w:hAnsi="Times New Roman" w:cs="Times New Roman"/>
        </w:rPr>
        <w:t>ISBN</w:t>
      </w:r>
      <w:r w:rsidRPr="006C5777">
        <w:rPr>
          <w:rFonts w:ascii="Times New Roman" w:hAnsi="Times New Roman" w:cs="Times New Roman"/>
          <w:lang w:val="ru-RU"/>
        </w:rPr>
        <w:t xml:space="preserve"> 978-5-534-08022-3. — </w:t>
      </w:r>
      <w:proofErr w:type="gramStart"/>
      <w:r w:rsidRPr="006C5777">
        <w:rPr>
          <w:rFonts w:ascii="Times New Roman" w:hAnsi="Times New Roman" w:cs="Times New Roman"/>
          <w:lang w:val="ru-RU"/>
        </w:rPr>
        <w:t>Текст :</w:t>
      </w:r>
      <w:proofErr w:type="gramEnd"/>
      <w:r w:rsidRPr="006C5777">
        <w:rPr>
          <w:rFonts w:ascii="Times New Roman" w:hAnsi="Times New Roman" w:cs="Times New Roman"/>
          <w:lang w:val="ru-RU"/>
        </w:rPr>
        <w:t xml:space="preserve"> электронный // ЭБС Юрайт [сайт]. — </w:t>
      </w:r>
      <w:r w:rsidRPr="00181F22">
        <w:rPr>
          <w:rFonts w:ascii="Times New Roman" w:hAnsi="Times New Roman" w:cs="Times New Roman"/>
        </w:rPr>
        <w:t>URL</w:t>
      </w:r>
      <w:r w:rsidRPr="006C5777">
        <w:rPr>
          <w:rFonts w:ascii="Times New Roman" w:hAnsi="Times New Roman" w:cs="Times New Roman"/>
          <w:lang w:val="ru-RU"/>
        </w:rPr>
        <w:t xml:space="preserve">: </w:t>
      </w:r>
      <w:r w:rsidRPr="00181F22">
        <w:rPr>
          <w:rFonts w:ascii="Times New Roman" w:hAnsi="Times New Roman" w:cs="Times New Roman"/>
        </w:rPr>
        <w:t>https</w:t>
      </w:r>
      <w:r w:rsidRPr="006C5777">
        <w:rPr>
          <w:rFonts w:ascii="Times New Roman" w:hAnsi="Times New Roman" w:cs="Times New Roman"/>
          <w:lang w:val="ru-RU"/>
        </w:rPr>
        <w:t>://</w:t>
      </w:r>
      <w:r w:rsidRPr="00181F22">
        <w:rPr>
          <w:rFonts w:ascii="Times New Roman" w:hAnsi="Times New Roman" w:cs="Times New Roman"/>
        </w:rPr>
        <w:t>proxy</w:t>
      </w:r>
      <w:r w:rsidRPr="006C5777">
        <w:rPr>
          <w:rFonts w:ascii="Times New Roman" w:hAnsi="Times New Roman" w:cs="Times New Roman"/>
          <w:lang w:val="ru-RU"/>
        </w:rPr>
        <w:t>.</w:t>
      </w:r>
      <w:r w:rsidRPr="00181F22">
        <w:rPr>
          <w:rFonts w:ascii="Times New Roman" w:hAnsi="Times New Roman" w:cs="Times New Roman"/>
        </w:rPr>
        <w:t>library</w:t>
      </w:r>
      <w:r w:rsidRPr="006C5777">
        <w:rPr>
          <w:rFonts w:ascii="Times New Roman" w:hAnsi="Times New Roman" w:cs="Times New Roman"/>
          <w:lang w:val="ru-RU"/>
        </w:rPr>
        <w:t>.</w:t>
      </w:r>
      <w:r w:rsidRPr="00181F22">
        <w:rPr>
          <w:rFonts w:ascii="Times New Roman" w:hAnsi="Times New Roman" w:cs="Times New Roman"/>
        </w:rPr>
        <w:t>spbu</w:t>
      </w:r>
      <w:r w:rsidRPr="006C5777">
        <w:rPr>
          <w:rFonts w:ascii="Times New Roman" w:hAnsi="Times New Roman" w:cs="Times New Roman"/>
          <w:lang w:val="ru-RU"/>
        </w:rPr>
        <w:t>.</w:t>
      </w:r>
      <w:r w:rsidRPr="00181F22">
        <w:rPr>
          <w:rFonts w:ascii="Times New Roman" w:hAnsi="Times New Roman" w:cs="Times New Roman"/>
        </w:rPr>
        <w:t>ru</w:t>
      </w:r>
      <w:r w:rsidRPr="006C5777">
        <w:rPr>
          <w:rFonts w:ascii="Times New Roman" w:hAnsi="Times New Roman" w:cs="Times New Roman"/>
          <w:lang w:val="ru-RU"/>
        </w:rPr>
        <w:t>:2767/</w:t>
      </w:r>
      <w:r w:rsidRPr="00181F22">
        <w:rPr>
          <w:rFonts w:ascii="Times New Roman" w:hAnsi="Times New Roman" w:cs="Times New Roman"/>
        </w:rPr>
        <w:t>bcode</w:t>
      </w:r>
      <w:r w:rsidRPr="006C5777">
        <w:rPr>
          <w:rFonts w:ascii="Times New Roman" w:hAnsi="Times New Roman" w:cs="Times New Roman"/>
          <w:lang w:val="ru-RU"/>
        </w:rPr>
        <w:t>/451004 (дата обращения: 01.03.2020).</w:t>
      </w:r>
    </w:p>
  </w:footnote>
  <w:footnote w:id="67">
    <w:p w:rsidR="0043219F" w:rsidRPr="006C5777" w:rsidRDefault="0043219F" w:rsidP="006C5777">
      <w:pPr>
        <w:pStyle w:val="a6"/>
        <w:jc w:val="both"/>
        <w:rPr>
          <w:rFonts w:ascii="Times New Roman" w:hAnsi="Times New Roman" w:cs="Times New Roman"/>
          <w:lang w:val="ru-RU"/>
        </w:rPr>
      </w:pPr>
      <w:r w:rsidRPr="003D1A92">
        <w:rPr>
          <w:rStyle w:val="a8"/>
          <w:rFonts w:ascii="Times New Roman" w:hAnsi="Times New Roman" w:cs="Times New Roman"/>
        </w:rPr>
        <w:footnoteRef/>
      </w:r>
      <w:r w:rsidRPr="003D1A92">
        <w:rPr>
          <w:rFonts w:ascii="Times New Roman" w:hAnsi="Times New Roman" w:cs="Times New Roman"/>
        </w:rPr>
        <w:t xml:space="preserve"> Levered and Unlevered Betas by Industry // Damodaran Online: [сайт]. </w:t>
      </w:r>
      <w:r w:rsidRPr="006C5777">
        <w:rPr>
          <w:rFonts w:ascii="Times New Roman" w:hAnsi="Times New Roman" w:cs="Times New Roman"/>
          <w:lang w:val="ru-RU"/>
        </w:rPr>
        <w:t>(</w:t>
      </w:r>
      <w:proofErr w:type="gramStart"/>
      <w:r w:rsidRPr="006C5777">
        <w:rPr>
          <w:rFonts w:ascii="Times New Roman" w:hAnsi="Times New Roman" w:cs="Times New Roman"/>
          <w:lang w:val="ru-RU"/>
        </w:rPr>
        <w:t>дата</w:t>
      </w:r>
      <w:proofErr w:type="gramEnd"/>
      <w:r w:rsidRPr="006C5777">
        <w:rPr>
          <w:rFonts w:ascii="Times New Roman" w:hAnsi="Times New Roman" w:cs="Times New Roman"/>
          <w:lang w:val="ru-RU"/>
        </w:rPr>
        <w:t xml:space="preserve"> обращения: 01.03.2020). – </w:t>
      </w:r>
      <w:r w:rsidRPr="003D1A92">
        <w:rPr>
          <w:rFonts w:ascii="Times New Roman" w:hAnsi="Times New Roman" w:cs="Times New Roman"/>
        </w:rPr>
        <w:t>URL</w:t>
      </w:r>
      <w:r w:rsidRPr="006C5777">
        <w:rPr>
          <w:rFonts w:ascii="Times New Roman" w:hAnsi="Times New Roman" w:cs="Times New Roman"/>
          <w:lang w:val="ru-RU"/>
        </w:rPr>
        <w:t xml:space="preserve">: </w:t>
      </w:r>
      <w:r w:rsidRPr="003D1A92">
        <w:rPr>
          <w:rFonts w:ascii="Times New Roman" w:hAnsi="Times New Roman" w:cs="Times New Roman"/>
        </w:rPr>
        <w:t>http</w:t>
      </w:r>
      <w:r w:rsidRPr="006C5777">
        <w:rPr>
          <w:rFonts w:ascii="Times New Roman" w:hAnsi="Times New Roman" w:cs="Times New Roman"/>
          <w:lang w:val="ru-RU"/>
        </w:rPr>
        <w:t>://</w:t>
      </w:r>
      <w:r w:rsidRPr="003D1A92">
        <w:rPr>
          <w:rFonts w:ascii="Times New Roman" w:hAnsi="Times New Roman" w:cs="Times New Roman"/>
        </w:rPr>
        <w:t>pages</w:t>
      </w:r>
      <w:r w:rsidRPr="006C5777">
        <w:rPr>
          <w:rFonts w:ascii="Times New Roman" w:hAnsi="Times New Roman" w:cs="Times New Roman"/>
          <w:lang w:val="ru-RU"/>
        </w:rPr>
        <w:t>.</w:t>
      </w:r>
      <w:r w:rsidRPr="003D1A92">
        <w:rPr>
          <w:rFonts w:ascii="Times New Roman" w:hAnsi="Times New Roman" w:cs="Times New Roman"/>
        </w:rPr>
        <w:t>stern</w:t>
      </w:r>
      <w:r w:rsidRPr="006C5777">
        <w:rPr>
          <w:rFonts w:ascii="Times New Roman" w:hAnsi="Times New Roman" w:cs="Times New Roman"/>
          <w:lang w:val="ru-RU"/>
        </w:rPr>
        <w:t>.</w:t>
      </w:r>
      <w:r w:rsidRPr="003D1A92">
        <w:rPr>
          <w:rFonts w:ascii="Times New Roman" w:hAnsi="Times New Roman" w:cs="Times New Roman"/>
        </w:rPr>
        <w:t>nyu</w:t>
      </w:r>
      <w:r w:rsidRPr="006C5777">
        <w:rPr>
          <w:rFonts w:ascii="Times New Roman" w:hAnsi="Times New Roman" w:cs="Times New Roman"/>
          <w:lang w:val="ru-RU"/>
        </w:rPr>
        <w:t>.</w:t>
      </w:r>
      <w:r w:rsidRPr="003D1A92">
        <w:rPr>
          <w:rFonts w:ascii="Times New Roman" w:hAnsi="Times New Roman" w:cs="Times New Roman"/>
        </w:rPr>
        <w:t>edu</w:t>
      </w:r>
      <w:r w:rsidRPr="006C5777">
        <w:rPr>
          <w:rFonts w:ascii="Times New Roman" w:hAnsi="Times New Roman" w:cs="Times New Roman"/>
          <w:lang w:val="ru-RU"/>
        </w:rPr>
        <w:t>/~</w:t>
      </w:r>
      <w:r w:rsidRPr="003D1A92">
        <w:rPr>
          <w:rFonts w:ascii="Times New Roman" w:hAnsi="Times New Roman" w:cs="Times New Roman"/>
        </w:rPr>
        <w:t>adamodar</w:t>
      </w:r>
      <w:r w:rsidRPr="006C5777">
        <w:rPr>
          <w:rFonts w:ascii="Times New Roman" w:hAnsi="Times New Roman" w:cs="Times New Roman"/>
          <w:lang w:val="ru-RU"/>
        </w:rPr>
        <w:t>/. – Режим доступа: свободный.</w:t>
      </w:r>
    </w:p>
  </w:footnote>
  <w:footnote w:id="68">
    <w:p w:rsidR="0043219F" w:rsidRPr="006C5777" w:rsidRDefault="0043219F" w:rsidP="006C5777">
      <w:pPr>
        <w:pStyle w:val="a6"/>
        <w:jc w:val="both"/>
        <w:rPr>
          <w:rFonts w:ascii="Times New Roman" w:hAnsi="Times New Roman" w:cs="Times New Roman"/>
          <w:lang w:val="ru-RU"/>
        </w:rPr>
      </w:pPr>
      <w:r w:rsidRPr="003D1A92">
        <w:rPr>
          <w:rStyle w:val="a8"/>
          <w:rFonts w:ascii="Times New Roman" w:hAnsi="Times New Roman" w:cs="Times New Roman"/>
        </w:rPr>
        <w:footnoteRef/>
      </w:r>
      <w:r w:rsidRPr="003D1A92">
        <w:rPr>
          <w:rFonts w:ascii="Times New Roman" w:hAnsi="Times New Roman" w:cs="Times New Roman"/>
        </w:rPr>
        <w:t xml:space="preserve"> Implied Equity Risk Premium Update // Damodaran Online: [сайт]. </w:t>
      </w:r>
      <w:r w:rsidRPr="006C5777">
        <w:rPr>
          <w:rFonts w:ascii="Times New Roman" w:hAnsi="Times New Roman" w:cs="Times New Roman"/>
          <w:lang w:val="ru-RU"/>
        </w:rPr>
        <w:t>(</w:t>
      </w:r>
      <w:proofErr w:type="gramStart"/>
      <w:r w:rsidRPr="006C5777">
        <w:rPr>
          <w:rFonts w:ascii="Times New Roman" w:hAnsi="Times New Roman" w:cs="Times New Roman"/>
          <w:lang w:val="ru-RU"/>
        </w:rPr>
        <w:t>дата</w:t>
      </w:r>
      <w:proofErr w:type="gramEnd"/>
      <w:r w:rsidRPr="006C5777">
        <w:rPr>
          <w:rFonts w:ascii="Times New Roman" w:hAnsi="Times New Roman" w:cs="Times New Roman"/>
          <w:lang w:val="ru-RU"/>
        </w:rPr>
        <w:t xml:space="preserve"> обращения: 01.03.2020). – </w:t>
      </w:r>
      <w:r w:rsidRPr="003D1A92">
        <w:rPr>
          <w:rFonts w:ascii="Times New Roman" w:hAnsi="Times New Roman" w:cs="Times New Roman"/>
        </w:rPr>
        <w:t>URL</w:t>
      </w:r>
      <w:r w:rsidRPr="006C5777">
        <w:rPr>
          <w:rFonts w:ascii="Times New Roman" w:hAnsi="Times New Roman" w:cs="Times New Roman"/>
          <w:lang w:val="ru-RU"/>
        </w:rPr>
        <w:t xml:space="preserve">: </w:t>
      </w:r>
      <w:r w:rsidRPr="003D1A92">
        <w:rPr>
          <w:rFonts w:ascii="Times New Roman" w:hAnsi="Times New Roman" w:cs="Times New Roman"/>
        </w:rPr>
        <w:t>http</w:t>
      </w:r>
      <w:r w:rsidRPr="006C5777">
        <w:rPr>
          <w:rFonts w:ascii="Times New Roman" w:hAnsi="Times New Roman" w:cs="Times New Roman"/>
          <w:lang w:val="ru-RU"/>
        </w:rPr>
        <w:t>://</w:t>
      </w:r>
      <w:r w:rsidRPr="003D1A92">
        <w:rPr>
          <w:rFonts w:ascii="Times New Roman" w:hAnsi="Times New Roman" w:cs="Times New Roman"/>
        </w:rPr>
        <w:t>pages</w:t>
      </w:r>
      <w:r w:rsidRPr="006C5777">
        <w:rPr>
          <w:rFonts w:ascii="Times New Roman" w:hAnsi="Times New Roman" w:cs="Times New Roman"/>
          <w:lang w:val="ru-RU"/>
        </w:rPr>
        <w:t>.</w:t>
      </w:r>
      <w:r w:rsidRPr="003D1A92">
        <w:rPr>
          <w:rFonts w:ascii="Times New Roman" w:hAnsi="Times New Roman" w:cs="Times New Roman"/>
        </w:rPr>
        <w:t>stern</w:t>
      </w:r>
      <w:r w:rsidRPr="006C5777">
        <w:rPr>
          <w:rFonts w:ascii="Times New Roman" w:hAnsi="Times New Roman" w:cs="Times New Roman"/>
          <w:lang w:val="ru-RU"/>
        </w:rPr>
        <w:t>.</w:t>
      </w:r>
      <w:r w:rsidRPr="003D1A92">
        <w:rPr>
          <w:rFonts w:ascii="Times New Roman" w:hAnsi="Times New Roman" w:cs="Times New Roman"/>
        </w:rPr>
        <w:t>nyu</w:t>
      </w:r>
      <w:r w:rsidRPr="006C5777">
        <w:rPr>
          <w:rFonts w:ascii="Times New Roman" w:hAnsi="Times New Roman" w:cs="Times New Roman"/>
          <w:lang w:val="ru-RU"/>
        </w:rPr>
        <w:t>.</w:t>
      </w:r>
      <w:r w:rsidRPr="003D1A92">
        <w:rPr>
          <w:rFonts w:ascii="Times New Roman" w:hAnsi="Times New Roman" w:cs="Times New Roman"/>
        </w:rPr>
        <w:t>edu</w:t>
      </w:r>
      <w:r w:rsidRPr="006C5777">
        <w:rPr>
          <w:rFonts w:ascii="Times New Roman" w:hAnsi="Times New Roman" w:cs="Times New Roman"/>
          <w:lang w:val="ru-RU"/>
        </w:rPr>
        <w:t>/~</w:t>
      </w:r>
      <w:r w:rsidRPr="003D1A92">
        <w:rPr>
          <w:rFonts w:ascii="Times New Roman" w:hAnsi="Times New Roman" w:cs="Times New Roman"/>
        </w:rPr>
        <w:t>adamodar</w:t>
      </w:r>
      <w:r w:rsidRPr="006C5777">
        <w:rPr>
          <w:rFonts w:ascii="Times New Roman" w:hAnsi="Times New Roman" w:cs="Times New Roman"/>
          <w:lang w:val="ru-RU"/>
        </w:rPr>
        <w:t>/. – Режим доступа: свободный.</w:t>
      </w:r>
    </w:p>
  </w:footnote>
  <w:footnote w:id="69">
    <w:p w:rsidR="0043219F" w:rsidRPr="006C5777" w:rsidRDefault="0043219F" w:rsidP="006C5777">
      <w:pPr>
        <w:pStyle w:val="a6"/>
        <w:jc w:val="both"/>
        <w:rPr>
          <w:rFonts w:ascii="Times New Roman" w:hAnsi="Times New Roman" w:cs="Times New Roman"/>
          <w:lang w:val="ru-RU"/>
        </w:rPr>
      </w:pPr>
      <w:r w:rsidRPr="003D1A92">
        <w:rPr>
          <w:rStyle w:val="a8"/>
          <w:rFonts w:ascii="Times New Roman" w:hAnsi="Times New Roman" w:cs="Times New Roman"/>
        </w:rPr>
        <w:footnoteRef/>
      </w:r>
      <w:r w:rsidRPr="006C5777">
        <w:rPr>
          <w:rFonts w:ascii="Times New Roman" w:hAnsi="Times New Roman" w:cs="Times New Roman"/>
          <w:lang w:val="ru-RU"/>
        </w:rPr>
        <w:t xml:space="preserve"> Интернет-проект Информационного Агентства Финмаркет – </w:t>
      </w:r>
      <w:r w:rsidRPr="003D1A92">
        <w:rPr>
          <w:rFonts w:ascii="Times New Roman" w:hAnsi="Times New Roman" w:cs="Times New Roman"/>
        </w:rPr>
        <w:t>RusBonds</w:t>
      </w:r>
      <w:r w:rsidRPr="006C5777">
        <w:rPr>
          <w:rFonts w:ascii="Times New Roman" w:hAnsi="Times New Roman" w:cs="Times New Roman"/>
          <w:lang w:val="ru-RU"/>
        </w:rPr>
        <w:t>: [сайт]. (</w:t>
      </w:r>
      <w:proofErr w:type="gramStart"/>
      <w:r w:rsidRPr="006C5777">
        <w:rPr>
          <w:rFonts w:ascii="Times New Roman" w:hAnsi="Times New Roman" w:cs="Times New Roman"/>
          <w:lang w:val="ru-RU"/>
        </w:rPr>
        <w:t>дата</w:t>
      </w:r>
      <w:proofErr w:type="gramEnd"/>
      <w:r w:rsidRPr="006C5777">
        <w:rPr>
          <w:rFonts w:ascii="Times New Roman" w:hAnsi="Times New Roman" w:cs="Times New Roman"/>
          <w:lang w:val="ru-RU"/>
        </w:rPr>
        <w:t xml:space="preserve"> обращения: 01.03.2020). – </w:t>
      </w:r>
      <w:r w:rsidRPr="003D1A92">
        <w:rPr>
          <w:rFonts w:ascii="Times New Roman" w:hAnsi="Times New Roman" w:cs="Times New Roman"/>
        </w:rPr>
        <w:t>URL</w:t>
      </w:r>
      <w:r w:rsidRPr="006C5777">
        <w:rPr>
          <w:rFonts w:ascii="Times New Roman" w:hAnsi="Times New Roman" w:cs="Times New Roman"/>
          <w:lang w:val="ru-RU"/>
        </w:rPr>
        <w:t xml:space="preserve">: </w:t>
      </w:r>
      <w:r w:rsidRPr="003D1A92">
        <w:rPr>
          <w:rFonts w:ascii="Times New Roman" w:hAnsi="Times New Roman" w:cs="Times New Roman"/>
        </w:rPr>
        <w:t>https</w:t>
      </w:r>
      <w:r w:rsidRPr="006C5777">
        <w:rPr>
          <w:rFonts w:ascii="Times New Roman" w:hAnsi="Times New Roman" w:cs="Times New Roman"/>
          <w:lang w:val="ru-RU"/>
        </w:rPr>
        <w:t>://</w:t>
      </w:r>
      <w:r w:rsidRPr="003D1A92">
        <w:rPr>
          <w:rFonts w:ascii="Times New Roman" w:hAnsi="Times New Roman" w:cs="Times New Roman"/>
        </w:rPr>
        <w:t>www</w:t>
      </w:r>
      <w:r w:rsidRPr="006C5777">
        <w:rPr>
          <w:rFonts w:ascii="Times New Roman" w:hAnsi="Times New Roman" w:cs="Times New Roman"/>
          <w:lang w:val="ru-RU"/>
        </w:rPr>
        <w:t>.</w:t>
      </w:r>
      <w:r w:rsidRPr="003D1A92">
        <w:rPr>
          <w:rFonts w:ascii="Times New Roman" w:hAnsi="Times New Roman" w:cs="Times New Roman"/>
        </w:rPr>
        <w:t>rusbonds</w:t>
      </w:r>
      <w:r w:rsidRPr="006C5777">
        <w:rPr>
          <w:rFonts w:ascii="Times New Roman" w:hAnsi="Times New Roman" w:cs="Times New Roman"/>
          <w:lang w:val="ru-RU"/>
        </w:rPr>
        <w:t>.</w:t>
      </w:r>
      <w:r w:rsidRPr="003D1A92">
        <w:rPr>
          <w:rFonts w:ascii="Times New Roman" w:hAnsi="Times New Roman" w:cs="Times New Roman"/>
        </w:rPr>
        <w:t>ru</w:t>
      </w:r>
      <w:r w:rsidRPr="006C5777">
        <w:rPr>
          <w:rFonts w:ascii="Times New Roman" w:hAnsi="Times New Roman" w:cs="Times New Roman"/>
          <w:lang w:val="ru-RU"/>
        </w:rPr>
        <w:t>/</w:t>
      </w:r>
      <w:r w:rsidRPr="003D1A92">
        <w:rPr>
          <w:rFonts w:ascii="Times New Roman" w:hAnsi="Times New Roman" w:cs="Times New Roman"/>
        </w:rPr>
        <w:t>srch</w:t>
      </w:r>
      <w:r w:rsidRPr="006C5777">
        <w:rPr>
          <w:rFonts w:ascii="Times New Roman" w:hAnsi="Times New Roman" w:cs="Times New Roman"/>
          <w:lang w:val="ru-RU"/>
        </w:rPr>
        <w:t>_</w:t>
      </w:r>
      <w:r w:rsidRPr="003D1A92">
        <w:rPr>
          <w:rFonts w:ascii="Times New Roman" w:hAnsi="Times New Roman" w:cs="Times New Roman"/>
        </w:rPr>
        <w:t>simple</w:t>
      </w:r>
      <w:r w:rsidRPr="006C5777">
        <w:rPr>
          <w:rFonts w:ascii="Times New Roman" w:hAnsi="Times New Roman" w:cs="Times New Roman"/>
          <w:lang w:val="ru-RU"/>
        </w:rPr>
        <w:t>.</w:t>
      </w:r>
      <w:r w:rsidRPr="003D1A92">
        <w:rPr>
          <w:rFonts w:ascii="Times New Roman" w:hAnsi="Times New Roman" w:cs="Times New Roman"/>
        </w:rPr>
        <w:t>asp</w:t>
      </w:r>
      <w:r w:rsidRPr="006C5777">
        <w:rPr>
          <w:rFonts w:ascii="Times New Roman" w:hAnsi="Times New Roman" w:cs="Times New Roman"/>
          <w:lang w:val="ru-RU"/>
        </w:rPr>
        <w:t>. – Режим доступа: свободный.</w:t>
      </w:r>
    </w:p>
  </w:footnote>
  <w:footnote w:id="70">
    <w:p w:rsidR="0043219F" w:rsidRPr="006C5777" w:rsidRDefault="0043219F" w:rsidP="006C5777">
      <w:pPr>
        <w:pStyle w:val="a6"/>
        <w:jc w:val="both"/>
        <w:rPr>
          <w:rFonts w:ascii="Times New Roman" w:hAnsi="Times New Roman" w:cs="Times New Roman"/>
          <w:lang w:val="ru-RU"/>
        </w:rPr>
      </w:pPr>
      <w:r w:rsidRPr="003D1A92">
        <w:rPr>
          <w:rStyle w:val="a8"/>
          <w:rFonts w:ascii="Times New Roman" w:hAnsi="Times New Roman" w:cs="Times New Roman"/>
        </w:rPr>
        <w:footnoteRef/>
      </w:r>
      <w:r w:rsidRPr="003D1A92">
        <w:rPr>
          <w:rFonts w:ascii="Times New Roman" w:hAnsi="Times New Roman" w:cs="Times New Roman"/>
        </w:rPr>
        <w:t xml:space="preserve"> Daily Treasury Yield Curve CMT Rates // U.S. Department of the treasury: [сайт]. </w:t>
      </w:r>
      <w:r w:rsidRPr="006C5777">
        <w:rPr>
          <w:rFonts w:ascii="Times New Roman" w:hAnsi="Times New Roman" w:cs="Times New Roman"/>
          <w:lang w:val="ru-RU"/>
        </w:rPr>
        <w:t>(</w:t>
      </w:r>
      <w:proofErr w:type="gramStart"/>
      <w:r w:rsidRPr="006C5777">
        <w:rPr>
          <w:rFonts w:ascii="Times New Roman" w:hAnsi="Times New Roman" w:cs="Times New Roman"/>
          <w:lang w:val="ru-RU"/>
        </w:rPr>
        <w:t>дата</w:t>
      </w:r>
      <w:proofErr w:type="gramEnd"/>
      <w:r w:rsidRPr="006C5777">
        <w:rPr>
          <w:rFonts w:ascii="Times New Roman" w:hAnsi="Times New Roman" w:cs="Times New Roman"/>
          <w:lang w:val="ru-RU"/>
        </w:rPr>
        <w:t xml:space="preserve"> обращения: 01.03.2020). – </w:t>
      </w:r>
      <w:r w:rsidRPr="003D1A92">
        <w:rPr>
          <w:rFonts w:ascii="Times New Roman" w:hAnsi="Times New Roman" w:cs="Times New Roman"/>
        </w:rPr>
        <w:t>URL</w:t>
      </w:r>
      <w:r w:rsidRPr="006C5777">
        <w:rPr>
          <w:rFonts w:ascii="Times New Roman" w:hAnsi="Times New Roman" w:cs="Times New Roman"/>
          <w:lang w:val="ru-RU"/>
        </w:rPr>
        <w:t xml:space="preserve">: </w:t>
      </w:r>
      <w:r w:rsidRPr="003D1A92">
        <w:rPr>
          <w:rFonts w:ascii="Times New Roman" w:hAnsi="Times New Roman" w:cs="Times New Roman"/>
        </w:rPr>
        <w:t>https</w:t>
      </w:r>
      <w:r w:rsidRPr="006C5777">
        <w:rPr>
          <w:rFonts w:ascii="Times New Roman" w:hAnsi="Times New Roman" w:cs="Times New Roman"/>
          <w:lang w:val="ru-RU"/>
        </w:rPr>
        <w:t>://</w:t>
      </w:r>
      <w:r w:rsidRPr="003D1A92">
        <w:rPr>
          <w:rFonts w:ascii="Times New Roman" w:hAnsi="Times New Roman" w:cs="Times New Roman"/>
        </w:rPr>
        <w:t>home</w:t>
      </w:r>
      <w:r w:rsidRPr="006C5777">
        <w:rPr>
          <w:rFonts w:ascii="Times New Roman" w:hAnsi="Times New Roman" w:cs="Times New Roman"/>
          <w:lang w:val="ru-RU"/>
        </w:rPr>
        <w:t>.</w:t>
      </w:r>
      <w:r w:rsidRPr="003D1A92">
        <w:rPr>
          <w:rFonts w:ascii="Times New Roman" w:hAnsi="Times New Roman" w:cs="Times New Roman"/>
        </w:rPr>
        <w:t>treasury</w:t>
      </w:r>
      <w:r w:rsidRPr="006C5777">
        <w:rPr>
          <w:rFonts w:ascii="Times New Roman" w:hAnsi="Times New Roman" w:cs="Times New Roman"/>
          <w:lang w:val="ru-RU"/>
        </w:rPr>
        <w:t>.</w:t>
      </w:r>
      <w:r w:rsidRPr="003D1A92">
        <w:rPr>
          <w:rFonts w:ascii="Times New Roman" w:hAnsi="Times New Roman" w:cs="Times New Roman"/>
        </w:rPr>
        <w:t>gov</w:t>
      </w:r>
      <w:r w:rsidRPr="006C5777">
        <w:rPr>
          <w:rFonts w:ascii="Times New Roman" w:hAnsi="Times New Roman" w:cs="Times New Roman"/>
          <w:lang w:val="ru-RU"/>
        </w:rPr>
        <w:t>/. – Режим доступа: свободный.</w:t>
      </w:r>
    </w:p>
  </w:footnote>
  <w:footnote w:id="71">
    <w:p w:rsidR="0043219F" w:rsidRPr="006C5777" w:rsidRDefault="0043219F" w:rsidP="006C5777">
      <w:pPr>
        <w:pStyle w:val="a6"/>
        <w:jc w:val="both"/>
        <w:rPr>
          <w:lang w:val="ru-RU"/>
        </w:rPr>
      </w:pPr>
      <w:r>
        <w:rPr>
          <w:rStyle w:val="a8"/>
        </w:rPr>
        <w:footnoteRef/>
      </w:r>
      <w:r w:rsidRPr="006C5777">
        <w:rPr>
          <w:lang w:val="ru-RU"/>
        </w:rPr>
        <w:t xml:space="preserve"> </w:t>
      </w:r>
      <w:r w:rsidRPr="006C5777">
        <w:rPr>
          <w:rFonts w:ascii="Times New Roman" w:hAnsi="Times New Roman" w:cs="Times New Roman"/>
          <w:lang w:val="ru-RU"/>
        </w:rPr>
        <w:t xml:space="preserve">Интернет-проект Информационного Агентства Финмаркет – </w:t>
      </w:r>
      <w:r w:rsidRPr="003D1A92">
        <w:rPr>
          <w:rFonts w:ascii="Times New Roman" w:hAnsi="Times New Roman" w:cs="Times New Roman"/>
        </w:rPr>
        <w:t>RusBonds</w:t>
      </w:r>
      <w:r w:rsidRPr="006C5777">
        <w:rPr>
          <w:rFonts w:ascii="Times New Roman" w:hAnsi="Times New Roman" w:cs="Times New Roman"/>
          <w:lang w:val="ru-RU"/>
        </w:rPr>
        <w:t>: [сайт]. (</w:t>
      </w:r>
      <w:proofErr w:type="gramStart"/>
      <w:r w:rsidRPr="006C5777">
        <w:rPr>
          <w:rFonts w:ascii="Times New Roman" w:hAnsi="Times New Roman" w:cs="Times New Roman"/>
          <w:lang w:val="ru-RU"/>
        </w:rPr>
        <w:t>дата</w:t>
      </w:r>
      <w:proofErr w:type="gramEnd"/>
      <w:r w:rsidRPr="006C5777">
        <w:rPr>
          <w:rFonts w:ascii="Times New Roman" w:hAnsi="Times New Roman" w:cs="Times New Roman"/>
          <w:lang w:val="ru-RU"/>
        </w:rPr>
        <w:t xml:space="preserve"> обращения: 01.03.2020). – </w:t>
      </w:r>
      <w:r w:rsidRPr="003D1A92">
        <w:rPr>
          <w:rFonts w:ascii="Times New Roman" w:hAnsi="Times New Roman" w:cs="Times New Roman"/>
        </w:rPr>
        <w:t>URL</w:t>
      </w:r>
      <w:r w:rsidRPr="006C5777">
        <w:rPr>
          <w:rFonts w:ascii="Times New Roman" w:hAnsi="Times New Roman" w:cs="Times New Roman"/>
          <w:lang w:val="ru-RU"/>
        </w:rPr>
        <w:t xml:space="preserve">: </w:t>
      </w:r>
      <w:r w:rsidRPr="003D1A92">
        <w:rPr>
          <w:rFonts w:ascii="Times New Roman" w:hAnsi="Times New Roman" w:cs="Times New Roman"/>
        </w:rPr>
        <w:t>https</w:t>
      </w:r>
      <w:r w:rsidRPr="006C5777">
        <w:rPr>
          <w:rFonts w:ascii="Times New Roman" w:hAnsi="Times New Roman" w:cs="Times New Roman"/>
          <w:lang w:val="ru-RU"/>
        </w:rPr>
        <w:t>://</w:t>
      </w:r>
      <w:r w:rsidRPr="003D1A92">
        <w:rPr>
          <w:rFonts w:ascii="Times New Roman" w:hAnsi="Times New Roman" w:cs="Times New Roman"/>
        </w:rPr>
        <w:t>www</w:t>
      </w:r>
      <w:r w:rsidRPr="006C5777">
        <w:rPr>
          <w:rFonts w:ascii="Times New Roman" w:hAnsi="Times New Roman" w:cs="Times New Roman"/>
          <w:lang w:val="ru-RU"/>
        </w:rPr>
        <w:t>.</w:t>
      </w:r>
      <w:r w:rsidRPr="003D1A92">
        <w:rPr>
          <w:rFonts w:ascii="Times New Roman" w:hAnsi="Times New Roman" w:cs="Times New Roman"/>
        </w:rPr>
        <w:t>rusbonds</w:t>
      </w:r>
      <w:r w:rsidRPr="006C5777">
        <w:rPr>
          <w:rFonts w:ascii="Times New Roman" w:hAnsi="Times New Roman" w:cs="Times New Roman"/>
          <w:lang w:val="ru-RU"/>
        </w:rPr>
        <w:t>.</w:t>
      </w:r>
      <w:r w:rsidRPr="003D1A92">
        <w:rPr>
          <w:rFonts w:ascii="Times New Roman" w:hAnsi="Times New Roman" w:cs="Times New Roman"/>
        </w:rPr>
        <w:t>ru</w:t>
      </w:r>
      <w:r w:rsidRPr="006C5777">
        <w:rPr>
          <w:rFonts w:ascii="Times New Roman" w:hAnsi="Times New Roman" w:cs="Times New Roman"/>
          <w:lang w:val="ru-RU"/>
        </w:rPr>
        <w:t>/</w:t>
      </w:r>
      <w:r w:rsidRPr="003D1A92">
        <w:rPr>
          <w:rFonts w:ascii="Times New Roman" w:hAnsi="Times New Roman" w:cs="Times New Roman"/>
        </w:rPr>
        <w:t>srch</w:t>
      </w:r>
      <w:r w:rsidRPr="006C5777">
        <w:rPr>
          <w:rFonts w:ascii="Times New Roman" w:hAnsi="Times New Roman" w:cs="Times New Roman"/>
          <w:lang w:val="ru-RU"/>
        </w:rPr>
        <w:t>_</w:t>
      </w:r>
      <w:r w:rsidRPr="003D1A92">
        <w:rPr>
          <w:rFonts w:ascii="Times New Roman" w:hAnsi="Times New Roman" w:cs="Times New Roman"/>
        </w:rPr>
        <w:t>simple</w:t>
      </w:r>
      <w:r w:rsidRPr="006C5777">
        <w:rPr>
          <w:rFonts w:ascii="Times New Roman" w:hAnsi="Times New Roman" w:cs="Times New Roman"/>
          <w:lang w:val="ru-RU"/>
        </w:rPr>
        <w:t>.</w:t>
      </w:r>
      <w:r w:rsidRPr="003D1A92">
        <w:rPr>
          <w:rFonts w:ascii="Times New Roman" w:hAnsi="Times New Roman" w:cs="Times New Roman"/>
        </w:rPr>
        <w:t>asp</w:t>
      </w:r>
      <w:r w:rsidRPr="006C5777">
        <w:rPr>
          <w:rFonts w:ascii="Times New Roman" w:hAnsi="Times New Roman" w:cs="Times New Roman"/>
          <w:lang w:val="ru-RU"/>
        </w:rPr>
        <w:t>. – Режим доступа: свободный.</w:t>
      </w:r>
    </w:p>
  </w:footnote>
  <w:footnote w:id="72">
    <w:p w:rsidR="0043219F" w:rsidRPr="00EA5198" w:rsidRDefault="0043219F" w:rsidP="006C5777">
      <w:pPr>
        <w:pStyle w:val="a6"/>
        <w:jc w:val="both"/>
        <w:rPr>
          <w:rFonts w:ascii="Times New Roman" w:hAnsi="Times New Roman" w:cs="Times New Roman"/>
        </w:rPr>
      </w:pPr>
      <w:r w:rsidRPr="00EA5198">
        <w:rPr>
          <w:rStyle w:val="a8"/>
          <w:rFonts w:ascii="Times New Roman" w:hAnsi="Times New Roman" w:cs="Times New Roman"/>
        </w:rPr>
        <w:footnoteRef/>
      </w:r>
      <w:r w:rsidRPr="00EA5198">
        <w:rPr>
          <w:rFonts w:ascii="Times New Roman" w:hAnsi="Times New Roman" w:cs="Times New Roman"/>
        </w:rPr>
        <w:t xml:space="preserve"> Там же.</w:t>
      </w:r>
    </w:p>
  </w:footnote>
  <w:footnote w:id="73">
    <w:p w:rsidR="0043219F" w:rsidRDefault="0043219F" w:rsidP="006C5777">
      <w:pPr>
        <w:pStyle w:val="a6"/>
      </w:pPr>
      <w:r w:rsidRPr="00EA5198">
        <w:rPr>
          <w:rStyle w:val="a8"/>
          <w:rFonts w:ascii="Times New Roman" w:hAnsi="Times New Roman" w:cs="Times New Roman"/>
        </w:rPr>
        <w:footnoteRef/>
      </w:r>
      <w:r w:rsidRPr="00EA5198">
        <w:rPr>
          <w:rFonts w:ascii="Times New Roman" w:hAnsi="Times New Roman" w:cs="Times New Roman"/>
        </w:rPr>
        <w:t xml:space="preserve"> Там же.</w:t>
      </w:r>
    </w:p>
  </w:footnote>
  <w:footnote w:id="74">
    <w:p w:rsidR="0043219F" w:rsidRPr="00BC0E5F" w:rsidRDefault="0043219F" w:rsidP="00BE47C9">
      <w:pPr>
        <w:pStyle w:val="a6"/>
        <w:jc w:val="both"/>
        <w:rPr>
          <w:rFonts w:ascii="Times New Roman" w:hAnsi="Times New Roman" w:cs="Times New Roman"/>
          <w:lang w:val="ru-RU"/>
        </w:rPr>
      </w:pPr>
      <w:r w:rsidRPr="00BE47C9">
        <w:rPr>
          <w:rStyle w:val="a8"/>
          <w:rFonts w:ascii="Times New Roman" w:hAnsi="Times New Roman" w:cs="Times New Roman"/>
          <w:color w:val="auto"/>
        </w:rPr>
        <w:footnoteRef/>
      </w:r>
      <w:r w:rsidRPr="00BE47C9">
        <w:rPr>
          <w:rFonts w:ascii="Times New Roman" w:hAnsi="Times New Roman" w:cs="Times New Roman"/>
          <w:color w:val="auto"/>
          <w:lang w:val="ru-RU"/>
        </w:rPr>
        <w:t xml:space="preserve"> Налоговый кодекс Российской Федерации часть 2 // </w:t>
      </w:r>
      <w:proofErr w:type="gramStart"/>
      <w:r w:rsidRPr="00BE47C9">
        <w:rPr>
          <w:rFonts w:ascii="Times New Roman" w:hAnsi="Times New Roman" w:cs="Times New Roman"/>
          <w:color w:val="auto"/>
          <w:lang w:val="ru-RU"/>
        </w:rPr>
        <w:t>КонсультантПлюс :</w:t>
      </w:r>
      <w:proofErr w:type="gramEnd"/>
      <w:r w:rsidRPr="00BE47C9">
        <w:rPr>
          <w:rFonts w:ascii="Times New Roman" w:hAnsi="Times New Roman" w:cs="Times New Roman"/>
          <w:color w:val="auto"/>
          <w:lang w:val="ru-RU"/>
        </w:rPr>
        <w:t xml:space="preserve"> [сайт]. - П. 4 ст. 376. URL: http://www.consultant.ru/document/cons_doc_LAW_28165/18042e83afd04a04a91ff46533874f2a3fc2e3cf/ (дата обращения: 03.03.2020).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058055"/>
      <w:docPartObj>
        <w:docPartGallery w:val="Page Numbers (Top of Page)"/>
        <w:docPartUnique/>
      </w:docPartObj>
    </w:sdtPr>
    <w:sdtEndPr/>
    <w:sdtContent>
      <w:p w:rsidR="0043219F" w:rsidRDefault="0043219F">
        <w:pPr>
          <w:pStyle w:val="ac"/>
          <w:jc w:val="right"/>
        </w:pPr>
        <w:r>
          <w:fldChar w:fldCharType="begin"/>
        </w:r>
        <w:r>
          <w:instrText>PAGE   \* MERGEFORMAT</w:instrText>
        </w:r>
        <w:r>
          <w:fldChar w:fldCharType="separate"/>
        </w:r>
        <w:r w:rsidR="002E2409" w:rsidRPr="002E2409">
          <w:rPr>
            <w:noProof/>
            <w:lang w:val="ru-RU"/>
          </w:rPr>
          <w:t>4</w:t>
        </w:r>
        <w:r>
          <w:fldChar w:fldCharType="end"/>
        </w:r>
      </w:p>
    </w:sdtContent>
  </w:sdt>
  <w:p w:rsidR="0043219F" w:rsidRDefault="0043219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F67F8"/>
    <w:multiLevelType w:val="multilevel"/>
    <w:tmpl w:val="B9BCDE72"/>
    <w:lvl w:ilvl="0">
      <w:start w:val="3"/>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146C325A"/>
    <w:multiLevelType w:val="hybridMultilevel"/>
    <w:tmpl w:val="73307C30"/>
    <w:lvl w:ilvl="0" w:tplc="20B06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B792C33"/>
    <w:multiLevelType w:val="multilevel"/>
    <w:tmpl w:val="A5E84BF2"/>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D050052"/>
    <w:multiLevelType w:val="hybridMultilevel"/>
    <w:tmpl w:val="CA48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536528"/>
    <w:multiLevelType w:val="multilevel"/>
    <w:tmpl w:val="FF7CBC02"/>
    <w:lvl w:ilvl="0">
      <w:start w:val="1"/>
      <w:numFmt w:val="decimal"/>
      <w:lvlText w:val="%1."/>
      <w:lvlJc w:val="left"/>
      <w:pPr>
        <w:ind w:left="450" w:hanging="450"/>
      </w:pPr>
      <w:rPr>
        <w:rFonts w:eastAsia="Arial Unicode MS" w:cs="Arial Unicode MS" w:hint="default"/>
      </w:rPr>
    </w:lvl>
    <w:lvl w:ilvl="1">
      <w:start w:val="4"/>
      <w:numFmt w:val="decimal"/>
      <w:lvlText w:val="%1.%2."/>
      <w:lvlJc w:val="left"/>
      <w:pPr>
        <w:ind w:left="2220" w:hanging="720"/>
      </w:pPr>
      <w:rPr>
        <w:rFonts w:eastAsia="Arial Unicode MS" w:cs="Arial Unicode MS" w:hint="default"/>
      </w:rPr>
    </w:lvl>
    <w:lvl w:ilvl="2">
      <w:start w:val="1"/>
      <w:numFmt w:val="decimal"/>
      <w:lvlText w:val="%1.%2.%3."/>
      <w:lvlJc w:val="left"/>
      <w:pPr>
        <w:ind w:left="3720" w:hanging="720"/>
      </w:pPr>
      <w:rPr>
        <w:rFonts w:eastAsia="Arial Unicode MS" w:cs="Arial Unicode MS" w:hint="default"/>
      </w:rPr>
    </w:lvl>
    <w:lvl w:ilvl="3">
      <w:start w:val="1"/>
      <w:numFmt w:val="decimal"/>
      <w:lvlText w:val="%1.%2.%3.%4."/>
      <w:lvlJc w:val="left"/>
      <w:pPr>
        <w:ind w:left="5580" w:hanging="1080"/>
      </w:pPr>
      <w:rPr>
        <w:rFonts w:eastAsia="Arial Unicode MS" w:cs="Arial Unicode MS" w:hint="default"/>
      </w:rPr>
    </w:lvl>
    <w:lvl w:ilvl="4">
      <w:start w:val="1"/>
      <w:numFmt w:val="decimal"/>
      <w:lvlText w:val="%1.%2.%3.%4.%5."/>
      <w:lvlJc w:val="left"/>
      <w:pPr>
        <w:ind w:left="7080" w:hanging="1080"/>
      </w:pPr>
      <w:rPr>
        <w:rFonts w:eastAsia="Arial Unicode MS" w:cs="Arial Unicode MS" w:hint="default"/>
      </w:rPr>
    </w:lvl>
    <w:lvl w:ilvl="5">
      <w:start w:val="1"/>
      <w:numFmt w:val="decimal"/>
      <w:lvlText w:val="%1.%2.%3.%4.%5.%6."/>
      <w:lvlJc w:val="left"/>
      <w:pPr>
        <w:ind w:left="8940" w:hanging="1440"/>
      </w:pPr>
      <w:rPr>
        <w:rFonts w:eastAsia="Arial Unicode MS" w:cs="Arial Unicode MS" w:hint="default"/>
      </w:rPr>
    </w:lvl>
    <w:lvl w:ilvl="6">
      <w:start w:val="1"/>
      <w:numFmt w:val="decimal"/>
      <w:lvlText w:val="%1.%2.%3.%4.%5.%6.%7."/>
      <w:lvlJc w:val="left"/>
      <w:pPr>
        <w:ind w:left="10800" w:hanging="1800"/>
      </w:pPr>
      <w:rPr>
        <w:rFonts w:eastAsia="Arial Unicode MS" w:cs="Arial Unicode MS" w:hint="default"/>
      </w:rPr>
    </w:lvl>
    <w:lvl w:ilvl="7">
      <w:start w:val="1"/>
      <w:numFmt w:val="decimal"/>
      <w:lvlText w:val="%1.%2.%3.%4.%5.%6.%7.%8."/>
      <w:lvlJc w:val="left"/>
      <w:pPr>
        <w:ind w:left="12300" w:hanging="1800"/>
      </w:pPr>
      <w:rPr>
        <w:rFonts w:eastAsia="Arial Unicode MS" w:cs="Arial Unicode MS" w:hint="default"/>
      </w:rPr>
    </w:lvl>
    <w:lvl w:ilvl="8">
      <w:start w:val="1"/>
      <w:numFmt w:val="decimal"/>
      <w:lvlText w:val="%1.%2.%3.%4.%5.%6.%7.%8.%9."/>
      <w:lvlJc w:val="left"/>
      <w:pPr>
        <w:ind w:left="14160" w:hanging="2160"/>
      </w:pPr>
      <w:rPr>
        <w:rFonts w:eastAsia="Arial Unicode MS" w:cs="Arial Unicode MS" w:hint="default"/>
      </w:rPr>
    </w:lvl>
  </w:abstractNum>
  <w:abstractNum w:abstractNumId="5">
    <w:nsid w:val="25C93E47"/>
    <w:multiLevelType w:val="hybridMultilevel"/>
    <w:tmpl w:val="0C94E1CC"/>
    <w:lvl w:ilvl="0" w:tplc="34E47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3A13D3"/>
    <w:multiLevelType w:val="hybridMultilevel"/>
    <w:tmpl w:val="50E61F8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7">
    <w:nsid w:val="27454447"/>
    <w:multiLevelType w:val="hybridMultilevel"/>
    <w:tmpl w:val="7C88F544"/>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4A7B48"/>
    <w:multiLevelType w:val="multilevel"/>
    <w:tmpl w:val="B566C150"/>
    <w:lvl w:ilvl="0">
      <w:start w:val="1"/>
      <w:numFmt w:val="decimal"/>
      <w:lvlText w:val="%1"/>
      <w:lvlJc w:val="left"/>
      <w:pPr>
        <w:ind w:left="420" w:hanging="420"/>
      </w:pPr>
      <w:rPr>
        <w:rFonts w:eastAsia="Arial Unicode MS" w:cs="Arial Unicode MS" w:hint="default"/>
      </w:rPr>
    </w:lvl>
    <w:lvl w:ilvl="1">
      <w:start w:val="1"/>
      <w:numFmt w:val="decimal"/>
      <w:lvlText w:val="%1.%2"/>
      <w:lvlJc w:val="left"/>
      <w:pPr>
        <w:ind w:left="420" w:hanging="420"/>
      </w:pPr>
      <w:rPr>
        <w:rFonts w:eastAsia="Arial Unicode MS" w:cs="Arial Unicode MS" w:hint="default"/>
      </w:rPr>
    </w:lvl>
    <w:lvl w:ilvl="2">
      <w:start w:val="1"/>
      <w:numFmt w:val="decimal"/>
      <w:lvlText w:val="%1.%2.%3"/>
      <w:lvlJc w:val="left"/>
      <w:pPr>
        <w:ind w:left="720" w:hanging="720"/>
      </w:pPr>
      <w:rPr>
        <w:rFonts w:eastAsia="Arial Unicode MS" w:cs="Arial Unicode MS" w:hint="default"/>
      </w:rPr>
    </w:lvl>
    <w:lvl w:ilvl="3">
      <w:start w:val="1"/>
      <w:numFmt w:val="decimal"/>
      <w:lvlText w:val="%1.%2.%3.%4"/>
      <w:lvlJc w:val="left"/>
      <w:pPr>
        <w:ind w:left="1080" w:hanging="1080"/>
      </w:pPr>
      <w:rPr>
        <w:rFonts w:eastAsia="Arial Unicode MS" w:cs="Arial Unicode MS" w:hint="default"/>
      </w:rPr>
    </w:lvl>
    <w:lvl w:ilvl="4">
      <w:start w:val="1"/>
      <w:numFmt w:val="decimal"/>
      <w:lvlText w:val="%1.%2.%3.%4.%5"/>
      <w:lvlJc w:val="left"/>
      <w:pPr>
        <w:ind w:left="1080" w:hanging="1080"/>
      </w:pPr>
      <w:rPr>
        <w:rFonts w:eastAsia="Arial Unicode MS" w:cs="Arial Unicode MS" w:hint="default"/>
      </w:rPr>
    </w:lvl>
    <w:lvl w:ilvl="5">
      <w:start w:val="1"/>
      <w:numFmt w:val="decimal"/>
      <w:lvlText w:val="%1.%2.%3.%4.%5.%6"/>
      <w:lvlJc w:val="left"/>
      <w:pPr>
        <w:ind w:left="1440" w:hanging="1440"/>
      </w:pPr>
      <w:rPr>
        <w:rFonts w:eastAsia="Arial Unicode MS" w:cs="Arial Unicode MS" w:hint="default"/>
      </w:rPr>
    </w:lvl>
    <w:lvl w:ilvl="6">
      <w:start w:val="1"/>
      <w:numFmt w:val="decimal"/>
      <w:lvlText w:val="%1.%2.%3.%4.%5.%6.%7"/>
      <w:lvlJc w:val="left"/>
      <w:pPr>
        <w:ind w:left="1440" w:hanging="1440"/>
      </w:pPr>
      <w:rPr>
        <w:rFonts w:eastAsia="Arial Unicode MS" w:cs="Arial Unicode MS" w:hint="default"/>
      </w:rPr>
    </w:lvl>
    <w:lvl w:ilvl="7">
      <w:start w:val="1"/>
      <w:numFmt w:val="decimal"/>
      <w:lvlText w:val="%1.%2.%3.%4.%5.%6.%7.%8"/>
      <w:lvlJc w:val="left"/>
      <w:pPr>
        <w:ind w:left="1800" w:hanging="1800"/>
      </w:pPr>
      <w:rPr>
        <w:rFonts w:eastAsia="Arial Unicode MS" w:cs="Arial Unicode MS" w:hint="default"/>
      </w:rPr>
    </w:lvl>
    <w:lvl w:ilvl="8">
      <w:start w:val="1"/>
      <w:numFmt w:val="decimal"/>
      <w:lvlText w:val="%1.%2.%3.%4.%5.%6.%7.%8.%9"/>
      <w:lvlJc w:val="left"/>
      <w:pPr>
        <w:ind w:left="2160" w:hanging="2160"/>
      </w:pPr>
      <w:rPr>
        <w:rFonts w:eastAsia="Arial Unicode MS" w:cs="Arial Unicode MS" w:hint="default"/>
      </w:rPr>
    </w:lvl>
  </w:abstractNum>
  <w:abstractNum w:abstractNumId="9">
    <w:nsid w:val="2B7F6FEA"/>
    <w:multiLevelType w:val="hybridMultilevel"/>
    <w:tmpl w:val="B04CFC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CEB01A5"/>
    <w:multiLevelType w:val="hybridMultilevel"/>
    <w:tmpl w:val="70282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B70C98"/>
    <w:multiLevelType w:val="hybridMultilevel"/>
    <w:tmpl w:val="B7BE6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1F3D1F"/>
    <w:multiLevelType w:val="multilevel"/>
    <w:tmpl w:val="3C6ED912"/>
    <w:lvl w:ilvl="0">
      <w:start w:val="1"/>
      <w:numFmt w:val="decimal"/>
      <w:lvlText w:val="%1."/>
      <w:lvlJc w:val="left"/>
      <w:pPr>
        <w:ind w:left="450" w:hanging="450"/>
      </w:pPr>
      <w:rPr>
        <w:rFonts w:eastAsia="Arial Unicode MS" w:cs="Arial Unicode MS" w:hint="default"/>
      </w:rPr>
    </w:lvl>
    <w:lvl w:ilvl="1">
      <w:start w:val="4"/>
      <w:numFmt w:val="decimal"/>
      <w:lvlText w:val="%1.%2."/>
      <w:lvlJc w:val="left"/>
      <w:pPr>
        <w:ind w:left="1500" w:hanging="720"/>
      </w:pPr>
      <w:rPr>
        <w:rFonts w:eastAsia="Arial Unicode MS" w:cs="Arial Unicode MS" w:hint="default"/>
      </w:rPr>
    </w:lvl>
    <w:lvl w:ilvl="2">
      <w:start w:val="1"/>
      <w:numFmt w:val="decimal"/>
      <w:lvlText w:val="%1.%2.%3."/>
      <w:lvlJc w:val="left"/>
      <w:pPr>
        <w:ind w:left="2280" w:hanging="720"/>
      </w:pPr>
      <w:rPr>
        <w:rFonts w:eastAsia="Arial Unicode MS" w:cs="Arial Unicode MS" w:hint="default"/>
      </w:rPr>
    </w:lvl>
    <w:lvl w:ilvl="3">
      <w:start w:val="1"/>
      <w:numFmt w:val="decimal"/>
      <w:lvlText w:val="%1.%2.%3.%4."/>
      <w:lvlJc w:val="left"/>
      <w:pPr>
        <w:ind w:left="3420" w:hanging="1080"/>
      </w:pPr>
      <w:rPr>
        <w:rFonts w:eastAsia="Arial Unicode MS" w:cs="Arial Unicode MS" w:hint="default"/>
      </w:rPr>
    </w:lvl>
    <w:lvl w:ilvl="4">
      <w:start w:val="1"/>
      <w:numFmt w:val="decimal"/>
      <w:lvlText w:val="%1.%2.%3.%4.%5."/>
      <w:lvlJc w:val="left"/>
      <w:pPr>
        <w:ind w:left="4200" w:hanging="1080"/>
      </w:pPr>
      <w:rPr>
        <w:rFonts w:eastAsia="Arial Unicode MS" w:cs="Arial Unicode MS" w:hint="default"/>
      </w:rPr>
    </w:lvl>
    <w:lvl w:ilvl="5">
      <w:start w:val="1"/>
      <w:numFmt w:val="decimal"/>
      <w:lvlText w:val="%1.%2.%3.%4.%5.%6."/>
      <w:lvlJc w:val="left"/>
      <w:pPr>
        <w:ind w:left="5340" w:hanging="1440"/>
      </w:pPr>
      <w:rPr>
        <w:rFonts w:eastAsia="Arial Unicode MS" w:cs="Arial Unicode MS" w:hint="default"/>
      </w:rPr>
    </w:lvl>
    <w:lvl w:ilvl="6">
      <w:start w:val="1"/>
      <w:numFmt w:val="decimal"/>
      <w:lvlText w:val="%1.%2.%3.%4.%5.%6.%7."/>
      <w:lvlJc w:val="left"/>
      <w:pPr>
        <w:ind w:left="6480" w:hanging="1800"/>
      </w:pPr>
      <w:rPr>
        <w:rFonts w:eastAsia="Arial Unicode MS" w:cs="Arial Unicode MS" w:hint="default"/>
      </w:rPr>
    </w:lvl>
    <w:lvl w:ilvl="7">
      <w:start w:val="1"/>
      <w:numFmt w:val="decimal"/>
      <w:lvlText w:val="%1.%2.%3.%4.%5.%6.%7.%8."/>
      <w:lvlJc w:val="left"/>
      <w:pPr>
        <w:ind w:left="7260" w:hanging="1800"/>
      </w:pPr>
      <w:rPr>
        <w:rFonts w:eastAsia="Arial Unicode MS" w:cs="Arial Unicode MS" w:hint="default"/>
      </w:rPr>
    </w:lvl>
    <w:lvl w:ilvl="8">
      <w:start w:val="1"/>
      <w:numFmt w:val="decimal"/>
      <w:lvlText w:val="%1.%2.%3.%4.%5.%6.%7.%8.%9."/>
      <w:lvlJc w:val="left"/>
      <w:pPr>
        <w:ind w:left="8400" w:hanging="2160"/>
      </w:pPr>
      <w:rPr>
        <w:rFonts w:eastAsia="Arial Unicode MS" w:cs="Arial Unicode MS" w:hint="default"/>
      </w:rPr>
    </w:lvl>
  </w:abstractNum>
  <w:abstractNum w:abstractNumId="13">
    <w:nsid w:val="37B00939"/>
    <w:multiLevelType w:val="hybridMultilevel"/>
    <w:tmpl w:val="BC40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5C17A7"/>
    <w:multiLevelType w:val="multilevel"/>
    <w:tmpl w:val="D3D6791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57707C1"/>
    <w:multiLevelType w:val="multilevel"/>
    <w:tmpl w:val="1C24E430"/>
    <w:lvl w:ilvl="0">
      <w:start w:val="1"/>
      <w:numFmt w:val="decimal"/>
      <w:lvlText w:val="%1."/>
      <w:lvlJc w:val="left"/>
      <w:pPr>
        <w:ind w:left="108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5A8C03C1"/>
    <w:multiLevelType w:val="hybridMultilevel"/>
    <w:tmpl w:val="4C96A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BC00BB"/>
    <w:multiLevelType w:val="multilevel"/>
    <w:tmpl w:val="65EED4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2714409"/>
    <w:multiLevelType w:val="hybridMultilevel"/>
    <w:tmpl w:val="99D40872"/>
    <w:lvl w:ilvl="0" w:tplc="85569494">
      <w:start w:val="1"/>
      <w:numFmt w:val="decimal"/>
      <w:lvlText w:val="%1."/>
      <w:lvlJc w:val="left"/>
      <w:pPr>
        <w:ind w:left="780" w:hanging="360"/>
      </w:pPr>
      <w:rPr>
        <w:rFonts w:eastAsia="Arial Unicode MS" w:cs="Arial Unicode M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666B6C5A"/>
    <w:multiLevelType w:val="hybridMultilevel"/>
    <w:tmpl w:val="A76A089A"/>
    <w:lvl w:ilvl="0" w:tplc="3CF4DD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3119ED"/>
    <w:multiLevelType w:val="hybridMultilevel"/>
    <w:tmpl w:val="2572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9A5FEC"/>
    <w:multiLevelType w:val="hybridMultilevel"/>
    <w:tmpl w:val="1082D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B848CD"/>
    <w:multiLevelType w:val="hybridMultilevel"/>
    <w:tmpl w:val="DFF44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4C3A63"/>
    <w:multiLevelType w:val="hybridMultilevel"/>
    <w:tmpl w:val="DAD4AA72"/>
    <w:lvl w:ilvl="0" w:tplc="9F8AFE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1587E85"/>
    <w:multiLevelType w:val="hybridMultilevel"/>
    <w:tmpl w:val="DB3ABD2C"/>
    <w:lvl w:ilvl="0" w:tplc="DD221B90">
      <w:start w:val="1"/>
      <w:numFmt w:val="decimal"/>
      <w:lvlText w:val="%1."/>
      <w:lvlJc w:val="left"/>
      <w:pPr>
        <w:ind w:left="720" w:hanging="360"/>
      </w:pPr>
      <w:rPr>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46D5A4A"/>
    <w:multiLevelType w:val="hybridMultilevel"/>
    <w:tmpl w:val="D6E82172"/>
    <w:lvl w:ilvl="0" w:tplc="E2D6D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A862B63"/>
    <w:multiLevelType w:val="hybridMultilevel"/>
    <w:tmpl w:val="8350F19A"/>
    <w:lvl w:ilvl="0" w:tplc="6B2016F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CE47813"/>
    <w:multiLevelType w:val="hybridMultilevel"/>
    <w:tmpl w:val="B1B279C4"/>
    <w:lvl w:ilvl="0" w:tplc="FFC83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8"/>
  </w:num>
  <w:num w:numId="3">
    <w:abstractNumId w:val="12"/>
  </w:num>
  <w:num w:numId="4">
    <w:abstractNumId w:val="4"/>
  </w:num>
  <w:num w:numId="5">
    <w:abstractNumId w:val="13"/>
  </w:num>
  <w:num w:numId="6">
    <w:abstractNumId w:val="20"/>
  </w:num>
  <w:num w:numId="7">
    <w:abstractNumId w:val="17"/>
  </w:num>
  <w:num w:numId="8">
    <w:abstractNumId w:val="15"/>
  </w:num>
  <w:num w:numId="9">
    <w:abstractNumId w:val="3"/>
  </w:num>
  <w:num w:numId="10">
    <w:abstractNumId w:val="27"/>
  </w:num>
  <w:num w:numId="11">
    <w:abstractNumId w:val="19"/>
  </w:num>
  <w:num w:numId="12">
    <w:abstractNumId w:val="21"/>
  </w:num>
  <w:num w:numId="13">
    <w:abstractNumId w:val="6"/>
  </w:num>
  <w:num w:numId="14">
    <w:abstractNumId w:val="16"/>
  </w:num>
  <w:num w:numId="15">
    <w:abstractNumId w:val="7"/>
  </w:num>
  <w:num w:numId="16">
    <w:abstractNumId w:val="25"/>
  </w:num>
  <w:num w:numId="17">
    <w:abstractNumId w:val="10"/>
  </w:num>
  <w:num w:numId="18">
    <w:abstractNumId w:val="22"/>
  </w:num>
  <w:num w:numId="19">
    <w:abstractNumId w:val="11"/>
  </w:num>
  <w:num w:numId="20">
    <w:abstractNumId w:val="26"/>
  </w:num>
  <w:num w:numId="21">
    <w:abstractNumId w:val="14"/>
  </w:num>
  <w:num w:numId="22">
    <w:abstractNumId w:val="5"/>
  </w:num>
  <w:num w:numId="23">
    <w:abstractNumId w:val="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85F"/>
    <w:rsid w:val="0000360F"/>
    <w:rsid w:val="0000548B"/>
    <w:rsid w:val="00005D2C"/>
    <w:rsid w:val="00016100"/>
    <w:rsid w:val="00024FBC"/>
    <w:rsid w:val="00026AAD"/>
    <w:rsid w:val="00026D1C"/>
    <w:rsid w:val="000311AC"/>
    <w:rsid w:val="000347DE"/>
    <w:rsid w:val="00040F1A"/>
    <w:rsid w:val="00042693"/>
    <w:rsid w:val="000436AE"/>
    <w:rsid w:val="00044F52"/>
    <w:rsid w:val="00046CB6"/>
    <w:rsid w:val="000504BD"/>
    <w:rsid w:val="00055AA3"/>
    <w:rsid w:val="0006764A"/>
    <w:rsid w:val="00070CFB"/>
    <w:rsid w:val="00072D09"/>
    <w:rsid w:val="000741A7"/>
    <w:rsid w:val="000747DB"/>
    <w:rsid w:val="000747EE"/>
    <w:rsid w:val="00076160"/>
    <w:rsid w:val="000769AA"/>
    <w:rsid w:val="00081266"/>
    <w:rsid w:val="00081ABE"/>
    <w:rsid w:val="00084EDD"/>
    <w:rsid w:val="00086FA2"/>
    <w:rsid w:val="0009226E"/>
    <w:rsid w:val="00094929"/>
    <w:rsid w:val="000976C3"/>
    <w:rsid w:val="00097994"/>
    <w:rsid w:val="000A0907"/>
    <w:rsid w:val="000A0AE4"/>
    <w:rsid w:val="000A0B60"/>
    <w:rsid w:val="000A1107"/>
    <w:rsid w:val="000A1290"/>
    <w:rsid w:val="000A3478"/>
    <w:rsid w:val="000A35DC"/>
    <w:rsid w:val="000B36D0"/>
    <w:rsid w:val="000B3C80"/>
    <w:rsid w:val="000B4588"/>
    <w:rsid w:val="000B6AF8"/>
    <w:rsid w:val="000C448D"/>
    <w:rsid w:val="000C7037"/>
    <w:rsid w:val="000D0129"/>
    <w:rsid w:val="000D35A7"/>
    <w:rsid w:val="000D4D50"/>
    <w:rsid w:val="000E3C31"/>
    <w:rsid w:val="000E3F22"/>
    <w:rsid w:val="000E5583"/>
    <w:rsid w:val="000E559E"/>
    <w:rsid w:val="000E6E22"/>
    <w:rsid w:val="000F1577"/>
    <w:rsid w:val="000F299D"/>
    <w:rsid w:val="000F6837"/>
    <w:rsid w:val="000F6840"/>
    <w:rsid w:val="00102A34"/>
    <w:rsid w:val="00115301"/>
    <w:rsid w:val="0011652E"/>
    <w:rsid w:val="00121631"/>
    <w:rsid w:val="00125B08"/>
    <w:rsid w:val="001350A6"/>
    <w:rsid w:val="00142AAC"/>
    <w:rsid w:val="00142EA2"/>
    <w:rsid w:val="00145361"/>
    <w:rsid w:val="001535C0"/>
    <w:rsid w:val="00155554"/>
    <w:rsid w:val="00157BD6"/>
    <w:rsid w:val="00161D9E"/>
    <w:rsid w:val="00161ED3"/>
    <w:rsid w:val="00163389"/>
    <w:rsid w:val="00166CA8"/>
    <w:rsid w:val="001707EF"/>
    <w:rsid w:val="00172239"/>
    <w:rsid w:val="001741DF"/>
    <w:rsid w:val="00176893"/>
    <w:rsid w:val="001824C5"/>
    <w:rsid w:val="00182C49"/>
    <w:rsid w:val="001872CE"/>
    <w:rsid w:val="0019154C"/>
    <w:rsid w:val="00193246"/>
    <w:rsid w:val="00193654"/>
    <w:rsid w:val="00197579"/>
    <w:rsid w:val="00197C54"/>
    <w:rsid w:val="001A0A84"/>
    <w:rsid w:val="001A1A9F"/>
    <w:rsid w:val="001B0368"/>
    <w:rsid w:val="001B06C6"/>
    <w:rsid w:val="001B2903"/>
    <w:rsid w:val="001B7EF1"/>
    <w:rsid w:val="001C21C9"/>
    <w:rsid w:val="001C44D3"/>
    <w:rsid w:val="001C5901"/>
    <w:rsid w:val="001D304B"/>
    <w:rsid w:val="001D363D"/>
    <w:rsid w:val="001D3F96"/>
    <w:rsid w:val="001D419E"/>
    <w:rsid w:val="001D756A"/>
    <w:rsid w:val="001E1118"/>
    <w:rsid w:val="001E2A55"/>
    <w:rsid w:val="001E3951"/>
    <w:rsid w:val="001E481E"/>
    <w:rsid w:val="001E57CD"/>
    <w:rsid w:val="001E6CBF"/>
    <w:rsid w:val="001E71C5"/>
    <w:rsid w:val="001E76EA"/>
    <w:rsid w:val="001F06BD"/>
    <w:rsid w:val="001F19EF"/>
    <w:rsid w:val="001F611B"/>
    <w:rsid w:val="00203A40"/>
    <w:rsid w:val="00204CE5"/>
    <w:rsid w:val="00204D9B"/>
    <w:rsid w:val="00206125"/>
    <w:rsid w:val="00206679"/>
    <w:rsid w:val="00217285"/>
    <w:rsid w:val="002174DE"/>
    <w:rsid w:val="002217ED"/>
    <w:rsid w:val="002220D5"/>
    <w:rsid w:val="002224EA"/>
    <w:rsid w:val="00222D1F"/>
    <w:rsid w:val="00223234"/>
    <w:rsid w:val="00224EFF"/>
    <w:rsid w:val="00227986"/>
    <w:rsid w:val="00234A63"/>
    <w:rsid w:val="00235822"/>
    <w:rsid w:val="00235CF5"/>
    <w:rsid w:val="0023642B"/>
    <w:rsid w:val="00237C45"/>
    <w:rsid w:val="00242D88"/>
    <w:rsid w:val="00243544"/>
    <w:rsid w:val="002438A9"/>
    <w:rsid w:val="00243AA6"/>
    <w:rsid w:val="00250342"/>
    <w:rsid w:val="0025130E"/>
    <w:rsid w:val="00251829"/>
    <w:rsid w:val="00253B94"/>
    <w:rsid w:val="00254840"/>
    <w:rsid w:val="0025513F"/>
    <w:rsid w:val="0026085B"/>
    <w:rsid w:val="0026242E"/>
    <w:rsid w:val="0026312E"/>
    <w:rsid w:val="00272B75"/>
    <w:rsid w:val="00274C46"/>
    <w:rsid w:val="00282C6C"/>
    <w:rsid w:val="0028475D"/>
    <w:rsid w:val="002870BA"/>
    <w:rsid w:val="002902BA"/>
    <w:rsid w:val="00291BE3"/>
    <w:rsid w:val="00296735"/>
    <w:rsid w:val="00297600"/>
    <w:rsid w:val="002A0C45"/>
    <w:rsid w:val="002A2D21"/>
    <w:rsid w:val="002A2F86"/>
    <w:rsid w:val="002A41F2"/>
    <w:rsid w:val="002A4BEC"/>
    <w:rsid w:val="002A5D7A"/>
    <w:rsid w:val="002A6FEB"/>
    <w:rsid w:val="002B0FED"/>
    <w:rsid w:val="002B2A04"/>
    <w:rsid w:val="002B7630"/>
    <w:rsid w:val="002C0D16"/>
    <w:rsid w:val="002C1394"/>
    <w:rsid w:val="002C27C2"/>
    <w:rsid w:val="002C72DC"/>
    <w:rsid w:val="002C7352"/>
    <w:rsid w:val="002C74B0"/>
    <w:rsid w:val="002D02D7"/>
    <w:rsid w:val="002D3682"/>
    <w:rsid w:val="002D3885"/>
    <w:rsid w:val="002E03EB"/>
    <w:rsid w:val="002E0472"/>
    <w:rsid w:val="002E2409"/>
    <w:rsid w:val="002F2C2D"/>
    <w:rsid w:val="002F37B6"/>
    <w:rsid w:val="002F77B7"/>
    <w:rsid w:val="00300AC0"/>
    <w:rsid w:val="00301022"/>
    <w:rsid w:val="00303096"/>
    <w:rsid w:val="00304EF0"/>
    <w:rsid w:val="00311FD3"/>
    <w:rsid w:val="00313024"/>
    <w:rsid w:val="00314A97"/>
    <w:rsid w:val="0032019E"/>
    <w:rsid w:val="00322660"/>
    <w:rsid w:val="00326C06"/>
    <w:rsid w:val="00335067"/>
    <w:rsid w:val="00335C8C"/>
    <w:rsid w:val="00335D97"/>
    <w:rsid w:val="00336760"/>
    <w:rsid w:val="00337AF8"/>
    <w:rsid w:val="00345F3A"/>
    <w:rsid w:val="0034638E"/>
    <w:rsid w:val="003476FD"/>
    <w:rsid w:val="003504E2"/>
    <w:rsid w:val="00350D34"/>
    <w:rsid w:val="00365590"/>
    <w:rsid w:val="0036684D"/>
    <w:rsid w:val="00366E6E"/>
    <w:rsid w:val="00370430"/>
    <w:rsid w:val="00375073"/>
    <w:rsid w:val="003801D4"/>
    <w:rsid w:val="003822E2"/>
    <w:rsid w:val="003824C2"/>
    <w:rsid w:val="00383C4D"/>
    <w:rsid w:val="003857F3"/>
    <w:rsid w:val="00390D1F"/>
    <w:rsid w:val="00390EC3"/>
    <w:rsid w:val="00392BF6"/>
    <w:rsid w:val="003A1FEA"/>
    <w:rsid w:val="003A519D"/>
    <w:rsid w:val="003B3AEB"/>
    <w:rsid w:val="003B3B78"/>
    <w:rsid w:val="003B5447"/>
    <w:rsid w:val="003C0FAE"/>
    <w:rsid w:val="003C5A62"/>
    <w:rsid w:val="003C6072"/>
    <w:rsid w:val="003D0BDE"/>
    <w:rsid w:val="003D1F71"/>
    <w:rsid w:val="003E17D1"/>
    <w:rsid w:val="003E285F"/>
    <w:rsid w:val="003E2F2C"/>
    <w:rsid w:val="003E4510"/>
    <w:rsid w:val="003E5100"/>
    <w:rsid w:val="003E5A32"/>
    <w:rsid w:val="003E6033"/>
    <w:rsid w:val="003F1303"/>
    <w:rsid w:val="003F51DF"/>
    <w:rsid w:val="003F5E8D"/>
    <w:rsid w:val="003F77DC"/>
    <w:rsid w:val="0040571D"/>
    <w:rsid w:val="00407928"/>
    <w:rsid w:val="00407A36"/>
    <w:rsid w:val="004106C9"/>
    <w:rsid w:val="00416959"/>
    <w:rsid w:val="0042096F"/>
    <w:rsid w:val="00421D8A"/>
    <w:rsid w:val="00422353"/>
    <w:rsid w:val="0043219F"/>
    <w:rsid w:val="004342F7"/>
    <w:rsid w:val="00435E4D"/>
    <w:rsid w:val="00441FA4"/>
    <w:rsid w:val="004453D8"/>
    <w:rsid w:val="004455C7"/>
    <w:rsid w:val="00451B15"/>
    <w:rsid w:val="0045228E"/>
    <w:rsid w:val="00455E56"/>
    <w:rsid w:val="0046171A"/>
    <w:rsid w:val="00463EAA"/>
    <w:rsid w:val="00464E91"/>
    <w:rsid w:val="00465779"/>
    <w:rsid w:val="004660C5"/>
    <w:rsid w:val="00470872"/>
    <w:rsid w:val="00472EB6"/>
    <w:rsid w:val="00480F59"/>
    <w:rsid w:val="004824D4"/>
    <w:rsid w:val="00484ED7"/>
    <w:rsid w:val="0048548F"/>
    <w:rsid w:val="00490612"/>
    <w:rsid w:val="004922FA"/>
    <w:rsid w:val="00492791"/>
    <w:rsid w:val="00495821"/>
    <w:rsid w:val="00496B8E"/>
    <w:rsid w:val="00496E73"/>
    <w:rsid w:val="00496EF8"/>
    <w:rsid w:val="004A41E5"/>
    <w:rsid w:val="004B445B"/>
    <w:rsid w:val="004B46DD"/>
    <w:rsid w:val="004C094C"/>
    <w:rsid w:val="004C42D8"/>
    <w:rsid w:val="004C4922"/>
    <w:rsid w:val="004C5553"/>
    <w:rsid w:val="004C5764"/>
    <w:rsid w:val="004C6E96"/>
    <w:rsid w:val="004D2080"/>
    <w:rsid w:val="004D2203"/>
    <w:rsid w:val="004D2EA0"/>
    <w:rsid w:val="004D3F07"/>
    <w:rsid w:val="004D413C"/>
    <w:rsid w:val="004D48C8"/>
    <w:rsid w:val="004D6E61"/>
    <w:rsid w:val="004D7AC6"/>
    <w:rsid w:val="004F1C4B"/>
    <w:rsid w:val="004F23EB"/>
    <w:rsid w:val="004F37EC"/>
    <w:rsid w:val="004F5F0F"/>
    <w:rsid w:val="004F65DE"/>
    <w:rsid w:val="004F7921"/>
    <w:rsid w:val="00502348"/>
    <w:rsid w:val="00502550"/>
    <w:rsid w:val="005040DA"/>
    <w:rsid w:val="0050514A"/>
    <w:rsid w:val="005057E4"/>
    <w:rsid w:val="00505F4E"/>
    <w:rsid w:val="00512189"/>
    <w:rsid w:val="005151CA"/>
    <w:rsid w:val="005219BF"/>
    <w:rsid w:val="005227B6"/>
    <w:rsid w:val="00522C58"/>
    <w:rsid w:val="00523655"/>
    <w:rsid w:val="00527E7E"/>
    <w:rsid w:val="00530E17"/>
    <w:rsid w:val="005313DC"/>
    <w:rsid w:val="00535755"/>
    <w:rsid w:val="0053766D"/>
    <w:rsid w:val="00541001"/>
    <w:rsid w:val="00541115"/>
    <w:rsid w:val="00542220"/>
    <w:rsid w:val="00542556"/>
    <w:rsid w:val="005442FD"/>
    <w:rsid w:val="00547548"/>
    <w:rsid w:val="00552E2E"/>
    <w:rsid w:val="00554B71"/>
    <w:rsid w:val="00555083"/>
    <w:rsid w:val="005600A3"/>
    <w:rsid w:val="0056188E"/>
    <w:rsid w:val="00561A08"/>
    <w:rsid w:val="00563CD0"/>
    <w:rsid w:val="00564F75"/>
    <w:rsid w:val="005656E4"/>
    <w:rsid w:val="0056740F"/>
    <w:rsid w:val="00570245"/>
    <w:rsid w:val="0057745D"/>
    <w:rsid w:val="00577A19"/>
    <w:rsid w:val="005823C6"/>
    <w:rsid w:val="005830C3"/>
    <w:rsid w:val="005921A4"/>
    <w:rsid w:val="00595313"/>
    <w:rsid w:val="005A0E18"/>
    <w:rsid w:val="005A31DC"/>
    <w:rsid w:val="005A5A36"/>
    <w:rsid w:val="005B4AE3"/>
    <w:rsid w:val="005B6260"/>
    <w:rsid w:val="005C0805"/>
    <w:rsid w:val="005C377B"/>
    <w:rsid w:val="005C6B97"/>
    <w:rsid w:val="005C6E07"/>
    <w:rsid w:val="005C7479"/>
    <w:rsid w:val="005D1E84"/>
    <w:rsid w:val="005D1EA1"/>
    <w:rsid w:val="005D51F8"/>
    <w:rsid w:val="005D6517"/>
    <w:rsid w:val="005D65F2"/>
    <w:rsid w:val="005E2C55"/>
    <w:rsid w:val="005E364A"/>
    <w:rsid w:val="005E36CD"/>
    <w:rsid w:val="005E50BB"/>
    <w:rsid w:val="005E6F83"/>
    <w:rsid w:val="005F0788"/>
    <w:rsid w:val="005F366C"/>
    <w:rsid w:val="005F6746"/>
    <w:rsid w:val="005F7CFD"/>
    <w:rsid w:val="005F7EFA"/>
    <w:rsid w:val="006034E2"/>
    <w:rsid w:val="006044FB"/>
    <w:rsid w:val="0061144C"/>
    <w:rsid w:val="0061438A"/>
    <w:rsid w:val="00616F3B"/>
    <w:rsid w:val="00620690"/>
    <w:rsid w:val="006339CE"/>
    <w:rsid w:val="00635A81"/>
    <w:rsid w:val="00636212"/>
    <w:rsid w:val="006364CC"/>
    <w:rsid w:val="00637333"/>
    <w:rsid w:val="006400F4"/>
    <w:rsid w:val="00642AD6"/>
    <w:rsid w:val="00643023"/>
    <w:rsid w:val="00645E5D"/>
    <w:rsid w:val="00651B80"/>
    <w:rsid w:val="00652FE2"/>
    <w:rsid w:val="006533F6"/>
    <w:rsid w:val="00653930"/>
    <w:rsid w:val="00655F26"/>
    <w:rsid w:val="00657E18"/>
    <w:rsid w:val="0066206D"/>
    <w:rsid w:val="00662B05"/>
    <w:rsid w:val="006634F4"/>
    <w:rsid w:val="00663AAF"/>
    <w:rsid w:val="00663B38"/>
    <w:rsid w:val="00665B47"/>
    <w:rsid w:val="00666D15"/>
    <w:rsid w:val="00667123"/>
    <w:rsid w:val="00667A95"/>
    <w:rsid w:val="00667DC9"/>
    <w:rsid w:val="00672E52"/>
    <w:rsid w:val="006748D4"/>
    <w:rsid w:val="00674D94"/>
    <w:rsid w:val="006804C7"/>
    <w:rsid w:val="00683DBE"/>
    <w:rsid w:val="0068437E"/>
    <w:rsid w:val="00684A11"/>
    <w:rsid w:val="0068697C"/>
    <w:rsid w:val="00686A05"/>
    <w:rsid w:val="00686E37"/>
    <w:rsid w:val="00687D9F"/>
    <w:rsid w:val="00690693"/>
    <w:rsid w:val="00690F81"/>
    <w:rsid w:val="0069139C"/>
    <w:rsid w:val="006918AE"/>
    <w:rsid w:val="0069309B"/>
    <w:rsid w:val="006948B9"/>
    <w:rsid w:val="006961F9"/>
    <w:rsid w:val="006A0876"/>
    <w:rsid w:val="006A0B75"/>
    <w:rsid w:val="006A1017"/>
    <w:rsid w:val="006A4CB9"/>
    <w:rsid w:val="006A7BC8"/>
    <w:rsid w:val="006B030A"/>
    <w:rsid w:val="006B4727"/>
    <w:rsid w:val="006B4F8E"/>
    <w:rsid w:val="006C0778"/>
    <w:rsid w:val="006C2CA3"/>
    <w:rsid w:val="006C4F35"/>
    <w:rsid w:val="006C5777"/>
    <w:rsid w:val="006C5BAC"/>
    <w:rsid w:val="006D0074"/>
    <w:rsid w:val="006D24D2"/>
    <w:rsid w:val="006D26B8"/>
    <w:rsid w:val="006D3DB8"/>
    <w:rsid w:val="006D4BF7"/>
    <w:rsid w:val="006D58C8"/>
    <w:rsid w:val="006D5CEC"/>
    <w:rsid w:val="006D794F"/>
    <w:rsid w:val="006E5E26"/>
    <w:rsid w:val="006E706C"/>
    <w:rsid w:val="006E73A1"/>
    <w:rsid w:val="006F2B52"/>
    <w:rsid w:val="006F3B6F"/>
    <w:rsid w:val="006F543B"/>
    <w:rsid w:val="006F62BC"/>
    <w:rsid w:val="007010F1"/>
    <w:rsid w:val="00703B18"/>
    <w:rsid w:val="00704D5A"/>
    <w:rsid w:val="0071111E"/>
    <w:rsid w:val="007119EA"/>
    <w:rsid w:val="0071310D"/>
    <w:rsid w:val="00714D80"/>
    <w:rsid w:val="00716F7F"/>
    <w:rsid w:val="007176F9"/>
    <w:rsid w:val="00721DD8"/>
    <w:rsid w:val="00723574"/>
    <w:rsid w:val="00723AD3"/>
    <w:rsid w:val="00727B2B"/>
    <w:rsid w:val="007306E7"/>
    <w:rsid w:val="007327CC"/>
    <w:rsid w:val="00732D26"/>
    <w:rsid w:val="0073424B"/>
    <w:rsid w:val="0074142A"/>
    <w:rsid w:val="0074182D"/>
    <w:rsid w:val="0074211A"/>
    <w:rsid w:val="007449E6"/>
    <w:rsid w:val="00744D29"/>
    <w:rsid w:val="00745AF3"/>
    <w:rsid w:val="00746C02"/>
    <w:rsid w:val="00747805"/>
    <w:rsid w:val="00750DA1"/>
    <w:rsid w:val="0075203C"/>
    <w:rsid w:val="007534E5"/>
    <w:rsid w:val="0075451B"/>
    <w:rsid w:val="00756B27"/>
    <w:rsid w:val="0075790F"/>
    <w:rsid w:val="00761AFB"/>
    <w:rsid w:val="00766C3C"/>
    <w:rsid w:val="00766FD1"/>
    <w:rsid w:val="00771D8D"/>
    <w:rsid w:val="007748F0"/>
    <w:rsid w:val="007754D9"/>
    <w:rsid w:val="007759F0"/>
    <w:rsid w:val="00776143"/>
    <w:rsid w:val="007767D3"/>
    <w:rsid w:val="0078174B"/>
    <w:rsid w:val="00781F2F"/>
    <w:rsid w:val="007834B0"/>
    <w:rsid w:val="007836A8"/>
    <w:rsid w:val="00790469"/>
    <w:rsid w:val="0079091E"/>
    <w:rsid w:val="00792DFC"/>
    <w:rsid w:val="00794217"/>
    <w:rsid w:val="00795721"/>
    <w:rsid w:val="00795B09"/>
    <w:rsid w:val="00795F51"/>
    <w:rsid w:val="007A06EE"/>
    <w:rsid w:val="007A11EC"/>
    <w:rsid w:val="007A1386"/>
    <w:rsid w:val="007A2AAE"/>
    <w:rsid w:val="007A4373"/>
    <w:rsid w:val="007A52ED"/>
    <w:rsid w:val="007B13EF"/>
    <w:rsid w:val="007B1D5C"/>
    <w:rsid w:val="007B3030"/>
    <w:rsid w:val="007C0DEE"/>
    <w:rsid w:val="007C13BF"/>
    <w:rsid w:val="007C51B3"/>
    <w:rsid w:val="007C7A05"/>
    <w:rsid w:val="007D2E3A"/>
    <w:rsid w:val="007D6814"/>
    <w:rsid w:val="007D778E"/>
    <w:rsid w:val="007E07CE"/>
    <w:rsid w:val="007E0ECD"/>
    <w:rsid w:val="007E1555"/>
    <w:rsid w:val="007E2420"/>
    <w:rsid w:val="007E3F14"/>
    <w:rsid w:val="007E664E"/>
    <w:rsid w:val="007F2089"/>
    <w:rsid w:val="007F3093"/>
    <w:rsid w:val="007F42B4"/>
    <w:rsid w:val="007F5087"/>
    <w:rsid w:val="007F7909"/>
    <w:rsid w:val="0080019E"/>
    <w:rsid w:val="0080166B"/>
    <w:rsid w:val="00804405"/>
    <w:rsid w:val="00807B60"/>
    <w:rsid w:val="00810237"/>
    <w:rsid w:val="00811073"/>
    <w:rsid w:val="00811D9E"/>
    <w:rsid w:val="008215F9"/>
    <w:rsid w:val="0082217D"/>
    <w:rsid w:val="00822280"/>
    <w:rsid w:val="00822A8C"/>
    <w:rsid w:val="00824C36"/>
    <w:rsid w:val="008266E4"/>
    <w:rsid w:val="00832B6F"/>
    <w:rsid w:val="0083582A"/>
    <w:rsid w:val="00835A12"/>
    <w:rsid w:val="00836A1A"/>
    <w:rsid w:val="0083776C"/>
    <w:rsid w:val="00837D18"/>
    <w:rsid w:val="0084072F"/>
    <w:rsid w:val="00840B07"/>
    <w:rsid w:val="00841385"/>
    <w:rsid w:val="00841752"/>
    <w:rsid w:val="00843B44"/>
    <w:rsid w:val="0084403F"/>
    <w:rsid w:val="00845954"/>
    <w:rsid w:val="00845DB1"/>
    <w:rsid w:val="0085054B"/>
    <w:rsid w:val="008515FB"/>
    <w:rsid w:val="00854C29"/>
    <w:rsid w:val="0086207F"/>
    <w:rsid w:val="00862194"/>
    <w:rsid w:val="0086257D"/>
    <w:rsid w:val="00863811"/>
    <w:rsid w:val="0086762C"/>
    <w:rsid w:val="00873D98"/>
    <w:rsid w:val="00875B46"/>
    <w:rsid w:val="00876170"/>
    <w:rsid w:val="008770DB"/>
    <w:rsid w:val="008800FC"/>
    <w:rsid w:val="00882706"/>
    <w:rsid w:val="008828D6"/>
    <w:rsid w:val="0089458C"/>
    <w:rsid w:val="0089740C"/>
    <w:rsid w:val="008976B6"/>
    <w:rsid w:val="00897A95"/>
    <w:rsid w:val="008A05B1"/>
    <w:rsid w:val="008A1EFE"/>
    <w:rsid w:val="008A5EA8"/>
    <w:rsid w:val="008B1ECD"/>
    <w:rsid w:val="008B202A"/>
    <w:rsid w:val="008B3697"/>
    <w:rsid w:val="008B5A72"/>
    <w:rsid w:val="008B5AD6"/>
    <w:rsid w:val="008B6836"/>
    <w:rsid w:val="008C14CA"/>
    <w:rsid w:val="008C2329"/>
    <w:rsid w:val="008C5F47"/>
    <w:rsid w:val="008D05CC"/>
    <w:rsid w:val="008D320B"/>
    <w:rsid w:val="008D4279"/>
    <w:rsid w:val="008E1B89"/>
    <w:rsid w:val="008E301D"/>
    <w:rsid w:val="008E595A"/>
    <w:rsid w:val="008E5A50"/>
    <w:rsid w:val="008E75D3"/>
    <w:rsid w:val="008E76D0"/>
    <w:rsid w:val="008F01AD"/>
    <w:rsid w:val="008F1A49"/>
    <w:rsid w:val="008F2D9F"/>
    <w:rsid w:val="008F40BA"/>
    <w:rsid w:val="009011DD"/>
    <w:rsid w:val="00901D58"/>
    <w:rsid w:val="0090206F"/>
    <w:rsid w:val="00902A1F"/>
    <w:rsid w:val="00903652"/>
    <w:rsid w:val="00904C7B"/>
    <w:rsid w:val="00905270"/>
    <w:rsid w:val="00906868"/>
    <w:rsid w:val="00911132"/>
    <w:rsid w:val="009138B8"/>
    <w:rsid w:val="00916048"/>
    <w:rsid w:val="00916A76"/>
    <w:rsid w:val="009170B2"/>
    <w:rsid w:val="00922BF4"/>
    <w:rsid w:val="00930914"/>
    <w:rsid w:val="0093385A"/>
    <w:rsid w:val="009338F4"/>
    <w:rsid w:val="00934D03"/>
    <w:rsid w:val="00935382"/>
    <w:rsid w:val="00942E17"/>
    <w:rsid w:val="00945D4B"/>
    <w:rsid w:val="00947AA9"/>
    <w:rsid w:val="00950EC4"/>
    <w:rsid w:val="009511FD"/>
    <w:rsid w:val="00953480"/>
    <w:rsid w:val="0095433F"/>
    <w:rsid w:val="0095461A"/>
    <w:rsid w:val="00957086"/>
    <w:rsid w:val="009601E4"/>
    <w:rsid w:val="00961C68"/>
    <w:rsid w:val="009652B7"/>
    <w:rsid w:val="00965974"/>
    <w:rsid w:val="00966466"/>
    <w:rsid w:val="00966C61"/>
    <w:rsid w:val="009704DC"/>
    <w:rsid w:val="009737D0"/>
    <w:rsid w:val="00974FC9"/>
    <w:rsid w:val="00980402"/>
    <w:rsid w:val="00982508"/>
    <w:rsid w:val="00983C8E"/>
    <w:rsid w:val="00984E76"/>
    <w:rsid w:val="00990EFB"/>
    <w:rsid w:val="009951B8"/>
    <w:rsid w:val="00995DED"/>
    <w:rsid w:val="00996A3C"/>
    <w:rsid w:val="009A0EE4"/>
    <w:rsid w:val="009A45A1"/>
    <w:rsid w:val="009A5FA5"/>
    <w:rsid w:val="009B18C9"/>
    <w:rsid w:val="009B20F1"/>
    <w:rsid w:val="009B4CF9"/>
    <w:rsid w:val="009B5075"/>
    <w:rsid w:val="009C231E"/>
    <w:rsid w:val="009C24DE"/>
    <w:rsid w:val="009C26F1"/>
    <w:rsid w:val="009C39F7"/>
    <w:rsid w:val="009C4947"/>
    <w:rsid w:val="009C5428"/>
    <w:rsid w:val="009C75AC"/>
    <w:rsid w:val="009D00E6"/>
    <w:rsid w:val="009D0F78"/>
    <w:rsid w:val="009D2969"/>
    <w:rsid w:val="009D33E3"/>
    <w:rsid w:val="009D3F6A"/>
    <w:rsid w:val="009E388E"/>
    <w:rsid w:val="009E4267"/>
    <w:rsid w:val="009E6994"/>
    <w:rsid w:val="009F0185"/>
    <w:rsid w:val="009F41F5"/>
    <w:rsid w:val="009F55FA"/>
    <w:rsid w:val="009F56F3"/>
    <w:rsid w:val="009F6ADD"/>
    <w:rsid w:val="00A002AD"/>
    <w:rsid w:val="00A03F2C"/>
    <w:rsid w:val="00A03FEC"/>
    <w:rsid w:val="00A05A45"/>
    <w:rsid w:val="00A068AF"/>
    <w:rsid w:val="00A07A74"/>
    <w:rsid w:val="00A1316A"/>
    <w:rsid w:val="00A153F1"/>
    <w:rsid w:val="00A214B9"/>
    <w:rsid w:val="00A25391"/>
    <w:rsid w:val="00A31096"/>
    <w:rsid w:val="00A321D4"/>
    <w:rsid w:val="00A323C4"/>
    <w:rsid w:val="00A32652"/>
    <w:rsid w:val="00A339F4"/>
    <w:rsid w:val="00A36ABB"/>
    <w:rsid w:val="00A36C0B"/>
    <w:rsid w:val="00A37710"/>
    <w:rsid w:val="00A422A4"/>
    <w:rsid w:val="00A432DF"/>
    <w:rsid w:val="00A47D80"/>
    <w:rsid w:val="00A64BBA"/>
    <w:rsid w:val="00A75DAE"/>
    <w:rsid w:val="00A82798"/>
    <w:rsid w:val="00A82977"/>
    <w:rsid w:val="00A8325C"/>
    <w:rsid w:val="00A8367D"/>
    <w:rsid w:val="00A84016"/>
    <w:rsid w:val="00A840B7"/>
    <w:rsid w:val="00A91B82"/>
    <w:rsid w:val="00A91FE2"/>
    <w:rsid w:val="00A94DFF"/>
    <w:rsid w:val="00A95F6C"/>
    <w:rsid w:val="00AA47F4"/>
    <w:rsid w:val="00AA537C"/>
    <w:rsid w:val="00AA57B0"/>
    <w:rsid w:val="00AA7330"/>
    <w:rsid w:val="00AB22BB"/>
    <w:rsid w:val="00AB5605"/>
    <w:rsid w:val="00AB57D8"/>
    <w:rsid w:val="00AB5D29"/>
    <w:rsid w:val="00AC693D"/>
    <w:rsid w:val="00AC6BFA"/>
    <w:rsid w:val="00AC71F4"/>
    <w:rsid w:val="00AC76CA"/>
    <w:rsid w:val="00AD2825"/>
    <w:rsid w:val="00AD4B77"/>
    <w:rsid w:val="00AD5025"/>
    <w:rsid w:val="00AD5C98"/>
    <w:rsid w:val="00AD657F"/>
    <w:rsid w:val="00AE1313"/>
    <w:rsid w:val="00AE1DBA"/>
    <w:rsid w:val="00AE6527"/>
    <w:rsid w:val="00AF0815"/>
    <w:rsid w:val="00AF421E"/>
    <w:rsid w:val="00AF4B0D"/>
    <w:rsid w:val="00B018D9"/>
    <w:rsid w:val="00B02F02"/>
    <w:rsid w:val="00B03F8F"/>
    <w:rsid w:val="00B04634"/>
    <w:rsid w:val="00B07383"/>
    <w:rsid w:val="00B073F8"/>
    <w:rsid w:val="00B07A4D"/>
    <w:rsid w:val="00B1585F"/>
    <w:rsid w:val="00B17829"/>
    <w:rsid w:val="00B204F4"/>
    <w:rsid w:val="00B25B35"/>
    <w:rsid w:val="00B27D33"/>
    <w:rsid w:val="00B27DD4"/>
    <w:rsid w:val="00B44134"/>
    <w:rsid w:val="00B46AFB"/>
    <w:rsid w:val="00B50737"/>
    <w:rsid w:val="00B50DBA"/>
    <w:rsid w:val="00B522FC"/>
    <w:rsid w:val="00B53B3D"/>
    <w:rsid w:val="00B5780C"/>
    <w:rsid w:val="00B6208C"/>
    <w:rsid w:val="00B63F4E"/>
    <w:rsid w:val="00B66560"/>
    <w:rsid w:val="00B67E4E"/>
    <w:rsid w:val="00B71CDE"/>
    <w:rsid w:val="00B75AA6"/>
    <w:rsid w:val="00B75B17"/>
    <w:rsid w:val="00B75F8E"/>
    <w:rsid w:val="00B805B0"/>
    <w:rsid w:val="00B8079F"/>
    <w:rsid w:val="00B828DE"/>
    <w:rsid w:val="00B91379"/>
    <w:rsid w:val="00B94974"/>
    <w:rsid w:val="00B97728"/>
    <w:rsid w:val="00BA2101"/>
    <w:rsid w:val="00BA59B5"/>
    <w:rsid w:val="00BA648D"/>
    <w:rsid w:val="00BA6525"/>
    <w:rsid w:val="00BC0E5F"/>
    <w:rsid w:val="00BC1C08"/>
    <w:rsid w:val="00BC40B0"/>
    <w:rsid w:val="00BC4E71"/>
    <w:rsid w:val="00BC7E82"/>
    <w:rsid w:val="00BD0B77"/>
    <w:rsid w:val="00BD1293"/>
    <w:rsid w:val="00BE3D10"/>
    <w:rsid w:val="00BE47C9"/>
    <w:rsid w:val="00BE5E49"/>
    <w:rsid w:val="00BE7DEC"/>
    <w:rsid w:val="00BF00C0"/>
    <w:rsid w:val="00BF6EB2"/>
    <w:rsid w:val="00C02243"/>
    <w:rsid w:val="00C03566"/>
    <w:rsid w:val="00C037E0"/>
    <w:rsid w:val="00C11282"/>
    <w:rsid w:val="00C1143D"/>
    <w:rsid w:val="00C123AA"/>
    <w:rsid w:val="00C13D3E"/>
    <w:rsid w:val="00C147F9"/>
    <w:rsid w:val="00C15FB7"/>
    <w:rsid w:val="00C160E6"/>
    <w:rsid w:val="00C224B1"/>
    <w:rsid w:val="00C22E71"/>
    <w:rsid w:val="00C26C57"/>
    <w:rsid w:val="00C30332"/>
    <w:rsid w:val="00C31C21"/>
    <w:rsid w:val="00C346E3"/>
    <w:rsid w:val="00C35434"/>
    <w:rsid w:val="00C361A8"/>
    <w:rsid w:val="00C40ABA"/>
    <w:rsid w:val="00C43DFD"/>
    <w:rsid w:val="00C449DF"/>
    <w:rsid w:val="00C44C3B"/>
    <w:rsid w:val="00C4602F"/>
    <w:rsid w:val="00C469E5"/>
    <w:rsid w:val="00C46BB9"/>
    <w:rsid w:val="00C47657"/>
    <w:rsid w:val="00C5419C"/>
    <w:rsid w:val="00C543FD"/>
    <w:rsid w:val="00C55297"/>
    <w:rsid w:val="00C55C79"/>
    <w:rsid w:val="00C563EB"/>
    <w:rsid w:val="00C57C2C"/>
    <w:rsid w:val="00C610F4"/>
    <w:rsid w:val="00C61794"/>
    <w:rsid w:val="00C61D49"/>
    <w:rsid w:val="00C63029"/>
    <w:rsid w:val="00C73741"/>
    <w:rsid w:val="00C7387B"/>
    <w:rsid w:val="00C7456A"/>
    <w:rsid w:val="00C76C29"/>
    <w:rsid w:val="00C773BE"/>
    <w:rsid w:val="00C7783F"/>
    <w:rsid w:val="00C80106"/>
    <w:rsid w:val="00C80256"/>
    <w:rsid w:val="00C8089C"/>
    <w:rsid w:val="00C828EC"/>
    <w:rsid w:val="00C82D2E"/>
    <w:rsid w:val="00C85AFE"/>
    <w:rsid w:val="00C92312"/>
    <w:rsid w:val="00C923FC"/>
    <w:rsid w:val="00CA45D7"/>
    <w:rsid w:val="00CA5E4D"/>
    <w:rsid w:val="00CA6CE8"/>
    <w:rsid w:val="00CA7291"/>
    <w:rsid w:val="00CA771E"/>
    <w:rsid w:val="00CB16BB"/>
    <w:rsid w:val="00CB211C"/>
    <w:rsid w:val="00CB68DE"/>
    <w:rsid w:val="00CB6AB0"/>
    <w:rsid w:val="00CB7DAA"/>
    <w:rsid w:val="00CC0A85"/>
    <w:rsid w:val="00CC1594"/>
    <w:rsid w:val="00CC636F"/>
    <w:rsid w:val="00CC6AE7"/>
    <w:rsid w:val="00CC6F9E"/>
    <w:rsid w:val="00CC7F24"/>
    <w:rsid w:val="00CD12F2"/>
    <w:rsid w:val="00CD37EC"/>
    <w:rsid w:val="00CE0A5D"/>
    <w:rsid w:val="00CE0E23"/>
    <w:rsid w:val="00CE1B11"/>
    <w:rsid w:val="00CF092C"/>
    <w:rsid w:val="00CF2372"/>
    <w:rsid w:val="00CF285A"/>
    <w:rsid w:val="00CF458D"/>
    <w:rsid w:val="00CF48F5"/>
    <w:rsid w:val="00CF6E0F"/>
    <w:rsid w:val="00D019E6"/>
    <w:rsid w:val="00D04074"/>
    <w:rsid w:val="00D10C67"/>
    <w:rsid w:val="00D12F33"/>
    <w:rsid w:val="00D1434E"/>
    <w:rsid w:val="00D155AB"/>
    <w:rsid w:val="00D15928"/>
    <w:rsid w:val="00D16690"/>
    <w:rsid w:val="00D24503"/>
    <w:rsid w:val="00D24B01"/>
    <w:rsid w:val="00D25B3A"/>
    <w:rsid w:val="00D25F3D"/>
    <w:rsid w:val="00D264F8"/>
    <w:rsid w:val="00D33350"/>
    <w:rsid w:val="00D34866"/>
    <w:rsid w:val="00D350F0"/>
    <w:rsid w:val="00D3730F"/>
    <w:rsid w:val="00D40887"/>
    <w:rsid w:val="00D40CBC"/>
    <w:rsid w:val="00D433A0"/>
    <w:rsid w:val="00D4379A"/>
    <w:rsid w:val="00D442DB"/>
    <w:rsid w:val="00D47A13"/>
    <w:rsid w:val="00D50EEB"/>
    <w:rsid w:val="00D513D0"/>
    <w:rsid w:val="00D516DF"/>
    <w:rsid w:val="00D52623"/>
    <w:rsid w:val="00D527F1"/>
    <w:rsid w:val="00D52B2E"/>
    <w:rsid w:val="00D5366D"/>
    <w:rsid w:val="00D54A08"/>
    <w:rsid w:val="00D578E3"/>
    <w:rsid w:val="00D60152"/>
    <w:rsid w:val="00D60506"/>
    <w:rsid w:val="00D64A91"/>
    <w:rsid w:val="00D64CB7"/>
    <w:rsid w:val="00D65E99"/>
    <w:rsid w:val="00D7013C"/>
    <w:rsid w:val="00D7128C"/>
    <w:rsid w:val="00D712B7"/>
    <w:rsid w:val="00D740C1"/>
    <w:rsid w:val="00D7750F"/>
    <w:rsid w:val="00D7770F"/>
    <w:rsid w:val="00D802AF"/>
    <w:rsid w:val="00D82601"/>
    <w:rsid w:val="00D83DC5"/>
    <w:rsid w:val="00D840A8"/>
    <w:rsid w:val="00D85064"/>
    <w:rsid w:val="00D85F1D"/>
    <w:rsid w:val="00D868E8"/>
    <w:rsid w:val="00D90AA7"/>
    <w:rsid w:val="00D91983"/>
    <w:rsid w:val="00D9319E"/>
    <w:rsid w:val="00D9746A"/>
    <w:rsid w:val="00D97728"/>
    <w:rsid w:val="00DB15E8"/>
    <w:rsid w:val="00DB26BA"/>
    <w:rsid w:val="00DC0CFE"/>
    <w:rsid w:val="00DC33E3"/>
    <w:rsid w:val="00DC6DF3"/>
    <w:rsid w:val="00DD417A"/>
    <w:rsid w:val="00DD4A4D"/>
    <w:rsid w:val="00DD62C7"/>
    <w:rsid w:val="00DE20E1"/>
    <w:rsid w:val="00DE312E"/>
    <w:rsid w:val="00DE3431"/>
    <w:rsid w:val="00DE47C0"/>
    <w:rsid w:val="00DE774B"/>
    <w:rsid w:val="00DF0069"/>
    <w:rsid w:val="00DF3B26"/>
    <w:rsid w:val="00DF3C58"/>
    <w:rsid w:val="00DF535A"/>
    <w:rsid w:val="00DF7AFC"/>
    <w:rsid w:val="00DF7C89"/>
    <w:rsid w:val="00E011E7"/>
    <w:rsid w:val="00E0345B"/>
    <w:rsid w:val="00E046D6"/>
    <w:rsid w:val="00E079F5"/>
    <w:rsid w:val="00E10717"/>
    <w:rsid w:val="00E131EC"/>
    <w:rsid w:val="00E15383"/>
    <w:rsid w:val="00E159FE"/>
    <w:rsid w:val="00E15F6A"/>
    <w:rsid w:val="00E2030C"/>
    <w:rsid w:val="00E269B7"/>
    <w:rsid w:val="00E2767C"/>
    <w:rsid w:val="00E41A48"/>
    <w:rsid w:val="00E45AC4"/>
    <w:rsid w:val="00E45C0B"/>
    <w:rsid w:val="00E51658"/>
    <w:rsid w:val="00E517B2"/>
    <w:rsid w:val="00E51C23"/>
    <w:rsid w:val="00E52F34"/>
    <w:rsid w:val="00E57988"/>
    <w:rsid w:val="00E57AF6"/>
    <w:rsid w:val="00E62BA7"/>
    <w:rsid w:val="00E66640"/>
    <w:rsid w:val="00E72E03"/>
    <w:rsid w:val="00E76A5C"/>
    <w:rsid w:val="00E777AA"/>
    <w:rsid w:val="00E77FBA"/>
    <w:rsid w:val="00E81550"/>
    <w:rsid w:val="00E854AE"/>
    <w:rsid w:val="00E90D0D"/>
    <w:rsid w:val="00E91119"/>
    <w:rsid w:val="00E913E5"/>
    <w:rsid w:val="00E9204B"/>
    <w:rsid w:val="00E94721"/>
    <w:rsid w:val="00EA3BD1"/>
    <w:rsid w:val="00EA4C96"/>
    <w:rsid w:val="00EA6703"/>
    <w:rsid w:val="00EB4C59"/>
    <w:rsid w:val="00EB5D0D"/>
    <w:rsid w:val="00EB7014"/>
    <w:rsid w:val="00EC2F7C"/>
    <w:rsid w:val="00EC5A25"/>
    <w:rsid w:val="00ED0E31"/>
    <w:rsid w:val="00ED116B"/>
    <w:rsid w:val="00ED4E3C"/>
    <w:rsid w:val="00ED6BBC"/>
    <w:rsid w:val="00ED6FA4"/>
    <w:rsid w:val="00EE25AB"/>
    <w:rsid w:val="00EE2F54"/>
    <w:rsid w:val="00EE5F21"/>
    <w:rsid w:val="00EE7C80"/>
    <w:rsid w:val="00EF1F13"/>
    <w:rsid w:val="00EF2F3F"/>
    <w:rsid w:val="00EF3AAE"/>
    <w:rsid w:val="00EF6CB6"/>
    <w:rsid w:val="00F00D47"/>
    <w:rsid w:val="00F02249"/>
    <w:rsid w:val="00F02AFA"/>
    <w:rsid w:val="00F05AF2"/>
    <w:rsid w:val="00F06DA2"/>
    <w:rsid w:val="00F122F5"/>
    <w:rsid w:val="00F13200"/>
    <w:rsid w:val="00F133CD"/>
    <w:rsid w:val="00F149D6"/>
    <w:rsid w:val="00F15E83"/>
    <w:rsid w:val="00F21071"/>
    <w:rsid w:val="00F23F2C"/>
    <w:rsid w:val="00F25BC2"/>
    <w:rsid w:val="00F261F1"/>
    <w:rsid w:val="00F32D38"/>
    <w:rsid w:val="00F36A08"/>
    <w:rsid w:val="00F37561"/>
    <w:rsid w:val="00F429E0"/>
    <w:rsid w:val="00F50E5D"/>
    <w:rsid w:val="00F50FB7"/>
    <w:rsid w:val="00F57F49"/>
    <w:rsid w:val="00F64047"/>
    <w:rsid w:val="00F745DD"/>
    <w:rsid w:val="00F80954"/>
    <w:rsid w:val="00F81A70"/>
    <w:rsid w:val="00F81F69"/>
    <w:rsid w:val="00F8465D"/>
    <w:rsid w:val="00F846E9"/>
    <w:rsid w:val="00F8482E"/>
    <w:rsid w:val="00F8492D"/>
    <w:rsid w:val="00F856AA"/>
    <w:rsid w:val="00F85ABB"/>
    <w:rsid w:val="00F94F9B"/>
    <w:rsid w:val="00F97AC4"/>
    <w:rsid w:val="00FA00D0"/>
    <w:rsid w:val="00FA03E2"/>
    <w:rsid w:val="00FA252E"/>
    <w:rsid w:val="00FA47AF"/>
    <w:rsid w:val="00FA7579"/>
    <w:rsid w:val="00FA7759"/>
    <w:rsid w:val="00FB1574"/>
    <w:rsid w:val="00FC0640"/>
    <w:rsid w:val="00FC0B00"/>
    <w:rsid w:val="00FC3CA9"/>
    <w:rsid w:val="00FC5F39"/>
    <w:rsid w:val="00FD6C8A"/>
    <w:rsid w:val="00FE4798"/>
    <w:rsid w:val="00FE6151"/>
    <w:rsid w:val="00FE7E72"/>
    <w:rsid w:val="00FF1708"/>
    <w:rsid w:val="00FF27B2"/>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5653E-B470-425D-A26E-845EBAFD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rPr>
  </w:style>
  <w:style w:type="paragraph" w:styleId="1">
    <w:name w:val="heading 1"/>
    <w:basedOn w:val="a"/>
    <w:next w:val="a"/>
    <w:link w:val="10"/>
    <w:uiPriority w:val="9"/>
    <w:qFormat/>
    <w:rsid w:val="00995D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76A5C"/>
    <w:pPr>
      <w:keepNext/>
      <w:keepLines/>
      <w:spacing w:before="40"/>
      <w:outlineLvl w:val="1"/>
    </w:pPr>
    <w:rPr>
      <w:rFonts w:ascii="Helvetica Neue" w:eastAsia="Times New Roman" w:hAnsi="Helvetica Neue"/>
      <w:color w:val="2E74B5"/>
      <w:sz w:val="26"/>
      <w:szCs w:val="26"/>
      <w:u w:color="000000"/>
    </w:rPr>
  </w:style>
  <w:style w:type="paragraph" w:styleId="3">
    <w:name w:val="heading 3"/>
    <w:basedOn w:val="a"/>
    <w:next w:val="a"/>
    <w:link w:val="30"/>
    <w:uiPriority w:val="9"/>
    <w:unhideWhenUsed/>
    <w:qFormat/>
    <w:rsid w:val="00747805"/>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paragraph" w:customStyle="1" w:styleId="a4">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11">
    <w:name w:val="Основной текст1"/>
    <w:pPr>
      <w:spacing w:after="160" w:line="259" w:lineRule="auto"/>
    </w:pPr>
    <w:rPr>
      <w:rFonts w:ascii="Calibri" w:hAnsi="Calibri" w:cs="Arial Unicode MS"/>
      <w:color w:val="000000"/>
      <w:sz w:val="22"/>
      <w:szCs w:val="22"/>
      <w:u w:color="000000"/>
      <w:lang w:val="ru-RU"/>
      <w14:textOutline w14:w="0" w14:cap="flat" w14:cmpd="sng" w14:algn="ctr">
        <w14:noFill/>
        <w14:prstDash w14:val="solid"/>
        <w14:bevel/>
      </w14:textOutline>
    </w:rPr>
  </w:style>
  <w:style w:type="paragraph" w:styleId="a5">
    <w:name w:val="List Paragraph"/>
    <w:uiPriority w:val="34"/>
    <w:qFormat/>
    <w:pPr>
      <w:spacing w:after="160" w:line="259" w:lineRule="auto"/>
      <w:ind w:left="720"/>
    </w:pPr>
    <w:rPr>
      <w:rFonts w:ascii="Calibri" w:hAnsi="Calibri" w:cs="Arial Unicode MS"/>
      <w:color w:val="000000"/>
      <w:sz w:val="22"/>
      <w:szCs w:val="22"/>
      <w:u w:color="000000"/>
    </w:rPr>
  </w:style>
  <w:style w:type="paragraph" w:styleId="a6">
    <w:name w:val="footnote text"/>
    <w:link w:val="a7"/>
    <w:rPr>
      <w:rFonts w:ascii="Calibri" w:eastAsia="Calibri" w:hAnsi="Calibri" w:cs="Calibri"/>
      <w:color w:val="000000"/>
      <w:u w:color="000000"/>
    </w:rPr>
  </w:style>
  <w:style w:type="character" w:styleId="a8">
    <w:name w:val="footnote reference"/>
    <w:basedOn w:val="a0"/>
    <w:uiPriority w:val="99"/>
    <w:semiHidden/>
    <w:unhideWhenUsed/>
    <w:rsid w:val="008F01AD"/>
    <w:rPr>
      <w:vertAlign w:val="superscript"/>
    </w:rPr>
  </w:style>
  <w:style w:type="table" w:styleId="a9">
    <w:name w:val="Table Grid"/>
    <w:basedOn w:val="a1"/>
    <w:uiPriority w:val="39"/>
    <w:rsid w:val="00C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1D363D"/>
    <w:rPr>
      <w:i/>
      <w:iCs/>
    </w:rPr>
  </w:style>
  <w:style w:type="character" w:styleId="ab">
    <w:name w:val="Placeholder Text"/>
    <w:basedOn w:val="a0"/>
    <w:uiPriority w:val="99"/>
    <w:semiHidden/>
    <w:rsid w:val="006C5BAC"/>
    <w:rPr>
      <w:color w:val="808080"/>
    </w:rPr>
  </w:style>
  <w:style w:type="paragraph" w:styleId="ac">
    <w:name w:val="header"/>
    <w:basedOn w:val="a"/>
    <w:link w:val="ad"/>
    <w:uiPriority w:val="99"/>
    <w:unhideWhenUsed/>
    <w:rsid w:val="00DE312E"/>
    <w:pPr>
      <w:tabs>
        <w:tab w:val="center" w:pos="4844"/>
        <w:tab w:val="right" w:pos="9689"/>
      </w:tabs>
    </w:pPr>
  </w:style>
  <w:style w:type="character" w:customStyle="1" w:styleId="ad">
    <w:name w:val="Верхний колонтитул Знак"/>
    <w:basedOn w:val="a0"/>
    <w:link w:val="ac"/>
    <w:uiPriority w:val="99"/>
    <w:rsid w:val="00DE312E"/>
    <w:rPr>
      <w:sz w:val="24"/>
      <w:szCs w:val="24"/>
    </w:rPr>
  </w:style>
  <w:style w:type="paragraph" w:styleId="ae">
    <w:name w:val="footer"/>
    <w:basedOn w:val="a"/>
    <w:link w:val="af"/>
    <w:uiPriority w:val="99"/>
    <w:unhideWhenUsed/>
    <w:rsid w:val="00DE312E"/>
    <w:pPr>
      <w:tabs>
        <w:tab w:val="center" w:pos="4844"/>
        <w:tab w:val="right" w:pos="9689"/>
      </w:tabs>
    </w:pPr>
  </w:style>
  <w:style w:type="character" w:customStyle="1" w:styleId="af">
    <w:name w:val="Нижний колонтитул Знак"/>
    <w:basedOn w:val="a0"/>
    <w:link w:val="ae"/>
    <w:uiPriority w:val="99"/>
    <w:rsid w:val="00DE312E"/>
    <w:rPr>
      <w:sz w:val="24"/>
      <w:szCs w:val="24"/>
    </w:rPr>
  </w:style>
  <w:style w:type="character" w:customStyle="1" w:styleId="UnresolvedMention1">
    <w:name w:val="Unresolved Mention1"/>
    <w:basedOn w:val="a0"/>
    <w:uiPriority w:val="99"/>
    <w:semiHidden/>
    <w:unhideWhenUsed/>
    <w:rsid w:val="006948B9"/>
    <w:rPr>
      <w:color w:val="808080"/>
      <w:shd w:val="clear" w:color="auto" w:fill="E6E6E6"/>
    </w:rPr>
  </w:style>
  <w:style w:type="character" w:customStyle="1" w:styleId="10">
    <w:name w:val="Заголовок 1 Знак"/>
    <w:basedOn w:val="a0"/>
    <w:link w:val="1"/>
    <w:uiPriority w:val="9"/>
    <w:rsid w:val="00995DED"/>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AF4B0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12">
    <w:name w:val="toc 1"/>
    <w:basedOn w:val="a"/>
    <w:next w:val="a"/>
    <w:autoRedefine/>
    <w:uiPriority w:val="39"/>
    <w:unhideWhenUsed/>
    <w:rsid w:val="00AF4B0D"/>
    <w:pPr>
      <w:spacing w:after="100"/>
    </w:pPr>
  </w:style>
  <w:style w:type="paragraph" w:styleId="21">
    <w:name w:val="toc 2"/>
    <w:basedOn w:val="a"/>
    <w:next w:val="a"/>
    <w:autoRedefine/>
    <w:uiPriority w:val="39"/>
    <w:unhideWhenUsed/>
    <w:rsid w:val="00AF4B0D"/>
    <w:pPr>
      <w:spacing w:after="100"/>
      <w:ind w:left="240"/>
    </w:pPr>
  </w:style>
  <w:style w:type="paragraph" w:styleId="af1">
    <w:name w:val="Balloon Text"/>
    <w:basedOn w:val="a"/>
    <w:link w:val="af2"/>
    <w:uiPriority w:val="99"/>
    <w:semiHidden/>
    <w:unhideWhenUsed/>
    <w:rsid w:val="008E1B89"/>
    <w:rPr>
      <w:rFonts w:ascii="Segoe UI" w:hAnsi="Segoe UI" w:cs="Segoe UI"/>
      <w:sz w:val="18"/>
      <w:szCs w:val="18"/>
    </w:rPr>
  </w:style>
  <w:style w:type="character" w:customStyle="1" w:styleId="af2">
    <w:name w:val="Текст выноски Знак"/>
    <w:basedOn w:val="a0"/>
    <w:link w:val="af1"/>
    <w:uiPriority w:val="99"/>
    <w:semiHidden/>
    <w:rsid w:val="008E1B89"/>
    <w:rPr>
      <w:rFonts w:ascii="Segoe UI" w:hAnsi="Segoe UI" w:cs="Segoe UI"/>
      <w:sz w:val="18"/>
      <w:szCs w:val="18"/>
    </w:rPr>
  </w:style>
  <w:style w:type="character" w:customStyle="1" w:styleId="a7">
    <w:name w:val="Текст сноски Знак"/>
    <w:basedOn w:val="a0"/>
    <w:link w:val="a6"/>
    <w:rsid w:val="004C094C"/>
    <w:rPr>
      <w:rFonts w:ascii="Calibri" w:eastAsia="Calibri" w:hAnsi="Calibri" w:cs="Calibri"/>
      <w:color w:val="000000"/>
      <w:u w:color="000000"/>
    </w:rPr>
  </w:style>
  <w:style w:type="paragraph" w:styleId="af3">
    <w:name w:val="Normal (Web)"/>
    <w:basedOn w:val="a"/>
    <w:uiPriority w:val="99"/>
    <w:semiHidden/>
    <w:unhideWhenUsed/>
    <w:rsid w:val="00B522F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paragraph" w:customStyle="1" w:styleId="210">
    <w:name w:val="Заголовок 21"/>
    <w:basedOn w:val="a"/>
    <w:next w:val="a"/>
    <w:uiPriority w:val="9"/>
    <w:semiHidden/>
    <w:unhideWhenUsed/>
    <w:qFormat/>
    <w:rsid w:val="00E76A5C"/>
    <w:pPr>
      <w:keepNext/>
      <w:keepLines/>
      <w:spacing w:before="40" w:line="259" w:lineRule="auto"/>
      <w:outlineLvl w:val="1"/>
    </w:pPr>
    <w:rPr>
      <w:rFonts w:ascii="Helvetica Neue" w:eastAsia="Times New Roman" w:hAnsi="Helvetica Neue"/>
      <w:color w:val="2E74B5"/>
      <w:sz w:val="26"/>
      <w:szCs w:val="26"/>
      <w:u w:color="000000"/>
      <w:lang w:val="ru-RU" w:eastAsia="ru-RU"/>
    </w:rPr>
  </w:style>
  <w:style w:type="numbering" w:customStyle="1" w:styleId="13">
    <w:name w:val="Нет списка1"/>
    <w:next w:val="a2"/>
    <w:uiPriority w:val="99"/>
    <w:semiHidden/>
    <w:unhideWhenUsed/>
    <w:rsid w:val="00E76A5C"/>
  </w:style>
  <w:style w:type="table" w:customStyle="1" w:styleId="TableNormal">
    <w:name w:val="Table Normal"/>
    <w:rsid w:val="00E76A5C"/>
    <w:rPr>
      <w:lang w:val="ru-RU" w:eastAsia="ru-RU"/>
    </w:rPr>
    <w:tblPr>
      <w:tblInd w:w="0" w:type="dxa"/>
      <w:tblCellMar>
        <w:top w:w="0" w:type="dxa"/>
        <w:left w:w="0" w:type="dxa"/>
        <w:bottom w:w="0" w:type="dxa"/>
        <w:right w:w="0" w:type="dxa"/>
      </w:tblCellMar>
    </w:tblPr>
  </w:style>
  <w:style w:type="table" w:customStyle="1" w:styleId="14">
    <w:name w:val="Сетка таблицы1"/>
    <w:basedOn w:val="a1"/>
    <w:next w:val="a9"/>
    <w:uiPriority w:val="39"/>
    <w:rsid w:val="00E76A5C"/>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Helvetica Neue" w:hAnsi="Helvetica Neue"/>
      <w:sz w:val="22"/>
      <w:szCs w:val="22"/>
      <w:bdr w:val="none" w:sz="0" w:space="0" w:color="auto"/>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76A5C"/>
    <w:rPr>
      <w:rFonts w:ascii="Helvetica Neue" w:eastAsia="Times New Roman" w:hAnsi="Helvetica Neue" w:cs="Times New Roman"/>
      <w:color w:val="2E74B5"/>
      <w:sz w:val="26"/>
      <w:szCs w:val="26"/>
      <w:u w:color="000000"/>
    </w:rPr>
  </w:style>
  <w:style w:type="character" w:styleId="af4">
    <w:name w:val="page number"/>
    <w:basedOn w:val="a0"/>
    <w:uiPriority w:val="99"/>
    <w:semiHidden/>
    <w:unhideWhenUsed/>
    <w:rsid w:val="00E76A5C"/>
  </w:style>
  <w:style w:type="character" w:customStyle="1" w:styleId="211">
    <w:name w:val="Заголовок 2 Знак1"/>
    <w:basedOn w:val="a0"/>
    <w:uiPriority w:val="9"/>
    <w:semiHidden/>
    <w:rsid w:val="00E76A5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47805"/>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74780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704">
      <w:bodyDiv w:val="1"/>
      <w:marLeft w:val="0"/>
      <w:marRight w:val="0"/>
      <w:marTop w:val="0"/>
      <w:marBottom w:val="0"/>
      <w:divBdr>
        <w:top w:val="none" w:sz="0" w:space="0" w:color="auto"/>
        <w:left w:val="none" w:sz="0" w:space="0" w:color="auto"/>
        <w:bottom w:val="none" w:sz="0" w:space="0" w:color="auto"/>
        <w:right w:val="none" w:sz="0" w:space="0" w:color="auto"/>
      </w:divBdr>
    </w:div>
    <w:div w:id="8719495">
      <w:bodyDiv w:val="1"/>
      <w:marLeft w:val="0"/>
      <w:marRight w:val="0"/>
      <w:marTop w:val="0"/>
      <w:marBottom w:val="0"/>
      <w:divBdr>
        <w:top w:val="none" w:sz="0" w:space="0" w:color="auto"/>
        <w:left w:val="none" w:sz="0" w:space="0" w:color="auto"/>
        <w:bottom w:val="none" w:sz="0" w:space="0" w:color="auto"/>
        <w:right w:val="none" w:sz="0" w:space="0" w:color="auto"/>
      </w:divBdr>
    </w:div>
    <w:div w:id="127358583">
      <w:bodyDiv w:val="1"/>
      <w:marLeft w:val="0"/>
      <w:marRight w:val="0"/>
      <w:marTop w:val="0"/>
      <w:marBottom w:val="0"/>
      <w:divBdr>
        <w:top w:val="none" w:sz="0" w:space="0" w:color="auto"/>
        <w:left w:val="none" w:sz="0" w:space="0" w:color="auto"/>
        <w:bottom w:val="none" w:sz="0" w:space="0" w:color="auto"/>
        <w:right w:val="none" w:sz="0" w:space="0" w:color="auto"/>
      </w:divBdr>
    </w:div>
    <w:div w:id="142087114">
      <w:bodyDiv w:val="1"/>
      <w:marLeft w:val="0"/>
      <w:marRight w:val="0"/>
      <w:marTop w:val="0"/>
      <w:marBottom w:val="0"/>
      <w:divBdr>
        <w:top w:val="none" w:sz="0" w:space="0" w:color="auto"/>
        <w:left w:val="none" w:sz="0" w:space="0" w:color="auto"/>
        <w:bottom w:val="none" w:sz="0" w:space="0" w:color="auto"/>
        <w:right w:val="none" w:sz="0" w:space="0" w:color="auto"/>
      </w:divBdr>
    </w:div>
    <w:div w:id="161700688">
      <w:bodyDiv w:val="1"/>
      <w:marLeft w:val="0"/>
      <w:marRight w:val="0"/>
      <w:marTop w:val="0"/>
      <w:marBottom w:val="0"/>
      <w:divBdr>
        <w:top w:val="none" w:sz="0" w:space="0" w:color="auto"/>
        <w:left w:val="none" w:sz="0" w:space="0" w:color="auto"/>
        <w:bottom w:val="none" w:sz="0" w:space="0" w:color="auto"/>
        <w:right w:val="none" w:sz="0" w:space="0" w:color="auto"/>
      </w:divBdr>
    </w:div>
    <w:div w:id="168910250">
      <w:bodyDiv w:val="1"/>
      <w:marLeft w:val="0"/>
      <w:marRight w:val="0"/>
      <w:marTop w:val="0"/>
      <w:marBottom w:val="0"/>
      <w:divBdr>
        <w:top w:val="none" w:sz="0" w:space="0" w:color="auto"/>
        <w:left w:val="none" w:sz="0" w:space="0" w:color="auto"/>
        <w:bottom w:val="none" w:sz="0" w:space="0" w:color="auto"/>
        <w:right w:val="none" w:sz="0" w:space="0" w:color="auto"/>
      </w:divBdr>
    </w:div>
    <w:div w:id="284194532">
      <w:bodyDiv w:val="1"/>
      <w:marLeft w:val="0"/>
      <w:marRight w:val="0"/>
      <w:marTop w:val="0"/>
      <w:marBottom w:val="0"/>
      <w:divBdr>
        <w:top w:val="none" w:sz="0" w:space="0" w:color="auto"/>
        <w:left w:val="none" w:sz="0" w:space="0" w:color="auto"/>
        <w:bottom w:val="none" w:sz="0" w:space="0" w:color="auto"/>
        <w:right w:val="none" w:sz="0" w:space="0" w:color="auto"/>
      </w:divBdr>
    </w:div>
    <w:div w:id="298457878">
      <w:bodyDiv w:val="1"/>
      <w:marLeft w:val="0"/>
      <w:marRight w:val="0"/>
      <w:marTop w:val="0"/>
      <w:marBottom w:val="0"/>
      <w:divBdr>
        <w:top w:val="none" w:sz="0" w:space="0" w:color="auto"/>
        <w:left w:val="none" w:sz="0" w:space="0" w:color="auto"/>
        <w:bottom w:val="none" w:sz="0" w:space="0" w:color="auto"/>
        <w:right w:val="none" w:sz="0" w:space="0" w:color="auto"/>
      </w:divBdr>
    </w:div>
    <w:div w:id="315574328">
      <w:bodyDiv w:val="1"/>
      <w:marLeft w:val="0"/>
      <w:marRight w:val="0"/>
      <w:marTop w:val="0"/>
      <w:marBottom w:val="0"/>
      <w:divBdr>
        <w:top w:val="none" w:sz="0" w:space="0" w:color="auto"/>
        <w:left w:val="none" w:sz="0" w:space="0" w:color="auto"/>
        <w:bottom w:val="none" w:sz="0" w:space="0" w:color="auto"/>
        <w:right w:val="none" w:sz="0" w:space="0" w:color="auto"/>
      </w:divBdr>
    </w:div>
    <w:div w:id="319431512">
      <w:bodyDiv w:val="1"/>
      <w:marLeft w:val="0"/>
      <w:marRight w:val="0"/>
      <w:marTop w:val="0"/>
      <w:marBottom w:val="0"/>
      <w:divBdr>
        <w:top w:val="none" w:sz="0" w:space="0" w:color="auto"/>
        <w:left w:val="none" w:sz="0" w:space="0" w:color="auto"/>
        <w:bottom w:val="none" w:sz="0" w:space="0" w:color="auto"/>
        <w:right w:val="none" w:sz="0" w:space="0" w:color="auto"/>
      </w:divBdr>
    </w:div>
    <w:div w:id="341321037">
      <w:bodyDiv w:val="1"/>
      <w:marLeft w:val="0"/>
      <w:marRight w:val="0"/>
      <w:marTop w:val="0"/>
      <w:marBottom w:val="0"/>
      <w:divBdr>
        <w:top w:val="none" w:sz="0" w:space="0" w:color="auto"/>
        <w:left w:val="none" w:sz="0" w:space="0" w:color="auto"/>
        <w:bottom w:val="none" w:sz="0" w:space="0" w:color="auto"/>
        <w:right w:val="none" w:sz="0" w:space="0" w:color="auto"/>
      </w:divBdr>
    </w:div>
    <w:div w:id="342974968">
      <w:bodyDiv w:val="1"/>
      <w:marLeft w:val="0"/>
      <w:marRight w:val="0"/>
      <w:marTop w:val="0"/>
      <w:marBottom w:val="0"/>
      <w:divBdr>
        <w:top w:val="none" w:sz="0" w:space="0" w:color="auto"/>
        <w:left w:val="none" w:sz="0" w:space="0" w:color="auto"/>
        <w:bottom w:val="none" w:sz="0" w:space="0" w:color="auto"/>
        <w:right w:val="none" w:sz="0" w:space="0" w:color="auto"/>
      </w:divBdr>
    </w:div>
    <w:div w:id="348603136">
      <w:bodyDiv w:val="1"/>
      <w:marLeft w:val="0"/>
      <w:marRight w:val="0"/>
      <w:marTop w:val="0"/>
      <w:marBottom w:val="0"/>
      <w:divBdr>
        <w:top w:val="none" w:sz="0" w:space="0" w:color="auto"/>
        <w:left w:val="none" w:sz="0" w:space="0" w:color="auto"/>
        <w:bottom w:val="none" w:sz="0" w:space="0" w:color="auto"/>
        <w:right w:val="none" w:sz="0" w:space="0" w:color="auto"/>
      </w:divBdr>
    </w:div>
    <w:div w:id="350376155">
      <w:bodyDiv w:val="1"/>
      <w:marLeft w:val="0"/>
      <w:marRight w:val="0"/>
      <w:marTop w:val="0"/>
      <w:marBottom w:val="0"/>
      <w:divBdr>
        <w:top w:val="none" w:sz="0" w:space="0" w:color="auto"/>
        <w:left w:val="none" w:sz="0" w:space="0" w:color="auto"/>
        <w:bottom w:val="none" w:sz="0" w:space="0" w:color="auto"/>
        <w:right w:val="none" w:sz="0" w:space="0" w:color="auto"/>
      </w:divBdr>
    </w:div>
    <w:div w:id="364722560">
      <w:bodyDiv w:val="1"/>
      <w:marLeft w:val="0"/>
      <w:marRight w:val="0"/>
      <w:marTop w:val="0"/>
      <w:marBottom w:val="0"/>
      <w:divBdr>
        <w:top w:val="none" w:sz="0" w:space="0" w:color="auto"/>
        <w:left w:val="none" w:sz="0" w:space="0" w:color="auto"/>
        <w:bottom w:val="none" w:sz="0" w:space="0" w:color="auto"/>
        <w:right w:val="none" w:sz="0" w:space="0" w:color="auto"/>
      </w:divBdr>
    </w:div>
    <w:div w:id="365719881">
      <w:bodyDiv w:val="1"/>
      <w:marLeft w:val="0"/>
      <w:marRight w:val="0"/>
      <w:marTop w:val="0"/>
      <w:marBottom w:val="0"/>
      <w:divBdr>
        <w:top w:val="none" w:sz="0" w:space="0" w:color="auto"/>
        <w:left w:val="none" w:sz="0" w:space="0" w:color="auto"/>
        <w:bottom w:val="none" w:sz="0" w:space="0" w:color="auto"/>
        <w:right w:val="none" w:sz="0" w:space="0" w:color="auto"/>
      </w:divBdr>
    </w:div>
    <w:div w:id="444734159">
      <w:bodyDiv w:val="1"/>
      <w:marLeft w:val="0"/>
      <w:marRight w:val="0"/>
      <w:marTop w:val="0"/>
      <w:marBottom w:val="0"/>
      <w:divBdr>
        <w:top w:val="none" w:sz="0" w:space="0" w:color="auto"/>
        <w:left w:val="none" w:sz="0" w:space="0" w:color="auto"/>
        <w:bottom w:val="none" w:sz="0" w:space="0" w:color="auto"/>
        <w:right w:val="none" w:sz="0" w:space="0" w:color="auto"/>
      </w:divBdr>
    </w:div>
    <w:div w:id="445852169">
      <w:bodyDiv w:val="1"/>
      <w:marLeft w:val="0"/>
      <w:marRight w:val="0"/>
      <w:marTop w:val="0"/>
      <w:marBottom w:val="0"/>
      <w:divBdr>
        <w:top w:val="none" w:sz="0" w:space="0" w:color="auto"/>
        <w:left w:val="none" w:sz="0" w:space="0" w:color="auto"/>
        <w:bottom w:val="none" w:sz="0" w:space="0" w:color="auto"/>
        <w:right w:val="none" w:sz="0" w:space="0" w:color="auto"/>
      </w:divBdr>
    </w:div>
    <w:div w:id="469791389">
      <w:bodyDiv w:val="1"/>
      <w:marLeft w:val="0"/>
      <w:marRight w:val="0"/>
      <w:marTop w:val="0"/>
      <w:marBottom w:val="0"/>
      <w:divBdr>
        <w:top w:val="none" w:sz="0" w:space="0" w:color="auto"/>
        <w:left w:val="none" w:sz="0" w:space="0" w:color="auto"/>
        <w:bottom w:val="none" w:sz="0" w:space="0" w:color="auto"/>
        <w:right w:val="none" w:sz="0" w:space="0" w:color="auto"/>
      </w:divBdr>
    </w:div>
    <w:div w:id="500394214">
      <w:bodyDiv w:val="1"/>
      <w:marLeft w:val="0"/>
      <w:marRight w:val="0"/>
      <w:marTop w:val="0"/>
      <w:marBottom w:val="0"/>
      <w:divBdr>
        <w:top w:val="none" w:sz="0" w:space="0" w:color="auto"/>
        <w:left w:val="none" w:sz="0" w:space="0" w:color="auto"/>
        <w:bottom w:val="none" w:sz="0" w:space="0" w:color="auto"/>
        <w:right w:val="none" w:sz="0" w:space="0" w:color="auto"/>
      </w:divBdr>
    </w:div>
    <w:div w:id="534194307">
      <w:bodyDiv w:val="1"/>
      <w:marLeft w:val="0"/>
      <w:marRight w:val="0"/>
      <w:marTop w:val="0"/>
      <w:marBottom w:val="0"/>
      <w:divBdr>
        <w:top w:val="none" w:sz="0" w:space="0" w:color="auto"/>
        <w:left w:val="none" w:sz="0" w:space="0" w:color="auto"/>
        <w:bottom w:val="none" w:sz="0" w:space="0" w:color="auto"/>
        <w:right w:val="none" w:sz="0" w:space="0" w:color="auto"/>
      </w:divBdr>
    </w:div>
    <w:div w:id="612829382">
      <w:bodyDiv w:val="1"/>
      <w:marLeft w:val="0"/>
      <w:marRight w:val="0"/>
      <w:marTop w:val="0"/>
      <w:marBottom w:val="0"/>
      <w:divBdr>
        <w:top w:val="none" w:sz="0" w:space="0" w:color="auto"/>
        <w:left w:val="none" w:sz="0" w:space="0" w:color="auto"/>
        <w:bottom w:val="none" w:sz="0" w:space="0" w:color="auto"/>
        <w:right w:val="none" w:sz="0" w:space="0" w:color="auto"/>
      </w:divBdr>
    </w:div>
    <w:div w:id="667172137">
      <w:bodyDiv w:val="1"/>
      <w:marLeft w:val="0"/>
      <w:marRight w:val="0"/>
      <w:marTop w:val="0"/>
      <w:marBottom w:val="0"/>
      <w:divBdr>
        <w:top w:val="none" w:sz="0" w:space="0" w:color="auto"/>
        <w:left w:val="none" w:sz="0" w:space="0" w:color="auto"/>
        <w:bottom w:val="none" w:sz="0" w:space="0" w:color="auto"/>
        <w:right w:val="none" w:sz="0" w:space="0" w:color="auto"/>
      </w:divBdr>
    </w:div>
    <w:div w:id="681664841">
      <w:bodyDiv w:val="1"/>
      <w:marLeft w:val="0"/>
      <w:marRight w:val="0"/>
      <w:marTop w:val="0"/>
      <w:marBottom w:val="0"/>
      <w:divBdr>
        <w:top w:val="none" w:sz="0" w:space="0" w:color="auto"/>
        <w:left w:val="none" w:sz="0" w:space="0" w:color="auto"/>
        <w:bottom w:val="none" w:sz="0" w:space="0" w:color="auto"/>
        <w:right w:val="none" w:sz="0" w:space="0" w:color="auto"/>
      </w:divBdr>
    </w:div>
    <w:div w:id="687409115">
      <w:bodyDiv w:val="1"/>
      <w:marLeft w:val="0"/>
      <w:marRight w:val="0"/>
      <w:marTop w:val="0"/>
      <w:marBottom w:val="0"/>
      <w:divBdr>
        <w:top w:val="none" w:sz="0" w:space="0" w:color="auto"/>
        <w:left w:val="none" w:sz="0" w:space="0" w:color="auto"/>
        <w:bottom w:val="none" w:sz="0" w:space="0" w:color="auto"/>
        <w:right w:val="none" w:sz="0" w:space="0" w:color="auto"/>
      </w:divBdr>
    </w:div>
    <w:div w:id="699859456">
      <w:bodyDiv w:val="1"/>
      <w:marLeft w:val="0"/>
      <w:marRight w:val="0"/>
      <w:marTop w:val="0"/>
      <w:marBottom w:val="0"/>
      <w:divBdr>
        <w:top w:val="none" w:sz="0" w:space="0" w:color="auto"/>
        <w:left w:val="none" w:sz="0" w:space="0" w:color="auto"/>
        <w:bottom w:val="none" w:sz="0" w:space="0" w:color="auto"/>
        <w:right w:val="none" w:sz="0" w:space="0" w:color="auto"/>
      </w:divBdr>
    </w:div>
    <w:div w:id="709260412">
      <w:bodyDiv w:val="1"/>
      <w:marLeft w:val="0"/>
      <w:marRight w:val="0"/>
      <w:marTop w:val="0"/>
      <w:marBottom w:val="0"/>
      <w:divBdr>
        <w:top w:val="none" w:sz="0" w:space="0" w:color="auto"/>
        <w:left w:val="none" w:sz="0" w:space="0" w:color="auto"/>
        <w:bottom w:val="none" w:sz="0" w:space="0" w:color="auto"/>
        <w:right w:val="none" w:sz="0" w:space="0" w:color="auto"/>
      </w:divBdr>
    </w:div>
    <w:div w:id="781847912">
      <w:bodyDiv w:val="1"/>
      <w:marLeft w:val="0"/>
      <w:marRight w:val="0"/>
      <w:marTop w:val="0"/>
      <w:marBottom w:val="0"/>
      <w:divBdr>
        <w:top w:val="none" w:sz="0" w:space="0" w:color="auto"/>
        <w:left w:val="none" w:sz="0" w:space="0" w:color="auto"/>
        <w:bottom w:val="none" w:sz="0" w:space="0" w:color="auto"/>
        <w:right w:val="none" w:sz="0" w:space="0" w:color="auto"/>
      </w:divBdr>
    </w:div>
    <w:div w:id="783812446">
      <w:bodyDiv w:val="1"/>
      <w:marLeft w:val="0"/>
      <w:marRight w:val="0"/>
      <w:marTop w:val="0"/>
      <w:marBottom w:val="0"/>
      <w:divBdr>
        <w:top w:val="none" w:sz="0" w:space="0" w:color="auto"/>
        <w:left w:val="none" w:sz="0" w:space="0" w:color="auto"/>
        <w:bottom w:val="none" w:sz="0" w:space="0" w:color="auto"/>
        <w:right w:val="none" w:sz="0" w:space="0" w:color="auto"/>
      </w:divBdr>
    </w:div>
    <w:div w:id="847720065">
      <w:bodyDiv w:val="1"/>
      <w:marLeft w:val="0"/>
      <w:marRight w:val="0"/>
      <w:marTop w:val="0"/>
      <w:marBottom w:val="0"/>
      <w:divBdr>
        <w:top w:val="none" w:sz="0" w:space="0" w:color="auto"/>
        <w:left w:val="none" w:sz="0" w:space="0" w:color="auto"/>
        <w:bottom w:val="none" w:sz="0" w:space="0" w:color="auto"/>
        <w:right w:val="none" w:sz="0" w:space="0" w:color="auto"/>
      </w:divBdr>
    </w:div>
    <w:div w:id="862551689">
      <w:bodyDiv w:val="1"/>
      <w:marLeft w:val="0"/>
      <w:marRight w:val="0"/>
      <w:marTop w:val="0"/>
      <w:marBottom w:val="0"/>
      <w:divBdr>
        <w:top w:val="none" w:sz="0" w:space="0" w:color="auto"/>
        <w:left w:val="none" w:sz="0" w:space="0" w:color="auto"/>
        <w:bottom w:val="none" w:sz="0" w:space="0" w:color="auto"/>
        <w:right w:val="none" w:sz="0" w:space="0" w:color="auto"/>
      </w:divBdr>
    </w:div>
    <w:div w:id="869533178">
      <w:bodyDiv w:val="1"/>
      <w:marLeft w:val="0"/>
      <w:marRight w:val="0"/>
      <w:marTop w:val="0"/>
      <w:marBottom w:val="0"/>
      <w:divBdr>
        <w:top w:val="none" w:sz="0" w:space="0" w:color="auto"/>
        <w:left w:val="none" w:sz="0" w:space="0" w:color="auto"/>
        <w:bottom w:val="none" w:sz="0" w:space="0" w:color="auto"/>
        <w:right w:val="none" w:sz="0" w:space="0" w:color="auto"/>
      </w:divBdr>
    </w:div>
    <w:div w:id="871766315">
      <w:bodyDiv w:val="1"/>
      <w:marLeft w:val="0"/>
      <w:marRight w:val="0"/>
      <w:marTop w:val="0"/>
      <w:marBottom w:val="0"/>
      <w:divBdr>
        <w:top w:val="none" w:sz="0" w:space="0" w:color="auto"/>
        <w:left w:val="none" w:sz="0" w:space="0" w:color="auto"/>
        <w:bottom w:val="none" w:sz="0" w:space="0" w:color="auto"/>
        <w:right w:val="none" w:sz="0" w:space="0" w:color="auto"/>
      </w:divBdr>
    </w:div>
    <w:div w:id="874659248">
      <w:bodyDiv w:val="1"/>
      <w:marLeft w:val="0"/>
      <w:marRight w:val="0"/>
      <w:marTop w:val="0"/>
      <w:marBottom w:val="0"/>
      <w:divBdr>
        <w:top w:val="none" w:sz="0" w:space="0" w:color="auto"/>
        <w:left w:val="none" w:sz="0" w:space="0" w:color="auto"/>
        <w:bottom w:val="none" w:sz="0" w:space="0" w:color="auto"/>
        <w:right w:val="none" w:sz="0" w:space="0" w:color="auto"/>
      </w:divBdr>
    </w:div>
    <w:div w:id="902181634">
      <w:bodyDiv w:val="1"/>
      <w:marLeft w:val="0"/>
      <w:marRight w:val="0"/>
      <w:marTop w:val="0"/>
      <w:marBottom w:val="0"/>
      <w:divBdr>
        <w:top w:val="none" w:sz="0" w:space="0" w:color="auto"/>
        <w:left w:val="none" w:sz="0" w:space="0" w:color="auto"/>
        <w:bottom w:val="none" w:sz="0" w:space="0" w:color="auto"/>
        <w:right w:val="none" w:sz="0" w:space="0" w:color="auto"/>
      </w:divBdr>
    </w:div>
    <w:div w:id="914701975">
      <w:bodyDiv w:val="1"/>
      <w:marLeft w:val="0"/>
      <w:marRight w:val="0"/>
      <w:marTop w:val="0"/>
      <w:marBottom w:val="0"/>
      <w:divBdr>
        <w:top w:val="none" w:sz="0" w:space="0" w:color="auto"/>
        <w:left w:val="none" w:sz="0" w:space="0" w:color="auto"/>
        <w:bottom w:val="none" w:sz="0" w:space="0" w:color="auto"/>
        <w:right w:val="none" w:sz="0" w:space="0" w:color="auto"/>
      </w:divBdr>
    </w:div>
    <w:div w:id="948858952">
      <w:bodyDiv w:val="1"/>
      <w:marLeft w:val="0"/>
      <w:marRight w:val="0"/>
      <w:marTop w:val="0"/>
      <w:marBottom w:val="0"/>
      <w:divBdr>
        <w:top w:val="none" w:sz="0" w:space="0" w:color="auto"/>
        <w:left w:val="none" w:sz="0" w:space="0" w:color="auto"/>
        <w:bottom w:val="none" w:sz="0" w:space="0" w:color="auto"/>
        <w:right w:val="none" w:sz="0" w:space="0" w:color="auto"/>
      </w:divBdr>
    </w:div>
    <w:div w:id="959847703">
      <w:bodyDiv w:val="1"/>
      <w:marLeft w:val="0"/>
      <w:marRight w:val="0"/>
      <w:marTop w:val="0"/>
      <w:marBottom w:val="0"/>
      <w:divBdr>
        <w:top w:val="none" w:sz="0" w:space="0" w:color="auto"/>
        <w:left w:val="none" w:sz="0" w:space="0" w:color="auto"/>
        <w:bottom w:val="none" w:sz="0" w:space="0" w:color="auto"/>
        <w:right w:val="none" w:sz="0" w:space="0" w:color="auto"/>
      </w:divBdr>
    </w:div>
    <w:div w:id="1008826137">
      <w:bodyDiv w:val="1"/>
      <w:marLeft w:val="0"/>
      <w:marRight w:val="0"/>
      <w:marTop w:val="0"/>
      <w:marBottom w:val="0"/>
      <w:divBdr>
        <w:top w:val="none" w:sz="0" w:space="0" w:color="auto"/>
        <w:left w:val="none" w:sz="0" w:space="0" w:color="auto"/>
        <w:bottom w:val="none" w:sz="0" w:space="0" w:color="auto"/>
        <w:right w:val="none" w:sz="0" w:space="0" w:color="auto"/>
      </w:divBdr>
    </w:div>
    <w:div w:id="1012143198">
      <w:bodyDiv w:val="1"/>
      <w:marLeft w:val="0"/>
      <w:marRight w:val="0"/>
      <w:marTop w:val="0"/>
      <w:marBottom w:val="0"/>
      <w:divBdr>
        <w:top w:val="none" w:sz="0" w:space="0" w:color="auto"/>
        <w:left w:val="none" w:sz="0" w:space="0" w:color="auto"/>
        <w:bottom w:val="none" w:sz="0" w:space="0" w:color="auto"/>
        <w:right w:val="none" w:sz="0" w:space="0" w:color="auto"/>
      </w:divBdr>
    </w:div>
    <w:div w:id="1118717212">
      <w:bodyDiv w:val="1"/>
      <w:marLeft w:val="0"/>
      <w:marRight w:val="0"/>
      <w:marTop w:val="0"/>
      <w:marBottom w:val="0"/>
      <w:divBdr>
        <w:top w:val="none" w:sz="0" w:space="0" w:color="auto"/>
        <w:left w:val="none" w:sz="0" w:space="0" w:color="auto"/>
        <w:bottom w:val="none" w:sz="0" w:space="0" w:color="auto"/>
        <w:right w:val="none" w:sz="0" w:space="0" w:color="auto"/>
      </w:divBdr>
    </w:div>
    <w:div w:id="1189488221">
      <w:bodyDiv w:val="1"/>
      <w:marLeft w:val="0"/>
      <w:marRight w:val="0"/>
      <w:marTop w:val="0"/>
      <w:marBottom w:val="0"/>
      <w:divBdr>
        <w:top w:val="none" w:sz="0" w:space="0" w:color="auto"/>
        <w:left w:val="none" w:sz="0" w:space="0" w:color="auto"/>
        <w:bottom w:val="none" w:sz="0" w:space="0" w:color="auto"/>
        <w:right w:val="none" w:sz="0" w:space="0" w:color="auto"/>
      </w:divBdr>
    </w:div>
    <w:div w:id="1190945573">
      <w:bodyDiv w:val="1"/>
      <w:marLeft w:val="0"/>
      <w:marRight w:val="0"/>
      <w:marTop w:val="0"/>
      <w:marBottom w:val="0"/>
      <w:divBdr>
        <w:top w:val="none" w:sz="0" w:space="0" w:color="auto"/>
        <w:left w:val="none" w:sz="0" w:space="0" w:color="auto"/>
        <w:bottom w:val="none" w:sz="0" w:space="0" w:color="auto"/>
        <w:right w:val="none" w:sz="0" w:space="0" w:color="auto"/>
      </w:divBdr>
    </w:div>
    <w:div w:id="1199732804">
      <w:bodyDiv w:val="1"/>
      <w:marLeft w:val="0"/>
      <w:marRight w:val="0"/>
      <w:marTop w:val="0"/>
      <w:marBottom w:val="0"/>
      <w:divBdr>
        <w:top w:val="none" w:sz="0" w:space="0" w:color="auto"/>
        <w:left w:val="none" w:sz="0" w:space="0" w:color="auto"/>
        <w:bottom w:val="none" w:sz="0" w:space="0" w:color="auto"/>
        <w:right w:val="none" w:sz="0" w:space="0" w:color="auto"/>
      </w:divBdr>
    </w:div>
    <w:div w:id="1200632643">
      <w:bodyDiv w:val="1"/>
      <w:marLeft w:val="0"/>
      <w:marRight w:val="0"/>
      <w:marTop w:val="0"/>
      <w:marBottom w:val="0"/>
      <w:divBdr>
        <w:top w:val="none" w:sz="0" w:space="0" w:color="auto"/>
        <w:left w:val="none" w:sz="0" w:space="0" w:color="auto"/>
        <w:bottom w:val="none" w:sz="0" w:space="0" w:color="auto"/>
        <w:right w:val="none" w:sz="0" w:space="0" w:color="auto"/>
      </w:divBdr>
    </w:div>
    <w:div w:id="1222788410">
      <w:bodyDiv w:val="1"/>
      <w:marLeft w:val="0"/>
      <w:marRight w:val="0"/>
      <w:marTop w:val="0"/>
      <w:marBottom w:val="0"/>
      <w:divBdr>
        <w:top w:val="none" w:sz="0" w:space="0" w:color="auto"/>
        <w:left w:val="none" w:sz="0" w:space="0" w:color="auto"/>
        <w:bottom w:val="none" w:sz="0" w:space="0" w:color="auto"/>
        <w:right w:val="none" w:sz="0" w:space="0" w:color="auto"/>
      </w:divBdr>
    </w:div>
    <w:div w:id="1223178116">
      <w:bodyDiv w:val="1"/>
      <w:marLeft w:val="0"/>
      <w:marRight w:val="0"/>
      <w:marTop w:val="0"/>
      <w:marBottom w:val="0"/>
      <w:divBdr>
        <w:top w:val="none" w:sz="0" w:space="0" w:color="auto"/>
        <w:left w:val="none" w:sz="0" w:space="0" w:color="auto"/>
        <w:bottom w:val="none" w:sz="0" w:space="0" w:color="auto"/>
        <w:right w:val="none" w:sz="0" w:space="0" w:color="auto"/>
      </w:divBdr>
    </w:div>
    <w:div w:id="1235898529">
      <w:bodyDiv w:val="1"/>
      <w:marLeft w:val="0"/>
      <w:marRight w:val="0"/>
      <w:marTop w:val="0"/>
      <w:marBottom w:val="0"/>
      <w:divBdr>
        <w:top w:val="none" w:sz="0" w:space="0" w:color="auto"/>
        <w:left w:val="none" w:sz="0" w:space="0" w:color="auto"/>
        <w:bottom w:val="none" w:sz="0" w:space="0" w:color="auto"/>
        <w:right w:val="none" w:sz="0" w:space="0" w:color="auto"/>
      </w:divBdr>
    </w:div>
    <w:div w:id="1250194277">
      <w:bodyDiv w:val="1"/>
      <w:marLeft w:val="0"/>
      <w:marRight w:val="0"/>
      <w:marTop w:val="0"/>
      <w:marBottom w:val="0"/>
      <w:divBdr>
        <w:top w:val="none" w:sz="0" w:space="0" w:color="auto"/>
        <w:left w:val="none" w:sz="0" w:space="0" w:color="auto"/>
        <w:bottom w:val="none" w:sz="0" w:space="0" w:color="auto"/>
        <w:right w:val="none" w:sz="0" w:space="0" w:color="auto"/>
      </w:divBdr>
    </w:div>
    <w:div w:id="1262759467">
      <w:bodyDiv w:val="1"/>
      <w:marLeft w:val="0"/>
      <w:marRight w:val="0"/>
      <w:marTop w:val="0"/>
      <w:marBottom w:val="0"/>
      <w:divBdr>
        <w:top w:val="none" w:sz="0" w:space="0" w:color="auto"/>
        <w:left w:val="none" w:sz="0" w:space="0" w:color="auto"/>
        <w:bottom w:val="none" w:sz="0" w:space="0" w:color="auto"/>
        <w:right w:val="none" w:sz="0" w:space="0" w:color="auto"/>
      </w:divBdr>
    </w:div>
    <w:div w:id="1266227818">
      <w:bodyDiv w:val="1"/>
      <w:marLeft w:val="0"/>
      <w:marRight w:val="0"/>
      <w:marTop w:val="0"/>
      <w:marBottom w:val="0"/>
      <w:divBdr>
        <w:top w:val="none" w:sz="0" w:space="0" w:color="auto"/>
        <w:left w:val="none" w:sz="0" w:space="0" w:color="auto"/>
        <w:bottom w:val="none" w:sz="0" w:space="0" w:color="auto"/>
        <w:right w:val="none" w:sz="0" w:space="0" w:color="auto"/>
      </w:divBdr>
    </w:div>
    <w:div w:id="1283878968">
      <w:bodyDiv w:val="1"/>
      <w:marLeft w:val="0"/>
      <w:marRight w:val="0"/>
      <w:marTop w:val="0"/>
      <w:marBottom w:val="0"/>
      <w:divBdr>
        <w:top w:val="none" w:sz="0" w:space="0" w:color="auto"/>
        <w:left w:val="none" w:sz="0" w:space="0" w:color="auto"/>
        <w:bottom w:val="none" w:sz="0" w:space="0" w:color="auto"/>
        <w:right w:val="none" w:sz="0" w:space="0" w:color="auto"/>
      </w:divBdr>
    </w:div>
    <w:div w:id="1299383742">
      <w:bodyDiv w:val="1"/>
      <w:marLeft w:val="0"/>
      <w:marRight w:val="0"/>
      <w:marTop w:val="0"/>
      <w:marBottom w:val="0"/>
      <w:divBdr>
        <w:top w:val="none" w:sz="0" w:space="0" w:color="auto"/>
        <w:left w:val="none" w:sz="0" w:space="0" w:color="auto"/>
        <w:bottom w:val="none" w:sz="0" w:space="0" w:color="auto"/>
        <w:right w:val="none" w:sz="0" w:space="0" w:color="auto"/>
      </w:divBdr>
    </w:div>
    <w:div w:id="1300768209">
      <w:bodyDiv w:val="1"/>
      <w:marLeft w:val="0"/>
      <w:marRight w:val="0"/>
      <w:marTop w:val="0"/>
      <w:marBottom w:val="0"/>
      <w:divBdr>
        <w:top w:val="none" w:sz="0" w:space="0" w:color="auto"/>
        <w:left w:val="none" w:sz="0" w:space="0" w:color="auto"/>
        <w:bottom w:val="none" w:sz="0" w:space="0" w:color="auto"/>
        <w:right w:val="none" w:sz="0" w:space="0" w:color="auto"/>
      </w:divBdr>
    </w:div>
    <w:div w:id="1316834632">
      <w:bodyDiv w:val="1"/>
      <w:marLeft w:val="0"/>
      <w:marRight w:val="0"/>
      <w:marTop w:val="0"/>
      <w:marBottom w:val="0"/>
      <w:divBdr>
        <w:top w:val="none" w:sz="0" w:space="0" w:color="auto"/>
        <w:left w:val="none" w:sz="0" w:space="0" w:color="auto"/>
        <w:bottom w:val="none" w:sz="0" w:space="0" w:color="auto"/>
        <w:right w:val="none" w:sz="0" w:space="0" w:color="auto"/>
      </w:divBdr>
    </w:div>
    <w:div w:id="1360933161">
      <w:bodyDiv w:val="1"/>
      <w:marLeft w:val="0"/>
      <w:marRight w:val="0"/>
      <w:marTop w:val="0"/>
      <w:marBottom w:val="0"/>
      <w:divBdr>
        <w:top w:val="none" w:sz="0" w:space="0" w:color="auto"/>
        <w:left w:val="none" w:sz="0" w:space="0" w:color="auto"/>
        <w:bottom w:val="none" w:sz="0" w:space="0" w:color="auto"/>
        <w:right w:val="none" w:sz="0" w:space="0" w:color="auto"/>
      </w:divBdr>
    </w:div>
    <w:div w:id="1382559919">
      <w:bodyDiv w:val="1"/>
      <w:marLeft w:val="0"/>
      <w:marRight w:val="0"/>
      <w:marTop w:val="0"/>
      <w:marBottom w:val="0"/>
      <w:divBdr>
        <w:top w:val="none" w:sz="0" w:space="0" w:color="auto"/>
        <w:left w:val="none" w:sz="0" w:space="0" w:color="auto"/>
        <w:bottom w:val="none" w:sz="0" w:space="0" w:color="auto"/>
        <w:right w:val="none" w:sz="0" w:space="0" w:color="auto"/>
      </w:divBdr>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
    <w:div w:id="1446466604">
      <w:bodyDiv w:val="1"/>
      <w:marLeft w:val="0"/>
      <w:marRight w:val="0"/>
      <w:marTop w:val="0"/>
      <w:marBottom w:val="0"/>
      <w:divBdr>
        <w:top w:val="none" w:sz="0" w:space="0" w:color="auto"/>
        <w:left w:val="none" w:sz="0" w:space="0" w:color="auto"/>
        <w:bottom w:val="none" w:sz="0" w:space="0" w:color="auto"/>
        <w:right w:val="none" w:sz="0" w:space="0" w:color="auto"/>
      </w:divBdr>
    </w:div>
    <w:div w:id="1446656550">
      <w:bodyDiv w:val="1"/>
      <w:marLeft w:val="0"/>
      <w:marRight w:val="0"/>
      <w:marTop w:val="0"/>
      <w:marBottom w:val="0"/>
      <w:divBdr>
        <w:top w:val="none" w:sz="0" w:space="0" w:color="auto"/>
        <w:left w:val="none" w:sz="0" w:space="0" w:color="auto"/>
        <w:bottom w:val="none" w:sz="0" w:space="0" w:color="auto"/>
        <w:right w:val="none" w:sz="0" w:space="0" w:color="auto"/>
      </w:divBdr>
    </w:div>
    <w:div w:id="1476288751">
      <w:bodyDiv w:val="1"/>
      <w:marLeft w:val="0"/>
      <w:marRight w:val="0"/>
      <w:marTop w:val="0"/>
      <w:marBottom w:val="0"/>
      <w:divBdr>
        <w:top w:val="none" w:sz="0" w:space="0" w:color="auto"/>
        <w:left w:val="none" w:sz="0" w:space="0" w:color="auto"/>
        <w:bottom w:val="none" w:sz="0" w:space="0" w:color="auto"/>
        <w:right w:val="none" w:sz="0" w:space="0" w:color="auto"/>
      </w:divBdr>
    </w:div>
    <w:div w:id="1504470620">
      <w:bodyDiv w:val="1"/>
      <w:marLeft w:val="0"/>
      <w:marRight w:val="0"/>
      <w:marTop w:val="0"/>
      <w:marBottom w:val="0"/>
      <w:divBdr>
        <w:top w:val="none" w:sz="0" w:space="0" w:color="auto"/>
        <w:left w:val="none" w:sz="0" w:space="0" w:color="auto"/>
        <w:bottom w:val="none" w:sz="0" w:space="0" w:color="auto"/>
        <w:right w:val="none" w:sz="0" w:space="0" w:color="auto"/>
      </w:divBdr>
    </w:div>
    <w:div w:id="1510828791">
      <w:bodyDiv w:val="1"/>
      <w:marLeft w:val="0"/>
      <w:marRight w:val="0"/>
      <w:marTop w:val="0"/>
      <w:marBottom w:val="0"/>
      <w:divBdr>
        <w:top w:val="none" w:sz="0" w:space="0" w:color="auto"/>
        <w:left w:val="none" w:sz="0" w:space="0" w:color="auto"/>
        <w:bottom w:val="none" w:sz="0" w:space="0" w:color="auto"/>
        <w:right w:val="none" w:sz="0" w:space="0" w:color="auto"/>
      </w:divBdr>
    </w:div>
    <w:div w:id="1607881158">
      <w:bodyDiv w:val="1"/>
      <w:marLeft w:val="0"/>
      <w:marRight w:val="0"/>
      <w:marTop w:val="0"/>
      <w:marBottom w:val="0"/>
      <w:divBdr>
        <w:top w:val="none" w:sz="0" w:space="0" w:color="auto"/>
        <w:left w:val="none" w:sz="0" w:space="0" w:color="auto"/>
        <w:bottom w:val="none" w:sz="0" w:space="0" w:color="auto"/>
        <w:right w:val="none" w:sz="0" w:space="0" w:color="auto"/>
      </w:divBdr>
    </w:div>
    <w:div w:id="1624657295">
      <w:bodyDiv w:val="1"/>
      <w:marLeft w:val="0"/>
      <w:marRight w:val="0"/>
      <w:marTop w:val="0"/>
      <w:marBottom w:val="0"/>
      <w:divBdr>
        <w:top w:val="none" w:sz="0" w:space="0" w:color="auto"/>
        <w:left w:val="none" w:sz="0" w:space="0" w:color="auto"/>
        <w:bottom w:val="none" w:sz="0" w:space="0" w:color="auto"/>
        <w:right w:val="none" w:sz="0" w:space="0" w:color="auto"/>
      </w:divBdr>
    </w:div>
    <w:div w:id="1717926031">
      <w:bodyDiv w:val="1"/>
      <w:marLeft w:val="0"/>
      <w:marRight w:val="0"/>
      <w:marTop w:val="0"/>
      <w:marBottom w:val="0"/>
      <w:divBdr>
        <w:top w:val="none" w:sz="0" w:space="0" w:color="auto"/>
        <w:left w:val="none" w:sz="0" w:space="0" w:color="auto"/>
        <w:bottom w:val="none" w:sz="0" w:space="0" w:color="auto"/>
        <w:right w:val="none" w:sz="0" w:space="0" w:color="auto"/>
      </w:divBdr>
    </w:div>
    <w:div w:id="1729644280">
      <w:bodyDiv w:val="1"/>
      <w:marLeft w:val="0"/>
      <w:marRight w:val="0"/>
      <w:marTop w:val="0"/>
      <w:marBottom w:val="0"/>
      <w:divBdr>
        <w:top w:val="none" w:sz="0" w:space="0" w:color="auto"/>
        <w:left w:val="none" w:sz="0" w:space="0" w:color="auto"/>
        <w:bottom w:val="none" w:sz="0" w:space="0" w:color="auto"/>
        <w:right w:val="none" w:sz="0" w:space="0" w:color="auto"/>
      </w:divBdr>
    </w:div>
    <w:div w:id="1752006106">
      <w:bodyDiv w:val="1"/>
      <w:marLeft w:val="0"/>
      <w:marRight w:val="0"/>
      <w:marTop w:val="0"/>
      <w:marBottom w:val="0"/>
      <w:divBdr>
        <w:top w:val="none" w:sz="0" w:space="0" w:color="auto"/>
        <w:left w:val="none" w:sz="0" w:space="0" w:color="auto"/>
        <w:bottom w:val="none" w:sz="0" w:space="0" w:color="auto"/>
        <w:right w:val="none" w:sz="0" w:space="0" w:color="auto"/>
      </w:divBdr>
    </w:div>
    <w:div w:id="1774129331">
      <w:bodyDiv w:val="1"/>
      <w:marLeft w:val="0"/>
      <w:marRight w:val="0"/>
      <w:marTop w:val="0"/>
      <w:marBottom w:val="0"/>
      <w:divBdr>
        <w:top w:val="none" w:sz="0" w:space="0" w:color="auto"/>
        <w:left w:val="none" w:sz="0" w:space="0" w:color="auto"/>
        <w:bottom w:val="none" w:sz="0" w:space="0" w:color="auto"/>
        <w:right w:val="none" w:sz="0" w:space="0" w:color="auto"/>
      </w:divBdr>
    </w:div>
    <w:div w:id="1780418583">
      <w:bodyDiv w:val="1"/>
      <w:marLeft w:val="0"/>
      <w:marRight w:val="0"/>
      <w:marTop w:val="0"/>
      <w:marBottom w:val="0"/>
      <w:divBdr>
        <w:top w:val="none" w:sz="0" w:space="0" w:color="auto"/>
        <w:left w:val="none" w:sz="0" w:space="0" w:color="auto"/>
        <w:bottom w:val="none" w:sz="0" w:space="0" w:color="auto"/>
        <w:right w:val="none" w:sz="0" w:space="0" w:color="auto"/>
      </w:divBdr>
    </w:div>
    <w:div w:id="1780490868">
      <w:bodyDiv w:val="1"/>
      <w:marLeft w:val="0"/>
      <w:marRight w:val="0"/>
      <w:marTop w:val="0"/>
      <w:marBottom w:val="0"/>
      <w:divBdr>
        <w:top w:val="none" w:sz="0" w:space="0" w:color="auto"/>
        <w:left w:val="none" w:sz="0" w:space="0" w:color="auto"/>
        <w:bottom w:val="none" w:sz="0" w:space="0" w:color="auto"/>
        <w:right w:val="none" w:sz="0" w:space="0" w:color="auto"/>
      </w:divBdr>
    </w:div>
    <w:div w:id="1797484129">
      <w:bodyDiv w:val="1"/>
      <w:marLeft w:val="0"/>
      <w:marRight w:val="0"/>
      <w:marTop w:val="0"/>
      <w:marBottom w:val="0"/>
      <w:divBdr>
        <w:top w:val="none" w:sz="0" w:space="0" w:color="auto"/>
        <w:left w:val="none" w:sz="0" w:space="0" w:color="auto"/>
        <w:bottom w:val="none" w:sz="0" w:space="0" w:color="auto"/>
        <w:right w:val="none" w:sz="0" w:space="0" w:color="auto"/>
      </w:divBdr>
    </w:div>
    <w:div w:id="1798986687">
      <w:bodyDiv w:val="1"/>
      <w:marLeft w:val="0"/>
      <w:marRight w:val="0"/>
      <w:marTop w:val="0"/>
      <w:marBottom w:val="0"/>
      <w:divBdr>
        <w:top w:val="none" w:sz="0" w:space="0" w:color="auto"/>
        <w:left w:val="none" w:sz="0" w:space="0" w:color="auto"/>
        <w:bottom w:val="none" w:sz="0" w:space="0" w:color="auto"/>
        <w:right w:val="none" w:sz="0" w:space="0" w:color="auto"/>
      </w:divBdr>
    </w:div>
    <w:div w:id="1807893753">
      <w:bodyDiv w:val="1"/>
      <w:marLeft w:val="0"/>
      <w:marRight w:val="0"/>
      <w:marTop w:val="0"/>
      <w:marBottom w:val="0"/>
      <w:divBdr>
        <w:top w:val="none" w:sz="0" w:space="0" w:color="auto"/>
        <w:left w:val="none" w:sz="0" w:space="0" w:color="auto"/>
        <w:bottom w:val="none" w:sz="0" w:space="0" w:color="auto"/>
        <w:right w:val="none" w:sz="0" w:space="0" w:color="auto"/>
      </w:divBdr>
    </w:div>
    <w:div w:id="1825195241">
      <w:bodyDiv w:val="1"/>
      <w:marLeft w:val="0"/>
      <w:marRight w:val="0"/>
      <w:marTop w:val="0"/>
      <w:marBottom w:val="0"/>
      <w:divBdr>
        <w:top w:val="none" w:sz="0" w:space="0" w:color="auto"/>
        <w:left w:val="none" w:sz="0" w:space="0" w:color="auto"/>
        <w:bottom w:val="none" w:sz="0" w:space="0" w:color="auto"/>
        <w:right w:val="none" w:sz="0" w:space="0" w:color="auto"/>
      </w:divBdr>
    </w:div>
    <w:div w:id="1832023103">
      <w:bodyDiv w:val="1"/>
      <w:marLeft w:val="0"/>
      <w:marRight w:val="0"/>
      <w:marTop w:val="0"/>
      <w:marBottom w:val="0"/>
      <w:divBdr>
        <w:top w:val="none" w:sz="0" w:space="0" w:color="auto"/>
        <w:left w:val="none" w:sz="0" w:space="0" w:color="auto"/>
        <w:bottom w:val="none" w:sz="0" w:space="0" w:color="auto"/>
        <w:right w:val="none" w:sz="0" w:space="0" w:color="auto"/>
      </w:divBdr>
    </w:div>
    <w:div w:id="1844398765">
      <w:bodyDiv w:val="1"/>
      <w:marLeft w:val="0"/>
      <w:marRight w:val="0"/>
      <w:marTop w:val="0"/>
      <w:marBottom w:val="0"/>
      <w:divBdr>
        <w:top w:val="none" w:sz="0" w:space="0" w:color="auto"/>
        <w:left w:val="none" w:sz="0" w:space="0" w:color="auto"/>
        <w:bottom w:val="none" w:sz="0" w:space="0" w:color="auto"/>
        <w:right w:val="none" w:sz="0" w:space="0" w:color="auto"/>
      </w:divBdr>
    </w:div>
    <w:div w:id="1878279465">
      <w:bodyDiv w:val="1"/>
      <w:marLeft w:val="0"/>
      <w:marRight w:val="0"/>
      <w:marTop w:val="0"/>
      <w:marBottom w:val="0"/>
      <w:divBdr>
        <w:top w:val="none" w:sz="0" w:space="0" w:color="auto"/>
        <w:left w:val="none" w:sz="0" w:space="0" w:color="auto"/>
        <w:bottom w:val="none" w:sz="0" w:space="0" w:color="auto"/>
        <w:right w:val="none" w:sz="0" w:space="0" w:color="auto"/>
      </w:divBdr>
    </w:div>
    <w:div w:id="1896892767">
      <w:bodyDiv w:val="1"/>
      <w:marLeft w:val="0"/>
      <w:marRight w:val="0"/>
      <w:marTop w:val="0"/>
      <w:marBottom w:val="0"/>
      <w:divBdr>
        <w:top w:val="none" w:sz="0" w:space="0" w:color="auto"/>
        <w:left w:val="none" w:sz="0" w:space="0" w:color="auto"/>
        <w:bottom w:val="none" w:sz="0" w:space="0" w:color="auto"/>
        <w:right w:val="none" w:sz="0" w:space="0" w:color="auto"/>
      </w:divBdr>
    </w:div>
    <w:div w:id="1909805718">
      <w:bodyDiv w:val="1"/>
      <w:marLeft w:val="0"/>
      <w:marRight w:val="0"/>
      <w:marTop w:val="0"/>
      <w:marBottom w:val="0"/>
      <w:divBdr>
        <w:top w:val="none" w:sz="0" w:space="0" w:color="auto"/>
        <w:left w:val="none" w:sz="0" w:space="0" w:color="auto"/>
        <w:bottom w:val="none" w:sz="0" w:space="0" w:color="auto"/>
        <w:right w:val="none" w:sz="0" w:space="0" w:color="auto"/>
      </w:divBdr>
    </w:div>
    <w:div w:id="1912501336">
      <w:bodyDiv w:val="1"/>
      <w:marLeft w:val="0"/>
      <w:marRight w:val="0"/>
      <w:marTop w:val="0"/>
      <w:marBottom w:val="0"/>
      <w:divBdr>
        <w:top w:val="none" w:sz="0" w:space="0" w:color="auto"/>
        <w:left w:val="none" w:sz="0" w:space="0" w:color="auto"/>
        <w:bottom w:val="none" w:sz="0" w:space="0" w:color="auto"/>
        <w:right w:val="none" w:sz="0" w:space="0" w:color="auto"/>
      </w:divBdr>
    </w:div>
    <w:div w:id="1924408287">
      <w:bodyDiv w:val="1"/>
      <w:marLeft w:val="0"/>
      <w:marRight w:val="0"/>
      <w:marTop w:val="0"/>
      <w:marBottom w:val="0"/>
      <w:divBdr>
        <w:top w:val="none" w:sz="0" w:space="0" w:color="auto"/>
        <w:left w:val="none" w:sz="0" w:space="0" w:color="auto"/>
        <w:bottom w:val="none" w:sz="0" w:space="0" w:color="auto"/>
        <w:right w:val="none" w:sz="0" w:space="0" w:color="auto"/>
      </w:divBdr>
    </w:div>
    <w:div w:id="1929657328">
      <w:bodyDiv w:val="1"/>
      <w:marLeft w:val="0"/>
      <w:marRight w:val="0"/>
      <w:marTop w:val="0"/>
      <w:marBottom w:val="0"/>
      <w:divBdr>
        <w:top w:val="none" w:sz="0" w:space="0" w:color="auto"/>
        <w:left w:val="none" w:sz="0" w:space="0" w:color="auto"/>
        <w:bottom w:val="none" w:sz="0" w:space="0" w:color="auto"/>
        <w:right w:val="none" w:sz="0" w:space="0" w:color="auto"/>
      </w:divBdr>
    </w:div>
    <w:div w:id="1940717889">
      <w:bodyDiv w:val="1"/>
      <w:marLeft w:val="0"/>
      <w:marRight w:val="0"/>
      <w:marTop w:val="0"/>
      <w:marBottom w:val="0"/>
      <w:divBdr>
        <w:top w:val="none" w:sz="0" w:space="0" w:color="auto"/>
        <w:left w:val="none" w:sz="0" w:space="0" w:color="auto"/>
        <w:bottom w:val="none" w:sz="0" w:space="0" w:color="auto"/>
        <w:right w:val="none" w:sz="0" w:space="0" w:color="auto"/>
      </w:divBdr>
    </w:div>
    <w:div w:id="1950971831">
      <w:bodyDiv w:val="1"/>
      <w:marLeft w:val="0"/>
      <w:marRight w:val="0"/>
      <w:marTop w:val="0"/>
      <w:marBottom w:val="0"/>
      <w:divBdr>
        <w:top w:val="none" w:sz="0" w:space="0" w:color="auto"/>
        <w:left w:val="none" w:sz="0" w:space="0" w:color="auto"/>
        <w:bottom w:val="none" w:sz="0" w:space="0" w:color="auto"/>
        <w:right w:val="none" w:sz="0" w:space="0" w:color="auto"/>
      </w:divBdr>
    </w:div>
    <w:div w:id="1960136179">
      <w:bodyDiv w:val="1"/>
      <w:marLeft w:val="0"/>
      <w:marRight w:val="0"/>
      <w:marTop w:val="0"/>
      <w:marBottom w:val="0"/>
      <w:divBdr>
        <w:top w:val="none" w:sz="0" w:space="0" w:color="auto"/>
        <w:left w:val="none" w:sz="0" w:space="0" w:color="auto"/>
        <w:bottom w:val="none" w:sz="0" w:space="0" w:color="auto"/>
        <w:right w:val="none" w:sz="0" w:space="0" w:color="auto"/>
      </w:divBdr>
    </w:div>
    <w:div w:id="1960918574">
      <w:bodyDiv w:val="1"/>
      <w:marLeft w:val="0"/>
      <w:marRight w:val="0"/>
      <w:marTop w:val="0"/>
      <w:marBottom w:val="0"/>
      <w:divBdr>
        <w:top w:val="none" w:sz="0" w:space="0" w:color="auto"/>
        <w:left w:val="none" w:sz="0" w:space="0" w:color="auto"/>
        <w:bottom w:val="none" w:sz="0" w:space="0" w:color="auto"/>
        <w:right w:val="none" w:sz="0" w:space="0" w:color="auto"/>
      </w:divBdr>
    </w:div>
    <w:div w:id="2017144789">
      <w:bodyDiv w:val="1"/>
      <w:marLeft w:val="0"/>
      <w:marRight w:val="0"/>
      <w:marTop w:val="0"/>
      <w:marBottom w:val="0"/>
      <w:divBdr>
        <w:top w:val="none" w:sz="0" w:space="0" w:color="auto"/>
        <w:left w:val="none" w:sz="0" w:space="0" w:color="auto"/>
        <w:bottom w:val="none" w:sz="0" w:space="0" w:color="auto"/>
        <w:right w:val="none" w:sz="0" w:space="0" w:color="auto"/>
      </w:divBdr>
    </w:div>
    <w:div w:id="2026519931">
      <w:bodyDiv w:val="1"/>
      <w:marLeft w:val="0"/>
      <w:marRight w:val="0"/>
      <w:marTop w:val="0"/>
      <w:marBottom w:val="0"/>
      <w:divBdr>
        <w:top w:val="none" w:sz="0" w:space="0" w:color="auto"/>
        <w:left w:val="none" w:sz="0" w:space="0" w:color="auto"/>
        <w:bottom w:val="none" w:sz="0" w:space="0" w:color="auto"/>
        <w:right w:val="none" w:sz="0" w:space="0" w:color="auto"/>
      </w:divBdr>
    </w:div>
    <w:div w:id="2026595813">
      <w:bodyDiv w:val="1"/>
      <w:marLeft w:val="0"/>
      <w:marRight w:val="0"/>
      <w:marTop w:val="0"/>
      <w:marBottom w:val="0"/>
      <w:divBdr>
        <w:top w:val="none" w:sz="0" w:space="0" w:color="auto"/>
        <w:left w:val="none" w:sz="0" w:space="0" w:color="auto"/>
        <w:bottom w:val="none" w:sz="0" w:space="0" w:color="auto"/>
        <w:right w:val="none" w:sz="0" w:space="0" w:color="auto"/>
      </w:divBdr>
    </w:div>
    <w:div w:id="2028602728">
      <w:bodyDiv w:val="1"/>
      <w:marLeft w:val="0"/>
      <w:marRight w:val="0"/>
      <w:marTop w:val="0"/>
      <w:marBottom w:val="0"/>
      <w:divBdr>
        <w:top w:val="none" w:sz="0" w:space="0" w:color="auto"/>
        <w:left w:val="none" w:sz="0" w:space="0" w:color="auto"/>
        <w:bottom w:val="none" w:sz="0" w:space="0" w:color="auto"/>
        <w:right w:val="none" w:sz="0" w:space="0" w:color="auto"/>
      </w:divBdr>
    </w:div>
    <w:div w:id="2068870318">
      <w:bodyDiv w:val="1"/>
      <w:marLeft w:val="0"/>
      <w:marRight w:val="0"/>
      <w:marTop w:val="0"/>
      <w:marBottom w:val="0"/>
      <w:divBdr>
        <w:top w:val="none" w:sz="0" w:space="0" w:color="auto"/>
        <w:left w:val="none" w:sz="0" w:space="0" w:color="auto"/>
        <w:bottom w:val="none" w:sz="0" w:space="0" w:color="auto"/>
        <w:right w:val="none" w:sz="0" w:space="0" w:color="auto"/>
      </w:divBdr>
    </w:div>
    <w:div w:id="2087994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cer\Desktop\&#1052;&#1077;&#1085;&#1103;&#1102;%20&#1089;&#1090;&#1072;&#1074;&#1082;&#1091;%20&#1076;&#1080;&#1089;&#1082;&#1086;&#1085;&#1090;&#1080;&#1088;&#1086;&#1074;&#1072;&#1085;&#1080;&#11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Средняя</a:t>
            </a:r>
            <a:r>
              <a:rPr lang="ru-RU" sz="1200" baseline="0">
                <a:solidFill>
                  <a:schemeClr val="tx1"/>
                </a:solidFill>
                <a:latin typeface="Times New Roman" panose="02020603050405020304" pitchFamily="18" charset="0"/>
                <a:cs typeface="Times New Roman" panose="02020603050405020304" pitchFamily="18" charset="0"/>
              </a:rPr>
              <a:t> н</a:t>
            </a:r>
            <a:r>
              <a:rPr lang="ru-RU" sz="1200">
                <a:solidFill>
                  <a:schemeClr val="tx1"/>
                </a:solidFill>
                <a:latin typeface="Times New Roman" panose="02020603050405020304" pitchFamily="18" charset="0"/>
                <a:cs typeface="Times New Roman" panose="02020603050405020304" pitchFamily="18" charset="0"/>
              </a:rPr>
              <a:t>алоговая</a:t>
            </a:r>
            <a:r>
              <a:rPr lang="ru-RU" sz="1200" baseline="0">
                <a:solidFill>
                  <a:schemeClr val="tx1"/>
                </a:solidFill>
                <a:latin typeface="Times New Roman" panose="02020603050405020304" pitchFamily="18" charset="0"/>
                <a:cs typeface="Times New Roman" panose="02020603050405020304" pitchFamily="18" charset="0"/>
              </a:rPr>
              <a:t> нагрузка на организации РФ по методике ФНС</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097576948264571E-2"/>
                  <c:y val="4.09416581371545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939096267190599E-2"/>
                  <c:y val="-5.62947799385875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018336607727568E-2"/>
                  <c:y val="-5.11770726714431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8231827111984887E-3"/>
                  <c:y val="-3.582395087001023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939096267190572E-2"/>
                  <c:y val="5.1177072671443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9115913555992138E-2"/>
                  <c:y val="-5.629477993858750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115913555992138E-2"/>
                  <c:y val="4.605936540429887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2567125081859974E-2"/>
                  <c:y val="-4.605936540429887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664702030124427E-2"/>
                  <c:y val="5.117707267144319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9115913555992138E-2"/>
                  <c:y val="-5.629477993858750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2567125081859856E-2"/>
                  <c:y val="5.629477993858741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2213490504256709E-2"/>
                  <c:y val="-4.605936540429882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5841519318926119E-2"/>
                  <c:y val="5.11770726714431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Sheet1!$B$1:$N$1</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xVal>
          <c:yVal>
            <c:numRef>
              <c:f>Sheet1!$B$2:$N$2</c:f>
              <c:numCache>
                <c:formatCode>General</c:formatCode>
                <c:ptCount val="13"/>
                <c:pt idx="0">
                  <c:v>11.6</c:v>
                </c:pt>
                <c:pt idx="1">
                  <c:v>14.4</c:v>
                </c:pt>
                <c:pt idx="2">
                  <c:v>13.5</c:v>
                </c:pt>
                <c:pt idx="3">
                  <c:v>12.4</c:v>
                </c:pt>
                <c:pt idx="4">
                  <c:v>9.4</c:v>
                </c:pt>
                <c:pt idx="5">
                  <c:v>9.6999999999999993</c:v>
                </c:pt>
                <c:pt idx="6">
                  <c:v>9.8000000000000007</c:v>
                </c:pt>
                <c:pt idx="7">
                  <c:v>9.9</c:v>
                </c:pt>
                <c:pt idx="8">
                  <c:v>9.8000000000000007</c:v>
                </c:pt>
                <c:pt idx="9">
                  <c:v>9.6999999999999993</c:v>
                </c:pt>
                <c:pt idx="10">
                  <c:v>9.6</c:v>
                </c:pt>
                <c:pt idx="11">
                  <c:v>10.8</c:v>
                </c:pt>
                <c:pt idx="12">
                  <c:v>11</c:v>
                </c:pt>
              </c:numCache>
            </c:numRef>
          </c:yVal>
          <c:smooth val="1"/>
          <c:extLst xmlns:c16r2="http://schemas.microsoft.com/office/drawing/2015/06/chart">
            <c:ext xmlns:c16="http://schemas.microsoft.com/office/drawing/2014/chart" uri="{C3380CC4-5D6E-409C-BE32-E72D297353CC}">
              <c16:uniqueId val="{00000000-3E62-43A3-AB56-E5204D249119}"/>
            </c:ext>
          </c:extLst>
        </c:ser>
        <c:dLbls>
          <c:showLegendKey val="0"/>
          <c:showVal val="0"/>
          <c:showCatName val="0"/>
          <c:showSerName val="0"/>
          <c:showPercent val="0"/>
          <c:showBubbleSize val="0"/>
        </c:dLbls>
        <c:axId val="333008800"/>
        <c:axId val="333009192"/>
      </c:scatterChart>
      <c:valAx>
        <c:axId val="333008800"/>
        <c:scaling>
          <c:orientation val="minMax"/>
          <c:max val="2018"/>
          <c:min val="200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latin typeface="Times New Roman" panose="02020603050405020304" pitchFamily="18" charset="0"/>
                    <a:cs typeface="Times New Roman" panose="02020603050405020304" pitchFamily="18" charset="0"/>
                  </a:rPr>
                  <a:t>Год</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3009192"/>
        <c:crosses val="autoZero"/>
        <c:crossBetween val="midCat"/>
      </c:valAx>
      <c:valAx>
        <c:axId val="33300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latin typeface="Times New Roman" panose="02020603050405020304" pitchFamily="18" charset="0"/>
                    <a:cs typeface="Times New Roman" panose="02020603050405020304" pitchFamily="18" charset="0"/>
                  </a:rPr>
                  <a:t>Налоговая</a:t>
                </a:r>
                <a:r>
                  <a:rPr lang="ru-RU" sz="1000" baseline="0">
                    <a:solidFill>
                      <a:schemeClr val="tx1"/>
                    </a:solidFill>
                    <a:latin typeface="Times New Roman" panose="02020603050405020304" pitchFamily="18" charset="0"/>
                    <a:cs typeface="Times New Roman" panose="02020603050405020304" pitchFamily="18" charset="0"/>
                  </a:rPr>
                  <a:t> нагрузка, %</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3008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Дополнительно начислено налоговых платежей в постоянных ценах 2014 года</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Лист1!$A$8</c:f>
              <c:strCache>
                <c:ptCount val="1"/>
                <c:pt idx="0">
                  <c:v>Дополнительно начислено в постоянных ценах 2014 года, млрд. руб.</c:v>
                </c:pt>
              </c:strCache>
            </c:strRef>
          </c:tx>
          <c:spPr>
            <a:solidFill>
              <a:schemeClr val="accent1"/>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Лист1!$B$8:$F$8</c:f>
              <c:numCache>
                <c:formatCode>General</c:formatCode>
                <c:ptCount val="5"/>
                <c:pt idx="0">
                  <c:v>289.27374200000003</c:v>
                </c:pt>
                <c:pt idx="1">
                  <c:v>248.93041638331431</c:v>
                </c:pt>
                <c:pt idx="2">
                  <c:v>317.14846151236122</c:v>
                </c:pt>
                <c:pt idx="3">
                  <c:v>266.26340175983432</c:v>
                </c:pt>
                <c:pt idx="4">
                  <c:v>238.59074389895753</c:v>
                </c:pt>
              </c:numCache>
            </c:numRef>
          </c:val>
          <c:extLst xmlns:c16r2="http://schemas.microsoft.com/office/drawing/2015/06/chart">
            <c:ext xmlns:c16="http://schemas.microsoft.com/office/drawing/2014/chart" uri="{C3380CC4-5D6E-409C-BE32-E72D297353CC}">
              <c16:uniqueId val="{00000000-D0F1-4C17-8912-CEB40FFC92BD}"/>
            </c:ext>
          </c:extLst>
        </c:ser>
        <c:dLbls>
          <c:showLegendKey val="0"/>
          <c:showVal val="0"/>
          <c:showCatName val="0"/>
          <c:showSerName val="0"/>
          <c:showPercent val="0"/>
          <c:showBubbleSize val="0"/>
        </c:dLbls>
        <c:gapWidth val="219"/>
        <c:overlap val="-27"/>
        <c:axId val="333009976"/>
        <c:axId val="333010368"/>
      </c:barChart>
      <c:catAx>
        <c:axId val="3330099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010368"/>
        <c:crosses val="autoZero"/>
        <c:auto val="1"/>
        <c:lblAlgn val="ctr"/>
        <c:lblOffset val="100"/>
        <c:noMultiLvlLbl val="0"/>
      </c:catAx>
      <c:valAx>
        <c:axId val="33301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Дополнительно начислено, млрд. руб.</a:t>
                </a:r>
              </a:p>
            </c:rich>
          </c:tx>
          <c:layout>
            <c:manualLayout>
              <c:xMode val="edge"/>
              <c:yMode val="edge"/>
              <c:x val="2.7777777777777776E-2"/>
              <c:y val="0.178365758754863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00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Лист1!$A$9</c:f>
              <c:strCache>
                <c:ptCount val="1"/>
                <c:pt idx="0">
                  <c:v>Доначисления по 1 выездной налоговой проверке в постоянных ценах 2014 года, млн. руб.</c:v>
                </c:pt>
              </c:strCache>
            </c:strRef>
          </c:tx>
          <c:spPr>
            <a:solidFill>
              <a:schemeClr val="accent1"/>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Лист1!$B$9:$F$9</c:f>
              <c:numCache>
                <c:formatCode>General</c:formatCode>
                <c:ptCount val="5"/>
                <c:pt idx="0">
                  <c:v>8.0899891489778231</c:v>
                </c:pt>
                <c:pt idx="1">
                  <c:v>8.1185316151364653</c:v>
                </c:pt>
                <c:pt idx="2">
                  <c:v>12.174137711119005</c:v>
                </c:pt>
                <c:pt idx="3">
                  <c:v>13.204889990073116</c:v>
                </c:pt>
                <c:pt idx="4">
                  <c:v>16.854389933523418</c:v>
                </c:pt>
              </c:numCache>
            </c:numRef>
          </c:val>
          <c:extLst xmlns:c16r2="http://schemas.microsoft.com/office/drawing/2015/06/chart">
            <c:ext xmlns:c16="http://schemas.microsoft.com/office/drawing/2014/chart" uri="{C3380CC4-5D6E-409C-BE32-E72D297353CC}">
              <c16:uniqueId val="{00000000-0E22-44AE-960E-62DE9E2C4476}"/>
            </c:ext>
          </c:extLst>
        </c:ser>
        <c:dLbls>
          <c:showLegendKey val="0"/>
          <c:showVal val="0"/>
          <c:showCatName val="0"/>
          <c:showSerName val="0"/>
          <c:showPercent val="0"/>
          <c:showBubbleSize val="0"/>
        </c:dLbls>
        <c:gapWidth val="219"/>
        <c:overlap val="-27"/>
        <c:axId val="333011152"/>
        <c:axId val="333011544"/>
      </c:barChart>
      <c:catAx>
        <c:axId val="3330111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Год</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011544"/>
        <c:crosses val="autoZero"/>
        <c:auto val="1"/>
        <c:lblAlgn val="ctr"/>
        <c:lblOffset val="100"/>
        <c:noMultiLvlLbl val="0"/>
      </c:catAx>
      <c:valAx>
        <c:axId val="333011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Доначисления по 1 выездной налоговой проверке, млн. руб.</a:t>
                </a:r>
              </a:p>
            </c:rich>
          </c:tx>
          <c:layout>
            <c:manualLayout>
              <c:xMode val="edge"/>
              <c:yMode val="edge"/>
              <c:x val="2.9871011541072641E-2"/>
              <c:y val="0.166878980891719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01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налоговой нагрузки по методу ФНС, %</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Налоговая нагрузка по методу ФНС</c:v>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'Рабочий лист7'!$B$109:$N$109</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'Рабочий лист7'!$B$110:$N$110</c:f>
              <c:numCache>
                <c:formatCode>General</c:formatCode>
                <c:ptCount val="13"/>
                <c:pt idx="0">
                  <c:v>15.4</c:v>
                </c:pt>
                <c:pt idx="1">
                  <c:v>15.7</c:v>
                </c:pt>
                <c:pt idx="2">
                  <c:v>15.9</c:v>
                </c:pt>
                <c:pt idx="3">
                  <c:v>15.8</c:v>
                </c:pt>
                <c:pt idx="4">
                  <c:v>15.7</c:v>
                </c:pt>
                <c:pt idx="5">
                  <c:v>15.7</c:v>
                </c:pt>
                <c:pt idx="6">
                  <c:v>15.7</c:v>
                </c:pt>
                <c:pt idx="7">
                  <c:v>15.7</c:v>
                </c:pt>
                <c:pt idx="8">
                  <c:v>15.8</c:v>
                </c:pt>
                <c:pt idx="9">
                  <c:v>16.100000000000001</c:v>
                </c:pt>
                <c:pt idx="10">
                  <c:v>16.2</c:v>
                </c:pt>
                <c:pt idx="11">
                  <c:v>16.600000000000001</c:v>
                </c:pt>
                <c:pt idx="12">
                  <c:v>16.7</c:v>
                </c:pt>
              </c:numCache>
            </c:numRef>
          </c:val>
        </c:ser>
        <c:dLbls>
          <c:showLegendKey val="0"/>
          <c:showVal val="0"/>
          <c:showCatName val="0"/>
          <c:showSerName val="0"/>
          <c:showPercent val="0"/>
          <c:showBubbleSize val="0"/>
        </c:dLbls>
        <c:gapWidth val="150"/>
        <c:axId val="333012328"/>
        <c:axId val="261936984"/>
      </c:barChart>
      <c:lineChart>
        <c:grouping val="standard"/>
        <c:varyColors val="0"/>
        <c:ser>
          <c:idx val="1"/>
          <c:order val="1"/>
          <c:tx>
            <c:v>Отраслевая налоговая нагрузка</c:v>
          </c:tx>
          <c:spPr>
            <a:ln w="28575" cap="rnd">
              <a:solidFill>
                <a:schemeClr val="accent5">
                  <a:tint val="77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'Рабочий лист7'!$B$116:$N$116</c:f>
              <c:numCache>
                <c:formatCode>General</c:formatCode>
                <c:ptCount val="13"/>
                <c:pt idx="0">
                  <c:v>11.8</c:v>
                </c:pt>
                <c:pt idx="1">
                  <c:v>11.8</c:v>
                </c:pt>
                <c:pt idx="2">
                  <c:v>11.8</c:v>
                </c:pt>
                <c:pt idx="3">
                  <c:v>11.8</c:v>
                </c:pt>
                <c:pt idx="4">
                  <c:v>11.8</c:v>
                </c:pt>
                <c:pt idx="5">
                  <c:v>11.8</c:v>
                </c:pt>
                <c:pt idx="6">
                  <c:v>11.8</c:v>
                </c:pt>
                <c:pt idx="7">
                  <c:v>11.8</c:v>
                </c:pt>
                <c:pt idx="8">
                  <c:v>11.8</c:v>
                </c:pt>
                <c:pt idx="9">
                  <c:v>11.8</c:v>
                </c:pt>
                <c:pt idx="10">
                  <c:v>11.8</c:v>
                </c:pt>
                <c:pt idx="11">
                  <c:v>11.8</c:v>
                </c:pt>
                <c:pt idx="12">
                  <c:v>11.8</c:v>
                </c:pt>
              </c:numCache>
            </c:numRef>
          </c:val>
          <c:smooth val="0"/>
        </c:ser>
        <c:dLbls>
          <c:showLegendKey val="0"/>
          <c:showVal val="0"/>
          <c:showCatName val="0"/>
          <c:showSerName val="0"/>
          <c:showPercent val="0"/>
          <c:showBubbleSize val="0"/>
        </c:dLbls>
        <c:marker val="1"/>
        <c:smooth val="0"/>
        <c:axId val="333012328"/>
        <c:axId val="261936984"/>
      </c:lineChart>
      <c:catAx>
        <c:axId val="33301232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936984"/>
        <c:crosses val="autoZero"/>
        <c:auto val="1"/>
        <c:lblAlgn val="ctr"/>
        <c:lblOffset val="100"/>
        <c:noMultiLvlLbl val="0"/>
      </c:catAx>
      <c:valAx>
        <c:axId val="261936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Налоговая нагрузка,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01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Динамика налоговой нагрузки по методу ФНС до и после оптимизации,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До оптимизации</c:v>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'ТОСЭР "Череповец" (5)'!$B$204:$N$204</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'ТОСЭР "Череповец" (5)'!$B$206:$N$206</c:f>
              <c:numCache>
                <c:formatCode>General</c:formatCode>
                <c:ptCount val="13"/>
                <c:pt idx="0">
                  <c:v>15.4</c:v>
                </c:pt>
                <c:pt idx="1">
                  <c:v>15.7</c:v>
                </c:pt>
                <c:pt idx="2">
                  <c:v>15.9</c:v>
                </c:pt>
                <c:pt idx="3">
                  <c:v>15.8</c:v>
                </c:pt>
                <c:pt idx="4">
                  <c:v>15.7</c:v>
                </c:pt>
                <c:pt idx="5">
                  <c:v>15.7</c:v>
                </c:pt>
                <c:pt idx="6">
                  <c:v>15.7</c:v>
                </c:pt>
                <c:pt idx="7">
                  <c:v>15.7</c:v>
                </c:pt>
                <c:pt idx="8">
                  <c:v>15.8</c:v>
                </c:pt>
                <c:pt idx="9">
                  <c:v>16.100000000000001</c:v>
                </c:pt>
                <c:pt idx="10">
                  <c:v>16.2</c:v>
                </c:pt>
                <c:pt idx="11">
                  <c:v>16.5</c:v>
                </c:pt>
                <c:pt idx="12">
                  <c:v>16.7</c:v>
                </c:pt>
              </c:numCache>
            </c:numRef>
          </c:val>
        </c:ser>
        <c:ser>
          <c:idx val="1"/>
          <c:order val="1"/>
          <c:tx>
            <c:v>После оптимизации</c:v>
          </c:tx>
          <c:spPr>
            <a:solidFill>
              <a:schemeClr val="accent5"/>
            </a:solidFill>
            <a:ln>
              <a:noFill/>
            </a:ln>
            <a:effectLst/>
          </c:spPr>
          <c:invertIfNegative val="0"/>
          <c:dLbls>
            <c:dLbl>
              <c:idx val="0"/>
              <c:layout>
                <c:manualLayout>
                  <c:x val="8.4331575152796958E-3"/>
                  <c:y val="-1.0074796772045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866315030559405E-2"/>
                  <c:y val="-2.01495935440915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541446894099587E-2"/>
                  <c:y val="-1.67913279534094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649736272919515E-2"/>
                  <c:y val="-3.358265590682020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4331575152797045E-3"/>
                  <c:y val="-1.679132795340948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541446894099549E-2"/>
                  <c:y val="-3.358265590681835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541446894099627E-2"/>
                  <c:y val="-1.007479677204581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4758025651739481E-2"/>
                  <c:y val="-1.67913279534094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541446894099549E-2"/>
                  <c:y val="-1.679132795340954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758025651739481E-2"/>
                  <c:y val="-1.679132795340948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5019418673235084E-2"/>
                  <c:y val="0.3417899925800840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6866315030559405E-2"/>
                  <c:y val="0.32444362529794696"/>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8974604409379175E-2"/>
                  <c:y val="0.270711375847036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'ТОСЭР "Череповец" (5)'!$B$204:$N$204</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'ТОСЭР "Череповец" (5)'!$B$209:$N$209</c:f>
              <c:numCache>
                <c:formatCode>General</c:formatCode>
                <c:ptCount val="13"/>
                <c:pt idx="0">
                  <c:v>5.5</c:v>
                </c:pt>
                <c:pt idx="1">
                  <c:v>5.5</c:v>
                </c:pt>
                <c:pt idx="2">
                  <c:v>5.5</c:v>
                </c:pt>
                <c:pt idx="3">
                  <c:v>5.5</c:v>
                </c:pt>
                <c:pt idx="4">
                  <c:v>5.5</c:v>
                </c:pt>
                <c:pt idx="5">
                  <c:v>7</c:v>
                </c:pt>
                <c:pt idx="6">
                  <c:v>7.2</c:v>
                </c:pt>
                <c:pt idx="7">
                  <c:v>7.3</c:v>
                </c:pt>
                <c:pt idx="8">
                  <c:v>7.6</c:v>
                </c:pt>
                <c:pt idx="9">
                  <c:v>7.9</c:v>
                </c:pt>
                <c:pt idx="10">
                  <c:v>16.3</c:v>
                </c:pt>
                <c:pt idx="11">
                  <c:v>16.600000000000001</c:v>
                </c:pt>
                <c:pt idx="12">
                  <c:v>16.7</c:v>
                </c:pt>
              </c:numCache>
            </c:numRef>
          </c:val>
        </c:ser>
        <c:dLbls>
          <c:showLegendKey val="0"/>
          <c:showVal val="0"/>
          <c:showCatName val="0"/>
          <c:showSerName val="0"/>
          <c:showPercent val="0"/>
          <c:showBubbleSize val="0"/>
        </c:dLbls>
        <c:gapWidth val="150"/>
        <c:axId val="261937768"/>
        <c:axId val="261938160"/>
      </c:barChart>
      <c:lineChart>
        <c:grouping val="standard"/>
        <c:varyColors val="0"/>
        <c:ser>
          <c:idx val="2"/>
          <c:order val="2"/>
          <c:tx>
            <c:v>Среднеотраслевой уровень</c:v>
          </c:tx>
          <c:spPr>
            <a:ln w="28575" cap="rnd">
              <a:solidFill>
                <a:schemeClr val="accent5">
                  <a:tint val="65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4.3185078055719224E-4"/>
                  <c:y val="-4.89590265651940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'ТОСЭР "Череповец" (5)'!$B$204:$N$204</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'ТОСЭР "Череповец" (5)'!$B$214:$N$214</c:f>
              <c:numCache>
                <c:formatCode>_-* #,##0.0_р_._-;\-* #,##0.0_р_._-;_-* "-"??_р_._-;_-@_-</c:formatCode>
                <c:ptCount val="13"/>
                <c:pt idx="0">
                  <c:v>11.8</c:v>
                </c:pt>
                <c:pt idx="1">
                  <c:v>11.8</c:v>
                </c:pt>
                <c:pt idx="2">
                  <c:v>11.8</c:v>
                </c:pt>
                <c:pt idx="3">
                  <c:v>11.8</c:v>
                </c:pt>
                <c:pt idx="4">
                  <c:v>11.8</c:v>
                </c:pt>
                <c:pt idx="5">
                  <c:v>11.8</c:v>
                </c:pt>
                <c:pt idx="6">
                  <c:v>11.8</c:v>
                </c:pt>
                <c:pt idx="7">
                  <c:v>11.8</c:v>
                </c:pt>
                <c:pt idx="8">
                  <c:v>11.8</c:v>
                </c:pt>
                <c:pt idx="9">
                  <c:v>11.8</c:v>
                </c:pt>
                <c:pt idx="10">
                  <c:v>11.8</c:v>
                </c:pt>
                <c:pt idx="11">
                  <c:v>11.8</c:v>
                </c:pt>
                <c:pt idx="12">
                  <c:v>11.8</c:v>
                </c:pt>
              </c:numCache>
            </c:numRef>
          </c:val>
          <c:smooth val="0"/>
        </c:ser>
        <c:dLbls>
          <c:showLegendKey val="0"/>
          <c:showVal val="0"/>
          <c:showCatName val="0"/>
          <c:showSerName val="0"/>
          <c:showPercent val="0"/>
          <c:showBubbleSize val="0"/>
        </c:dLbls>
        <c:marker val="1"/>
        <c:smooth val="0"/>
        <c:axId val="261937768"/>
        <c:axId val="261938160"/>
      </c:lineChart>
      <c:catAx>
        <c:axId val="26193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938160"/>
        <c:crosses val="autoZero"/>
        <c:auto val="1"/>
        <c:lblAlgn val="ctr"/>
        <c:lblOffset val="100"/>
        <c:noMultiLvlLbl val="0"/>
      </c:catAx>
      <c:valAx>
        <c:axId val="26193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93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Динамика налоговой нагрузки на добавленную стоимость до и после оптимизации,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До оптимизации</c:v>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'Рабочий лист 6'!$B$72:$N$72</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'ТОСЭР "Череповец" (5)'!$B$207:$N$207</c:f>
              <c:numCache>
                <c:formatCode>General</c:formatCode>
                <c:ptCount val="13"/>
                <c:pt idx="0">
                  <c:v>21.5</c:v>
                </c:pt>
                <c:pt idx="1">
                  <c:v>21.8</c:v>
                </c:pt>
                <c:pt idx="2">
                  <c:v>22.1</c:v>
                </c:pt>
                <c:pt idx="3">
                  <c:v>22</c:v>
                </c:pt>
                <c:pt idx="4">
                  <c:v>21.9</c:v>
                </c:pt>
                <c:pt idx="5">
                  <c:v>21.9</c:v>
                </c:pt>
                <c:pt idx="6">
                  <c:v>21.8</c:v>
                </c:pt>
                <c:pt idx="7">
                  <c:v>21.8</c:v>
                </c:pt>
                <c:pt idx="8">
                  <c:v>22.1</c:v>
                </c:pt>
                <c:pt idx="9">
                  <c:v>22.4</c:v>
                </c:pt>
                <c:pt idx="10">
                  <c:v>22.6</c:v>
                </c:pt>
                <c:pt idx="11">
                  <c:v>23</c:v>
                </c:pt>
                <c:pt idx="12">
                  <c:v>23.3</c:v>
                </c:pt>
              </c:numCache>
            </c:numRef>
          </c:val>
        </c:ser>
        <c:ser>
          <c:idx val="1"/>
          <c:order val="1"/>
          <c:tx>
            <c:v>После оптимизации</c:v>
          </c:tx>
          <c:spPr>
            <a:solidFill>
              <a:schemeClr val="accent5">
                <a:tint val="77000"/>
              </a:schemeClr>
            </a:solidFill>
            <a:ln>
              <a:noFill/>
            </a:ln>
            <a:effectLst/>
          </c:spPr>
          <c:invertIfNegative val="0"/>
          <c:dLbls>
            <c:dLbl>
              <c:idx val="9"/>
              <c:layout>
                <c:manualLayout>
                  <c:x val="1.0332357499569485E-2"/>
                  <c:y val="-6.2293990987253784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66471499913897E-2"/>
                  <c:y val="0.1834862385321101"/>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332357499569485E-2"/>
                  <c:y val="0.1359157322460074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0332357499569358E-2"/>
                  <c:y val="0.135915732246007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'Рабочий лист 6'!$B$72:$N$72</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'Рабочий лист 6'!$B$74:$N$74</c:f>
              <c:numCache>
                <c:formatCode>General</c:formatCode>
                <c:ptCount val="13"/>
                <c:pt idx="0">
                  <c:v>7.7</c:v>
                </c:pt>
                <c:pt idx="1">
                  <c:v>7.7</c:v>
                </c:pt>
                <c:pt idx="2">
                  <c:v>7.7</c:v>
                </c:pt>
                <c:pt idx="3">
                  <c:v>7.7</c:v>
                </c:pt>
                <c:pt idx="4">
                  <c:v>7.7</c:v>
                </c:pt>
                <c:pt idx="5">
                  <c:v>9.3000000000000007</c:v>
                </c:pt>
                <c:pt idx="6">
                  <c:v>9.5</c:v>
                </c:pt>
                <c:pt idx="7">
                  <c:v>9.8000000000000007</c:v>
                </c:pt>
                <c:pt idx="8">
                  <c:v>10.3</c:v>
                </c:pt>
                <c:pt idx="9">
                  <c:v>11.1</c:v>
                </c:pt>
                <c:pt idx="10">
                  <c:v>22.6</c:v>
                </c:pt>
                <c:pt idx="11">
                  <c:v>23</c:v>
                </c:pt>
                <c:pt idx="12">
                  <c:v>23.3</c:v>
                </c:pt>
              </c:numCache>
            </c:numRef>
          </c:val>
        </c:ser>
        <c:dLbls>
          <c:showLegendKey val="0"/>
          <c:showVal val="0"/>
          <c:showCatName val="0"/>
          <c:showSerName val="0"/>
          <c:showPercent val="0"/>
          <c:showBubbleSize val="0"/>
        </c:dLbls>
        <c:gapWidth val="219"/>
        <c:overlap val="-27"/>
        <c:axId val="261938944"/>
        <c:axId val="261939336"/>
      </c:barChart>
      <c:catAx>
        <c:axId val="2619389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939336"/>
        <c:crosses val="autoZero"/>
        <c:auto val="1"/>
        <c:lblAlgn val="ctr"/>
        <c:lblOffset val="100"/>
        <c:noMultiLvlLbl val="0"/>
      </c:catAx>
      <c:valAx>
        <c:axId val="261939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Налоговая</a:t>
                </a:r>
                <a:r>
                  <a:rPr lang="ru-RU" baseline="0"/>
                  <a:t> нагрузка, %</a:t>
                </a:r>
                <a:endParaRPr lang="ru-R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93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E09BA-A779-47D0-AACB-6CC93A60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100</Pages>
  <Words>31938</Words>
  <Characters>182052</Characters>
  <Application>Microsoft Office Word</Application>
  <DocSecurity>0</DocSecurity>
  <Lines>1517</Lines>
  <Paragraphs>427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Ksenia M Lashkova</dc:creator>
  <cp:lastModifiedBy>Acer</cp:lastModifiedBy>
  <cp:revision>17</cp:revision>
  <cp:lastPrinted>2020-05-27T20:13:00Z</cp:lastPrinted>
  <dcterms:created xsi:type="dcterms:W3CDTF">2020-05-26T13:49:00Z</dcterms:created>
  <dcterms:modified xsi:type="dcterms:W3CDTF">2020-05-27T20:31:00Z</dcterms:modified>
</cp:coreProperties>
</file>