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C35" w:rsidRPr="00C06C35" w:rsidRDefault="00C06C35" w:rsidP="00C06C35">
      <w:pPr>
        <w:pStyle w:val="afc"/>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Санкт-Петербургский государственный университет</w:t>
      </w: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center"/>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КОРОБЕЙНИКОВА Диана Владимировна</w:t>
      </w:r>
    </w:p>
    <w:p w:rsidR="00C06C35" w:rsidRPr="00C06C35" w:rsidRDefault="00C06C35" w:rsidP="00C06C35">
      <w:pPr>
        <w:pStyle w:val="afc"/>
        <w:spacing w:line="360" w:lineRule="auto"/>
        <w:jc w:val="center"/>
        <w:rPr>
          <w:rFonts w:ascii="Times New Roman" w:hAnsi="Times New Roman" w:cs="Times New Roman"/>
          <w:b/>
          <w:sz w:val="28"/>
          <w:szCs w:val="28"/>
          <w:lang w:val="ru-RU"/>
        </w:rPr>
      </w:pPr>
      <w:r w:rsidRPr="00C06C35">
        <w:rPr>
          <w:rFonts w:ascii="Times New Roman" w:hAnsi="Times New Roman" w:cs="Times New Roman"/>
          <w:b/>
          <w:sz w:val="28"/>
          <w:szCs w:val="28"/>
          <w:lang w:val="ru-RU"/>
        </w:rPr>
        <w:t>Выпускная квалификационная работа</w:t>
      </w:r>
    </w:p>
    <w:p w:rsidR="00C06C35" w:rsidRPr="00C06C35" w:rsidRDefault="00C06C35" w:rsidP="00C06C35">
      <w:pPr>
        <w:pStyle w:val="afc"/>
        <w:spacing w:line="360" w:lineRule="auto"/>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Влияние цифровой трансформации на стоимость компании</w:t>
      </w:r>
    </w:p>
    <w:p w:rsidR="00C06C35" w:rsidRPr="00C06C35" w:rsidRDefault="00C06C35" w:rsidP="00C06C35">
      <w:pPr>
        <w:pStyle w:val="afc"/>
        <w:spacing w:line="360" w:lineRule="auto"/>
        <w:ind w:right="-285"/>
        <w:jc w:val="both"/>
        <w:rPr>
          <w:rFonts w:ascii="Times New Roman" w:hAnsi="Times New Roman" w:cs="Times New Roman"/>
          <w:sz w:val="24"/>
          <w:szCs w:val="24"/>
          <w:lang w:val="ru-RU"/>
        </w:rPr>
      </w:pPr>
    </w:p>
    <w:p w:rsidR="00C06C35" w:rsidRPr="00C06C35" w:rsidRDefault="00C06C35" w:rsidP="00C06C35">
      <w:pPr>
        <w:pStyle w:val="afc"/>
        <w:spacing w:line="360" w:lineRule="auto"/>
        <w:ind w:right="-285"/>
        <w:jc w:val="both"/>
        <w:rPr>
          <w:rFonts w:ascii="Times New Roman" w:hAnsi="Times New Roman" w:cs="Times New Roman"/>
          <w:sz w:val="24"/>
          <w:szCs w:val="24"/>
          <w:lang w:val="ru-RU"/>
        </w:rPr>
      </w:pPr>
    </w:p>
    <w:p w:rsidR="00C06C35" w:rsidRPr="00C06C35" w:rsidRDefault="00C06C35" w:rsidP="00C06C35">
      <w:pPr>
        <w:pStyle w:val="afc"/>
        <w:ind w:right="-285"/>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Уровень образования: Бакалавриат</w:t>
      </w:r>
    </w:p>
    <w:p w:rsidR="00C06C35" w:rsidRPr="00C06C35" w:rsidRDefault="00C06C35" w:rsidP="00C06C35">
      <w:pPr>
        <w:pStyle w:val="afc"/>
        <w:ind w:right="-285"/>
        <w:jc w:val="center"/>
        <w:rPr>
          <w:rFonts w:ascii="Times New Roman" w:hAnsi="Times New Roman" w:cs="Times New Roman"/>
          <w:sz w:val="24"/>
          <w:szCs w:val="24"/>
          <w:lang w:val="ru-RU"/>
        </w:rPr>
      </w:pPr>
    </w:p>
    <w:p w:rsidR="00C06C35" w:rsidRPr="00C06C35" w:rsidRDefault="00C06C35" w:rsidP="00C06C35">
      <w:pPr>
        <w:pStyle w:val="afc"/>
        <w:ind w:right="-285"/>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Направление: 38.03.01 «Экономика»</w:t>
      </w:r>
    </w:p>
    <w:p w:rsidR="00C06C35" w:rsidRPr="00C06C35" w:rsidRDefault="00C06C35" w:rsidP="00C06C35">
      <w:pPr>
        <w:pStyle w:val="afc"/>
        <w:ind w:right="-285"/>
        <w:jc w:val="center"/>
        <w:rPr>
          <w:rFonts w:ascii="Times New Roman" w:hAnsi="Times New Roman" w:cs="Times New Roman"/>
          <w:sz w:val="24"/>
          <w:szCs w:val="24"/>
          <w:lang w:val="ru-RU"/>
        </w:rPr>
      </w:pPr>
    </w:p>
    <w:p w:rsidR="00C06C35" w:rsidRPr="00C06C35" w:rsidRDefault="00C06C35" w:rsidP="00C06C35">
      <w:pPr>
        <w:pStyle w:val="afc"/>
        <w:ind w:right="-285"/>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Основная образовательная программа: СВ.5068.2016 «Экономика»</w:t>
      </w:r>
    </w:p>
    <w:p w:rsidR="00C06C35" w:rsidRPr="00C06C35" w:rsidRDefault="00C06C35" w:rsidP="00C06C35">
      <w:pPr>
        <w:pStyle w:val="afc"/>
        <w:ind w:right="-285"/>
        <w:jc w:val="center"/>
        <w:rPr>
          <w:rFonts w:ascii="Times New Roman" w:hAnsi="Times New Roman" w:cs="Times New Roman"/>
          <w:sz w:val="24"/>
          <w:szCs w:val="24"/>
          <w:lang w:val="ru-RU"/>
        </w:rPr>
      </w:pPr>
    </w:p>
    <w:p w:rsidR="00C06C35" w:rsidRPr="00C06C35" w:rsidRDefault="00C06C35" w:rsidP="00C06C35">
      <w:pPr>
        <w:pStyle w:val="afc"/>
        <w:ind w:right="-285"/>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Профиль «Экономика фирмы и управление инновациями»</w:t>
      </w:r>
    </w:p>
    <w:p w:rsidR="00C06C35" w:rsidRPr="00C06C35" w:rsidRDefault="00C06C35" w:rsidP="00C06C35">
      <w:pPr>
        <w:pStyle w:val="afc"/>
        <w:spacing w:line="360" w:lineRule="auto"/>
        <w:ind w:right="-285"/>
        <w:jc w:val="both"/>
        <w:rPr>
          <w:rFonts w:ascii="Times New Roman" w:hAnsi="Times New Roman" w:cs="Times New Roman"/>
          <w:sz w:val="24"/>
          <w:szCs w:val="24"/>
          <w:lang w:val="ru-RU"/>
        </w:rPr>
      </w:pPr>
    </w:p>
    <w:p w:rsidR="00C06C35" w:rsidRPr="00C06C35" w:rsidRDefault="00C06C35" w:rsidP="00C06C35">
      <w:pPr>
        <w:pStyle w:val="afc"/>
        <w:spacing w:line="360" w:lineRule="auto"/>
        <w:ind w:right="-285"/>
        <w:rPr>
          <w:rFonts w:ascii="Times New Roman" w:hAnsi="Times New Roman" w:cs="Times New Roman"/>
          <w:sz w:val="24"/>
          <w:szCs w:val="24"/>
          <w:lang w:val="ru-RU"/>
        </w:rPr>
      </w:pPr>
    </w:p>
    <w:p w:rsidR="00C06C35" w:rsidRPr="00C06C35" w:rsidRDefault="00C06C35" w:rsidP="00C06C35">
      <w:pPr>
        <w:pStyle w:val="afc"/>
        <w:spacing w:line="360" w:lineRule="auto"/>
        <w:ind w:right="-285"/>
        <w:jc w:val="center"/>
        <w:rPr>
          <w:rFonts w:ascii="Times New Roman" w:hAnsi="Times New Roman" w:cs="Times New Roman"/>
          <w:sz w:val="24"/>
          <w:szCs w:val="24"/>
          <w:lang w:val="ru-RU"/>
        </w:rPr>
      </w:pPr>
    </w:p>
    <w:p w:rsidR="00C06C35" w:rsidRPr="00C06C35" w:rsidRDefault="00C06C35" w:rsidP="00C06C35">
      <w:pPr>
        <w:pStyle w:val="afc"/>
        <w:spacing w:line="360" w:lineRule="auto"/>
        <w:ind w:right="-285"/>
        <w:jc w:val="center"/>
        <w:rPr>
          <w:rFonts w:ascii="Times New Roman" w:hAnsi="Times New Roman" w:cs="Times New Roman"/>
          <w:sz w:val="24"/>
          <w:szCs w:val="24"/>
          <w:lang w:val="ru-RU"/>
        </w:rPr>
      </w:pPr>
    </w:p>
    <w:p w:rsidR="00C06C35" w:rsidRPr="00C06C35" w:rsidRDefault="00C06C35" w:rsidP="00C06C35">
      <w:pPr>
        <w:pStyle w:val="afc"/>
        <w:ind w:left="3540" w:right="-285" w:firstLine="708"/>
        <w:jc w:val="both"/>
        <w:rPr>
          <w:rFonts w:ascii="Times New Roman" w:hAnsi="Times New Roman" w:cs="Times New Roman"/>
          <w:sz w:val="24"/>
          <w:szCs w:val="24"/>
          <w:lang w:val="ru-RU"/>
        </w:rPr>
      </w:pPr>
      <w:r w:rsidRPr="00C06C35">
        <w:rPr>
          <w:rFonts w:ascii="Times New Roman" w:hAnsi="Times New Roman" w:cs="Times New Roman"/>
          <w:sz w:val="24"/>
          <w:szCs w:val="24"/>
          <w:lang w:val="ru-RU"/>
        </w:rPr>
        <w:t>Научный руководитель:</w:t>
      </w:r>
    </w:p>
    <w:p w:rsidR="00C06C35" w:rsidRPr="00C06C35" w:rsidRDefault="00C06C35" w:rsidP="00C06C35">
      <w:pPr>
        <w:pStyle w:val="afc"/>
        <w:ind w:left="4253" w:right="1127" w:hanging="5"/>
        <w:rPr>
          <w:rFonts w:ascii="Times New Roman" w:hAnsi="Times New Roman" w:cs="Times New Roman"/>
          <w:sz w:val="24"/>
          <w:szCs w:val="24"/>
          <w:lang w:val="ru-RU"/>
        </w:rPr>
      </w:pPr>
      <w:r w:rsidRPr="00C06C35">
        <w:rPr>
          <w:rFonts w:ascii="Times New Roman" w:hAnsi="Times New Roman" w:cs="Times New Roman"/>
          <w:sz w:val="24"/>
          <w:szCs w:val="24"/>
          <w:lang w:val="ru-RU"/>
        </w:rPr>
        <w:t xml:space="preserve">Доцент кафедры экономики предприятия и предпринимательства, кандидат экономических наук </w:t>
      </w:r>
    </w:p>
    <w:p w:rsidR="00C06C35" w:rsidRPr="00C06C35" w:rsidRDefault="00C06C35" w:rsidP="00C06C35">
      <w:pPr>
        <w:pStyle w:val="afc"/>
        <w:ind w:left="4253" w:right="-7" w:hanging="5"/>
        <w:jc w:val="both"/>
        <w:rPr>
          <w:rFonts w:ascii="Times New Roman" w:hAnsi="Times New Roman" w:cs="Times New Roman"/>
          <w:sz w:val="24"/>
          <w:szCs w:val="24"/>
          <w:lang w:val="ru-RU"/>
        </w:rPr>
      </w:pPr>
      <w:r>
        <w:rPr>
          <w:rFonts w:ascii="Times New Roman" w:hAnsi="Times New Roman" w:cs="Times New Roman"/>
          <w:sz w:val="24"/>
          <w:szCs w:val="24"/>
          <w:lang w:val="ru-RU"/>
        </w:rPr>
        <w:t>Ценжарик Мария Казимировна</w:t>
      </w:r>
    </w:p>
    <w:p w:rsidR="00C06C35" w:rsidRDefault="00C06C35" w:rsidP="00C06C35">
      <w:pPr>
        <w:pStyle w:val="afc"/>
        <w:spacing w:line="360" w:lineRule="auto"/>
        <w:ind w:left="3540" w:right="-285" w:firstLine="708"/>
        <w:jc w:val="both"/>
        <w:rPr>
          <w:rFonts w:ascii="Times New Roman" w:hAnsi="Times New Roman" w:cs="Times New Roman"/>
          <w:sz w:val="24"/>
          <w:szCs w:val="24"/>
          <w:lang w:val="ru-RU"/>
        </w:rPr>
      </w:pPr>
    </w:p>
    <w:p w:rsidR="00397052" w:rsidRPr="00C06C35" w:rsidRDefault="00397052" w:rsidP="00C06C35">
      <w:pPr>
        <w:pStyle w:val="afc"/>
        <w:spacing w:line="360" w:lineRule="auto"/>
        <w:ind w:left="3540" w:right="-285" w:firstLine="708"/>
        <w:jc w:val="both"/>
        <w:rPr>
          <w:rFonts w:ascii="Times New Roman" w:hAnsi="Times New Roman" w:cs="Times New Roman"/>
          <w:sz w:val="24"/>
          <w:szCs w:val="24"/>
          <w:lang w:val="ru-RU"/>
        </w:rPr>
      </w:pPr>
    </w:p>
    <w:p w:rsidR="00C06C35" w:rsidRPr="00C06C35" w:rsidRDefault="00C06C35" w:rsidP="00C06C35">
      <w:pPr>
        <w:pStyle w:val="afc"/>
        <w:ind w:left="3540" w:right="-285" w:firstLine="708"/>
        <w:jc w:val="both"/>
        <w:rPr>
          <w:rFonts w:ascii="Times New Roman" w:hAnsi="Times New Roman" w:cs="Times New Roman"/>
          <w:sz w:val="24"/>
          <w:szCs w:val="24"/>
          <w:lang w:val="ru-RU"/>
        </w:rPr>
      </w:pPr>
      <w:r w:rsidRPr="00C06C35">
        <w:rPr>
          <w:rFonts w:ascii="Times New Roman" w:hAnsi="Times New Roman" w:cs="Times New Roman"/>
          <w:sz w:val="24"/>
          <w:szCs w:val="24"/>
          <w:lang w:val="ru-RU"/>
        </w:rPr>
        <w:t>Рецензент:</w:t>
      </w:r>
    </w:p>
    <w:p w:rsidR="00C06C35" w:rsidRPr="00C06C35" w:rsidRDefault="00C06C35" w:rsidP="00C06C35">
      <w:pPr>
        <w:pStyle w:val="afc"/>
        <w:ind w:left="4253" w:right="418" w:hanging="5"/>
        <w:rPr>
          <w:rFonts w:ascii="Times New Roman" w:hAnsi="Times New Roman" w:cs="Times New Roman"/>
          <w:sz w:val="24"/>
          <w:szCs w:val="24"/>
          <w:lang w:val="ru-RU"/>
        </w:rPr>
      </w:pPr>
      <w:r w:rsidRPr="00C06C35">
        <w:rPr>
          <w:rFonts w:ascii="Times New Roman" w:hAnsi="Times New Roman" w:cs="Times New Roman"/>
          <w:sz w:val="24"/>
          <w:szCs w:val="24"/>
          <w:lang w:val="ru-RU"/>
        </w:rPr>
        <w:t xml:space="preserve">Доцент кафедры исследований и разработок, кандидат экономических наук </w:t>
      </w:r>
    </w:p>
    <w:p w:rsidR="00C06C35" w:rsidRPr="00C06C35" w:rsidRDefault="00C06C35" w:rsidP="00C06C35">
      <w:pPr>
        <w:pStyle w:val="afc"/>
        <w:ind w:left="3540" w:right="-285" w:firstLine="708"/>
        <w:jc w:val="both"/>
        <w:rPr>
          <w:rFonts w:ascii="Times New Roman" w:hAnsi="Times New Roman" w:cs="Times New Roman"/>
          <w:sz w:val="24"/>
          <w:szCs w:val="24"/>
          <w:lang w:val="ru-RU"/>
        </w:rPr>
      </w:pPr>
      <w:r w:rsidRPr="00C06C35">
        <w:rPr>
          <w:rFonts w:ascii="Times New Roman" w:hAnsi="Times New Roman" w:cs="Times New Roman"/>
          <w:sz w:val="24"/>
          <w:szCs w:val="24"/>
          <w:lang w:val="ru-RU"/>
        </w:rPr>
        <w:t>Спиридонова Екатерина Анатольевна</w:t>
      </w:r>
    </w:p>
    <w:p w:rsidR="00C06C35" w:rsidRPr="00C06C35" w:rsidRDefault="00C06C35" w:rsidP="00C06C35">
      <w:pPr>
        <w:pStyle w:val="afc"/>
        <w:ind w:left="3540" w:right="-285" w:firstLine="708"/>
        <w:jc w:val="both"/>
        <w:rPr>
          <w:rFonts w:ascii="Times New Roman" w:hAnsi="Times New Roman" w:cs="Times New Roman"/>
          <w:sz w:val="24"/>
          <w:szCs w:val="24"/>
          <w:lang w:val="ru-RU"/>
        </w:rPr>
      </w:pPr>
    </w:p>
    <w:p w:rsidR="00C06C35" w:rsidRPr="00C06C35" w:rsidRDefault="00C06C35" w:rsidP="00C06C35">
      <w:pPr>
        <w:pStyle w:val="afc"/>
        <w:ind w:left="3540" w:right="-285" w:firstLine="708"/>
        <w:jc w:val="both"/>
        <w:rPr>
          <w:rFonts w:ascii="Times New Roman" w:hAnsi="Times New Roman" w:cs="Times New Roman"/>
          <w:sz w:val="24"/>
          <w:szCs w:val="24"/>
          <w:lang w:val="ru-RU"/>
        </w:rPr>
      </w:pPr>
    </w:p>
    <w:p w:rsidR="00C06C35" w:rsidRPr="00C06C35" w:rsidRDefault="00C06C35" w:rsidP="00C06C35">
      <w:pPr>
        <w:pStyle w:val="afc"/>
        <w:ind w:left="3540" w:right="-285" w:firstLine="708"/>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jc w:val="both"/>
        <w:rPr>
          <w:rFonts w:ascii="Times New Roman" w:hAnsi="Times New Roman" w:cs="Times New Roman"/>
          <w:sz w:val="24"/>
          <w:szCs w:val="24"/>
          <w:lang w:val="ru-RU"/>
        </w:rPr>
      </w:pPr>
    </w:p>
    <w:p w:rsidR="00C06C35" w:rsidRPr="00C06C35" w:rsidRDefault="00C06C35" w:rsidP="00C06C35">
      <w:pPr>
        <w:pStyle w:val="afc"/>
        <w:spacing w:line="360" w:lineRule="auto"/>
        <w:ind w:left="-567"/>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Санкт-Петербург</w:t>
      </w:r>
    </w:p>
    <w:p w:rsidR="00CA48DA" w:rsidRPr="00C06C35" w:rsidRDefault="00C06C35" w:rsidP="00C06C35">
      <w:pPr>
        <w:pStyle w:val="afc"/>
        <w:spacing w:line="360" w:lineRule="auto"/>
        <w:ind w:left="-567"/>
        <w:jc w:val="center"/>
        <w:rPr>
          <w:rFonts w:ascii="Times New Roman" w:hAnsi="Times New Roman" w:cs="Times New Roman"/>
          <w:sz w:val="24"/>
          <w:szCs w:val="24"/>
          <w:lang w:val="ru-RU"/>
        </w:rPr>
      </w:pPr>
      <w:r w:rsidRPr="00C06C35">
        <w:rPr>
          <w:rFonts w:ascii="Times New Roman" w:hAnsi="Times New Roman" w:cs="Times New Roman"/>
          <w:sz w:val="24"/>
          <w:szCs w:val="24"/>
          <w:lang w:val="ru-RU"/>
        </w:rPr>
        <w:t>2020</w:t>
      </w:r>
    </w:p>
    <w:sdt>
      <w:sdtPr>
        <w:rPr>
          <w:rFonts w:ascii="Times New Roman" w:eastAsia="Times New Roman" w:hAnsi="Times New Roman" w:cs="Times New Roman"/>
          <w:b w:val="0"/>
          <w:bCs w:val="0"/>
          <w:i/>
          <w:iCs/>
          <w:color w:val="auto"/>
          <w:sz w:val="24"/>
          <w:szCs w:val="24"/>
        </w:rPr>
        <w:id w:val="-147066791"/>
        <w:docPartObj>
          <w:docPartGallery w:val="Table of Contents"/>
          <w:docPartUnique/>
        </w:docPartObj>
      </w:sdtPr>
      <w:sdtEndPr>
        <w:rPr>
          <w:noProof/>
        </w:rPr>
      </w:sdtEndPr>
      <w:sdtContent>
        <w:p w:rsidR="009B4F08" w:rsidRPr="00397052" w:rsidRDefault="009B4F08" w:rsidP="00397052">
          <w:pPr>
            <w:pStyle w:val="af9"/>
            <w:spacing w:line="240" w:lineRule="auto"/>
            <w:jc w:val="center"/>
            <w:rPr>
              <w:rFonts w:ascii="Times New Roman" w:hAnsi="Times New Roman" w:cs="Times New Roman"/>
              <w:b w:val="0"/>
              <w:bCs w:val="0"/>
              <w:color w:val="auto"/>
              <w:sz w:val="24"/>
              <w:szCs w:val="24"/>
            </w:rPr>
          </w:pPr>
          <w:r w:rsidRPr="00397052">
            <w:rPr>
              <w:rFonts w:ascii="Times New Roman" w:hAnsi="Times New Roman" w:cs="Times New Roman"/>
              <w:b w:val="0"/>
              <w:bCs w:val="0"/>
              <w:color w:val="auto"/>
              <w:sz w:val="24"/>
              <w:szCs w:val="24"/>
            </w:rPr>
            <w:t>Оглавление</w:t>
          </w:r>
        </w:p>
        <w:p w:rsidR="00397052" w:rsidRPr="00397052" w:rsidRDefault="009B4F08" w:rsidP="00397052">
          <w:pPr>
            <w:pStyle w:val="21"/>
            <w:rPr>
              <w:rFonts w:ascii="Times New Roman" w:eastAsiaTheme="minorEastAsia" w:hAnsi="Times New Roman"/>
              <w:b w:val="0"/>
              <w:bCs w:val="0"/>
              <w:noProof/>
              <w:sz w:val="24"/>
              <w:szCs w:val="24"/>
            </w:rPr>
          </w:pPr>
          <w:r w:rsidRPr="00397052">
            <w:rPr>
              <w:rFonts w:ascii="Times New Roman" w:hAnsi="Times New Roman"/>
              <w:b w:val="0"/>
              <w:bCs w:val="0"/>
              <w:sz w:val="24"/>
              <w:szCs w:val="24"/>
            </w:rPr>
            <w:fldChar w:fldCharType="begin"/>
          </w:r>
          <w:r w:rsidRPr="00397052">
            <w:rPr>
              <w:rFonts w:ascii="Times New Roman" w:hAnsi="Times New Roman"/>
              <w:b w:val="0"/>
              <w:bCs w:val="0"/>
              <w:sz w:val="24"/>
              <w:szCs w:val="24"/>
            </w:rPr>
            <w:instrText>TOC \o "1-3" \h \z \u</w:instrText>
          </w:r>
          <w:r w:rsidRPr="00397052">
            <w:rPr>
              <w:rFonts w:ascii="Times New Roman" w:hAnsi="Times New Roman"/>
              <w:b w:val="0"/>
              <w:bCs w:val="0"/>
              <w:sz w:val="24"/>
              <w:szCs w:val="24"/>
            </w:rPr>
            <w:fldChar w:fldCharType="separate"/>
          </w:r>
          <w:hyperlink w:anchor="_Toc41520493" w:history="1">
            <w:r w:rsidR="00397052" w:rsidRPr="00397052">
              <w:rPr>
                <w:rStyle w:val="a7"/>
                <w:rFonts w:ascii="Times New Roman" w:hAnsi="Times New Roman"/>
                <w:b w:val="0"/>
                <w:bCs w:val="0"/>
                <w:noProof/>
                <w:sz w:val="24"/>
                <w:szCs w:val="24"/>
                <w:shd w:val="clear" w:color="auto" w:fill="FFFFFF"/>
              </w:rPr>
              <w:t>ВВЕДЕНИЕ</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_Toc41520493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3</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494" w:history="1">
            <w:r w:rsidR="00397052" w:rsidRPr="00397052">
              <w:rPr>
                <w:rStyle w:val="a7"/>
                <w:rFonts w:ascii="Times New Roman" w:hAnsi="Times New Roman"/>
                <w:b w:val="0"/>
                <w:bCs w:val="0"/>
                <w:i w:val="0"/>
                <w:iCs w:val="0"/>
                <w:noProof/>
                <w:shd w:val="clear" w:color="auto" w:fill="FFFFFF"/>
              </w:rPr>
              <w:t>ГЛАВА 1</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_Toc41520494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5</w:t>
            </w:r>
            <w:r w:rsidR="00397052" w:rsidRPr="00397052">
              <w:rPr>
                <w:rFonts w:ascii="Times New Roman" w:hAnsi="Times New Roman"/>
                <w:b w:val="0"/>
                <w:bCs w:val="0"/>
                <w:i w:val="0"/>
                <w:iCs w:val="0"/>
                <w:noProof/>
                <w:webHidden/>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495" w:history="1">
            <w:r w:rsidR="00397052" w:rsidRPr="00397052">
              <w:rPr>
                <w:rStyle w:val="a7"/>
                <w:rFonts w:ascii="Times New Roman" w:hAnsi="Times New Roman"/>
                <w:b w:val="0"/>
                <w:bCs w:val="0"/>
                <w:i w:val="0"/>
                <w:iCs w:val="0"/>
                <w:noProof/>
                <w:shd w:val="clear" w:color="auto" w:fill="FFFFFF"/>
              </w:rPr>
              <w:t>ОЦЕНКА СТОИМОСТИ КОМПАНИИ: ПОДХОДЫ И МЕТОДЫ</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_Toc41520495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5</w:t>
            </w:r>
            <w:r w:rsidR="00397052" w:rsidRPr="00397052">
              <w:rPr>
                <w:rFonts w:ascii="Times New Roman" w:hAnsi="Times New Roman"/>
                <w:b w:val="0"/>
                <w:bCs w:val="0"/>
                <w:i w:val="0"/>
                <w:iCs w:val="0"/>
                <w:noProof/>
                <w:webHidden/>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496" w:history="1">
            <w:r w:rsidR="00397052" w:rsidRPr="00397052">
              <w:rPr>
                <w:rStyle w:val="a7"/>
                <w:rFonts w:ascii="Times New Roman" w:hAnsi="Times New Roman"/>
                <w:b w:val="0"/>
                <w:bCs w:val="0"/>
                <w:noProof/>
                <w:sz w:val="24"/>
                <w:szCs w:val="24"/>
                <w:shd w:val="clear" w:color="auto" w:fill="FFFFFF"/>
              </w:rPr>
              <w:t>1.1 Понятие и виды стоимости компании</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_Toc41520496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5</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497" w:history="1">
            <w:r w:rsidR="00397052" w:rsidRPr="00397052">
              <w:rPr>
                <w:rStyle w:val="a7"/>
                <w:rFonts w:ascii="Times New Roman" w:hAnsi="Times New Roman"/>
                <w:b w:val="0"/>
                <w:bCs w:val="0"/>
                <w:noProof/>
                <w:sz w:val="24"/>
                <w:szCs w:val="24"/>
                <w:shd w:val="clear" w:color="auto" w:fill="FFFFFF"/>
              </w:rPr>
              <w:t>1.3 Методы оценки стоимости</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_Toc41520497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13</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498" w:history="1">
            <w:r w:rsidR="00397052" w:rsidRPr="00397052">
              <w:rPr>
                <w:rStyle w:val="a7"/>
                <w:rFonts w:ascii="Times New Roman" w:hAnsi="Times New Roman"/>
                <w:b w:val="0"/>
                <w:bCs w:val="0"/>
                <w:noProof/>
                <w:sz w:val="24"/>
                <w:szCs w:val="24"/>
                <w:shd w:val="clear" w:color="auto" w:fill="FFFFFF"/>
              </w:rPr>
              <w:t>Выводы</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_Toc41520498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21</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499" w:history="1">
            <w:r w:rsidR="00397052" w:rsidRPr="00397052">
              <w:rPr>
                <w:rStyle w:val="a7"/>
                <w:rFonts w:ascii="Times New Roman" w:hAnsi="Times New Roman"/>
                <w:b w:val="0"/>
                <w:bCs w:val="0"/>
                <w:i w:val="0"/>
                <w:iCs w:val="0"/>
                <w:noProof/>
                <w:shd w:val="clear" w:color="auto" w:fill="FFFFFF"/>
              </w:rPr>
              <w:t>ГЛАВА 2</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_Toc41520499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22</w:t>
            </w:r>
            <w:r w:rsidR="00397052" w:rsidRPr="00397052">
              <w:rPr>
                <w:rFonts w:ascii="Times New Roman" w:hAnsi="Times New Roman"/>
                <w:b w:val="0"/>
                <w:bCs w:val="0"/>
                <w:i w:val="0"/>
                <w:iCs w:val="0"/>
                <w:noProof/>
                <w:webHidden/>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500" w:history="1">
            <w:r w:rsidR="00397052" w:rsidRPr="00397052">
              <w:rPr>
                <w:rStyle w:val="a7"/>
                <w:rFonts w:ascii="Times New Roman" w:hAnsi="Times New Roman"/>
                <w:b w:val="0"/>
                <w:bCs w:val="0"/>
                <w:i w:val="0"/>
                <w:iCs w:val="0"/>
                <w:noProof/>
                <w:shd w:val="clear" w:color="auto" w:fill="FFFFFF"/>
              </w:rPr>
              <w:t>ФАКТОРЫ И ИНСТРУМЕНТЫ УПРАВЛЕНИЯ СТОИМОСТЬЮ КОМПАНИИ</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_Toc41520500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22</w:t>
            </w:r>
            <w:r w:rsidR="00397052" w:rsidRPr="00397052">
              <w:rPr>
                <w:rFonts w:ascii="Times New Roman" w:hAnsi="Times New Roman"/>
                <w:b w:val="0"/>
                <w:bCs w:val="0"/>
                <w:i w:val="0"/>
                <w:iCs w:val="0"/>
                <w:noProof/>
                <w:webHidden/>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1" w:history="1">
            <w:r w:rsidR="00397052" w:rsidRPr="00397052">
              <w:rPr>
                <w:rStyle w:val="a7"/>
                <w:rFonts w:ascii="Times New Roman" w:hAnsi="Times New Roman"/>
                <w:b w:val="0"/>
                <w:bCs w:val="0"/>
                <w:noProof/>
                <w:sz w:val="24"/>
                <w:szCs w:val="24"/>
                <w:shd w:val="clear" w:color="auto" w:fill="FFFFFF"/>
              </w:rPr>
              <w:t>1.2 Факторы, влияющие на стоимость компании</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_Toc41520501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22</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2" w:history="1">
            <w:r w:rsidR="00397052" w:rsidRPr="00397052">
              <w:rPr>
                <w:rStyle w:val="a7"/>
                <w:rFonts w:ascii="Times New Roman" w:hAnsi="Times New Roman"/>
                <w:b w:val="0"/>
                <w:bCs w:val="0"/>
                <w:noProof/>
                <w:sz w:val="24"/>
                <w:szCs w:val="24"/>
                <w:shd w:val="clear" w:color="auto" w:fill="FFFFFF"/>
              </w:rPr>
              <w:t>2.1 Понятие цифровой экономики и цифровой трансформации</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_Toc41520502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33</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3" w:history="1">
            <w:r w:rsidR="00397052" w:rsidRPr="00397052">
              <w:rPr>
                <w:rStyle w:val="a7"/>
                <w:rFonts w:ascii="Times New Roman" w:hAnsi="Times New Roman"/>
                <w:b w:val="0"/>
                <w:bCs w:val="0"/>
                <w:noProof/>
                <w:sz w:val="24"/>
                <w:szCs w:val="24"/>
              </w:rPr>
              <w:t>Выводы</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_Toc41520503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43</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504" w:history="1">
            <w:r w:rsidR="00397052" w:rsidRPr="00397052">
              <w:rPr>
                <w:rStyle w:val="a7"/>
                <w:rFonts w:ascii="Times New Roman" w:hAnsi="Times New Roman"/>
                <w:b w:val="0"/>
                <w:bCs w:val="0"/>
                <w:i w:val="0"/>
                <w:iCs w:val="0"/>
                <w:noProof/>
              </w:rPr>
              <w:t>ГЛАВА 3</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_Toc41520504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44</w:t>
            </w:r>
            <w:r w:rsidR="00397052" w:rsidRPr="00397052">
              <w:rPr>
                <w:rFonts w:ascii="Times New Roman" w:hAnsi="Times New Roman"/>
                <w:b w:val="0"/>
                <w:bCs w:val="0"/>
                <w:i w:val="0"/>
                <w:iCs w:val="0"/>
                <w:noProof/>
                <w:webHidden/>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505" w:history="1">
            <w:r w:rsidR="00397052" w:rsidRPr="00397052">
              <w:rPr>
                <w:rStyle w:val="a7"/>
                <w:rFonts w:ascii="Times New Roman" w:hAnsi="Times New Roman"/>
                <w:b w:val="0"/>
                <w:bCs w:val="0"/>
                <w:i w:val="0"/>
                <w:iCs w:val="0"/>
                <w:noProof/>
              </w:rPr>
              <w:t>ОЦЕНКА СТОИМОСТИ КОМПАНИИ В ИНДУСТРИИ ОБЩЕСТВЕННОГО ПИТАНИЯ</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_Toc41520505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44</w:t>
            </w:r>
            <w:r w:rsidR="00397052" w:rsidRPr="00397052">
              <w:rPr>
                <w:rFonts w:ascii="Times New Roman" w:hAnsi="Times New Roman"/>
                <w:b w:val="0"/>
                <w:bCs w:val="0"/>
                <w:i w:val="0"/>
                <w:iCs w:val="0"/>
                <w:noProof/>
                <w:webHidden/>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6" w:history="1">
            <w:r w:rsidR="00397052" w:rsidRPr="00397052">
              <w:rPr>
                <w:rStyle w:val="a7"/>
                <w:rFonts w:ascii="Times New Roman" w:hAnsi="Times New Roman"/>
                <w:b w:val="0"/>
                <w:bCs w:val="0"/>
                <w:noProof/>
                <w:sz w:val="24"/>
                <w:szCs w:val="24"/>
              </w:rPr>
              <w:t>3.1 Анализ тенденций в индустрии общественного питания</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_Toc41520506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44</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7" w:history="1">
            <w:r w:rsidR="00397052" w:rsidRPr="00397052">
              <w:rPr>
                <w:rStyle w:val="a7"/>
                <w:rFonts w:ascii="Times New Roman" w:hAnsi="Times New Roman"/>
                <w:b w:val="0"/>
                <w:bCs w:val="0"/>
                <w:noProof/>
                <w:sz w:val="24"/>
                <w:szCs w:val="24"/>
              </w:rPr>
              <w:t>3.2 Цифровизация бизнес-процессов в общественном питании</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_Toc41520507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48</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8" w:history="1">
            <w:r w:rsidR="00397052" w:rsidRPr="00397052">
              <w:rPr>
                <w:rStyle w:val="a7"/>
                <w:rFonts w:ascii="Times New Roman" w:hAnsi="Times New Roman"/>
                <w:b w:val="0"/>
                <w:bCs w:val="0"/>
                <w:noProof/>
                <w:sz w:val="24"/>
                <w:szCs w:val="24"/>
              </w:rPr>
              <w:t>3.3 Оценка сценариев развития заведения общественного питания в цифровой экономике на примере ресторана «Фрегат»</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_Toc41520508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61</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21"/>
            <w:rPr>
              <w:rFonts w:ascii="Times New Roman" w:eastAsiaTheme="minorEastAsia" w:hAnsi="Times New Roman"/>
              <w:b w:val="0"/>
              <w:bCs w:val="0"/>
              <w:noProof/>
              <w:sz w:val="24"/>
              <w:szCs w:val="24"/>
            </w:rPr>
          </w:pPr>
          <w:hyperlink w:anchor="_Toc41520509" w:history="1">
            <w:r w:rsidR="00397052" w:rsidRPr="00397052">
              <w:rPr>
                <w:rStyle w:val="a7"/>
                <w:rFonts w:ascii="Times New Roman" w:hAnsi="Times New Roman"/>
                <w:b w:val="0"/>
                <w:bCs w:val="0"/>
                <w:noProof/>
                <w:sz w:val="24"/>
                <w:szCs w:val="24"/>
                <w:shd w:val="clear" w:color="auto" w:fill="FFFFFF"/>
              </w:rPr>
              <w:t>Выводы</w:t>
            </w:r>
            <w:r w:rsidR="00397052" w:rsidRPr="00397052">
              <w:rPr>
                <w:rFonts w:ascii="Times New Roman" w:hAnsi="Times New Roman"/>
                <w:b w:val="0"/>
                <w:bCs w:val="0"/>
                <w:noProof/>
                <w:webHidden/>
                <w:sz w:val="24"/>
                <w:szCs w:val="24"/>
              </w:rPr>
              <w:tab/>
            </w:r>
            <w:r w:rsidR="00397052" w:rsidRPr="00397052">
              <w:rPr>
                <w:rFonts w:ascii="Times New Roman" w:hAnsi="Times New Roman"/>
                <w:b w:val="0"/>
                <w:bCs w:val="0"/>
                <w:noProof/>
                <w:webHidden/>
                <w:sz w:val="24"/>
                <w:szCs w:val="24"/>
              </w:rPr>
              <w:fldChar w:fldCharType="begin"/>
            </w:r>
            <w:r w:rsidR="00397052" w:rsidRPr="00397052">
              <w:rPr>
                <w:rFonts w:ascii="Times New Roman" w:hAnsi="Times New Roman"/>
                <w:b w:val="0"/>
                <w:bCs w:val="0"/>
                <w:noProof/>
                <w:webHidden/>
                <w:sz w:val="24"/>
                <w:szCs w:val="24"/>
              </w:rPr>
              <w:instrText xml:space="preserve"> PAGEREF _Toc41520509 \h </w:instrText>
            </w:r>
            <w:r w:rsidR="00397052" w:rsidRPr="00397052">
              <w:rPr>
                <w:rFonts w:ascii="Times New Roman" w:hAnsi="Times New Roman"/>
                <w:b w:val="0"/>
                <w:bCs w:val="0"/>
                <w:noProof/>
                <w:webHidden/>
                <w:sz w:val="24"/>
                <w:szCs w:val="24"/>
              </w:rPr>
            </w:r>
            <w:r w:rsidR="00397052" w:rsidRPr="00397052">
              <w:rPr>
                <w:rFonts w:ascii="Times New Roman" w:hAnsi="Times New Roman"/>
                <w:b w:val="0"/>
                <w:bCs w:val="0"/>
                <w:noProof/>
                <w:webHidden/>
                <w:sz w:val="24"/>
                <w:szCs w:val="24"/>
              </w:rPr>
              <w:fldChar w:fldCharType="separate"/>
            </w:r>
            <w:r w:rsidR="00397052" w:rsidRPr="00397052">
              <w:rPr>
                <w:rFonts w:ascii="Times New Roman" w:hAnsi="Times New Roman"/>
                <w:b w:val="0"/>
                <w:bCs w:val="0"/>
                <w:noProof/>
                <w:webHidden/>
                <w:sz w:val="24"/>
                <w:szCs w:val="24"/>
              </w:rPr>
              <w:t>68</w:t>
            </w:r>
            <w:r w:rsidR="00397052" w:rsidRPr="00397052">
              <w:rPr>
                <w:rFonts w:ascii="Times New Roman" w:hAnsi="Times New Roman"/>
                <w:b w:val="0"/>
                <w:bCs w:val="0"/>
                <w:noProof/>
                <w:webHidden/>
                <w:sz w:val="24"/>
                <w:szCs w:val="24"/>
              </w:rPr>
              <w:fldChar w:fldCharType="end"/>
            </w:r>
          </w:hyperlink>
        </w:p>
        <w:p w:rsidR="00397052"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510" w:history="1">
            <w:r w:rsidR="00397052" w:rsidRPr="00397052">
              <w:rPr>
                <w:rStyle w:val="a7"/>
                <w:rFonts w:ascii="Times New Roman" w:hAnsi="Times New Roman"/>
                <w:b w:val="0"/>
                <w:bCs w:val="0"/>
                <w:i w:val="0"/>
                <w:iCs w:val="0"/>
                <w:noProof/>
              </w:rPr>
              <w:t>ЗАКЛЮЧЕНИЕ</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_Toc41520510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69</w:t>
            </w:r>
            <w:r w:rsidR="00397052" w:rsidRPr="00397052">
              <w:rPr>
                <w:rFonts w:ascii="Times New Roman" w:hAnsi="Times New Roman"/>
                <w:b w:val="0"/>
                <w:bCs w:val="0"/>
                <w:i w:val="0"/>
                <w:iCs w:val="0"/>
                <w:noProof/>
                <w:webHidden/>
              </w:rPr>
              <w:fldChar w:fldCharType="end"/>
            </w:r>
          </w:hyperlink>
        </w:p>
        <w:p w:rsidR="009B4F08" w:rsidRPr="00397052" w:rsidRDefault="00784FA2" w:rsidP="00397052">
          <w:pPr>
            <w:pStyle w:val="12"/>
            <w:tabs>
              <w:tab w:val="right" w:leader="dot" w:pos="9622"/>
            </w:tabs>
            <w:rPr>
              <w:rFonts w:ascii="Times New Roman" w:eastAsiaTheme="minorEastAsia" w:hAnsi="Times New Roman"/>
              <w:b w:val="0"/>
              <w:bCs w:val="0"/>
              <w:i w:val="0"/>
              <w:iCs w:val="0"/>
              <w:noProof/>
            </w:rPr>
          </w:pPr>
          <w:hyperlink w:anchor="_Toc41520511" w:history="1">
            <w:r w:rsidR="00397052" w:rsidRPr="00397052">
              <w:rPr>
                <w:rStyle w:val="a7"/>
                <w:rFonts w:ascii="Times New Roman" w:hAnsi="Times New Roman"/>
                <w:b w:val="0"/>
                <w:bCs w:val="0"/>
                <w:i w:val="0"/>
                <w:iCs w:val="0"/>
                <w:noProof/>
              </w:rPr>
              <w:t>СПИСОК ИСПОЛЬЗОВАННЫХ ИСТОЧНИКОВ</w:t>
            </w:r>
            <w:r w:rsidR="00397052" w:rsidRPr="00397052">
              <w:rPr>
                <w:rFonts w:ascii="Times New Roman" w:hAnsi="Times New Roman"/>
                <w:b w:val="0"/>
                <w:bCs w:val="0"/>
                <w:i w:val="0"/>
                <w:iCs w:val="0"/>
                <w:noProof/>
                <w:webHidden/>
              </w:rPr>
              <w:tab/>
            </w:r>
            <w:r w:rsidR="00397052" w:rsidRPr="00397052">
              <w:rPr>
                <w:rFonts w:ascii="Times New Roman" w:hAnsi="Times New Roman"/>
                <w:b w:val="0"/>
                <w:bCs w:val="0"/>
                <w:i w:val="0"/>
                <w:iCs w:val="0"/>
                <w:noProof/>
                <w:webHidden/>
              </w:rPr>
              <w:fldChar w:fldCharType="begin"/>
            </w:r>
            <w:r w:rsidR="00397052" w:rsidRPr="00397052">
              <w:rPr>
                <w:rFonts w:ascii="Times New Roman" w:hAnsi="Times New Roman"/>
                <w:b w:val="0"/>
                <w:bCs w:val="0"/>
                <w:i w:val="0"/>
                <w:iCs w:val="0"/>
                <w:noProof/>
                <w:webHidden/>
              </w:rPr>
              <w:instrText xml:space="preserve"> PAGEREF _Toc41520511 \h </w:instrText>
            </w:r>
            <w:r w:rsidR="00397052" w:rsidRPr="00397052">
              <w:rPr>
                <w:rFonts w:ascii="Times New Roman" w:hAnsi="Times New Roman"/>
                <w:b w:val="0"/>
                <w:bCs w:val="0"/>
                <w:i w:val="0"/>
                <w:iCs w:val="0"/>
                <w:noProof/>
                <w:webHidden/>
              </w:rPr>
            </w:r>
            <w:r w:rsidR="00397052" w:rsidRPr="00397052">
              <w:rPr>
                <w:rFonts w:ascii="Times New Roman" w:hAnsi="Times New Roman"/>
                <w:b w:val="0"/>
                <w:bCs w:val="0"/>
                <w:i w:val="0"/>
                <w:iCs w:val="0"/>
                <w:noProof/>
                <w:webHidden/>
              </w:rPr>
              <w:fldChar w:fldCharType="separate"/>
            </w:r>
            <w:r w:rsidR="00397052" w:rsidRPr="00397052">
              <w:rPr>
                <w:rFonts w:ascii="Times New Roman" w:hAnsi="Times New Roman"/>
                <w:b w:val="0"/>
                <w:bCs w:val="0"/>
                <w:i w:val="0"/>
                <w:iCs w:val="0"/>
                <w:noProof/>
                <w:webHidden/>
              </w:rPr>
              <w:t>71</w:t>
            </w:r>
            <w:r w:rsidR="00397052" w:rsidRPr="00397052">
              <w:rPr>
                <w:rFonts w:ascii="Times New Roman" w:hAnsi="Times New Roman"/>
                <w:b w:val="0"/>
                <w:bCs w:val="0"/>
                <w:i w:val="0"/>
                <w:iCs w:val="0"/>
                <w:noProof/>
                <w:webHidden/>
              </w:rPr>
              <w:fldChar w:fldCharType="end"/>
            </w:r>
          </w:hyperlink>
          <w:r w:rsidR="009B4F08" w:rsidRPr="00397052">
            <w:rPr>
              <w:rFonts w:ascii="Times New Roman" w:hAnsi="Times New Roman"/>
              <w:b w:val="0"/>
              <w:bCs w:val="0"/>
              <w:i w:val="0"/>
              <w:iCs w:val="0"/>
              <w:noProof/>
            </w:rPr>
            <w:fldChar w:fldCharType="end"/>
          </w:r>
        </w:p>
      </w:sdtContent>
    </w:sdt>
    <w:p w:rsidR="009B4F08" w:rsidRPr="00397052" w:rsidRDefault="009B4F08" w:rsidP="00397052">
      <w:pPr>
        <w:pStyle w:val="a3"/>
        <w:spacing w:before="0" w:beforeAutospacing="0" w:after="0" w:afterAutospacing="0"/>
        <w:rPr>
          <w:color w:val="FF59F8"/>
          <w:shd w:val="clear" w:color="auto" w:fill="FFFFFF"/>
        </w:rPr>
      </w:pPr>
    </w:p>
    <w:p w:rsidR="005443DE" w:rsidRPr="00397052" w:rsidRDefault="009B4F08" w:rsidP="00397052">
      <w:pPr>
        <w:rPr>
          <w:color w:val="FF59F8"/>
          <w:shd w:val="clear" w:color="auto" w:fill="FFFFFF"/>
        </w:rPr>
      </w:pPr>
      <w:r w:rsidRPr="00397052">
        <w:rPr>
          <w:color w:val="FF59F8"/>
          <w:shd w:val="clear" w:color="auto" w:fill="FFFFFF"/>
        </w:rPr>
        <w:br w:type="page"/>
      </w:r>
    </w:p>
    <w:p w:rsidR="00864469" w:rsidRPr="00CD3AF3" w:rsidRDefault="00711897" w:rsidP="00864469">
      <w:pPr>
        <w:pStyle w:val="a3"/>
        <w:spacing w:before="0" w:beforeAutospacing="0" w:after="0" w:afterAutospacing="0" w:line="720" w:lineRule="auto"/>
        <w:jc w:val="center"/>
        <w:outlineLvl w:val="1"/>
        <w:rPr>
          <w:b/>
          <w:bCs/>
          <w:shd w:val="clear" w:color="auto" w:fill="FFFFFF"/>
        </w:rPr>
      </w:pPr>
      <w:bookmarkStart w:id="0" w:name="_Toc41520493"/>
      <w:r>
        <w:rPr>
          <w:b/>
          <w:bCs/>
          <w:shd w:val="clear" w:color="auto" w:fill="FFFFFF"/>
        </w:rPr>
        <w:lastRenderedPageBreak/>
        <w:t>ВВЕДЕНИЕ</w:t>
      </w:r>
      <w:bookmarkEnd w:id="0"/>
    </w:p>
    <w:p w:rsidR="00552D18" w:rsidRPr="00D706CA" w:rsidRDefault="00860C0E" w:rsidP="005645A5">
      <w:pPr>
        <w:spacing w:after="120" w:line="360" w:lineRule="auto"/>
        <w:ind w:firstLine="709"/>
        <w:jc w:val="both"/>
      </w:pPr>
      <w:r w:rsidRPr="00125B14">
        <w:t>Сегодня мы являемся свидетелями четвертой промышленной революции, когда цифровая экономика постепенно деформирует уже прижившийся уклад</w:t>
      </w:r>
      <w:r w:rsidR="00D706CA">
        <w:t>.</w:t>
      </w:r>
      <w:r w:rsidRPr="00125B14">
        <w:t xml:space="preserve"> </w:t>
      </w:r>
      <w:r w:rsidR="004709CF">
        <w:rPr>
          <w:shd w:val="clear" w:color="auto" w:fill="FFFFFF"/>
        </w:rPr>
        <w:t>Индустрия 4.0 вносит всё больше перемен в привычные процессы. Бизнес не остается в стороне и главное, с чем он сталкивается в современных условиях – это вызовы и возможности цифровой экономики. Дли предприятий одним из способов адаптации к новым условиям является внедрение различных технологических решений в свою деятельность: от</w:t>
      </w:r>
      <w:r w:rsidR="00EE1DD0">
        <w:rPr>
          <w:shd w:val="clear" w:color="auto" w:fill="FFFFFF"/>
        </w:rPr>
        <w:t xml:space="preserve"> оцифровки до</w:t>
      </w:r>
      <w:r w:rsidR="004709CF">
        <w:rPr>
          <w:shd w:val="clear" w:color="auto" w:fill="FFFFFF"/>
        </w:rPr>
        <w:t xml:space="preserve"> цифровизации </w:t>
      </w:r>
      <w:r w:rsidR="001E2DB7">
        <w:rPr>
          <w:shd w:val="clear" w:color="auto" w:fill="FFFFFF"/>
        </w:rPr>
        <w:t>бизнес-</w:t>
      </w:r>
      <w:r w:rsidR="004709CF">
        <w:rPr>
          <w:shd w:val="clear" w:color="auto" w:fill="FFFFFF"/>
        </w:rPr>
        <w:t>процесс</w:t>
      </w:r>
      <w:r w:rsidR="001E2DB7">
        <w:rPr>
          <w:shd w:val="clear" w:color="auto" w:fill="FFFFFF"/>
        </w:rPr>
        <w:t>ов</w:t>
      </w:r>
      <w:r w:rsidR="004709CF">
        <w:rPr>
          <w:shd w:val="clear" w:color="auto" w:fill="FFFFFF"/>
        </w:rPr>
        <w:t xml:space="preserve"> </w:t>
      </w:r>
      <w:r w:rsidR="00EE1DD0">
        <w:rPr>
          <w:shd w:val="clear" w:color="auto" w:fill="FFFFFF"/>
        </w:rPr>
        <w:t>или же</w:t>
      </w:r>
      <w:r w:rsidR="004709CF">
        <w:rPr>
          <w:shd w:val="clear" w:color="auto" w:fill="FFFFFF"/>
        </w:rPr>
        <w:t xml:space="preserve"> целостной трансформации предприятия.</w:t>
      </w:r>
    </w:p>
    <w:p w:rsidR="00711B9F" w:rsidRDefault="00711B9F" w:rsidP="005645A5">
      <w:pPr>
        <w:spacing w:line="360" w:lineRule="auto"/>
        <w:ind w:firstLine="709"/>
        <w:jc w:val="both"/>
      </w:pPr>
      <w:r w:rsidRPr="000C7123">
        <w:t>Одним из количественных показателей, характеризующих конечный результат экономической активности компании, является е</w:t>
      </w:r>
      <w:r w:rsidR="00265EF6">
        <w:t>ё</w:t>
      </w:r>
      <w:r w:rsidRPr="000C7123">
        <w:t xml:space="preserve"> стоимость. Ориентируясь на неё в процессе оценки целесообразности тех или иных управленческих решений, менеджеры могут узнать, создает ли данное внедрение положительный эффект и если да, то как это увеличит капитал и, в частности, </w:t>
      </w:r>
      <w:r>
        <w:t>благосостояние собственников</w:t>
      </w:r>
      <w:r w:rsidRPr="000C7123">
        <w:t>.</w:t>
      </w:r>
    </w:p>
    <w:p w:rsidR="007265DC" w:rsidRDefault="00711B9F" w:rsidP="005645A5">
      <w:pPr>
        <w:spacing w:line="360" w:lineRule="auto"/>
        <w:ind w:firstLine="709"/>
        <w:jc w:val="both"/>
      </w:pPr>
      <w:r w:rsidRPr="007868CD">
        <w:t>Поскольку инвестиции в современных реалиях связаны с внедрением современных технологий, предлагается рассмотреть зависимость показателя стоимости компании от внедрения тех или иных технологи</w:t>
      </w:r>
      <w:r w:rsidR="00BE1DEF">
        <w:t>ческих решений</w:t>
      </w:r>
      <w:r w:rsidR="00EF06DE">
        <w:t xml:space="preserve">, </w:t>
      </w:r>
      <w:r w:rsidR="00BE1DEF">
        <w:t xml:space="preserve">которые появляются </w:t>
      </w:r>
      <w:r w:rsidR="00EF06DE">
        <w:t>в условиях цифровой экономики.</w:t>
      </w:r>
      <w:r w:rsidR="00265EF6">
        <w:t xml:space="preserve"> </w:t>
      </w:r>
      <w:r w:rsidR="003741AA" w:rsidRPr="007868CD">
        <w:t xml:space="preserve">Для собственников важна </w:t>
      </w:r>
      <w:r w:rsidR="003741AA">
        <w:t xml:space="preserve">именно </w:t>
      </w:r>
      <w:r w:rsidR="003741AA" w:rsidRPr="007868CD">
        <w:t>стоимость компании, поскольку от этого напрямую зависит размер капитала, которым они обладают</w:t>
      </w:r>
      <w:r w:rsidR="003741AA">
        <w:t xml:space="preserve">. </w:t>
      </w:r>
      <w:r w:rsidR="007265DC">
        <w:t xml:space="preserve">Сегодня предприятие нередко стоит перед выбором, насколько ценным окажется то или иное внедрение. Ввиду того, что любая из подобных инициатив прямо или косвенно затрагивает практически все аспекты деятельности предприятия, важно рассматривать комплексный эффект. Потому важно оценивать влияние таких управленческих решений </w:t>
      </w:r>
      <w:r w:rsidR="00B14D81">
        <w:t xml:space="preserve">именно </w:t>
      </w:r>
      <w:r w:rsidR="007265DC">
        <w:t xml:space="preserve">на стоимость компании. Всё это говорит об </w:t>
      </w:r>
      <w:r w:rsidR="007265DC" w:rsidRPr="00104077">
        <w:rPr>
          <w:b/>
          <w:bCs/>
          <w:i/>
          <w:iCs/>
        </w:rPr>
        <w:t>актуальности</w:t>
      </w:r>
      <w:r w:rsidR="007265DC">
        <w:t xml:space="preserve"> выбранной темы исследования.</w:t>
      </w:r>
    </w:p>
    <w:p w:rsidR="003741AA" w:rsidRDefault="00104077" w:rsidP="005645A5">
      <w:pPr>
        <w:spacing w:line="360" w:lineRule="auto"/>
        <w:ind w:firstLine="709"/>
        <w:jc w:val="both"/>
      </w:pPr>
      <w:r>
        <w:t>М</w:t>
      </w:r>
      <w:r w:rsidR="003C6608">
        <w:t xml:space="preserve">ы решили рассмотреть индустрию </w:t>
      </w:r>
      <w:r w:rsidR="003C6608" w:rsidRPr="00426176">
        <w:t>общественного питания</w:t>
      </w:r>
      <w:r>
        <w:t xml:space="preserve"> и применить инструментарий оценки бизнеса для оценки эффектов от технологических решений в данной отрасли</w:t>
      </w:r>
      <w:r w:rsidR="003C6608" w:rsidRPr="00426176">
        <w:t xml:space="preserve">. </w:t>
      </w:r>
      <w:r>
        <w:t xml:space="preserve">Именно в </w:t>
      </w:r>
      <w:r w:rsidR="003C6608">
        <w:t>ней за последнее время происходило немало изменений с точки зрения цифровизации процессов.</w:t>
      </w:r>
      <w:r w:rsidRPr="00104077">
        <w:t xml:space="preserve"> </w:t>
      </w:r>
      <w:r>
        <w:t>У собственников таких компаний в современных условиях есть немало возможностей оптимизации бизнес-процессов, увеличения доходов и в конечном счете улучшения своего благосостояния.</w:t>
      </w:r>
    </w:p>
    <w:p w:rsidR="00104077" w:rsidRDefault="00711B9F" w:rsidP="005645A5">
      <w:pPr>
        <w:spacing w:line="360" w:lineRule="auto"/>
        <w:ind w:firstLine="709"/>
        <w:jc w:val="both"/>
      </w:pPr>
      <w:r>
        <w:t xml:space="preserve">Потому </w:t>
      </w:r>
      <w:r w:rsidRPr="00104077">
        <w:rPr>
          <w:b/>
          <w:bCs/>
          <w:i/>
          <w:iCs/>
        </w:rPr>
        <w:t>целью</w:t>
      </w:r>
      <w:r>
        <w:t xml:space="preserve"> </w:t>
      </w:r>
      <w:r w:rsidR="00104077">
        <w:t xml:space="preserve">данного </w:t>
      </w:r>
      <w:r>
        <w:t xml:space="preserve">исследования является </w:t>
      </w:r>
      <w:r w:rsidR="00D118B7">
        <w:t>выявление направлений и характера</w:t>
      </w:r>
      <w:r>
        <w:t xml:space="preserve"> влияния </w:t>
      </w:r>
      <w:r w:rsidR="00104077">
        <w:t>технологических</w:t>
      </w:r>
      <w:r>
        <w:t xml:space="preserve"> решений на стоимость компаний </w:t>
      </w:r>
      <w:r w:rsidR="00D118B7">
        <w:t xml:space="preserve">на примере </w:t>
      </w:r>
      <w:r w:rsidR="00C21092">
        <w:t>индустрии</w:t>
      </w:r>
      <w:r w:rsidR="00104077">
        <w:t xml:space="preserve"> общественного питания</w:t>
      </w:r>
      <w:r>
        <w:t>.</w:t>
      </w:r>
    </w:p>
    <w:p w:rsidR="00EE0811" w:rsidRDefault="00EE0811" w:rsidP="005645A5">
      <w:pPr>
        <w:spacing w:line="360" w:lineRule="auto"/>
        <w:ind w:firstLine="709"/>
        <w:jc w:val="both"/>
      </w:pPr>
    </w:p>
    <w:p w:rsidR="00EE0811" w:rsidRDefault="00EE0811" w:rsidP="005645A5">
      <w:pPr>
        <w:spacing w:line="360" w:lineRule="auto"/>
        <w:ind w:firstLine="709"/>
        <w:jc w:val="both"/>
      </w:pPr>
    </w:p>
    <w:p w:rsidR="00711B9F" w:rsidRDefault="00711B9F" w:rsidP="00104077">
      <w:pPr>
        <w:spacing w:line="360" w:lineRule="auto"/>
        <w:ind w:firstLine="708"/>
        <w:jc w:val="both"/>
      </w:pPr>
      <w:r>
        <w:lastRenderedPageBreak/>
        <w:t xml:space="preserve">Исходя из цели, определены следующие </w:t>
      </w:r>
      <w:r w:rsidRPr="00104077">
        <w:rPr>
          <w:b/>
          <w:bCs/>
          <w:i/>
          <w:iCs/>
        </w:rPr>
        <w:t>задачи</w:t>
      </w:r>
      <w:r>
        <w:t>:</w:t>
      </w:r>
      <w:r w:rsidR="00860C0E">
        <w:t xml:space="preserve"> </w:t>
      </w:r>
    </w:p>
    <w:p w:rsidR="00BE1DEF" w:rsidRDefault="00C21092" w:rsidP="00711B9F">
      <w:pPr>
        <w:pStyle w:val="a9"/>
        <w:numPr>
          <w:ilvl w:val="0"/>
          <w:numId w:val="16"/>
        </w:numPr>
        <w:spacing w:line="360" w:lineRule="auto"/>
        <w:jc w:val="both"/>
      </w:pPr>
      <w:r>
        <w:rPr>
          <w:i/>
          <w:iCs/>
        </w:rPr>
        <w:t>Рассмотреть</w:t>
      </w:r>
      <w:r w:rsidR="00104077">
        <w:t xml:space="preserve"> </w:t>
      </w:r>
      <w:r w:rsidR="00101EF5">
        <w:t>традиционны</w:t>
      </w:r>
      <w:r w:rsidR="0091480E">
        <w:t>е</w:t>
      </w:r>
      <w:r w:rsidR="00101EF5">
        <w:t xml:space="preserve"> подход</w:t>
      </w:r>
      <w:r w:rsidR="0091480E">
        <w:t>ы</w:t>
      </w:r>
      <w:r w:rsidR="00101EF5">
        <w:t xml:space="preserve"> к оценке бизнеса: виды стоимостей и методы оценки;</w:t>
      </w:r>
    </w:p>
    <w:p w:rsidR="00101EF5" w:rsidRDefault="00C21092" w:rsidP="00711B9F">
      <w:pPr>
        <w:pStyle w:val="a9"/>
        <w:numPr>
          <w:ilvl w:val="0"/>
          <w:numId w:val="16"/>
        </w:numPr>
        <w:spacing w:line="360" w:lineRule="auto"/>
        <w:jc w:val="both"/>
      </w:pPr>
      <w:r>
        <w:rPr>
          <w:i/>
          <w:iCs/>
        </w:rPr>
        <w:t>Рассмотреть</w:t>
      </w:r>
      <w:r w:rsidR="00101EF5">
        <w:t xml:space="preserve"> факторы стоимости бизнеса, которые </w:t>
      </w:r>
      <w:r w:rsidR="0091480E">
        <w:t>лежат в основе применяемых методов к оценке стоимости</w:t>
      </w:r>
      <w:r w:rsidR="00101EF5">
        <w:t>;</w:t>
      </w:r>
    </w:p>
    <w:p w:rsidR="00101EF5" w:rsidRDefault="00C21092" w:rsidP="00711B9F">
      <w:pPr>
        <w:pStyle w:val="a9"/>
        <w:numPr>
          <w:ilvl w:val="0"/>
          <w:numId w:val="16"/>
        </w:numPr>
        <w:spacing w:line="360" w:lineRule="auto"/>
        <w:jc w:val="both"/>
      </w:pPr>
      <w:r>
        <w:rPr>
          <w:i/>
          <w:iCs/>
        </w:rPr>
        <w:t>Выявить</w:t>
      </w:r>
      <w:r w:rsidR="00101EF5">
        <w:t xml:space="preserve"> новые факторы</w:t>
      </w:r>
      <w:r w:rsidR="0091480E">
        <w:t>, влияющие на</w:t>
      </w:r>
      <w:r w:rsidR="00101EF5">
        <w:t xml:space="preserve"> стоимост</w:t>
      </w:r>
      <w:r w:rsidR="0091480E">
        <w:t>ь</w:t>
      </w:r>
      <w:r w:rsidR="00101EF5">
        <w:t xml:space="preserve"> компаний в </w:t>
      </w:r>
      <w:r w:rsidR="0091480E">
        <w:t xml:space="preserve">условиях </w:t>
      </w:r>
      <w:r w:rsidR="00101EF5">
        <w:t>цифровой экономик</w:t>
      </w:r>
      <w:r w:rsidR="0091480E">
        <w:t>и</w:t>
      </w:r>
      <w:r w:rsidR="00831CC7">
        <w:t>;</w:t>
      </w:r>
    </w:p>
    <w:p w:rsidR="00831CC7" w:rsidRPr="00877D46" w:rsidRDefault="00831CC7" w:rsidP="00831CC7">
      <w:pPr>
        <w:pStyle w:val="a9"/>
        <w:numPr>
          <w:ilvl w:val="0"/>
          <w:numId w:val="16"/>
        </w:numPr>
        <w:spacing w:line="360" w:lineRule="auto"/>
        <w:jc w:val="both"/>
      </w:pPr>
      <w:r w:rsidRPr="00C21092">
        <w:rPr>
          <w:i/>
          <w:iCs/>
        </w:rPr>
        <w:t>Проанализировать</w:t>
      </w:r>
      <w:r w:rsidRPr="00877D46">
        <w:t xml:space="preserve"> тренд</w:t>
      </w:r>
      <w:r>
        <w:t>ы</w:t>
      </w:r>
      <w:r w:rsidRPr="00877D46">
        <w:t xml:space="preserve"> цифровизации в заведениях общественного питания</w:t>
      </w:r>
      <w:r>
        <w:t>;</w:t>
      </w:r>
    </w:p>
    <w:p w:rsidR="00711B9F" w:rsidRPr="00877D46" w:rsidRDefault="00831CC7" w:rsidP="00626525">
      <w:pPr>
        <w:pStyle w:val="a9"/>
        <w:numPr>
          <w:ilvl w:val="0"/>
          <w:numId w:val="16"/>
        </w:numPr>
        <w:spacing w:line="360" w:lineRule="auto"/>
        <w:jc w:val="both"/>
      </w:pPr>
      <w:r w:rsidRPr="00C21092">
        <w:rPr>
          <w:i/>
          <w:iCs/>
        </w:rPr>
        <w:t>Рассмотреть</w:t>
      </w:r>
      <w:r w:rsidR="00711B9F" w:rsidRPr="00877D46">
        <w:t xml:space="preserve"> возможности </w:t>
      </w:r>
      <w:r w:rsidR="00711B9F" w:rsidRPr="005C03E9">
        <w:t xml:space="preserve">преобразования </w:t>
      </w:r>
      <w:r w:rsidR="00711B9F" w:rsidRPr="00877D46">
        <w:t>процессов в ресторанной отрасли при помощи современных технологий</w:t>
      </w:r>
      <w:r w:rsidR="00711B9F">
        <w:t>;</w:t>
      </w:r>
    </w:p>
    <w:p w:rsidR="00711B9F" w:rsidRPr="00877D46" w:rsidRDefault="00711B9F" w:rsidP="00626525">
      <w:pPr>
        <w:pStyle w:val="a9"/>
        <w:numPr>
          <w:ilvl w:val="0"/>
          <w:numId w:val="16"/>
        </w:numPr>
        <w:spacing w:line="360" w:lineRule="auto"/>
        <w:jc w:val="both"/>
      </w:pPr>
      <w:r w:rsidRPr="00C21092">
        <w:rPr>
          <w:i/>
          <w:iCs/>
        </w:rPr>
        <w:t>Оценить</w:t>
      </w:r>
      <w:r w:rsidRPr="00877D46">
        <w:t xml:space="preserve"> потенциальное влияние этих внедрений на стоимость ресторанов</w:t>
      </w:r>
      <w:r>
        <w:t>;</w:t>
      </w:r>
    </w:p>
    <w:p w:rsidR="00F138F1" w:rsidRPr="00F138F1" w:rsidRDefault="00831CC7" w:rsidP="00626525">
      <w:pPr>
        <w:pStyle w:val="a9"/>
        <w:numPr>
          <w:ilvl w:val="0"/>
          <w:numId w:val="16"/>
        </w:numPr>
        <w:spacing w:line="360" w:lineRule="auto"/>
        <w:jc w:val="both"/>
        <w:rPr>
          <w:shd w:val="clear" w:color="auto" w:fill="FFFFFF"/>
        </w:rPr>
      </w:pPr>
      <w:r w:rsidRPr="00C21092">
        <w:rPr>
          <w:i/>
          <w:iCs/>
        </w:rPr>
        <w:t>Оценить</w:t>
      </w:r>
      <w:r w:rsidR="00711B9F" w:rsidRPr="00877D46">
        <w:t xml:space="preserve"> дальнейшие сценарии развития ресторанного бизнеса в цифровой экономике</w:t>
      </w:r>
      <w:r>
        <w:t xml:space="preserve"> на примере ресторана «Фрегат».</w:t>
      </w:r>
    </w:p>
    <w:p w:rsidR="00872AAA" w:rsidRPr="00125B14" w:rsidRDefault="00872AAA" w:rsidP="005645A5">
      <w:pPr>
        <w:spacing w:line="360" w:lineRule="auto"/>
        <w:jc w:val="both"/>
      </w:pPr>
      <w:r w:rsidRPr="00125B14">
        <w:rPr>
          <w:b/>
        </w:rPr>
        <w:t xml:space="preserve">Объект исследования: </w:t>
      </w:r>
      <w:r w:rsidR="00F138F1">
        <w:t>стоимость</w:t>
      </w:r>
      <w:r w:rsidRPr="00125B14">
        <w:t xml:space="preserve"> компании.</w:t>
      </w:r>
    </w:p>
    <w:p w:rsidR="00872AAA" w:rsidRPr="00125B14" w:rsidRDefault="00872AAA" w:rsidP="005645A5">
      <w:pPr>
        <w:spacing w:line="360" w:lineRule="auto"/>
        <w:jc w:val="both"/>
      </w:pPr>
      <w:r w:rsidRPr="00125B14">
        <w:rPr>
          <w:b/>
        </w:rPr>
        <w:t>Предмет исследования:</w:t>
      </w:r>
      <w:r w:rsidRPr="00125B14">
        <w:t xml:space="preserve"> </w:t>
      </w:r>
      <w:r w:rsidR="00457850">
        <w:t>факторы стоимости компании в условиях цифровой экономики.</w:t>
      </w:r>
    </w:p>
    <w:p w:rsidR="003741AA" w:rsidRDefault="00711B9F" w:rsidP="00626525">
      <w:pPr>
        <w:spacing w:line="360" w:lineRule="auto"/>
        <w:jc w:val="both"/>
        <w:rPr>
          <w:color w:val="000000"/>
        </w:rPr>
      </w:pPr>
      <w:r w:rsidRPr="00125B14">
        <w:rPr>
          <w:b/>
          <w:color w:val="000000"/>
        </w:rPr>
        <w:t>Практическая значимость</w:t>
      </w:r>
      <w:r w:rsidRPr="00125B14">
        <w:rPr>
          <w:color w:val="000000"/>
        </w:rPr>
        <w:t xml:space="preserve"> </w:t>
      </w:r>
      <w:r w:rsidR="003741AA">
        <w:rPr>
          <w:color w:val="000000"/>
        </w:rPr>
        <w:t>данного исследования</w:t>
      </w:r>
      <w:r w:rsidRPr="00125B14">
        <w:rPr>
          <w:color w:val="000000"/>
        </w:rPr>
        <w:t xml:space="preserve"> заключается в </w:t>
      </w:r>
      <w:r w:rsidR="003741AA">
        <w:rPr>
          <w:color w:val="000000"/>
        </w:rPr>
        <w:t>выявлении дополнительных факторов стоимости компании, возникающих в цифровой экономике. Обзор технологических решений в индустрии общественного питания и выявление потенциальных эффектов мо</w:t>
      </w:r>
      <w:r w:rsidR="00275D18">
        <w:rPr>
          <w:color w:val="000000"/>
        </w:rPr>
        <w:t xml:space="preserve">гут </w:t>
      </w:r>
      <w:r w:rsidR="003741AA">
        <w:rPr>
          <w:color w:val="000000"/>
        </w:rPr>
        <w:t>быть применим</w:t>
      </w:r>
      <w:r w:rsidR="00275D18">
        <w:rPr>
          <w:color w:val="000000"/>
        </w:rPr>
        <w:t>ы</w:t>
      </w:r>
      <w:r w:rsidR="003741AA">
        <w:rPr>
          <w:color w:val="000000"/>
        </w:rPr>
        <w:t xml:space="preserve"> в дальнейшей работе рестораторов, которые стремятся следовать современным трендам.</w:t>
      </w:r>
    </w:p>
    <w:p w:rsidR="00711897" w:rsidRPr="00B331C4" w:rsidRDefault="00711B9F" w:rsidP="00626525">
      <w:pPr>
        <w:rPr>
          <w:shd w:val="clear" w:color="auto" w:fill="FFFFFF"/>
        </w:rPr>
      </w:pPr>
      <w:r w:rsidRPr="00125B14">
        <w:rPr>
          <w:color w:val="000000"/>
        </w:rPr>
        <w:t xml:space="preserve"> </w:t>
      </w:r>
    </w:p>
    <w:p w:rsidR="00711897" w:rsidRDefault="00711897" w:rsidP="00626525">
      <w:pPr>
        <w:rPr>
          <w:b/>
          <w:bCs/>
          <w:shd w:val="clear" w:color="auto" w:fill="FFFFFF"/>
        </w:rPr>
      </w:pPr>
      <w:r>
        <w:rPr>
          <w:b/>
          <w:bCs/>
          <w:shd w:val="clear" w:color="auto" w:fill="FFFFFF"/>
        </w:rPr>
        <w:br w:type="page"/>
      </w:r>
    </w:p>
    <w:p w:rsidR="00C7166F" w:rsidRPr="00A7471E" w:rsidRDefault="009B4F08" w:rsidP="00D118B7">
      <w:pPr>
        <w:pStyle w:val="a3"/>
        <w:spacing w:before="0" w:beforeAutospacing="0" w:after="0" w:afterAutospacing="0" w:line="360" w:lineRule="auto"/>
        <w:jc w:val="center"/>
        <w:outlineLvl w:val="0"/>
        <w:rPr>
          <w:b/>
          <w:bCs/>
          <w:sz w:val="28"/>
          <w:szCs w:val="28"/>
          <w:shd w:val="clear" w:color="auto" w:fill="FFFFFF"/>
        </w:rPr>
      </w:pPr>
      <w:bookmarkStart w:id="1" w:name="_Toc41520494"/>
      <w:r w:rsidRPr="00A7471E">
        <w:rPr>
          <w:b/>
          <w:bCs/>
          <w:sz w:val="28"/>
          <w:szCs w:val="28"/>
          <w:shd w:val="clear" w:color="auto" w:fill="FFFFFF"/>
        </w:rPr>
        <w:lastRenderedPageBreak/>
        <w:t>Г</w:t>
      </w:r>
      <w:r w:rsidR="00C7166F" w:rsidRPr="00A7471E">
        <w:rPr>
          <w:b/>
          <w:bCs/>
          <w:sz w:val="28"/>
          <w:szCs w:val="28"/>
          <w:shd w:val="clear" w:color="auto" w:fill="FFFFFF"/>
        </w:rPr>
        <w:t>ЛАВА 1</w:t>
      </w:r>
      <w:bookmarkEnd w:id="1"/>
    </w:p>
    <w:p w:rsidR="00291574" w:rsidRPr="00360882" w:rsidRDefault="00D118B7" w:rsidP="00D118B7">
      <w:pPr>
        <w:pStyle w:val="a3"/>
        <w:spacing w:before="0" w:beforeAutospacing="0" w:after="0" w:afterAutospacing="0" w:line="720" w:lineRule="auto"/>
        <w:jc w:val="center"/>
        <w:outlineLvl w:val="0"/>
        <w:rPr>
          <w:b/>
          <w:bCs/>
          <w:sz w:val="28"/>
          <w:szCs w:val="28"/>
          <w:shd w:val="clear" w:color="auto" w:fill="FFFFFF"/>
        </w:rPr>
      </w:pPr>
      <w:bookmarkStart w:id="2" w:name="_Toc41520495"/>
      <w:r>
        <w:rPr>
          <w:b/>
          <w:bCs/>
          <w:sz w:val="28"/>
          <w:szCs w:val="28"/>
          <w:shd w:val="clear" w:color="auto" w:fill="FFFFFF"/>
        </w:rPr>
        <w:t xml:space="preserve">ОЦЕНКА </w:t>
      </w:r>
      <w:r w:rsidR="009B4F08" w:rsidRPr="00A7471E">
        <w:rPr>
          <w:b/>
          <w:bCs/>
          <w:sz w:val="28"/>
          <w:szCs w:val="28"/>
          <w:shd w:val="clear" w:color="auto" w:fill="FFFFFF"/>
        </w:rPr>
        <w:t>СТОИМОСТИ КОМПАНИИ</w:t>
      </w:r>
      <w:r>
        <w:rPr>
          <w:b/>
          <w:bCs/>
          <w:sz w:val="28"/>
          <w:szCs w:val="28"/>
          <w:shd w:val="clear" w:color="auto" w:fill="FFFFFF"/>
        </w:rPr>
        <w:t>: ПОДХОДЫ И МЕТОДЫ</w:t>
      </w:r>
      <w:bookmarkEnd w:id="2"/>
    </w:p>
    <w:p w:rsidR="00E6349F" w:rsidRPr="000C7123" w:rsidRDefault="005443DE" w:rsidP="00360882">
      <w:pPr>
        <w:pStyle w:val="a3"/>
        <w:spacing w:before="0" w:beforeAutospacing="0" w:after="0" w:afterAutospacing="0" w:line="720" w:lineRule="auto"/>
        <w:outlineLvl w:val="1"/>
        <w:rPr>
          <w:b/>
          <w:bCs/>
          <w:shd w:val="clear" w:color="auto" w:fill="FFFFFF"/>
        </w:rPr>
      </w:pPr>
      <w:bookmarkStart w:id="3" w:name="_Toc41520496"/>
      <w:r>
        <w:rPr>
          <w:b/>
          <w:bCs/>
          <w:shd w:val="clear" w:color="auto" w:fill="FFFFFF"/>
        </w:rPr>
        <w:t xml:space="preserve">1.1 </w:t>
      </w:r>
      <w:r w:rsidR="00C74A29" w:rsidRPr="000C7123">
        <w:rPr>
          <w:b/>
          <w:bCs/>
          <w:shd w:val="clear" w:color="auto" w:fill="FFFFFF"/>
        </w:rPr>
        <w:t xml:space="preserve">Понятие </w:t>
      </w:r>
      <w:r w:rsidR="005935D2">
        <w:rPr>
          <w:b/>
          <w:bCs/>
          <w:shd w:val="clear" w:color="auto" w:fill="FFFFFF"/>
        </w:rPr>
        <w:t xml:space="preserve">и виды </w:t>
      </w:r>
      <w:r w:rsidR="00C74A29" w:rsidRPr="000C7123">
        <w:rPr>
          <w:b/>
          <w:bCs/>
          <w:shd w:val="clear" w:color="auto" w:fill="FFFFFF"/>
        </w:rPr>
        <w:t>стоимости компании</w:t>
      </w:r>
      <w:bookmarkEnd w:id="3"/>
    </w:p>
    <w:p w:rsidR="00E6349F" w:rsidRPr="000C7123" w:rsidRDefault="00E6349F" w:rsidP="005645A5">
      <w:pPr>
        <w:pStyle w:val="a3"/>
        <w:spacing w:before="0" w:beforeAutospacing="0" w:after="0" w:afterAutospacing="0" w:line="360" w:lineRule="auto"/>
        <w:ind w:firstLine="709"/>
        <w:jc w:val="both"/>
      </w:pPr>
      <w:r w:rsidRPr="00443710">
        <w:rPr>
          <w:shd w:val="clear" w:color="auto" w:fill="FFFFFF"/>
        </w:rPr>
        <w:t>Осн</w:t>
      </w:r>
      <w:r w:rsidR="00A05406" w:rsidRPr="00443710">
        <w:t>овной целью управления</w:t>
      </w:r>
      <w:r w:rsidR="00A05406" w:rsidRPr="000C7123">
        <w:t xml:space="preserve"> компанией является стабильное увеличение экономического благосостояния собственников. Так, на сегодняшний </w:t>
      </w:r>
      <w:r w:rsidR="008F53D9" w:rsidRPr="000C7123">
        <w:t>существует несколько видов индикаторов деятельнос</w:t>
      </w:r>
      <w:r w:rsidR="00615087" w:rsidRPr="000C7123">
        <w:t>т</w:t>
      </w:r>
      <w:r w:rsidR="008F53D9" w:rsidRPr="000C7123">
        <w:t xml:space="preserve">и предприятия. Одним из количественных показателей, характеризующих конечный результат экономической активности </w:t>
      </w:r>
      <w:r w:rsidR="00E36048" w:rsidRPr="000C7123">
        <w:t>компании</w:t>
      </w:r>
      <w:r w:rsidR="008F53D9" w:rsidRPr="000C7123">
        <w:t xml:space="preserve">, является </w:t>
      </w:r>
      <w:r w:rsidR="00E36048" w:rsidRPr="000C7123">
        <w:t xml:space="preserve">ее </w:t>
      </w:r>
      <w:r w:rsidR="008F53D9" w:rsidRPr="000C7123">
        <w:t xml:space="preserve">стоимость. </w:t>
      </w:r>
      <w:r w:rsidR="00E36048" w:rsidRPr="000C7123">
        <w:t>Ориентируясь на неё</w:t>
      </w:r>
      <w:r w:rsidR="008F53D9" w:rsidRPr="000C7123">
        <w:t xml:space="preserve"> </w:t>
      </w:r>
      <w:r w:rsidR="00E36048" w:rsidRPr="000C7123">
        <w:t xml:space="preserve">в </w:t>
      </w:r>
      <w:r w:rsidR="008F53D9" w:rsidRPr="000C7123">
        <w:t>процессе оценки</w:t>
      </w:r>
      <w:r w:rsidR="00E36048" w:rsidRPr="000C7123">
        <w:t xml:space="preserve"> целесообразности</w:t>
      </w:r>
      <w:r w:rsidR="008F53D9" w:rsidRPr="000C7123">
        <w:t xml:space="preserve"> тех или иных управленческих решений,</w:t>
      </w:r>
      <w:r w:rsidR="00E36048" w:rsidRPr="000C7123">
        <w:t xml:space="preserve"> </w:t>
      </w:r>
      <w:r w:rsidR="008F53D9" w:rsidRPr="000C7123">
        <w:t xml:space="preserve">менеджеры могут узнать, создает ли </w:t>
      </w:r>
      <w:r w:rsidR="00615087" w:rsidRPr="000C7123">
        <w:t xml:space="preserve">данное внедрение положительный эффект и если да, то как это увеличит капитал и, в частности, то, </w:t>
      </w:r>
      <w:r w:rsidR="004A4C47">
        <w:t xml:space="preserve">как это повлияет на благосостояние собственников. </w:t>
      </w:r>
      <w:r w:rsidR="009A2F28" w:rsidRPr="000C7123">
        <w:t xml:space="preserve">Также стоимость </w:t>
      </w:r>
      <w:r w:rsidR="00E36048" w:rsidRPr="000C7123">
        <w:t>бизнеса</w:t>
      </w:r>
      <w:r w:rsidR="009A2F28" w:rsidRPr="000C7123">
        <w:t xml:space="preserve"> может использоваться для оценки суммы, которую должен будет заплатить покупатель при приобретении</w:t>
      </w:r>
      <w:r w:rsidR="00E36048" w:rsidRPr="000C7123">
        <w:t xml:space="preserve"> компании</w:t>
      </w:r>
      <w:r w:rsidR="00AF13FD" w:rsidRPr="000C7123">
        <w:t>, доли в ней</w:t>
      </w:r>
      <w:r w:rsidR="003A6EE5" w:rsidRPr="000C7123">
        <w:t xml:space="preserve"> или отдельной бизнес-линии. </w:t>
      </w:r>
      <w:r w:rsidRPr="000C7123">
        <w:t>Помимо этого, результат оценки стоимости бизнеса может являться основой планов по сделкам слияния и поглощения, а также разъединения фирмы. Даже при выдаче кредита банки опираются на инструментарий оценки бизнеса при выявлении стоимости актива – залогового имущества. Что же такое – оценка бизнеса?</w:t>
      </w:r>
    </w:p>
    <w:p w:rsidR="00EF182F" w:rsidRPr="000C7123" w:rsidRDefault="00EF182F" w:rsidP="005645A5">
      <w:pPr>
        <w:pStyle w:val="a3"/>
        <w:spacing w:before="0" w:beforeAutospacing="0" w:after="0" w:afterAutospacing="0" w:line="360" w:lineRule="auto"/>
        <w:ind w:firstLine="709"/>
        <w:jc w:val="both"/>
        <w:rPr>
          <w:b/>
          <w:bCs/>
          <w:shd w:val="clear" w:color="auto" w:fill="FFFFFF"/>
        </w:rPr>
      </w:pPr>
      <w:r w:rsidRPr="000C7123">
        <w:t xml:space="preserve">Обобщая, можно сказать, что </w:t>
      </w:r>
      <w:r w:rsidR="00C118C2" w:rsidRPr="000C7123">
        <w:rPr>
          <w:i/>
          <w:iCs/>
        </w:rPr>
        <w:t>о</w:t>
      </w:r>
      <w:r w:rsidR="003A6EE5" w:rsidRPr="000C7123">
        <w:rPr>
          <w:i/>
          <w:iCs/>
        </w:rPr>
        <w:t>ценка бизнеса</w:t>
      </w:r>
      <w:r w:rsidR="003A6EE5" w:rsidRPr="000C7123">
        <w:rPr>
          <w:b/>
          <w:bCs/>
        </w:rPr>
        <w:t xml:space="preserve"> – </w:t>
      </w:r>
      <w:r w:rsidR="00AF13FD" w:rsidRPr="000C7123">
        <w:t>это «действие или процесс определения стоимости бизнеса, доли участия в бизнесе, ценных бумаг или нематериальных активов».</w:t>
      </w:r>
      <w:r w:rsidR="00AF13FD" w:rsidRPr="000C7123">
        <w:rPr>
          <w:rStyle w:val="a6"/>
          <w:lang w:val="en-US"/>
        </w:rPr>
        <w:footnoteReference w:id="1"/>
      </w:r>
      <w:r w:rsidR="00AF13FD" w:rsidRPr="000C7123">
        <w:t xml:space="preserve"> </w:t>
      </w:r>
      <w:r w:rsidRPr="000C7123">
        <w:t xml:space="preserve">В более подробном определении, которое </w:t>
      </w:r>
      <w:r w:rsidR="00AF13FD" w:rsidRPr="000C7123">
        <w:t>базируется на составляющих процесса</w:t>
      </w:r>
      <w:r w:rsidRPr="000C7123">
        <w:t xml:space="preserve"> оценки, говорится, что оценка стоимости компании «включает в себя финансовый, организационный и технологический анализ потенциального и реального дохода, приносимого компанией и перспектив оцениваемого предприятия»</w:t>
      </w:r>
      <w:r w:rsidRPr="000C7123">
        <w:rPr>
          <w:rStyle w:val="a6"/>
        </w:rPr>
        <w:footnoteReference w:id="2"/>
      </w:r>
      <w:r w:rsidRPr="000C7123">
        <w:t>.</w:t>
      </w:r>
      <w:r w:rsidR="00E6349F" w:rsidRPr="000C7123">
        <w:rPr>
          <w:i/>
          <w:iCs/>
        </w:rPr>
        <w:t xml:space="preserve"> </w:t>
      </w:r>
      <w:r w:rsidR="00DE2865" w:rsidRPr="000C7123">
        <w:t>Всё это учитывается при оценке стоимости актива</w:t>
      </w:r>
      <w:r w:rsidR="00084D4F" w:rsidRPr="000C7123">
        <w:t xml:space="preserve">, </w:t>
      </w:r>
      <w:r w:rsidR="00DE2865" w:rsidRPr="000C7123">
        <w:t>совокупности</w:t>
      </w:r>
      <w:r w:rsidR="00084D4F" w:rsidRPr="000C7123">
        <w:t xml:space="preserve"> активов</w:t>
      </w:r>
      <w:r w:rsidR="00DE2865" w:rsidRPr="000C7123">
        <w:t xml:space="preserve"> в виде предприятия как имущественного комплекса или же</w:t>
      </w:r>
      <w:r w:rsidR="00084D4F" w:rsidRPr="000C7123">
        <w:t xml:space="preserve"> при оценке</w:t>
      </w:r>
      <w:r w:rsidR="00DE2865" w:rsidRPr="000C7123">
        <w:t xml:space="preserve"> функционирующего бизнеса. </w:t>
      </w:r>
    </w:p>
    <w:p w:rsidR="00D315CA" w:rsidRDefault="00BB1083" w:rsidP="005645A5">
      <w:pPr>
        <w:pStyle w:val="a3"/>
        <w:spacing w:before="0" w:beforeAutospacing="0" w:after="0" w:afterAutospacing="0" w:line="360" w:lineRule="auto"/>
        <w:ind w:firstLine="709"/>
        <w:jc w:val="both"/>
        <w:rPr>
          <w:shd w:val="clear" w:color="auto" w:fill="FFFFFF"/>
        </w:rPr>
      </w:pPr>
      <w:r w:rsidRPr="000C7123">
        <w:t xml:space="preserve">Согласно одному из определений, </w:t>
      </w:r>
      <w:r w:rsidRPr="00DE7C53">
        <w:rPr>
          <w:i/>
          <w:iCs/>
        </w:rPr>
        <w:t>с</w:t>
      </w:r>
      <w:r w:rsidR="00CA25C6" w:rsidRPr="00DE7C53">
        <w:rPr>
          <w:i/>
          <w:iCs/>
        </w:rPr>
        <w:t>тоимость фирмы</w:t>
      </w:r>
      <w:r w:rsidR="00CA25C6" w:rsidRPr="000C7123">
        <w:t xml:space="preserve"> – это </w:t>
      </w:r>
      <w:r w:rsidRPr="000C7123">
        <w:t>«</w:t>
      </w:r>
      <w:r w:rsidR="00CA25C6" w:rsidRPr="000C7123">
        <w:t>приведенная стоимость ожидаемых денежных потоков как от установленных активов, так и от будущего роста, дисконтированных по ставке привлечения капитала</w:t>
      </w:r>
      <w:r w:rsidRPr="000C7123">
        <w:t>»</w:t>
      </w:r>
      <w:r w:rsidR="00A94A68" w:rsidRPr="000C7123">
        <w:rPr>
          <w:rStyle w:val="a6"/>
        </w:rPr>
        <w:footnoteReference w:id="3"/>
      </w:r>
      <w:r w:rsidRPr="000C7123">
        <w:t xml:space="preserve">. </w:t>
      </w:r>
      <w:r w:rsidR="004E284F" w:rsidRPr="000C7123">
        <w:t>Такая трактовка</w:t>
      </w:r>
      <w:r w:rsidRPr="000C7123">
        <w:t xml:space="preserve"> характеризует понятие стоимости с точки зрения </w:t>
      </w:r>
      <w:r w:rsidR="00DE2865" w:rsidRPr="000C7123">
        <w:t xml:space="preserve">будущих </w:t>
      </w:r>
      <w:r w:rsidR="004A4C47">
        <w:t>денежных потоков</w:t>
      </w:r>
      <w:r w:rsidR="00DE2865" w:rsidRPr="000C7123">
        <w:t>, которые способен принести бизнес</w:t>
      </w:r>
      <w:r w:rsidRPr="000C7123">
        <w:t xml:space="preserve">, </w:t>
      </w:r>
      <w:r w:rsidRPr="000C7123">
        <w:lastRenderedPageBreak/>
        <w:t xml:space="preserve">поскольку </w:t>
      </w:r>
      <w:r w:rsidR="00275D18">
        <w:t xml:space="preserve">она </w:t>
      </w:r>
      <w:r w:rsidRPr="000C7123">
        <w:t>ориентируется на стоимость как на текущее выражение будущих выгод. Такой подход является наиболее распространенным на сегодняшний день</w:t>
      </w:r>
      <w:r w:rsidRPr="000C7123">
        <w:rPr>
          <w:color w:val="7030A0"/>
        </w:rPr>
        <w:t xml:space="preserve">, </w:t>
      </w:r>
      <w:r w:rsidRPr="000C7123">
        <w:t>поскольку</w:t>
      </w:r>
      <w:r w:rsidR="00E36048" w:rsidRPr="000C7123">
        <w:t xml:space="preserve">, например, </w:t>
      </w:r>
      <w:r w:rsidR="008D1C99" w:rsidRPr="000C7123">
        <w:t xml:space="preserve">в случае определения </w:t>
      </w:r>
      <w:r w:rsidR="00E36048" w:rsidRPr="000C7123">
        <w:t xml:space="preserve">стоимости </w:t>
      </w:r>
      <w:r w:rsidR="008D1C99" w:rsidRPr="000C7123">
        <w:t xml:space="preserve">как выражения понесённых затрат при приобретении активов, можно </w:t>
      </w:r>
      <w:r w:rsidRPr="000C7123">
        <w:t>существенно</w:t>
      </w:r>
      <w:r w:rsidR="008D1C99" w:rsidRPr="000C7123">
        <w:t xml:space="preserve"> </w:t>
      </w:r>
      <w:r w:rsidRPr="000C7123">
        <w:t>иска</w:t>
      </w:r>
      <w:r w:rsidR="008D1C99" w:rsidRPr="000C7123">
        <w:t>зить</w:t>
      </w:r>
      <w:r w:rsidRPr="000C7123">
        <w:t xml:space="preserve"> </w:t>
      </w:r>
      <w:r w:rsidR="008D1C99" w:rsidRPr="000C7123">
        <w:t xml:space="preserve">результат оценки, как минимум потому, что на момент оценки воспроизвести некоторые активы можно будет дешевле, однако это не обязательно будет означать, что бизнес будет генерировать меньший доход, который так важен собственнику. </w:t>
      </w:r>
      <w:r w:rsidR="008D1C99" w:rsidRPr="000C7123">
        <w:rPr>
          <w:shd w:val="clear" w:color="auto" w:fill="FFFFFF"/>
        </w:rPr>
        <w:t xml:space="preserve">Так, Спиридонова Е.А. </w:t>
      </w:r>
      <w:r w:rsidR="0001392F">
        <w:rPr>
          <w:shd w:val="clear" w:color="auto" w:fill="FFFFFF"/>
        </w:rPr>
        <w:t>подчеркивает</w:t>
      </w:r>
      <w:r w:rsidR="008D1C99" w:rsidRPr="000C7123">
        <w:rPr>
          <w:shd w:val="clear" w:color="auto" w:fill="FFFFFF"/>
        </w:rPr>
        <w:t>, что «стоимость должна представлять денежное выражение ценности актива</w:t>
      </w:r>
      <w:r w:rsidR="00E36048" w:rsidRPr="000C7123">
        <w:rPr>
          <w:shd w:val="clear" w:color="auto" w:fill="FFFFFF"/>
        </w:rPr>
        <w:t>»</w:t>
      </w:r>
      <w:r w:rsidR="00CA23E9" w:rsidRPr="000C7123">
        <w:rPr>
          <w:rStyle w:val="a6"/>
          <w:shd w:val="clear" w:color="auto" w:fill="FFFFFF"/>
        </w:rPr>
        <w:footnoteReference w:id="4"/>
      </w:r>
      <w:r w:rsidR="00CA23E9" w:rsidRPr="000C7123">
        <w:rPr>
          <w:shd w:val="clear" w:color="auto" w:fill="FFFFFF"/>
        </w:rPr>
        <w:t xml:space="preserve">. </w:t>
      </w:r>
      <w:r w:rsidR="00E36048" w:rsidRPr="000C7123">
        <w:rPr>
          <w:shd w:val="clear" w:color="auto" w:fill="FFFFFF"/>
        </w:rPr>
        <w:t xml:space="preserve">Так как потенциальный собственник </w:t>
      </w:r>
      <w:r w:rsidR="0001392F">
        <w:rPr>
          <w:shd w:val="clear" w:color="auto" w:fill="FFFFFF"/>
        </w:rPr>
        <w:t>актива</w:t>
      </w:r>
      <w:r w:rsidR="00E36048" w:rsidRPr="000C7123">
        <w:rPr>
          <w:shd w:val="clear" w:color="auto" w:fill="FFFFFF"/>
        </w:rPr>
        <w:t xml:space="preserve"> ориентируется на тот доход, который может принести их использование, значит,</w:t>
      </w:r>
      <w:r w:rsidR="008D1C99" w:rsidRPr="000C7123">
        <w:rPr>
          <w:shd w:val="clear" w:color="auto" w:fill="FFFFFF"/>
        </w:rPr>
        <w:t xml:space="preserve"> ценность можно определить как «текущее выражение будущих выгод от эксплуатации объекта оценки»</w:t>
      </w:r>
      <w:r w:rsidR="00985A54" w:rsidRPr="000C7123">
        <w:rPr>
          <w:rStyle w:val="a6"/>
          <w:shd w:val="clear" w:color="auto" w:fill="FFFFFF"/>
        </w:rPr>
        <w:t xml:space="preserve"> </w:t>
      </w:r>
      <w:r w:rsidR="00985A54" w:rsidRPr="000C7123">
        <w:rPr>
          <w:rStyle w:val="a6"/>
          <w:shd w:val="clear" w:color="auto" w:fill="FFFFFF"/>
        </w:rPr>
        <w:footnoteReference w:id="5"/>
      </w:r>
      <w:r w:rsidR="008D1C99" w:rsidRPr="000C7123">
        <w:rPr>
          <w:shd w:val="clear" w:color="auto" w:fill="FFFFFF"/>
        </w:rPr>
        <w:t>.</w:t>
      </w:r>
      <w:r w:rsidR="00084D4F" w:rsidRPr="000C7123">
        <w:rPr>
          <w:shd w:val="clear" w:color="auto" w:fill="FFFFFF"/>
        </w:rPr>
        <w:t xml:space="preserve"> </w:t>
      </w:r>
    </w:p>
    <w:p w:rsidR="00E6008E" w:rsidRPr="000C7123" w:rsidRDefault="00084D4F" w:rsidP="005645A5">
      <w:pPr>
        <w:pStyle w:val="a3"/>
        <w:spacing w:before="0" w:beforeAutospacing="0" w:after="0" w:afterAutospacing="0" w:line="360" w:lineRule="auto"/>
        <w:ind w:firstLine="709"/>
        <w:jc w:val="both"/>
      </w:pPr>
      <w:r w:rsidRPr="000C7123">
        <w:t>В</w:t>
      </w:r>
      <w:r w:rsidR="00A82DAD" w:rsidRPr="000C7123">
        <w:t xml:space="preserve"> зависимости от цели оценки вид стоимости может отличаться. </w:t>
      </w:r>
      <w:r w:rsidR="00985A54" w:rsidRPr="000C7123">
        <w:t xml:space="preserve">Если стоимость определяется для конкретного инвестора, исходя из его возможностей, или </w:t>
      </w:r>
      <w:r w:rsidRPr="000C7123">
        <w:t xml:space="preserve">если </w:t>
      </w:r>
      <w:r w:rsidR="009A4914" w:rsidRPr="000C7123">
        <w:t xml:space="preserve">оценка проводится в целях </w:t>
      </w:r>
      <w:r w:rsidR="00985A54" w:rsidRPr="000C7123">
        <w:t xml:space="preserve">ликвидации бизнеса, то в этих случаях речь идет о разных стандартах стоимостей. </w:t>
      </w:r>
      <w:r w:rsidR="009A4914" w:rsidRPr="000C7123">
        <w:t>Разные источники выделяют разные классификации. Оценщики в своей деятельности могут ориентироваться на</w:t>
      </w:r>
      <w:r w:rsidR="009A4914" w:rsidRPr="000C7123">
        <w:rPr>
          <w:shd w:val="clear" w:color="auto" w:fill="FFFFFF"/>
        </w:rPr>
        <w:t xml:space="preserve"> международные стандарты оценки (МСО), которые разрабатываются и утверждаются Международным комитетом по стандартам оценки. Также есть Европейские стандарты оценки, разработанные Европейской группой ассоциации оценщиков, стандарты британского Королевского института сертифицированных сюрвейеров, а также Международные стандарты финансовой отчетности. </w:t>
      </w:r>
      <w:r w:rsidR="009A4914" w:rsidRPr="000C7123">
        <w:t xml:space="preserve">Что касается российской оценочной практики, то применение разных стандартов стоимостей </w:t>
      </w:r>
      <w:r w:rsidR="00D315CA">
        <w:t>закрепляется</w:t>
      </w:r>
      <w:r w:rsidR="009A4914" w:rsidRPr="000C7123">
        <w:t xml:space="preserve"> </w:t>
      </w:r>
      <w:r w:rsidR="00E6008E" w:rsidRPr="000C7123">
        <w:t>Федеральны</w:t>
      </w:r>
      <w:r w:rsidR="009A4914" w:rsidRPr="000C7123">
        <w:t>ми</w:t>
      </w:r>
      <w:r w:rsidR="00E6008E" w:rsidRPr="000C7123">
        <w:t xml:space="preserve"> стандартам</w:t>
      </w:r>
      <w:r w:rsidR="009A4914" w:rsidRPr="000C7123">
        <w:t>и</w:t>
      </w:r>
      <w:r w:rsidR="00E6008E" w:rsidRPr="000C7123">
        <w:t xml:space="preserve"> оценки в Российской Федерации</w:t>
      </w:r>
      <w:r w:rsidR="009A4914" w:rsidRPr="000C7123">
        <w:t xml:space="preserve">. Так, согласно этой общепринятой трактовке, </w:t>
      </w:r>
      <w:r w:rsidR="00E6008E" w:rsidRPr="000C7123">
        <w:t>существуют рыночная, инвестиционная, ликвидационная и кадастровая стоимости.</w:t>
      </w:r>
    </w:p>
    <w:p w:rsidR="004A601F" w:rsidRPr="000C7123" w:rsidRDefault="0013136C" w:rsidP="005645A5">
      <w:pPr>
        <w:pStyle w:val="a3"/>
        <w:spacing w:before="0" w:beforeAutospacing="0" w:after="0" w:afterAutospacing="0" w:line="360" w:lineRule="auto"/>
        <w:ind w:firstLine="709"/>
        <w:jc w:val="both"/>
        <w:rPr>
          <w:shd w:val="clear" w:color="auto" w:fill="FFFFFF"/>
        </w:rPr>
      </w:pPr>
      <w:r w:rsidRPr="000C7123">
        <w:t>Сегодня наиболее востребованными стандартами стоимости являются рыночная и инвестиционная.</w:t>
      </w:r>
      <w:r w:rsidR="002864B9" w:rsidRPr="000C7123">
        <w:t xml:space="preserve"> </w:t>
      </w:r>
      <w:r w:rsidR="00490273" w:rsidRPr="000C7123">
        <w:t>Рыночная стоимость отражает то, во сколько компанию оценивает рынок (в том числе фондовый</w:t>
      </w:r>
      <w:r w:rsidR="00597B77" w:rsidRPr="000C7123">
        <w:t>, когда компания является публичной</w:t>
      </w:r>
      <w:r w:rsidR="00490273" w:rsidRPr="000C7123">
        <w:t>). Инвестиционная стоимость интересна собственникам предприятия: как существующим, так и потенциальным</w:t>
      </w:r>
      <w:r w:rsidR="001A350A">
        <w:t xml:space="preserve">. </w:t>
      </w:r>
      <w:r w:rsidR="00490273" w:rsidRPr="000C7123">
        <w:t xml:space="preserve">Все </w:t>
      </w:r>
      <w:r w:rsidR="00D315CA">
        <w:t>инновационные проекты</w:t>
      </w:r>
      <w:r w:rsidR="00490273" w:rsidRPr="000C7123">
        <w:t>, с</w:t>
      </w:r>
      <w:r w:rsidR="00182364">
        <w:t>д</w:t>
      </w:r>
      <w:r w:rsidR="00490273" w:rsidRPr="000C7123">
        <w:t>е</w:t>
      </w:r>
      <w:r w:rsidR="00182364">
        <w:t>л</w:t>
      </w:r>
      <w:r w:rsidR="00490273" w:rsidRPr="000C7123">
        <w:t xml:space="preserve">ки слияния и поглощения </w:t>
      </w:r>
      <w:r w:rsidR="00597B77" w:rsidRPr="000C7123">
        <w:t>«</w:t>
      </w:r>
      <w:r w:rsidR="00490273" w:rsidRPr="000C7123">
        <w:t>покрываются</w:t>
      </w:r>
      <w:r w:rsidR="00597B77" w:rsidRPr="000C7123">
        <w:t>»</w:t>
      </w:r>
      <w:r w:rsidR="00490273" w:rsidRPr="000C7123">
        <w:t xml:space="preserve"> этим видом стоимости. Что касается ликвидационной и кадастровой стоимостей, они применяются реже: ликвидационная стоимость применяетс</w:t>
      </w:r>
      <w:r w:rsidR="006304F9" w:rsidRPr="000C7123">
        <w:t>я при определении стоимости бизнеса,</w:t>
      </w:r>
      <w:r w:rsidR="00490273" w:rsidRPr="000C7123">
        <w:t xml:space="preserve"> </w:t>
      </w:r>
      <w:r w:rsidR="009A5E0A">
        <w:t xml:space="preserve">собственники которого решают </w:t>
      </w:r>
      <w:r w:rsidR="00597B77" w:rsidRPr="000C7123">
        <w:t>завершить деятельность</w:t>
      </w:r>
      <w:r w:rsidR="009A5E0A">
        <w:t xml:space="preserve"> компании</w:t>
      </w:r>
      <w:r w:rsidR="00597B77" w:rsidRPr="000C7123">
        <w:t xml:space="preserve">, </w:t>
      </w:r>
      <w:r w:rsidR="00490273" w:rsidRPr="000C7123">
        <w:t>а кадастровая</w:t>
      </w:r>
      <w:r w:rsidR="00944560">
        <w:t xml:space="preserve"> при, например, вычислении налога на имущество.</w:t>
      </w:r>
      <w:r w:rsidR="00490273" w:rsidRPr="000C7123">
        <w:rPr>
          <w:color w:val="FF0000"/>
          <w:shd w:val="clear" w:color="auto" w:fill="FFFFFF"/>
        </w:rPr>
        <w:t xml:space="preserve"> </w:t>
      </w:r>
      <w:r w:rsidR="00490273" w:rsidRPr="000C7123">
        <w:t xml:space="preserve">Помимо упомянутых видов стоимостей, </w:t>
      </w:r>
      <w:r w:rsidR="0001285A" w:rsidRPr="000C7123">
        <w:t>часто выделяют</w:t>
      </w:r>
      <w:r w:rsidR="00490273" w:rsidRPr="000C7123">
        <w:t xml:space="preserve"> </w:t>
      </w:r>
      <w:r w:rsidR="00490273" w:rsidRPr="000C7123">
        <w:lastRenderedPageBreak/>
        <w:t>еще один – внутренняя (фундаментальная) стоимость предприятия.</w:t>
      </w:r>
      <w:r w:rsidR="006304F9" w:rsidRPr="000C7123">
        <w:rPr>
          <w:color w:val="FF0000"/>
          <w:shd w:val="clear" w:color="auto" w:fill="FFFFFF"/>
        </w:rPr>
        <w:t xml:space="preserve"> </w:t>
      </w:r>
      <w:r w:rsidR="00490273" w:rsidRPr="000C7123">
        <w:t>Рассмотрим эти стандарты подробнее.</w:t>
      </w:r>
    </w:p>
    <w:p w:rsidR="00EB4EB9" w:rsidRDefault="009264A7" w:rsidP="005645A5">
      <w:pPr>
        <w:spacing w:line="360" w:lineRule="auto"/>
        <w:ind w:firstLine="709"/>
        <w:jc w:val="both"/>
        <w:rPr>
          <w:shd w:val="clear" w:color="auto" w:fill="FFFFFF"/>
        </w:rPr>
      </w:pPr>
      <w:r w:rsidRPr="000C7123">
        <w:rPr>
          <w:shd w:val="clear" w:color="auto" w:fill="FFFFFF"/>
        </w:rPr>
        <w:t xml:space="preserve">Рыночная стоимость – это </w:t>
      </w:r>
      <w:r w:rsidR="00F8616A" w:rsidRPr="000C7123">
        <w:rPr>
          <w:shd w:val="clear" w:color="auto" w:fill="FFFFFF"/>
        </w:rPr>
        <w:t>«</w:t>
      </w:r>
      <w:r w:rsidRPr="000C7123">
        <w:rPr>
          <w:shd w:val="clear" w:color="auto" w:fill="FFFFFF"/>
        </w:rPr>
        <w:t>наиболее вероятная цена, по которой объект оценки может быть отчужден на дату оценки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r w:rsidR="00F8616A" w:rsidRPr="000C7123">
        <w:rPr>
          <w:shd w:val="clear" w:color="auto" w:fill="FFFFFF"/>
        </w:rPr>
        <w:t>»</w:t>
      </w:r>
      <w:r w:rsidR="00F8616A" w:rsidRPr="000C7123">
        <w:rPr>
          <w:rStyle w:val="a6"/>
          <w:shd w:val="clear" w:color="auto" w:fill="FFFFFF"/>
        </w:rPr>
        <w:footnoteReference w:id="6"/>
      </w:r>
      <w:r w:rsidRPr="000C7123">
        <w:rPr>
          <w:shd w:val="clear" w:color="auto" w:fill="FFFFFF"/>
        </w:rPr>
        <w:t xml:space="preserve">. Этот вид стоимости </w:t>
      </w:r>
      <w:r w:rsidR="00597B77" w:rsidRPr="000C7123">
        <w:rPr>
          <w:shd w:val="clear" w:color="auto" w:fill="FFFFFF"/>
        </w:rPr>
        <w:t>является одним из самых востребованных</w:t>
      </w:r>
      <w:r w:rsidRPr="000C7123">
        <w:rPr>
          <w:shd w:val="clear" w:color="auto" w:fill="FFFFFF"/>
        </w:rPr>
        <w:t xml:space="preserve">, он может быть применен в целях оценки стоимости сделки купли-продажи, в интересах кредитования (оценка стоимости залогового имущества), </w:t>
      </w:r>
      <w:r w:rsidR="00D034D0" w:rsidRPr="000C7123">
        <w:rPr>
          <w:shd w:val="clear" w:color="auto" w:fill="FFFFFF"/>
        </w:rPr>
        <w:t xml:space="preserve">при определении стоимости вклада в уставный капитал (когда он производится не в денежной форме), </w:t>
      </w:r>
      <w:r w:rsidRPr="000C7123">
        <w:rPr>
          <w:shd w:val="clear" w:color="auto" w:fill="FFFFFF"/>
        </w:rPr>
        <w:t xml:space="preserve">страхования и </w:t>
      </w:r>
      <w:r w:rsidR="00F8616A" w:rsidRPr="000C7123">
        <w:rPr>
          <w:shd w:val="clear" w:color="auto" w:fill="FFFFFF"/>
        </w:rPr>
        <w:t xml:space="preserve">ряда </w:t>
      </w:r>
      <w:r w:rsidRPr="000C7123">
        <w:rPr>
          <w:shd w:val="clear" w:color="auto" w:fill="FFFFFF"/>
        </w:rPr>
        <w:t>других случаев</w:t>
      </w:r>
      <w:r w:rsidR="00F8616A" w:rsidRPr="000C7123">
        <w:rPr>
          <w:shd w:val="clear" w:color="auto" w:fill="FFFFFF"/>
        </w:rPr>
        <w:t xml:space="preserve">. </w:t>
      </w:r>
    </w:p>
    <w:p w:rsidR="00EB4EB9" w:rsidRDefault="00F8616A" w:rsidP="005645A5">
      <w:pPr>
        <w:spacing w:line="360" w:lineRule="auto"/>
        <w:ind w:firstLine="709"/>
        <w:jc w:val="both"/>
        <w:rPr>
          <w:shd w:val="clear" w:color="auto" w:fill="FFFFFF"/>
        </w:rPr>
      </w:pPr>
      <w:r w:rsidRPr="000C7123">
        <w:rPr>
          <w:shd w:val="clear" w:color="auto" w:fill="FFFFFF"/>
        </w:rPr>
        <w:t>Также рыночную стоимость можно характеризовать как «расчетную денежную сумму, за которую состоялся бы обмен актива на дату оценки между заинтересованными покупателем и продавцом в результате коммерческой сделки»</w:t>
      </w:r>
      <w:r w:rsidR="0043418E" w:rsidRPr="000C7123">
        <w:rPr>
          <w:rStyle w:val="a6"/>
        </w:rPr>
        <w:footnoteReference w:id="7"/>
      </w:r>
      <w:r w:rsidRPr="000C7123">
        <w:rPr>
          <w:shd w:val="clear" w:color="auto" w:fill="FFFFFF"/>
        </w:rPr>
        <w:t xml:space="preserve">. Мы считаем, что </w:t>
      </w:r>
      <w:r w:rsidR="00D034D0" w:rsidRPr="000C7123">
        <w:rPr>
          <w:shd w:val="clear" w:color="auto" w:fill="FFFFFF"/>
        </w:rPr>
        <w:t>второе</w:t>
      </w:r>
      <w:r w:rsidRPr="000C7123">
        <w:rPr>
          <w:shd w:val="clear" w:color="auto" w:fill="FFFFFF"/>
        </w:rPr>
        <w:t xml:space="preserve"> определение является неполным, поскольку оно </w:t>
      </w:r>
      <w:r w:rsidR="0045497F" w:rsidRPr="000C7123">
        <w:rPr>
          <w:shd w:val="clear" w:color="auto" w:fill="FFFFFF"/>
        </w:rPr>
        <w:t>может частично включать в себя характеристику инвестиционной стоимости: коммерческая сделка может происходить и со специальными условиями, и в условиях недостаточного объема необходимой информации, и даже под влиянием чрезвычайных обстоятельств</w:t>
      </w:r>
      <w:r w:rsidR="00273638" w:rsidRPr="000C7123">
        <w:rPr>
          <w:shd w:val="clear" w:color="auto" w:fill="FFFFFF"/>
        </w:rPr>
        <w:t xml:space="preserve">: </w:t>
      </w:r>
      <w:r w:rsidR="00D034D0" w:rsidRPr="000C7123">
        <w:rPr>
          <w:shd w:val="clear" w:color="auto" w:fill="FFFFFF"/>
        </w:rPr>
        <w:t xml:space="preserve">в случае рыночной стоимости </w:t>
      </w:r>
      <w:r w:rsidR="00273638" w:rsidRPr="000C7123">
        <w:rPr>
          <w:shd w:val="clear" w:color="auto" w:fill="FFFFFF"/>
        </w:rPr>
        <w:t>обе стороны должны быть заинтересованы</w:t>
      </w:r>
      <w:r w:rsidR="00D034D0" w:rsidRPr="000C7123">
        <w:rPr>
          <w:shd w:val="clear" w:color="auto" w:fill="FFFFFF"/>
        </w:rPr>
        <w:t xml:space="preserve"> в совершении купли-продажи</w:t>
      </w:r>
      <w:r w:rsidR="00273638" w:rsidRPr="000C7123">
        <w:rPr>
          <w:shd w:val="clear" w:color="auto" w:fill="FFFFFF"/>
        </w:rPr>
        <w:t>.</w:t>
      </w:r>
    </w:p>
    <w:p w:rsidR="00352129" w:rsidRPr="000C7123" w:rsidRDefault="0001285A" w:rsidP="005645A5">
      <w:pPr>
        <w:spacing w:line="360" w:lineRule="auto"/>
        <w:ind w:firstLine="709"/>
        <w:jc w:val="both"/>
      </w:pPr>
      <w:r w:rsidRPr="000C7123">
        <w:rPr>
          <w:shd w:val="clear" w:color="auto" w:fill="FFFFFF"/>
        </w:rPr>
        <w:t xml:space="preserve">Также рыночную стоимость определяют как «цену, за которую </w:t>
      </w:r>
      <w:r w:rsidR="0031550F" w:rsidRPr="000C7123">
        <w:t>в разумные сроки можно продать фирму на фактически доступном в настоящее время рынке</w:t>
      </w:r>
      <w:r w:rsidRPr="000C7123">
        <w:t>»</w:t>
      </w:r>
      <w:r w:rsidR="0031550F" w:rsidRPr="000C7123">
        <w:rPr>
          <w:rStyle w:val="a6"/>
        </w:rPr>
        <w:footnoteReference w:id="8"/>
      </w:r>
      <w:r w:rsidRPr="000C7123">
        <w:t>.</w:t>
      </w:r>
      <w:r w:rsidR="008D57E8" w:rsidRPr="000C7123">
        <w:t xml:space="preserve"> </w:t>
      </w:r>
      <w:r w:rsidR="002F7116" w:rsidRPr="000C7123">
        <w:t>Однако и при использовании этого определения, как и в предыдущем случае, важно учитывать, на каких потенциальных условиях будет проходить такая продажа. При этом упоминание временных рамок – «в разумные сроки»</w:t>
      </w:r>
      <w:r w:rsidR="00881268" w:rsidRPr="000C7123">
        <w:t xml:space="preserve"> –</w:t>
      </w:r>
      <w:r w:rsidR="002F7116" w:rsidRPr="000C7123">
        <w:t xml:space="preserve"> является</w:t>
      </w:r>
      <w:r w:rsidR="00881268" w:rsidRPr="000C7123">
        <w:t xml:space="preserve"> </w:t>
      </w:r>
      <w:r w:rsidR="002F7116" w:rsidRPr="000C7123">
        <w:t xml:space="preserve"> преимуществом этого определения, поскольку в первых двух это не уточняется, хотя является важным обстоятельством</w:t>
      </w:r>
      <w:r w:rsidR="00E03969" w:rsidRPr="000C7123">
        <w:t xml:space="preserve"> (например, ускоренная продажа всегда связана с более низкой стоимостью продажи, что уже не отражает сути рыночной стоимости). Использование стандарта рыночной стоимости предполагает, что оценка компании производится с учетом всей </w:t>
      </w:r>
      <w:r w:rsidR="00352129" w:rsidRPr="000C7123">
        <w:t>необходимо</w:t>
      </w:r>
      <w:r w:rsidR="00E03969" w:rsidRPr="000C7123">
        <w:t>й</w:t>
      </w:r>
      <w:r w:rsidR="00352129" w:rsidRPr="000C7123">
        <w:t xml:space="preserve"> информации, </w:t>
      </w:r>
      <w:r w:rsidR="00E03969" w:rsidRPr="000C7123">
        <w:t xml:space="preserve">которая доступна как продавцу, так и покупателю.  В некотором смысле в основе этого лежит идеальная модель рынка, которая характеризуется наличием </w:t>
      </w:r>
      <w:r w:rsidR="00352129" w:rsidRPr="000C7123">
        <w:t>полно</w:t>
      </w:r>
      <w:r w:rsidR="00E03969" w:rsidRPr="000C7123">
        <w:t>й</w:t>
      </w:r>
      <w:r w:rsidR="00352129" w:rsidRPr="000C7123">
        <w:t xml:space="preserve"> и общедоступно</w:t>
      </w:r>
      <w:r w:rsidR="00E03969" w:rsidRPr="000C7123">
        <w:t>й</w:t>
      </w:r>
      <w:r w:rsidR="00352129" w:rsidRPr="000C7123">
        <w:t xml:space="preserve"> информации.</w:t>
      </w:r>
      <w:r w:rsidR="00E03969" w:rsidRPr="000C7123">
        <w:rPr>
          <w:rStyle w:val="a6"/>
        </w:rPr>
        <w:footnoteReference w:id="9"/>
      </w:r>
    </w:p>
    <w:p w:rsidR="009B3B87" w:rsidRPr="000C7123" w:rsidRDefault="009043AE" w:rsidP="005645A5">
      <w:pPr>
        <w:spacing w:line="360" w:lineRule="auto"/>
        <w:ind w:firstLine="709"/>
        <w:jc w:val="both"/>
      </w:pPr>
      <w:r w:rsidRPr="000C7123">
        <w:lastRenderedPageBreak/>
        <w:t>П</w:t>
      </w:r>
      <w:r w:rsidR="00403DF2" w:rsidRPr="000C7123">
        <w:t>о нашему мнению, наиболее полно и развернуто рыночную стоимость характеризует определение, данное в Международных стандартах оценки. Так, рыночная стоимость (</w:t>
      </w:r>
      <w:r w:rsidR="00403DF2" w:rsidRPr="000C7123">
        <w:rPr>
          <w:lang w:val="en-US"/>
        </w:rPr>
        <w:t>market</w:t>
      </w:r>
      <w:r w:rsidR="00403DF2" w:rsidRPr="000C7123">
        <w:t xml:space="preserve"> </w:t>
      </w:r>
      <w:r w:rsidR="00403DF2" w:rsidRPr="000C7123">
        <w:rPr>
          <w:lang w:val="en-US"/>
        </w:rPr>
        <w:t>value</w:t>
      </w:r>
      <w:r w:rsidR="00403DF2" w:rsidRPr="000C7123">
        <w:t xml:space="preserve">) это «предполагаемая сумма, в отношении которой активы или обязательства должны обмениваться на дату оценки между покупателем, желающими </w:t>
      </w:r>
      <w:r w:rsidR="00752AC5">
        <w:t>купить</w:t>
      </w:r>
      <w:r w:rsidR="00403DF2" w:rsidRPr="000C7123">
        <w:t xml:space="preserve"> товар, и продавцом, желающими продать товар в течение срока действия сделки, после надлежащего маркетинга и когда каждая из сторон действовала осознанно, осмотрительно и без принуждения»</w:t>
      </w:r>
      <w:r w:rsidR="00403DF2" w:rsidRPr="000C7123">
        <w:rPr>
          <w:rStyle w:val="a6"/>
        </w:rPr>
        <w:footnoteReference w:id="10"/>
      </w:r>
      <w:r w:rsidR="00403DF2" w:rsidRPr="000C7123">
        <w:t>.</w:t>
      </w:r>
    </w:p>
    <w:p w:rsidR="00881268" w:rsidRPr="000C7123" w:rsidRDefault="009B3B87" w:rsidP="005645A5">
      <w:pPr>
        <w:pStyle w:val="a3"/>
        <w:spacing w:before="0" w:beforeAutospacing="0" w:after="0" w:afterAutospacing="0" w:line="360" w:lineRule="auto"/>
        <w:ind w:firstLine="709"/>
        <w:jc w:val="both"/>
      </w:pPr>
      <w:r w:rsidRPr="000C7123">
        <w:t>Под инвестиционной стоимостью бизнеса понимается стоимость, которая, в отличие от рыночной, определяется на основе</w:t>
      </w:r>
      <w:r w:rsidR="004E635D" w:rsidRPr="000C7123">
        <w:t xml:space="preserve"> потенциальной доходности дл</w:t>
      </w:r>
      <w:r w:rsidRPr="000C7123">
        <w:t xml:space="preserve">я </w:t>
      </w:r>
      <w:r w:rsidRPr="000C7123">
        <w:rPr>
          <w:i/>
          <w:iCs/>
        </w:rPr>
        <w:t>конкретного</w:t>
      </w:r>
      <w:r w:rsidRPr="000C7123">
        <w:t xml:space="preserve"> лица при заданных инвестиционных целях и ожиданиях.</w:t>
      </w:r>
      <w:r w:rsidRPr="000C7123">
        <w:rPr>
          <w:rStyle w:val="a6"/>
        </w:rPr>
        <w:footnoteReference w:id="11"/>
      </w:r>
      <w:r w:rsidR="004E635D" w:rsidRPr="000C7123">
        <w:t xml:space="preserve"> Инвестор имеет определенные цели и критерии в отношении объекта инвестирования</w:t>
      </w:r>
      <w:r w:rsidR="00A06509" w:rsidRPr="000C7123">
        <w:t xml:space="preserve">, а также </w:t>
      </w:r>
      <w:r w:rsidR="00881268" w:rsidRPr="000C7123">
        <w:t>конкретные</w:t>
      </w:r>
      <w:r w:rsidR="00A06509" w:rsidRPr="000C7123">
        <w:t xml:space="preserve"> ограничения в вопросе имеющейся информации, </w:t>
      </w:r>
      <w:r w:rsidR="00881268" w:rsidRPr="000C7123">
        <w:t xml:space="preserve">располагаемого </w:t>
      </w:r>
      <w:r w:rsidR="00A06509" w:rsidRPr="000C7123">
        <w:t>бюджета и требуемой нормы доходности. Потому ее не следует отождествлять с рыночной, где, как минимум, отсутствует ограничение в части необходимой информации.</w:t>
      </w:r>
      <w:r w:rsidR="0043418E" w:rsidRPr="000C7123">
        <w:rPr>
          <w:rStyle w:val="a6"/>
        </w:rPr>
        <w:footnoteReference w:id="12"/>
      </w:r>
      <w:r w:rsidR="00A06509" w:rsidRPr="000C7123">
        <w:t xml:space="preserve"> В основе данного стандарта заложена возможность (или</w:t>
      </w:r>
      <w:r w:rsidR="007D7A28" w:rsidRPr="000C7123">
        <w:t xml:space="preserve"> уже проработанный</w:t>
      </w:r>
      <w:r w:rsidR="00A06509" w:rsidRPr="000C7123">
        <w:t xml:space="preserve"> бизнес-план) инвестора извлечь более высокую прибыль, чем предполагает текущий владелец</w:t>
      </w:r>
      <w:r w:rsidR="008C1C43" w:rsidRPr="000C7123">
        <w:t>. Так, сделка произойдет с большей вероятностью в случае, если покупатель сочтет перспективы предприятия выше, чем того ожидает продавец – текущий владелец</w:t>
      </w:r>
      <w:r w:rsidR="007D7A28" w:rsidRPr="000C7123">
        <w:t xml:space="preserve">. </w:t>
      </w:r>
      <w:r w:rsidR="00696063" w:rsidRPr="000C7123">
        <w:t xml:space="preserve">Однако важную роль играют и финансовые возможности инвестора и бывшего </w:t>
      </w:r>
      <w:r w:rsidR="009A5E0A">
        <w:t>собственника</w:t>
      </w:r>
      <w:r w:rsidR="00696063" w:rsidRPr="000C7123">
        <w:t xml:space="preserve">, проработанность нового бизнес-плана, адекватность и полнота маркетинговых исследований, а также организация бизнес-процессов, которые предполагается внедрить. </w:t>
      </w:r>
      <w:r w:rsidR="00175EDD">
        <w:t>И</w:t>
      </w:r>
      <w:r w:rsidR="00696063" w:rsidRPr="000C7123">
        <w:t xml:space="preserve">спользуемая информация может быть недостаточно полной и с </w:t>
      </w:r>
      <w:r w:rsidR="00644EC9" w:rsidRPr="000C7123">
        <w:t>различно</w:t>
      </w:r>
      <w:r w:rsidR="00696063" w:rsidRPr="000C7123">
        <w:t xml:space="preserve">й </w:t>
      </w:r>
      <w:r w:rsidR="00644EC9" w:rsidRPr="000C7123">
        <w:t xml:space="preserve">степенью доступности для инвесторов. </w:t>
      </w:r>
      <w:r w:rsidR="00881268" w:rsidRPr="000C7123">
        <w:rPr>
          <w:shd w:val="clear" w:color="auto" w:fill="FFFFFF"/>
        </w:rPr>
        <w:t>Стоит отметить, что по инвестиционной стоимости объект оценки может и не быть отчужден на открытом рынке, как это происходит в случае с рыночной стоимостью.</w:t>
      </w:r>
    </w:p>
    <w:p w:rsidR="009264A7" w:rsidRPr="000C7123" w:rsidRDefault="007B5CFB" w:rsidP="005645A5">
      <w:pPr>
        <w:pStyle w:val="a3"/>
        <w:spacing w:before="0" w:beforeAutospacing="0" w:after="0" w:afterAutospacing="0" w:line="360" w:lineRule="auto"/>
        <w:ind w:firstLine="709"/>
        <w:jc w:val="both"/>
      </w:pPr>
      <w:r w:rsidRPr="000C7123">
        <w:t xml:space="preserve">Таким образом, </w:t>
      </w:r>
      <w:r w:rsidRPr="000C7123">
        <w:rPr>
          <w:i/>
          <w:iCs/>
        </w:rPr>
        <w:t>инвестиционная стоимость</w:t>
      </w:r>
      <w:r w:rsidRPr="000C7123">
        <w:t> — это «стоимость данной фирмы для данного инвестора со всеми его планами, предпочтениями, налоговыми особенностями, возможной синергетикой и ограничениями»</w:t>
      </w:r>
      <w:r w:rsidRPr="000C7123">
        <w:rPr>
          <w:rStyle w:val="a6"/>
        </w:rPr>
        <w:footnoteReference w:id="13"/>
      </w:r>
      <w:r w:rsidRPr="000C7123">
        <w:t>.</w:t>
      </w:r>
      <w:r w:rsidR="00B34E70" w:rsidRPr="000C7123">
        <w:t xml:space="preserve"> Также ее определяют как </w:t>
      </w:r>
      <w:r w:rsidRPr="000C7123">
        <w:rPr>
          <w:shd w:val="clear" w:color="auto" w:fill="FFFFFF"/>
        </w:rPr>
        <w:t>«</w:t>
      </w:r>
      <w:r w:rsidR="009264A7" w:rsidRPr="000C7123">
        <w:rPr>
          <w:shd w:val="clear" w:color="auto" w:fill="FFFFFF"/>
        </w:rPr>
        <w:t>стоимость объекта оценки для конкретных юридических</w:t>
      </w:r>
      <w:r w:rsidR="000D2E38">
        <w:rPr>
          <w:shd w:val="clear" w:color="auto" w:fill="FFFFFF"/>
        </w:rPr>
        <w:t xml:space="preserve"> либо</w:t>
      </w:r>
      <w:r w:rsidR="009264A7" w:rsidRPr="000C7123">
        <w:rPr>
          <w:shd w:val="clear" w:color="auto" w:fill="FFFFFF"/>
        </w:rPr>
        <w:t xml:space="preserve"> физических лиц при установленных </w:t>
      </w:r>
      <w:r w:rsidR="000D2E38">
        <w:rPr>
          <w:shd w:val="clear" w:color="auto" w:fill="FFFFFF"/>
        </w:rPr>
        <w:t xml:space="preserve">ими </w:t>
      </w:r>
      <w:r w:rsidR="009264A7" w:rsidRPr="000C7123">
        <w:rPr>
          <w:shd w:val="clear" w:color="auto" w:fill="FFFFFF"/>
        </w:rPr>
        <w:t>инвестиционных целях</w:t>
      </w:r>
      <w:r w:rsidRPr="000C7123">
        <w:rPr>
          <w:shd w:val="clear" w:color="auto" w:fill="FFFFFF"/>
        </w:rPr>
        <w:t>»</w:t>
      </w:r>
      <w:r w:rsidRPr="000C7123">
        <w:rPr>
          <w:rStyle w:val="a6"/>
          <w:shd w:val="clear" w:color="auto" w:fill="FFFFFF"/>
        </w:rPr>
        <w:footnoteReference w:id="14"/>
      </w:r>
      <w:r w:rsidR="009264A7" w:rsidRPr="000C7123">
        <w:rPr>
          <w:shd w:val="clear" w:color="auto" w:fill="FFFFFF"/>
        </w:rPr>
        <w:t>.</w:t>
      </w:r>
    </w:p>
    <w:p w:rsidR="00B34E70" w:rsidRPr="000C7123" w:rsidRDefault="0013136C" w:rsidP="005645A5">
      <w:pPr>
        <w:spacing w:line="360" w:lineRule="auto"/>
        <w:ind w:firstLine="709"/>
        <w:jc w:val="both"/>
      </w:pPr>
      <w:r w:rsidRPr="000C7123">
        <w:lastRenderedPageBreak/>
        <w:t xml:space="preserve">Для того, чтобы корректно определить требующуюся </w:t>
      </w:r>
      <w:r w:rsidR="00E4422F" w:rsidRPr="000C7123">
        <w:t xml:space="preserve">стоимость бизнеса, нужно понимать, какой стандарт использовать. И если капитализация </w:t>
      </w:r>
      <w:r w:rsidR="00E85367" w:rsidRPr="000C7123">
        <w:t xml:space="preserve">как пример рыночной стоимости </w:t>
      </w:r>
      <w:r w:rsidR="00E4422F" w:rsidRPr="000C7123">
        <w:t>– это то, что в буквальном смысле формируется фондовым рынком путем произведения количества</w:t>
      </w:r>
      <w:r w:rsidR="006A0A34">
        <w:t xml:space="preserve"> обыкновенных</w:t>
      </w:r>
      <w:r w:rsidR="00E4422F" w:rsidRPr="000C7123">
        <w:t xml:space="preserve"> акций и их цены, то при определении разницы между</w:t>
      </w:r>
      <w:r w:rsidR="00E85367" w:rsidRPr="000C7123">
        <w:t xml:space="preserve"> </w:t>
      </w:r>
      <w:r w:rsidR="004E276C" w:rsidRPr="000C7123">
        <w:t xml:space="preserve">стандартами </w:t>
      </w:r>
      <w:r w:rsidR="00E85367" w:rsidRPr="000C7123">
        <w:t xml:space="preserve">инвестиционной </w:t>
      </w:r>
      <w:r w:rsidR="004E276C" w:rsidRPr="000C7123">
        <w:t xml:space="preserve">стоимости </w:t>
      </w:r>
      <w:r w:rsidR="00E85367" w:rsidRPr="000C7123">
        <w:t xml:space="preserve">и </w:t>
      </w:r>
      <w:r w:rsidR="00E4422F" w:rsidRPr="000C7123">
        <w:t>рыночной</w:t>
      </w:r>
      <w:r w:rsidR="00E85367" w:rsidRPr="000C7123">
        <w:t xml:space="preserve"> </w:t>
      </w:r>
      <w:r w:rsidR="00E4422F" w:rsidRPr="000C7123">
        <w:t xml:space="preserve">стоимости </w:t>
      </w:r>
      <w:r w:rsidR="004E276C" w:rsidRPr="000C7123">
        <w:t xml:space="preserve">для непубличных компаний </w:t>
      </w:r>
      <w:r w:rsidR="00E4422F" w:rsidRPr="000C7123">
        <w:t>могут возникать трудности. В следующей таблице</w:t>
      </w:r>
      <w:r w:rsidR="00081292">
        <w:t xml:space="preserve"> (табл. 1)</w:t>
      </w:r>
      <w:r w:rsidR="00E4422F" w:rsidRPr="000C7123">
        <w:t xml:space="preserve"> мы попытались сформулировать основные отличия между ними.</w:t>
      </w:r>
    </w:p>
    <w:p w:rsidR="00E4422F" w:rsidRPr="000C7123" w:rsidRDefault="00E4422F" w:rsidP="00081292">
      <w:pPr>
        <w:spacing w:line="360" w:lineRule="auto"/>
        <w:ind w:firstLine="708"/>
        <w:jc w:val="center"/>
      </w:pPr>
      <w:r w:rsidRPr="00081292">
        <w:t>Таблица</w:t>
      </w:r>
      <w:r w:rsidR="00081292" w:rsidRPr="00081292">
        <w:t xml:space="preserve"> 1</w:t>
      </w:r>
      <w:r w:rsidRPr="00081292">
        <w:t xml:space="preserve"> Различия между стандартами рыночной и инвестиционной стоимостей</w:t>
      </w:r>
    </w:p>
    <w:tbl>
      <w:tblPr>
        <w:tblStyle w:val="aa"/>
        <w:tblW w:w="0" w:type="auto"/>
        <w:tblLook w:val="04A0" w:firstRow="1" w:lastRow="0" w:firstColumn="1" w:lastColumn="0" w:noHBand="0" w:noVBand="1"/>
      </w:tblPr>
      <w:tblGrid>
        <w:gridCol w:w="2689"/>
        <w:gridCol w:w="3118"/>
        <w:gridCol w:w="3532"/>
      </w:tblGrid>
      <w:tr w:rsidR="00E4422F" w:rsidRPr="000C7123" w:rsidTr="00697766">
        <w:tc>
          <w:tcPr>
            <w:tcW w:w="2689" w:type="dxa"/>
          </w:tcPr>
          <w:p w:rsidR="00E4422F" w:rsidRPr="00697766" w:rsidRDefault="00E4422F" w:rsidP="00741809">
            <w:pPr>
              <w:jc w:val="both"/>
              <w:rPr>
                <w:sz w:val="20"/>
                <w:szCs w:val="20"/>
              </w:rPr>
            </w:pPr>
            <w:r w:rsidRPr="00697766">
              <w:rPr>
                <w:sz w:val="20"/>
                <w:szCs w:val="20"/>
              </w:rPr>
              <w:t>Критерии</w:t>
            </w:r>
          </w:p>
        </w:tc>
        <w:tc>
          <w:tcPr>
            <w:tcW w:w="3118" w:type="dxa"/>
          </w:tcPr>
          <w:p w:rsidR="00E4422F" w:rsidRPr="00697766" w:rsidRDefault="00E4422F" w:rsidP="00741809">
            <w:pPr>
              <w:jc w:val="both"/>
              <w:rPr>
                <w:sz w:val="20"/>
                <w:szCs w:val="20"/>
              </w:rPr>
            </w:pPr>
            <w:r w:rsidRPr="00697766">
              <w:rPr>
                <w:sz w:val="20"/>
                <w:szCs w:val="20"/>
              </w:rPr>
              <w:t>Рыночная стоимость</w:t>
            </w:r>
          </w:p>
        </w:tc>
        <w:tc>
          <w:tcPr>
            <w:tcW w:w="3532" w:type="dxa"/>
          </w:tcPr>
          <w:p w:rsidR="00E4422F" w:rsidRPr="00697766" w:rsidRDefault="00E4422F" w:rsidP="00741809">
            <w:pPr>
              <w:jc w:val="both"/>
              <w:rPr>
                <w:sz w:val="20"/>
                <w:szCs w:val="20"/>
              </w:rPr>
            </w:pPr>
            <w:r w:rsidRPr="00697766">
              <w:rPr>
                <w:sz w:val="20"/>
                <w:szCs w:val="20"/>
              </w:rPr>
              <w:t>Инвестиционная стоимость</w:t>
            </w:r>
          </w:p>
        </w:tc>
      </w:tr>
      <w:tr w:rsidR="00E4422F" w:rsidRPr="000C7123" w:rsidTr="00697766">
        <w:tc>
          <w:tcPr>
            <w:tcW w:w="2689" w:type="dxa"/>
          </w:tcPr>
          <w:p w:rsidR="00E4422F" w:rsidRPr="00697766" w:rsidRDefault="00E4422F" w:rsidP="00741809">
            <w:pPr>
              <w:jc w:val="both"/>
              <w:rPr>
                <w:sz w:val="20"/>
                <w:szCs w:val="20"/>
              </w:rPr>
            </w:pPr>
            <w:r w:rsidRPr="00697766">
              <w:rPr>
                <w:sz w:val="20"/>
                <w:szCs w:val="20"/>
              </w:rPr>
              <w:t>Информация</w:t>
            </w:r>
          </w:p>
        </w:tc>
        <w:tc>
          <w:tcPr>
            <w:tcW w:w="3118" w:type="dxa"/>
          </w:tcPr>
          <w:p w:rsidR="00E4422F" w:rsidRPr="00697766" w:rsidRDefault="00E4422F" w:rsidP="00741809">
            <w:pPr>
              <w:jc w:val="both"/>
              <w:rPr>
                <w:sz w:val="20"/>
                <w:szCs w:val="20"/>
              </w:rPr>
            </w:pPr>
            <w:r w:rsidRPr="00697766">
              <w:rPr>
                <w:sz w:val="20"/>
                <w:szCs w:val="20"/>
              </w:rPr>
              <w:t>Цена зависит от всей информации о компании</w:t>
            </w:r>
          </w:p>
        </w:tc>
        <w:tc>
          <w:tcPr>
            <w:tcW w:w="3532" w:type="dxa"/>
          </w:tcPr>
          <w:p w:rsidR="00E4422F" w:rsidRPr="00697766" w:rsidRDefault="00E4422F" w:rsidP="00741809">
            <w:pPr>
              <w:jc w:val="both"/>
              <w:rPr>
                <w:sz w:val="20"/>
                <w:szCs w:val="20"/>
              </w:rPr>
            </w:pPr>
            <w:r w:rsidRPr="00697766">
              <w:rPr>
                <w:sz w:val="20"/>
                <w:szCs w:val="20"/>
              </w:rPr>
              <w:t>Цена зависит от информации, доступной конкретному инвестору</w:t>
            </w:r>
          </w:p>
        </w:tc>
      </w:tr>
      <w:tr w:rsidR="00E4422F" w:rsidRPr="000C7123" w:rsidTr="00697766">
        <w:tc>
          <w:tcPr>
            <w:tcW w:w="2689" w:type="dxa"/>
          </w:tcPr>
          <w:p w:rsidR="00E4422F" w:rsidRPr="00697766" w:rsidRDefault="00E4422F" w:rsidP="00741809">
            <w:pPr>
              <w:jc w:val="both"/>
              <w:rPr>
                <w:sz w:val="20"/>
                <w:szCs w:val="20"/>
              </w:rPr>
            </w:pPr>
            <w:r w:rsidRPr="00697766">
              <w:rPr>
                <w:sz w:val="20"/>
                <w:szCs w:val="20"/>
              </w:rPr>
              <w:t>Структура и доступность капитала</w:t>
            </w:r>
          </w:p>
        </w:tc>
        <w:tc>
          <w:tcPr>
            <w:tcW w:w="3118" w:type="dxa"/>
          </w:tcPr>
          <w:p w:rsidR="00E4422F" w:rsidRPr="00697766" w:rsidRDefault="00E4422F" w:rsidP="00741809">
            <w:pPr>
              <w:jc w:val="both"/>
              <w:rPr>
                <w:sz w:val="20"/>
                <w:szCs w:val="20"/>
              </w:rPr>
            </w:pPr>
            <w:r w:rsidRPr="00697766">
              <w:rPr>
                <w:sz w:val="20"/>
                <w:szCs w:val="20"/>
              </w:rPr>
              <w:t>Оптимальная структура капитала</w:t>
            </w:r>
          </w:p>
        </w:tc>
        <w:tc>
          <w:tcPr>
            <w:tcW w:w="3532" w:type="dxa"/>
          </w:tcPr>
          <w:p w:rsidR="00E4422F" w:rsidRPr="00697766" w:rsidRDefault="00E4422F" w:rsidP="00741809">
            <w:pPr>
              <w:jc w:val="both"/>
              <w:rPr>
                <w:sz w:val="20"/>
                <w:szCs w:val="20"/>
              </w:rPr>
            </w:pPr>
            <w:r w:rsidRPr="00697766">
              <w:rPr>
                <w:sz w:val="20"/>
                <w:szCs w:val="20"/>
              </w:rPr>
              <w:t>Доступные для конкретного инвестора структура и стоимость капитала</w:t>
            </w:r>
          </w:p>
        </w:tc>
      </w:tr>
      <w:tr w:rsidR="00E4422F" w:rsidRPr="000C7123" w:rsidTr="00EB4EB9">
        <w:trPr>
          <w:trHeight w:val="463"/>
        </w:trPr>
        <w:tc>
          <w:tcPr>
            <w:tcW w:w="2689" w:type="dxa"/>
          </w:tcPr>
          <w:p w:rsidR="00E4422F" w:rsidRPr="00697766" w:rsidRDefault="00E4422F" w:rsidP="00741809">
            <w:pPr>
              <w:jc w:val="both"/>
              <w:rPr>
                <w:sz w:val="20"/>
                <w:szCs w:val="20"/>
              </w:rPr>
            </w:pPr>
            <w:r w:rsidRPr="00697766">
              <w:rPr>
                <w:sz w:val="20"/>
                <w:szCs w:val="20"/>
              </w:rPr>
              <w:t>Использование активов</w:t>
            </w:r>
          </w:p>
        </w:tc>
        <w:tc>
          <w:tcPr>
            <w:tcW w:w="3118" w:type="dxa"/>
          </w:tcPr>
          <w:p w:rsidR="00E4422F" w:rsidRPr="00697766" w:rsidRDefault="00E4422F" w:rsidP="00741809">
            <w:pPr>
              <w:jc w:val="both"/>
              <w:rPr>
                <w:sz w:val="20"/>
                <w:szCs w:val="20"/>
              </w:rPr>
            </w:pPr>
            <w:r w:rsidRPr="00697766">
              <w:rPr>
                <w:sz w:val="20"/>
                <w:szCs w:val="20"/>
              </w:rPr>
              <w:t>Наиболее эффективное использование активов</w:t>
            </w:r>
          </w:p>
        </w:tc>
        <w:tc>
          <w:tcPr>
            <w:tcW w:w="3532" w:type="dxa"/>
          </w:tcPr>
          <w:p w:rsidR="00E4422F" w:rsidRPr="00697766" w:rsidRDefault="00E4422F" w:rsidP="00741809">
            <w:pPr>
              <w:jc w:val="both"/>
              <w:rPr>
                <w:sz w:val="20"/>
                <w:szCs w:val="20"/>
              </w:rPr>
            </w:pPr>
            <w:r w:rsidRPr="00697766">
              <w:rPr>
                <w:sz w:val="20"/>
                <w:szCs w:val="20"/>
              </w:rPr>
              <w:t>Зависит от цели и возможностей инвестора</w:t>
            </w:r>
          </w:p>
        </w:tc>
      </w:tr>
    </w:tbl>
    <w:p w:rsidR="00C25505" w:rsidRPr="00CE0C10" w:rsidRDefault="00C06C35" w:rsidP="00C06C35">
      <w:pPr>
        <w:spacing w:line="360" w:lineRule="auto"/>
        <w:jc w:val="right"/>
      </w:pPr>
      <w:r>
        <w:t>С</w:t>
      </w:r>
      <w:r w:rsidR="00453540" w:rsidRPr="000C7123">
        <w:t>оставлено автором</w:t>
      </w:r>
      <w:r w:rsidR="001978F3" w:rsidRPr="000C7123">
        <w:t xml:space="preserve"> на основе</w:t>
      </w:r>
      <w:r w:rsidR="001978F3" w:rsidRPr="000C7123">
        <w:rPr>
          <w:rStyle w:val="a6"/>
          <w:shd w:val="clear" w:color="auto" w:fill="FFFFFF"/>
        </w:rPr>
        <w:footnoteReference w:id="15"/>
      </w:r>
    </w:p>
    <w:p w:rsidR="00561948" w:rsidRPr="000C7123" w:rsidRDefault="009D15DA" w:rsidP="005645A5">
      <w:pPr>
        <w:spacing w:line="360" w:lineRule="auto"/>
        <w:ind w:firstLine="709"/>
        <w:jc w:val="both"/>
      </w:pPr>
      <w:r w:rsidRPr="000C7123">
        <w:t xml:space="preserve">Таким образом, </w:t>
      </w:r>
      <w:r w:rsidR="00561948" w:rsidRPr="000C7123">
        <w:t xml:space="preserve">мы видим, что рыночная стоимость формируется отдельно от инвестиционных возможностей одного конкретного инвестора. </w:t>
      </w:r>
    </w:p>
    <w:p w:rsidR="009D15DA" w:rsidRPr="000C7123" w:rsidRDefault="00561948" w:rsidP="005645A5">
      <w:pPr>
        <w:spacing w:line="360" w:lineRule="auto"/>
        <w:ind w:firstLine="709"/>
        <w:jc w:val="both"/>
      </w:pPr>
      <w:r w:rsidRPr="000C7123">
        <w:t>И</w:t>
      </w:r>
      <w:r w:rsidR="009D15DA" w:rsidRPr="000C7123">
        <w:t xml:space="preserve">нвестиционная </w:t>
      </w:r>
      <w:r w:rsidRPr="000C7123">
        <w:t xml:space="preserve">же </w:t>
      </w:r>
      <w:r w:rsidR="009D15DA" w:rsidRPr="000C7123">
        <w:t>стоимость характеризуется возможностями конкретного инвестора, соответственно, конкретной ценой капитала, доступными данному инвестору информацией, потенциальными договоренностями (которые в обычном случае участник рынка может и не иметь вовсе), политическим аспекто</w:t>
      </w:r>
      <w:r w:rsidR="00CD25CE" w:rsidRPr="000C7123">
        <w:t>м</w:t>
      </w:r>
      <w:r w:rsidR="009D15DA" w:rsidRPr="000C7123">
        <w:t xml:space="preserve"> и поведенческим аспектом (каждый инвестор имеет своё сложившееся отношение</w:t>
      </w:r>
      <w:r w:rsidR="00CD25CE" w:rsidRPr="000C7123">
        <w:t xml:space="preserve"> </w:t>
      </w:r>
      <w:r w:rsidR="00CD25CE" w:rsidRPr="007D17F2">
        <w:t>и так называемый стиль принятия решений, например</w:t>
      </w:r>
      <w:r w:rsidR="009D15DA" w:rsidRPr="000C7123">
        <w:t>, в контексте авторитета и привязанности в бизнесу как к результату своего труда – не каждый захочет продавать за бесценок).</w:t>
      </w:r>
    </w:p>
    <w:p w:rsidR="00F80B4D" w:rsidRPr="000C7123" w:rsidRDefault="00953D35" w:rsidP="005645A5">
      <w:pPr>
        <w:spacing w:line="360" w:lineRule="auto"/>
        <w:ind w:firstLine="709"/>
        <w:jc w:val="both"/>
        <w:rPr>
          <w:color w:val="7030A0"/>
        </w:rPr>
      </w:pPr>
      <w:r w:rsidRPr="000C7123">
        <w:t>Помимо этого</w:t>
      </w:r>
      <w:r w:rsidR="002864B9" w:rsidRPr="000C7123">
        <w:t>,</w:t>
      </w:r>
      <w:r w:rsidRPr="000C7123">
        <w:t xml:space="preserve"> </w:t>
      </w:r>
      <w:r w:rsidR="00691487">
        <w:t xml:space="preserve">стоит различать </w:t>
      </w:r>
      <w:r w:rsidRPr="000C7123">
        <w:t xml:space="preserve">рыночную стоимость </w:t>
      </w:r>
      <w:r w:rsidR="00691487">
        <w:t>и</w:t>
      </w:r>
      <w:r w:rsidRPr="000C7123">
        <w:t xml:space="preserve"> балансов</w:t>
      </w:r>
      <w:r w:rsidR="00691487">
        <w:t>ую</w:t>
      </w:r>
      <w:r w:rsidR="00504F93" w:rsidRPr="000C7123">
        <w:t xml:space="preserve">. </w:t>
      </w:r>
      <w:r w:rsidR="00E72956">
        <w:t>Б</w:t>
      </w:r>
      <w:r w:rsidR="00561948" w:rsidRPr="000C7123">
        <w:t>алансовая стоимость – эт</w:t>
      </w:r>
      <w:r w:rsidR="00C44D5E" w:rsidRPr="000C7123">
        <w:t xml:space="preserve">о </w:t>
      </w:r>
      <w:r w:rsidR="00561948" w:rsidRPr="000C7123">
        <w:t>стоимость</w:t>
      </w:r>
      <w:r w:rsidR="006C6288" w:rsidRPr="000C7123">
        <w:t xml:space="preserve">, </w:t>
      </w:r>
      <w:r w:rsidR="00561948" w:rsidRPr="000C7123">
        <w:t>получаемая на основе бухгалтерских документов об активах фирмы и ее обязательствах</w:t>
      </w:r>
      <w:r w:rsidR="00881268" w:rsidRPr="000C7123">
        <w:t>.</w:t>
      </w:r>
      <w:r w:rsidR="00561948" w:rsidRPr="000C7123">
        <w:rPr>
          <w:rStyle w:val="a6"/>
        </w:rPr>
        <w:footnoteReference w:id="16"/>
      </w:r>
      <w:r w:rsidR="00561948" w:rsidRPr="000C7123">
        <w:t xml:space="preserve"> Она базируется в основном на затратах, в прошлом понесенных на приобретение или разработку актива, либо </w:t>
      </w:r>
      <w:r w:rsidR="00C44D5E" w:rsidRPr="000C7123">
        <w:t>формируется в</w:t>
      </w:r>
      <w:r w:rsidR="00561948" w:rsidRPr="000C7123">
        <w:t xml:space="preserve"> результате переоценок. В последнем случае она будет более близка к рыночной стоимости.</w:t>
      </w:r>
    </w:p>
    <w:p w:rsidR="002A0698" w:rsidRPr="000C7123" w:rsidRDefault="00813DCB" w:rsidP="005645A5">
      <w:pPr>
        <w:spacing w:line="360" w:lineRule="auto"/>
        <w:ind w:firstLine="709"/>
        <w:jc w:val="both"/>
        <w:rPr>
          <w:color w:val="000000"/>
        </w:rPr>
      </w:pPr>
      <w:r w:rsidRPr="000C7123">
        <w:rPr>
          <w:color w:val="000000"/>
        </w:rPr>
        <w:t>Также к рыночной стоимости в некоторых случаях близка л</w:t>
      </w:r>
      <w:r w:rsidR="002A0698" w:rsidRPr="000C7123">
        <w:rPr>
          <w:color w:val="000000"/>
        </w:rPr>
        <w:t>иквидационная стоимость</w:t>
      </w:r>
      <w:r w:rsidRPr="000C7123">
        <w:rPr>
          <w:color w:val="000000"/>
        </w:rPr>
        <w:t>. Э</w:t>
      </w:r>
      <w:r w:rsidR="002A0698" w:rsidRPr="000C7123">
        <w:rPr>
          <w:color w:val="000000"/>
        </w:rPr>
        <w:t xml:space="preserve">то </w:t>
      </w:r>
      <w:r w:rsidRPr="000C7123">
        <w:rPr>
          <w:color w:val="000000"/>
        </w:rPr>
        <w:t>«</w:t>
      </w:r>
      <w:r w:rsidR="002A0698" w:rsidRPr="000C7123">
        <w:rPr>
          <w:color w:val="000000"/>
        </w:rPr>
        <w:t>расчетная величина, отражающая наиболее вероятную цену, по которой данный объект оценки может быть отчужден, когда продавец вынужден совершить сделку по продаже имущества за срок экспозиции объекта оценки, меньше типичного в рыночных условиях</w:t>
      </w:r>
      <w:r w:rsidRPr="000C7123">
        <w:rPr>
          <w:color w:val="000000"/>
        </w:rPr>
        <w:t>»</w:t>
      </w:r>
      <w:r w:rsidRPr="000C7123">
        <w:rPr>
          <w:rStyle w:val="a6"/>
          <w:color w:val="000000"/>
        </w:rPr>
        <w:footnoteReference w:id="17"/>
      </w:r>
      <w:r w:rsidR="002A0698" w:rsidRPr="000C7123">
        <w:rPr>
          <w:color w:val="000000"/>
        </w:rPr>
        <w:t xml:space="preserve">. </w:t>
      </w:r>
      <w:r w:rsidR="002A0698" w:rsidRPr="000C7123">
        <w:rPr>
          <w:color w:val="000000"/>
        </w:rPr>
        <w:lastRenderedPageBreak/>
        <w:t>Этот вид стоимости применяется в случае, если собственник решает ликвидировать бизнес. Ликвидация бывает упорядоченной (когда собственники могут подождать и распродать свои активы как можно более выгодно) и ускоренной (то же, но в условиях более сжатых сроков). В последнем случае и стандарт стоимости будет несколько иным:</w:t>
      </w:r>
      <w:r w:rsidR="001E039A" w:rsidRPr="000C7123">
        <w:rPr>
          <w:color w:val="000000"/>
        </w:rPr>
        <w:t xml:space="preserve"> ликвидационная стоимость (ускоренная) –</w:t>
      </w:r>
      <w:r w:rsidR="002A0698" w:rsidRPr="000C7123">
        <w:rPr>
          <w:color w:val="000000"/>
        </w:rPr>
        <w:t xml:space="preserve"> </w:t>
      </w:r>
      <w:r w:rsidR="001E039A" w:rsidRPr="000C7123">
        <w:rPr>
          <w:color w:val="000000"/>
        </w:rPr>
        <w:t xml:space="preserve">Forced Liquidation Value – </w:t>
      </w:r>
      <w:r w:rsidR="002A0698" w:rsidRPr="000C7123">
        <w:rPr>
          <w:color w:val="000000"/>
        </w:rPr>
        <w:t xml:space="preserve">это </w:t>
      </w:r>
      <w:r w:rsidR="00FF1232" w:rsidRPr="000C7123">
        <w:rPr>
          <w:color w:val="000000"/>
        </w:rPr>
        <w:t>«</w:t>
      </w:r>
      <w:r w:rsidR="002A0698" w:rsidRPr="000C7123">
        <w:rPr>
          <w:color w:val="000000"/>
        </w:rPr>
        <w:t>ликвидационная стоимость, при которой актив или активы продаются настолько быстро, насколько это возможно</w:t>
      </w:r>
      <w:r w:rsidR="00FF1232" w:rsidRPr="000C7123">
        <w:rPr>
          <w:color w:val="000000"/>
        </w:rPr>
        <w:t>»</w:t>
      </w:r>
      <w:r w:rsidR="002A0698" w:rsidRPr="000C7123">
        <w:rPr>
          <w:color w:val="000000"/>
        </w:rPr>
        <w:t xml:space="preserve"> (например, на аукционе)</w:t>
      </w:r>
      <w:r w:rsidR="00FF1232" w:rsidRPr="000C7123">
        <w:rPr>
          <w:color w:val="000000"/>
        </w:rPr>
        <w:t>.</w:t>
      </w:r>
      <w:r w:rsidR="002A0698" w:rsidRPr="000C7123">
        <w:rPr>
          <w:rStyle w:val="a6"/>
          <w:lang w:val="en-US"/>
        </w:rPr>
        <w:footnoteReference w:id="18"/>
      </w:r>
      <w:r w:rsidR="00FF1232" w:rsidRPr="000C7123">
        <w:t xml:space="preserve"> Получается, что такую стоимость можно рассматривать как </w:t>
      </w:r>
      <w:r w:rsidR="00FF1232" w:rsidRPr="000C7123">
        <w:rPr>
          <w:color w:val="000000"/>
        </w:rPr>
        <w:t xml:space="preserve"> вид </w:t>
      </w:r>
      <w:r w:rsidR="002A0698" w:rsidRPr="000C7123">
        <w:rPr>
          <w:color w:val="000000"/>
        </w:rPr>
        <w:t>«рыночно</w:t>
      </w:r>
      <w:r w:rsidR="00FF1232" w:rsidRPr="000C7123">
        <w:rPr>
          <w:color w:val="000000"/>
        </w:rPr>
        <w:t>й</w:t>
      </w:r>
      <w:r w:rsidR="002A0698" w:rsidRPr="000C7123">
        <w:rPr>
          <w:color w:val="000000"/>
        </w:rPr>
        <w:t xml:space="preserve"> стоимости в условиях упорядоченно</w:t>
      </w:r>
      <w:r w:rsidR="00FF1232" w:rsidRPr="000C7123">
        <w:rPr>
          <w:color w:val="000000"/>
        </w:rPr>
        <w:t>й</w:t>
      </w:r>
      <w:r w:rsidR="002A0698" w:rsidRPr="000C7123">
        <w:rPr>
          <w:color w:val="000000"/>
        </w:rPr>
        <w:t xml:space="preserve"> или вынужденно</w:t>
      </w:r>
      <w:r w:rsidR="00FF1232" w:rsidRPr="000C7123">
        <w:rPr>
          <w:color w:val="000000"/>
        </w:rPr>
        <w:t>й</w:t>
      </w:r>
      <w:r w:rsidR="002A0698" w:rsidRPr="000C7123">
        <w:rPr>
          <w:color w:val="000000"/>
        </w:rPr>
        <w:t>, обычно</w:t>
      </w:r>
      <w:r w:rsidR="00FF1232" w:rsidRPr="000C7123">
        <w:rPr>
          <w:color w:val="000000"/>
        </w:rPr>
        <w:t>й</w:t>
      </w:r>
      <w:r w:rsidR="002A0698" w:rsidRPr="000C7123">
        <w:rPr>
          <w:color w:val="000000"/>
        </w:rPr>
        <w:t xml:space="preserve"> или форсированно</w:t>
      </w:r>
      <w:r w:rsidR="00FF1232" w:rsidRPr="000C7123">
        <w:rPr>
          <w:color w:val="000000"/>
        </w:rPr>
        <w:t>й</w:t>
      </w:r>
      <w:r w:rsidR="002A0698" w:rsidRPr="000C7123">
        <w:rPr>
          <w:color w:val="000000"/>
        </w:rPr>
        <w:t xml:space="preserve"> ликвидации». </w:t>
      </w:r>
      <w:r w:rsidR="00FF1232" w:rsidRPr="000C7123">
        <w:rPr>
          <w:color w:val="000000"/>
        </w:rPr>
        <w:t>П</w:t>
      </w:r>
      <w:r w:rsidR="002A0698" w:rsidRPr="000C7123">
        <w:rPr>
          <w:color w:val="000000"/>
        </w:rPr>
        <w:t>отому было важным при определении рыночной стоимости уточнить то, что сделка должна проходить в «разумные временные рамки»</w:t>
      </w:r>
      <w:r w:rsidR="00F547F7" w:rsidRPr="000C7123">
        <w:rPr>
          <w:rStyle w:val="a6"/>
          <w:color w:val="000000"/>
        </w:rPr>
        <w:footnoteReference w:id="19"/>
      </w:r>
      <w:r w:rsidRPr="000C7123">
        <w:rPr>
          <w:color w:val="000000"/>
        </w:rPr>
        <w:t>.</w:t>
      </w:r>
    </w:p>
    <w:p w:rsidR="00722698" w:rsidRPr="000C7123" w:rsidRDefault="000C27A0" w:rsidP="005645A5">
      <w:pPr>
        <w:spacing w:line="360" w:lineRule="auto"/>
        <w:ind w:firstLine="709"/>
        <w:jc w:val="both"/>
        <w:rPr>
          <w:color w:val="000000"/>
        </w:rPr>
      </w:pPr>
      <w:r w:rsidRPr="000C7123">
        <w:rPr>
          <w:color w:val="000000"/>
        </w:rPr>
        <w:t>Также сегодня выделяют такой стандарт стоимости как внутренняя (или фундаментальная) (intrinsic, fundamental value), это оценка, полученная в результате внимательного и согласованного изучения всех внутренних характеристик фирмы, а также рыночных факторов. Данный стандарт стоимости используется в целях сравнения с текущей рыночной стоимостью или с ценой, которую покупатель предлагает за фирму (одна из инвестиционных стоимостей). Это важно, потому что не всегда рыночная стоимость отражает реальную стоимость компании. Рынок несовершенен, он не может моментально реагировать на изменения в фирме, а если речь идёт о фондовом рынке, то ее акции могут оказаться как недооцененными, так и переоцененными.</w:t>
      </w:r>
      <w:r w:rsidRPr="000C7123">
        <w:rPr>
          <w:rStyle w:val="a6"/>
          <w:color w:val="3E4447"/>
        </w:rPr>
        <w:footnoteReference w:id="20"/>
      </w:r>
      <w:r w:rsidR="00FC5C28" w:rsidRPr="000C7123">
        <w:t xml:space="preserve"> </w:t>
      </w:r>
      <w:r w:rsidRPr="000C7123">
        <w:rPr>
          <w:color w:val="000000"/>
        </w:rPr>
        <w:t xml:space="preserve">В таком случае предлагается рассчитывать фундаментальную стоимость. </w:t>
      </w:r>
    </w:p>
    <w:p w:rsidR="00722698" w:rsidRPr="000C7123" w:rsidRDefault="000C27A0" w:rsidP="005645A5">
      <w:pPr>
        <w:spacing w:line="360" w:lineRule="auto"/>
        <w:ind w:firstLine="709"/>
        <w:jc w:val="both"/>
      </w:pPr>
      <w:r w:rsidRPr="000C7123">
        <w:rPr>
          <w:color w:val="000000"/>
        </w:rPr>
        <w:t>Так, в рамках определения внутренней фундаментальной стоимости основой расчетов являются внутренние факторы деятельности компании, которые образуют ее стоимость.</w:t>
      </w:r>
      <w:r w:rsidR="00722698" w:rsidRPr="000C7123">
        <w:rPr>
          <w:rStyle w:val="a6"/>
        </w:rPr>
        <w:footnoteReference w:id="21"/>
      </w:r>
      <w:r w:rsidR="00AC3EB6" w:rsidRPr="000C7123">
        <w:rPr>
          <w:color w:val="000000"/>
        </w:rPr>
        <w:t xml:space="preserve"> </w:t>
      </w:r>
      <w:r w:rsidRPr="000C7123">
        <w:t xml:space="preserve">Фундаментальная стоимость подразумевает оценку эффективности и потенциальных перспектив развития компании и отражает способность удовлетворять финансовые и экономические интересы всех участников экономических отношений. </w:t>
      </w:r>
    </w:p>
    <w:p w:rsidR="000C27A0" w:rsidRPr="000C7123" w:rsidRDefault="000C27A0" w:rsidP="005645A5">
      <w:pPr>
        <w:spacing w:line="360" w:lineRule="auto"/>
        <w:ind w:firstLine="709"/>
        <w:jc w:val="both"/>
        <w:rPr>
          <w:b/>
          <w:bCs/>
          <w:i/>
          <w:iCs/>
        </w:rPr>
      </w:pPr>
      <w:r w:rsidRPr="000C7123">
        <w:t xml:space="preserve">С методологической точки зрения, данный стандарт стоимости учитывает экономическую добавленную стоимость (на основе экономической прибыли), включающую в </w:t>
      </w:r>
      <w:r w:rsidRPr="000C7123">
        <w:lastRenderedPageBreak/>
        <w:t xml:space="preserve">себя три важнейших компоненты: результат прошлых инвестиций, потенциальный эффект от будущих (запланированных) инвестиций и продленную стоимость пост-прогнозного периода в качестве оценки долгосрочных перспектив развития бизнеса. Она учитывает двойственный характер экономической активности предприятия: как </w:t>
      </w:r>
      <w:r w:rsidRPr="000C7123">
        <w:rPr>
          <w:i/>
          <w:iCs/>
        </w:rPr>
        <w:t>субъекта</w:t>
      </w:r>
      <w:r w:rsidRPr="000C7123">
        <w:t xml:space="preserve"> экономических отношений, который разрабатывает, производит и занимается реализацией экономических благ – создает новую стоимость, и как </w:t>
      </w:r>
      <w:r w:rsidRPr="000C7123">
        <w:rPr>
          <w:i/>
          <w:iCs/>
        </w:rPr>
        <w:t xml:space="preserve">объекта </w:t>
      </w:r>
      <w:r w:rsidRPr="000C7123">
        <w:t>инвестиций других участников с целью выявления и реализации своих потенциальных возможностей в контексте увеличения стоимости компании – благосостояния собственников.</w:t>
      </w:r>
    </w:p>
    <w:p w:rsidR="000C27A0" w:rsidRPr="000C7123" w:rsidRDefault="000C27A0" w:rsidP="005645A5">
      <w:pPr>
        <w:pStyle w:val="a3"/>
        <w:spacing w:before="0" w:beforeAutospacing="0" w:after="0" w:afterAutospacing="0" w:line="360" w:lineRule="auto"/>
        <w:ind w:firstLine="709"/>
        <w:jc w:val="both"/>
      </w:pPr>
      <w:r w:rsidRPr="000C7123">
        <w:t xml:space="preserve">Однако фундаментальная стоимость – это категория, прежде всего, внутренняя, которая формируется </w:t>
      </w:r>
      <w:r w:rsidRPr="00DD32BE">
        <w:t>на основе производственного процесса</w:t>
      </w:r>
      <w:r w:rsidR="00223C4F" w:rsidRPr="00DD32BE">
        <w:t>,</w:t>
      </w:r>
      <w:r w:rsidRPr="00DD32BE">
        <w:t xml:space="preserve"> инвестиционной и финансовой деятельности</w:t>
      </w:r>
      <w:r w:rsidRPr="000C7123">
        <w:t xml:space="preserve"> предприятия. </w:t>
      </w:r>
      <w:r w:rsidR="00987DBC" w:rsidRPr="000C7123">
        <w:t>Ф</w:t>
      </w:r>
      <w:r w:rsidRPr="000C7123">
        <w:t xml:space="preserve">ундаментальную стоимость определяют начальные вложения, компетенции менеджмента, информационная обеспеченность, характер взаимоотношений с инвесторами и т.д. На этом этапе фундаментальная стоимость является «внутренней», и уже потом под влиянием ценообразующих факторов, она становится рыночной. </w:t>
      </w:r>
      <w:r w:rsidR="00F171B1" w:rsidRPr="000C7123">
        <w:t xml:space="preserve">Иногда </w:t>
      </w:r>
      <w:r w:rsidRPr="000C7123">
        <w:t>именно внутренняя фундаментальная стоимость должна быть объектом наибольшего внимания собственников, они должны стремиться улучшить все внутренние детерминанты</w:t>
      </w:r>
      <w:r w:rsidR="00987DBC" w:rsidRPr="000C7123">
        <w:t xml:space="preserve"> этого показателя</w:t>
      </w:r>
      <w:r w:rsidRPr="000C7123">
        <w:t>, влияющие на эффективность функционирования и стратегический потенциал компании</w:t>
      </w:r>
      <w:r w:rsidR="00AC3EB6" w:rsidRPr="000C7123">
        <w:t>.</w:t>
      </w:r>
    </w:p>
    <w:p w:rsidR="00DD32BE" w:rsidRDefault="008918E8" w:rsidP="005645A5">
      <w:pPr>
        <w:spacing w:line="360" w:lineRule="auto"/>
        <w:ind w:firstLine="709"/>
        <w:jc w:val="both"/>
        <w:rPr>
          <w:color w:val="000000"/>
        </w:rPr>
      </w:pPr>
      <w:r w:rsidRPr="000C7123">
        <w:rPr>
          <w:color w:val="000000"/>
        </w:rPr>
        <w:t xml:space="preserve">Также стоит подчеркнуть, что есть еще такой формат стоимости как справедливая стоимость (он применяется больше в контексте работы с финансовой отчетностью). </w:t>
      </w:r>
      <w:r w:rsidRPr="000C7123">
        <w:rPr>
          <w:rFonts w:eastAsiaTheme="minorHAnsi"/>
          <w:color w:val="000000"/>
          <w:lang w:eastAsia="en-US"/>
        </w:rPr>
        <w:t xml:space="preserve">В соответствии с Международными стандартами оценки, это «расчетно-оценочная цена при передаче актива или обязательства между конкретно идентифицированными, осведомленными и заинтересованными сторонами, которая отражает соответствующие интересы данных сторон». Данное понятие является более широким, в отличие от рыночной стоимости, хотя </w:t>
      </w:r>
      <w:r w:rsidRPr="000C7123">
        <w:rPr>
          <w:color w:val="000000"/>
        </w:rPr>
        <w:t>иногда</w:t>
      </w:r>
      <w:r w:rsidRPr="000C7123">
        <w:rPr>
          <w:rFonts w:eastAsiaTheme="minorHAnsi"/>
          <w:color w:val="000000"/>
          <w:lang w:eastAsia="en-US"/>
        </w:rPr>
        <w:t xml:space="preserve"> они могут быть и равны</w:t>
      </w:r>
      <w:r w:rsidRPr="000C7123">
        <w:rPr>
          <w:color w:val="000000"/>
        </w:rPr>
        <w:t>: цена, сформировавшаяся в сделк</w:t>
      </w:r>
      <w:r w:rsidRPr="000C7123">
        <w:rPr>
          <w:rFonts w:eastAsiaTheme="minorHAnsi"/>
          <w:color w:val="000000"/>
          <w:lang w:eastAsia="en-US"/>
        </w:rPr>
        <w:t xml:space="preserve">е между двумя сторонами, </w:t>
      </w:r>
      <w:r w:rsidRPr="000C7123">
        <w:rPr>
          <w:color w:val="000000"/>
        </w:rPr>
        <w:t xml:space="preserve">может быть </w:t>
      </w:r>
      <w:r w:rsidRPr="000C7123">
        <w:rPr>
          <w:rFonts w:eastAsiaTheme="minorHAnsi"/>
          <w:color w:val="000000"/>
          <w:lang w:eastAsia="en-US"/>
        </w:rPr>
        <w:t>равна цене, котор</w:t>
      </w:r>
      <w:r w:rsidRPr="000C7123">
        <w:rPr>
          <w:color w:val="000000"/>
        </w:rPr>
        <w:t>ая возникает на</w:t>
      </w:r>
      <w:r w:rsidRPr="000C7123">
        <w:rPr>
          <w:rFonts w:eastAsiaTheme="minorHAnsi"/>
          <w:color w:val="000000"/>
          <w:lang w:eastAsia="en-US"/>
        </w:rPr>
        <w:t xml:space="preserve"> рынке</w:t>
      </w:r>
      <w:r w:rsidRPr="000C7123">
        <w:rPr>
          <w:color w:val="000000"/>
        </w:rPr>
        <w:t>.</w:t>
      </w:r>
    </w:p>
    <w:p w:rsidR="008918E8" w:rsidRPr="000C7123" w:rsidRDefault="008918E8" w:rsidP="005645A5">
      <w:pPr>
        <w:spacing w:line="360" w:lineRule="auto"/>
        <w:ind w:firstLine="709"/>
        <w:jc w:val="both"/>
      </w:pPr>
      <w:r w:rsidRPr="000C7123">
        <w:rPr>
          <w:color w:val="000000"/>
        </w:rPr>
        <w:t xml:space="preserve">Отметим, что при работе с финансовой отчетностью, согласно МСФО 13, справедливой стоимостью является «цена, которая была бы получена при продаже актива или уплачена при передаче обязательства на текущих рыночных условиях на организованном рынке, между участниками рынка на дату оценки». Таким образом, для большинства практических целей </w:t>
      </w:r>
      <w:r w:rsidRPr="000C7123">
        <w:rPr>
          <w:i/>
          <w:iCs/>
          <w:color w:val="000000"/>
        </w:rPr>
        <w:t>рыночная стоимость</w:t>
      </w:r>
      <w:r w:rsidRPr="000C7123">
        <w:rPr>
          <w:color w:val="000000"/>
        </w:rPr>
        <w:t xml:space="preserve"> в определении Международных стандартов оценки соответствует требованиям по измерению </w:t>
      </w:r>
      <w:r w:rsidRPr="000C7123">
        <w:rPr>
          <w:i/>
          <w:iCs/>
          <w:color w:val="000000"/>
        </w:rPr>
        <w:t>справедливой стоимости</w:t>
      </w:r>
      <w:r w:rsidRPr="000C7123">
        <w:rPr>
          <w:color w:val="000000"/>
        </w:rPr>
        <w:t>, которую определяют Международные стандарты финансовой отчетности.</w:t>
      </w:r>
      <w:r w:rsidRPr="000C7123">
        <w:rPr>
          <w:rStyle w:val="a6"/>
          <w:color w:val="000000"/>
        </w:rPr>
        <w:footnoteReference w:id="22"/>
      </w:r>
      <w:r w:rsidRPr="000C7123">
        <w:rPr>
          <w:color w:val="000000"/>
        </w:rPr>
        <w:t xml:space="preserve"> </w:t>
      </w:r>
    </w:p>
    <w:p w:rsidR="004A601F" w:rsidRPr="000C7123" w:rsidRDefault="004A601F" w:rsidP="005645A5">
      <w:pPr>
        <w:pStyle w:val="a3"/>
        <w:spacing w:before="0" w:beforeAutospacing="0" w:after="0" w:afterAutospacing="0" w:line="360" w:lineRule="auto"/>
        <w:ind w:firstLine="709"/>
        <w:jc w:val="both"/>
        <w:rPr>
          <w:shd w:val="clear" w:color="auto" w:fill="FFFFFF"/>
        </w:rPr>
      </w:pPr>
      <w:r w:rsidRPr="000C7123">
        <w:rPr>
          <w:shd w:val="clear" w:color="auto" w:fill="FFFFFF"/>
        </w:rPr>
        <w:lastRenderedPageBreak/>
        <w:t>В международной оценочной практике применяются и альтернативные виды стоимости</w:t>
      </w:r>
      <w:r w:rsidR="008918E8" w:rsidRPr="000C7123">
        <w:rPr>
          <w:shd w:val="clear" w:color="auto" w:fill="FFFFFF"/>
        </w:rPr>
        <w:t>, существует следующая классификация:</w:t>
      </w:r>
      <w:r w:rsidRPr="000C7123">
        <w:rPr>
          <w:shd w:val="clear" w:color="auto" w:fill="FFFFFF"/>
        </w:rPr>
        <w:t xml:space="preserve"> стоимость воспроизводства, восстановительн</w:t>
      </w:r>
      <w:r w:rsidR="008918E8" w:rsidRPr="000C7123">
        <w:rPr>
          <w:shd w:val="clear" w:color="auto" w:fill="FFFFFF"/>
        </w:rPr>
        <w:t>ая</w:t>
      </w:r>
      <w:r w:rsidRPr="000C7123">
        <w:rPr>
          <w:shd w:val="clear" w:color="auto" w:fill="FFFFFF"/>
        </w:rPr>
        <w:t xml:space="preserve"> стоимость, стоимость замещения, утилизационн</w:t>
      </w:r>
      <w:r w:rsidR="008918E8" w:rsidRPr="000C7123">
        <w:rPr>
          <w:shd w:val="clear" w:color="auto" w:fill="FFFFFF"/>
        </w:rPr>
        <w:t>ая</w:t>
      </w:r>
      <w:r w:rsidRPr="000C7123">
        <w:rPr>
          <w:shd w:val="clear" w:color="auto" w:fill="FFFFFF"/>
        </w:rPr>
        <w:t xml:space="preserve"> стоимость, а также стоимость восстановления.</w:t>
      </w:r>
    </w:p>
    <w:p w:rsidR="004A601F" w:rsidRDefault="004A601F" w:rsidP="005645A5">
      <w:pPr>
        <w:pStyle w:val="a3"/>
        <w:spacing w:before="0" w:beforeAutospacing="0" w:after="0" w:afterAutospacing="0" w:line="360" w:lineRule="auto"/>
        <w:ind w:firstLine="709"/>
        <w:jc w:val="both"/>
        <w:rPr>
          <w:shd w:val="clear" w:color="auto" w:fill="FFFFFF"/>
        </w:rPr>
      </w:pPr>
      <w:r w:rsidRPr="000C7123">
        <w:rPr>
          <w:shd w:val="clear" w:color="auto" w:fill="FFFFFF"/>
        </w:rPr>
        <w:t xml:space="preserve">Стоимость воспроизводства – это </w:t>
      </w:r>
      <w:r w:rsidR="00027BF9" w:rsidRPr="000C7123">
        <w:rPr>
          <w:shd w:val="clear" w:color="auto" w:fill="FFFFFF"/>
        </w:rPr>
        <w:t xml:space="preserve">величина </w:t>
      </w:r>
      <w:r w:rsidRPr="000C7123">
        <w:rPr>
          <w:shd w:val="clear" w:color="auto" w:fill="FFFFFF"/>
        </w:rPr>
        <w:t xml:space="preserve">затрат, необходимых для создания объекта, аналогичного оцениваемому, с использованием схожих материалов и технологий, выраженная в текущих ценах. Восстановительная стоимость – это совокупность затрат на создание точной копии оцениваемого объекта, однако, в отличие от стоимости воспроизводства, восстановительная стоимость учитывает ещё и технологических уровень и экономическую конъюнктуру в современных условиях. Стоимость замещения отражает стоимость нового аналогичного актива, </w:t>
      </w:r>
      <w:r w:rsidR="00027BF9" w:rsidRPr="000C7123">
        <w:rPr>
          <w:shd w:val="clear" w:color="auto" w:fill="FFFFFF"/>
        </w:rPr>
        <w:t xml:space="preserve">который является сопоставимым по уровню полезности с объектом оценки. </w:t>
      </w:r>
      <w:r w:rsidRPr="000C7123">
        <w:rPr>
          <w:shd w:val="clear" w:color="auto" w:fill="FFFFFF"/>
        </w:rPr>
        <w:t xml:space="preserve">Стоимость восстановления – это </w:t>
      </w:r>
      <w:r w:rsidR="00027BF9" w:rsidRPr="000C7123">
        <w:rPr>
          <w:shd w:val="clear" w:color="auto" w:fill="FFFFFF"/>
        </w:rPr>
        <w:t>совокупность затрат</w:t>
      </w:r>
      <w:r w:rsidRPr="000C7123">
        <w:rPr>
          <w:shd w:val="clear" w:color="auto" w:fill="FFFFFF"/>
        </w:rPr>
        <w:t>, необходимых для приведения оцениваемого объекта к его изначальному состоянию. Утилизационная стоимость – это сумма денежных средств, которую можно выручить при продаже актива или его составных частей для альтернативного использования. Последний вид стоимости часто применяется в случае ликвидации бизнеса, когда владелец может извлечь определенные денежные средства от продажи, даже неработающего оборудования (например, сдав его в металлолом).</w:t>
      </w:r>
      <w:r w:rsidR="00027BF9" w:rsidRPr="000C7123">
        <w:rPr>
          <w:rStyle w:val="a6"/>
          <w:shd w:val="clear" w:color="auto" w:fill="FFFFFF"/>
        </w:rPr>
        <w:footnoteReference w:id="23"/>
      </w:r>
      <w:r w:rsidR="002B2218">
        <w:rPr>
          <w:shd w:val="clear" w:color="auto" w:fill="FFFFFF"/>
        </w:rPr>
        <w:t xml:space="preserve"> </w:t>
      </w:r>
      <w:r w:rsidR="00375473">
        <w:rPr>
          <w:shd w:val="clear" w:color="auto" w:fill="FFFFFF"/>
        </w:rPr>
        <w:t xml:space="preserve">В нижеследующей таблице </w:t>
      </w:r>
      <w:r w:rsidR="00081292">
        <w:rPr>
          <w:shd w:val="clear" w:color="auto" w:fill="FFFFFF"/>
        </w:rPr>
        <w:t xml:space="preserve">(табл. 2) </w:t>
      </w:r>
      <w:r w:rsidR="00375473">
        <w:rPr>
          <w:shd w:val="clear" w:color="auto" w:fill="FFFFFF"/>
        </w:rPr>
        <w:t>представлены основные виды стоимости, которые могут использоваться в оценочной деятельности.</w:t>
      </w:r>
    </w:p>
    <w:p w:rsidR="00375473" w:rsidRDefault="00375473" w:rsidP="00741809">
      <w:pPr>
        <w:pStyle w:val="a3"/>
        <w:spacing w:before="0" w:beforeAutospacing="0" w:after="0" w:afterAutospacing="0" w:line="360" w:lineRule="auto"/>
        <w:ind w:firstLine="708"/>
        <w:jc w:val="both"/>
        <w:rPr>
          <w:shd w:val="clear" w:color="auto" w:fill="FFFFFF"/>
        </w:rPr>
      </w:pPr>
      <w:r>
        <w:rPr>
          <w:shd w:val="clear" w:color="auto" w:fill="FFFFFF"/>
        </w:rPr>
        <w:t>Таблица</w:t>
      </w:r>
      <w:r w:rsidR="00081292">
        <w:rPr>
          <w:shd w:val="clear" w:color="auto" w:fill="FFFFFF"/>
        </w:rPr>
        <w:t xml:space="preserve"> 2 </w:t>
      </w:r>
      <w:r>
        <w:rPr>
          <w:shd w:val="clear" w:color="auto" w:fill="FFFFFF"/>
        </w:rPr>
        <w:t>Виды стоимости</w:t>
      </w:r>
    </w:p>
    <w:tbl>
      <w:tblPr>
        <w:tblStyle w:val="aa"/>
        <w:tblW w:w="0" w:type="auto"/>
        <w:tblLayout w:type="fixed"/>
        <w:tblLook w:val="04A0" w:firstRow="1" w:lastRow="0" w:firstColumn="1" w:lastColumn="0" w:noHBand="0" w:noVBand="1"/>
      </w:tblPr>
      <w:tblGrid>
        <w:gridCol w:w="2660"/>
        <w:gridCol w:w="6858"/>
      </w:tblGrid>
      <w:tr w:rsidR="00375473" w:rsidRPr="002E1FA1" w:rsidTr="00375473">
        <w:trPr>
          <w:trHeight w:val="69"/>
        </w:trPr>
        <w:tc>
          <w:tcPr>
            <w:tcW w:w="2660" w:type="dxa"/>
          </w:tcPr>
          <w:p w:rsidR="00375473" w:rsidRPr="005F1E65" w:rsidRDefault="00375473" w:rsidP="005443DE">
            <w:pPr>
              <w:jc w:val="both"/>
              <w:rPr>
                <w:sz w:val="20"/>
                <w:szCs w:val="20"/>
              </w:rPr>
            </w:pPr>
            <w:r w:rsidRPr="005F1E65">
              <w:rPr>
                <w:sz w:val="20"/>
                <w:szCs w:val="20"/>
              </w:rPr>
              <w:t>Вид стоимости</w:t>
            </w:r>
          </w:p>
        </w:tc>
        <w:tc>
          <w:tcPr>
            <w:tcW w:w="6858" w:type="dxa"/>
          </w:tcPr>
          <w:p w:rsidR="00375473" w:rsidRPr="005F1E65" w:rsidRDefault="00375473" w:rsidP="005443DE">
            <w:pPr>
              <w:jc w:val="both"/>
              <w:rPr>
                <w:sz w:val="20"/>
                <w:szCs w:val="20"/>
              </w:rPr>
            </w:pPr>
            <w:r w:rsidRPr="005F1E65">
              <w:rPr>
                <w:sz w:val="20"/>
                <w:szCs w:val="20"/>
              </w:rPr>
              <w:t>Определение</w:t>
            </w:r>
          </w:p>
        </w:tc>
      </w:tr>
      <w:tr w:rsidR="00375473" w:rsidRPr="002E1FA1" w:rsidTr="00375473">
        <w:trPr>
          <w:trHeight w:val="69"/>
        </w:trPr>
        <w:tc>
          <w:tcPr>
            <w:tcW w:w="2660" w:type="dxa"/>
          </w:tcPr>
          <w:p w:rsidR="00375473" w:rsidRPr="005F1E65" w:rsidRDefault="00375473" w:rsidP="005443DE">
            <w:pPr>
              <w:jc w:val="both"/>
              <w:rPr>
                <w:sz w:val="20"/>
                <w:szCs w:val="20"/>
              </w:rPr>
            </w:pPr>
            <w:r w:rsidRPr="005F1E65">
              <w:rPr>
                <w:sz w:val="20"/>
                <w:szCs w:val="20"/>
                <w:shd w:val="clear" w:color="auto" w:fill="FFFFFF"/>
              </w:rPr>
              <w:t>Рыночная стоимость</w:t>
            </w:r>
          </w:p>
        </w:tc>
        <w:tc>
          <w:tcPr>
            <w:tcW w:w="6858" w:type="dxa"/>
          </w:tcPr>
          <w:p w:rsidR="00375473" w:rsidRPr="005F1E65" w:rsidRDefault="00375473" w:rsidP="005443DE">
            <w:pPr>
              <w:jc w:val="both"/>
              <w:rPr>
                <w:sz w:val="20"/>
                <w:szCs w:val="20"/>
              </w:rPr>
            </w:pPr>
            <w:r w:rsidRPr="005F1E65">
              <w:rPr>
                <w:sz w:val="20"/>
                <w:szCs w:val="20"/>
              </w:rPr>
              <w:t>предполагаемая сумма, в отношении которой активы или обязательства должны обмениваться на дату оценки между покупателем, желающими купить товар, и продавцом, желающими продать товар в течение срока действия сделки, после надлежащего маркетинга и когда каждая из сторон действовала осознанно, осмотрительно и без принуждения</w:t>
            </w:r>
          </w:p>
        </w:tc>
      </w:tr>
      <w:tr w:rsidR="00375473" w:rsidRPr="002E1FA1" w:rsidTr="00375473">
        <w:trPr>
          <w:trHeight w:val="69"/>
        </w:trPr>
        <w:tc>
          <w:tcPr>
            <w:tcW w:w="2660" w:type="dxa"/>
          </w:tcPr>
          <w:p w:rsidR="00375473" w:rsidRPr="005F1E65" w:rsidRDefault="00375473" w:rsidP="005443DE">
            <w:pPr>
              <w:jc w:val="both"/>
              <w:rPr>
                <w:sz w:val="20"/>
                <w:szCs w:val="20"/>
              </w:rPr>
            </w:pPr>
            <w:r w:rsidRPr="005F1E65">
              <w:rPr>
                <w:sz w:val="20"/>
                <w:szCs w:val="20"/>
              </w:rPr>
              <w:t>Инвестиционная стоимость</w:t>
            </w:r>
          </w:p>
        </w:tc>
        <w:tc>
          <w:tcPr>
            <w:tcW w:w="6858" w:type="dxa"/>
          </w:tcPr>
          <w:p w:rsidR="00375473" w:rsidRPr="005F1E65" w:rsidRDefault="00375473" w:rsidP="005443DE">
            <w:pPr>
              <w:jc w:val="both"/>
              <w:rPr>
                <w:sz w:val="20"/>
                <w:szCs w:val="20"/>
              </w:rPr>
            </w:pPr>
            <w:r w:rsidRPr="005F1E65">
              <w:rPr>
                <w:sz w:val="20"/>
                <w:szCs w:val="20"/>
                <w:shd w:val="clear" w:color="auto" w:fill="FFFFFF"/>
              </w:rPr>
              <w:t>стоимость объекта оценки для конкретных инвесторов (юридических или физических лиц) при установленных инвестиционных целях</w:t>
            </w:r>
          </w:p>
        </w:tc>
      </w:tr>
      <w:tr w:rsidR="00375473" w:rsidRPr="002E1FA1" w:rsidTr="00375473">
        <w:trPr>
          <w:trHeight w:val="335"/>
        </w:trPr>
        <w:tc>
          <w:tcPr>
            <w:tcW w:w="2660" w:type="dxa"/>
          </w:tcPr>
          <w:p w:rsidR="00375473" w:rsidRPr="005F1E65" w:rsidRDefault="00375473" w:rsidP="005443DE">
            <w:pPr>
              <w:jc w:val="both"/>
              <w:rPr>
                <w:sz w:val="20"/>
                <w:szCs w:val="20"/>
              </w:rPr>
            </w:pPr>
            <w:r w:rsidRPr="005F1E65">
              <w:rPr>
                <w:sz w:val="20"/>
                <w:szCs w:val="20"/>
              </w:rPr>
              <w:t>Балансовая стоимость</w:t>
            </w:r>
          </w:p>
        </w:tc>
        <w:tc>
          <w:tcPr>
            <w:tcW w:w="6858" w:type="dxa"/>
          </w:tcPr>
          <w:p w:rsidR="00375473" w:rsidRPr="005F1E65" w:rsidRDefault="00375473" w:rsidP="005443DE">
            <w:pPr>
              <w:jc w:val="both"/>
              <w:rPr>
                <w:sz w:val="20"/>
                <w:szCs w:val="20"/>
              </w:rPr>
            </w:pPr>
            <w:r w:rsidRPr="005F1E65">
              <w:rPr>
                <w:sz w:val="20"/>
                <w:szCs w:val="20"/>
              </w:rPr>
              <w:t>стоимость, получаемая на основе бухгалтерских документов об активах фирмы и ее обязательствах</w:t>
            </w:r>
          </w:p>
        </w:tc>
      </w:tr>
      <w:tr w:rsidR="00375473" w:rsidRPr="002E1FA1" w:rsidTr="00375473">
        <w:trPr>
          <w:trHeight w:val="692"/>
        </w:trPr>
        <w:tc>
          <w:tcPr>
            <w:tcW w:w="2660" w:type="dxa"/>
          </w:tcPr>
          <w:p w:rsidR="00375473" w:rsidRPr="005F1E65" w:rsidRDefault="00375473" w:rsidP="005443DE">
            <w:pPr>
              <w:jc w:val="both"/>
              <w:rPr>
                <w:sz w:val="20"/>
                <w:szCs w:val="20"/>
              </w:rPr>
            </w:pPr>
            <w:r w:rsidRPr="005F1E65">
              <w:rPr>
                <w:sz w:val="20"/>
                <w:szCs w:val="20"/>
              </w:rPr>
              <w:t>Ликвидационная стоимость</w:t>
            </w:r>
          </w:p>
        </w:tc>
        <w:tc>
          <w:tcPr>
            <w:tcW w:w="6858" w:type="dxa"/>
          </w:tcPr>
          <w:p w:rsidR="00375473" w:rsidRPr="005F1E65" w:rsidRDefault="00375473" w:rsidP="005443DE">
            <w:pPr>
              <w:jc w:val="both"/>
              <w:rPr>
                <w:sz w:val="20"/>
                <w:szCs w:val="20"/>
              </w:rPr>
            </w:pPr>
            <w:r w:rsidRPr="005F1E65">
              <w:rPr>
                <w:color w:val="000000"/>
                <w:sz w:val="20"/>
                <w:szCs w:val="20"/>
              </w:rPr>
              <w:t>расчетная величина, отражающая наиболее вероятную цену, по которой данный объект оценки может быть отчужден, когда продавец вынужден совершить сделку по продаже имущества за срок экспозиции объекта оценки, меньше типичного в рыночных условиях</w:t>
            </w:r>
          </w:p>
        </w:tc>
      </w:tr>
      <w:tr w:rsidR="00FE67C4" w:rsidRPr="002E1FA1" w:rsidTr="00375473">
        <w:trPr>
          <w:trHeight w:val="692"/>
        </w:trPr>
        <w:tc>
          <w:tcPr>
            <w:tcW w:w="2660" w:type="dxa"/>
          </w:tcPr>
          <w:p w:rsidR="00FE67C4" w:rsidRPr="005F1E65" w:rsidRDefault="00FE67C4" w:rsidP="005443DE">
            <w:pPr>
              <w:jc w:val="both"/>
              <w:rPr>
                <w:sz w:val="20"/>
                <w:szCs w:val="20"/>
              </w:rPr>
            </w:pPr>
            <w:r>
              <w:rPr>
                <w:sz w:val="20"/>
                <w:szCs w:val="20"/>
              </w:rPr>
              <w:t>Кадастровая стоимость</w:t>
            </w:r>
          </w:p>
        </w:tc>
        <w:tc>
          <w:tcPr>
            <w:tcW w:w="6858" w:type="dxa"/>
          </w:tcPr>
          <w:p w:rsidR="00FE67C4" w:rsidRPr="00FE67C4" w:rsidRDefault="00FE67C4" w:rsidP="00FE67C4">
            <w:pPr>
              <w:jc w:val="both"/>
            </w:pPr>
            <w:r w:rsidRPr="00FE67C4">
              <w:rPr>
                <w:color w:val="000000"/>
                <w:sz w:val="20"/>
                <w:szCs w:val="20"/>
              </w:rPr>
              <w:t>стоимость,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w:t>
            </w:r>
          </w:p>
        </w:tc>
      </w:tr>
      <w:tr w:rsidR="00375473" w:rsidRPr="002E1FA1" w:rsidTr="00375473">
        <w:trPr>
          <w:trHeight w:val="404"/>
        </w:trPr>
        <w:tc>
          <w:tcPr>
            <w:tcW w:w="2660" w:type="dxa"/>
          </w:tcPr>
          <w:p w:rsidR="00375473" w:rsidRPr="005F1E65" w:rsidRDefault="00375473" w:rsidP="005443DE">
            <w:pPr>
              <w:jc w:val="both"/>
              <w:rPr>
                <w:sz w:val="20"/>
                <w:szCs w:val="20"/>
              </w:rPr>
            </w:pPr>
            <w:r w:rsidRPr="005F1E65">
              <w:rPr>
                <w:sz w:val="20"/>
                <w:szCs w:val="20"/>
              </w:rPr>
              <w:t>Внутренняя (фундаментальная) стоимость</w:t>
            </w:r>
          </w:p>
        </w:tc>
        <w:tc>
          <w:tcPr>
            <w:tcW w:w="6858" w:type="dxa"/>
          </w:tcPr>
          <w:p w:rsidR="00375473" w:rsidRPr="005F1E65" w:rsidRDefault="00375473" w:rsidP="005443DE">
            <w:pPr>
              <w:jc w:val="both"/>
              <w:rPr>
                <w:sz w:val="20"/>
                <w:szCs w:val="20"/>
              </w:rPr>
            </w:pPr>
            <w:r w:rsidRPr="005F1E65">
              <w:rPr>
                <w:color w:val="000000"/>
                <w:sz w:val="20"/>
                <w:szCs w:val="20"/>
              </w:rPr>
              <w:t>оценка, полученная в результате внимательного и согласованного изучения всех внутренних характеристик фирмы, а также рыночных факторов</w:t>
            </w:r>
          </w:p>
        </w:tc>
      </w:tr>
      <w:tr w:rsidR="00375473" w:rsidRPr="002E1FA1" w:rsidTr="00375473">
        <w:trPr>
          <w:trHeight w:val="1202"/>
        </w:trPr>
        <w:tc>
          <w:tcPr>
            <w:tcW w:w="2660" w:type="dxa"/>
          </w:tcPr>
          <w:p w:rsidR="00375473" w:rsidRPr="005F1E65" w:rsidRDefault="00375473" w:rsidP="005443DE">
            <w:pPr>
              <w:jc w:val="both"/>
              <w:rPr>
                <w:sz w:val="20"/>
                <w:szCs w:val="20"/>
              </w:rPr>
            </w:pPr>
            <w:r w:rsidRPr="005F1E65">
              <w:rPr>
                <w:sz w:val="20"/>
                <w:szCs w:val="20"/>
              </w:rPr>
              <w:lastRenderedPageBreak/>
              <w:t>Справедливая стоимость</w:t>
            </w:r>
          </w:p>
        </w:tc>
        <w:tc>
          <w:tcPr>
            <w:tcW w:w="6858" w:type="dxa"/>
          </w:tcPr>
          <w:p w:rsidR="00375473" w:rsidRPr="005F1E65" w:rsidRDefault="00375473" w:rsidP="005443DE">
            <w:pPr>
              <w:jc w:val="both"/>
              <w:rPr>
                <w:sz w:val="20"/>
                <w:szCs w:val="20"/>
              </w:rPr>
            </w:pPr>
            <w:r w:rsidRPr="005F1E65">
              <w:rPr>
                <w:rFonts w:eastAsiaTheme="minorHAnsi"/>
                <w:color w:val="000000"/>
                <w:sz w:val="20"/>
                <w:szCs w:val="20"/>
                <w:lang w:eastAsia="en-US"/>
              </w:rPr>
              <w:t>расчетно-оценочная цена при передаче актива или обязательства между конкретно идентифицированными, осведомленными и заинтересованными сторонами, которая отражает соответствующие интересы данных сторон</w:t>
            </w:r>
          </w:p>
        </w:tc>
      </w:tr>
      <w:tr w:rsidR="00375473" w:rsidRPr="002E1FA1" w:rsidTr="00375473">
        <w:trPr>
          <w:trHeight w:val="667"/>
        </w:trPr>
        <w:tc>
          <w:tcPr>
            <w:tcW w:w="2660" w:type="dxa"/>
          </w:tcPr>
          <w:p w:rsidR="00375473" w:rsidRPr="005F1E65" w:rsidRDefault="00375473" w:rsidP="005443DE">
            <w:pPr>
              <w:jc w:val="both"/>
              <w:rPr>
                <w:sz w:val="20"/>
                <w:szCs w:val="20"/>
              </w:rPr>
            </w:pPr>
            <w:r w:rsidRPr="005F1E65">
              <w:rPr>
                <w:sz w:val="20"/>
                <w:szCs w:val="20"/>
                <w:shd w:val="clear" w:color="auto" w:fill="FFFFFF"/>
              </w:rPr>
              <w:t>Стоимость воспроизводства</w:t>
            </w:r>
          </w:p>
        </w:tc>
        <w:tc>
          <w:tcPr>
            <w:tcW w:w="6858" w:type="dxa"/>
          </w:tcPr>
          <w:p w:rsidR="00375473" w:rsidRPr="005F1E65" w:rsidRDefault="00375473" w:rsidP="005443DE">
            <w:pPr>
              <w:jc w:val="both"/>
              <w:rPr>
                <w:b/>
                <w:sz w:val="20"/>
                <w:szCs w:val="20"/>
              </w:rPr>
            </w:pPr>
            <w:r w:rsidRPr="005F1E65">
              <w:rPr>
                <w:sz w:val="20"/>
                <w:szCs w:val="20"/>
                <w:shd w:val="clear" w:color="auto" w:fill="FFFFFF"/>
              </w:rPr>
              <w:t>величина затрат, необходимых для создания объекта, аналогичного оцениваемому, с использованием схожих материалов и технологий, выраженная в текущих ценах</w:t>
            </w:r>
          </w:p>
        </w:tc>
      </w:tr>
      <w:tr w:rsidR="00375473" w:rsidRPr="002E1FA1" w:rsidTr="00375473">
        <w:trPr>
          <w:trHeight w:val="796"/>
        </w:trPr>
        <w:tc>
          <w:tcPr>
            <w:tcW w:w="2660" w:type="dxa"/>
          </w:tcPr>
          <w:p w:rsidR="00375473" w:rsidRPr="005F1E65" w:rsidRDefault="00375473" w:rsidP="005443DE">
            <w:pPr>
              <w:jc w:val="both"/>
              <w:rPr>
                <w:sz w:val="20"/>
                <w:szCs w:val="20"/>
              </w:rPr>
            </w:pPr>
            <w:r w:rsidRPr="005F1E65">
              <w:rPr>
                <w:sz w:val="20"/>
                <w:szCs w:val="20"/>
                <w:shd w:val="clear" w:color="auto" w:fill="FFFFFF"/>
              </w:rPr>
              <w:t>Восстановительная стоимость</w:t>
            </w:r>
          </w:p>
        </w:tc>
        <w:tc>
          <w:tcPr>
            <w:tcW w:w="6858" w:type="dxa"/>
          </w:tcPr>
          <w:p w:rsidR="00375473" w:rsidRPr="005F1E65" w:rsidRDefault="00375473" w:rsidP="005443DE">
            <w:pPr>
              <w:jc w:val="both"/>
              <w:rPr>
                <w:sz w:val="20"/>
                <w:szCs w:val="20"/>
              </w:rPr>
            </w:pPr>
            <w:r w:rsidRPr="005F1E65">
              <w:rPr>
                <w:sz w:val="20"/>
                <w:szCs w:val="20"/>
                <w:shd w:val="clear" w:color="auto" w:fill="FFFFFF"/>
              </w:rPr>
              <w:t>совокупность затрат на создание точной копии оцениваемого объекта, с учетом технологического уровня и экономической конъюнктуры в современных условиях</w:t>
            </w:r>
          </w:p>
        </w:tc>
      </w:tr>
      <w:tr w:rsidR="00375473" w:rsidRPr="002E1FA1" w:rsidTr="00375473">
        <w:trPr>
          <w:trHeight w:val="536"/>
        </w:trPr>
        <w:tc>
          <w:tcPr>
            <w:tcW w:w="2660" w:type="dxa"/>
          </w:tcPr>
          <w:p w:rsidR="00375473" w:rsidRPr="005F1E65" w:rsidRDefault="00375473" w:rsidP="005443DE">
            <w:pPr>
              <w:jc w:val="both"/>
              <w:rPr>
                <w:sz w:val="20"/>
                <w:szCs w:val="20"/>
                <w:shd w:val="clear" w:color="auto" w:fill="FFFFFF"/>
              </w:rPr>
            </w:pPr>
            <w:r w:rsidRPr="005F1E65">
              <w:rPr>
                <w:sz w:val="20"/>
                <w:szCs w:val="20"/>
                <w:shd w:val="clear" w:color="auto" w:fill="FFFFFF"/>
              </w:rPr>
              <w:t>Стоимость замещения</w:t>
            </w:r>
          </w:p>
        </w:tc>
        <w:tc>
          <w:tcPr>
            <w:tcW w:w="6858" w:type="dxa"/>
          </w:tcPr>
          <w:p w:rsidR="00375473" w:rsidRPr="005F1E65" w:rsidRDefault="00375473" w:rsidP="005443DE">
            <w:pPr>
              <w:jc w:val="both"/>
              <w:rPr>
                <w:sz w:val="20"/>
                <w:szCs w:val="20"/>
              </w:rPr>
            </w:pPr>
            <w:r w:rsidRPr="005F1E65">
              <w:rPr>
                <w:sz w:val="20"/>
                <w:szCs w:val="20"/>
                <w:shd w:val="clear" w:color="auto" w:fill="FFFFFF"/>
              </w:rPr>
              <w:t>стоимость нового аналогичного актива, который является сопоставимым по уровню полезности с объектом оценки</w:t>
            </w:r>
          </w:p>
        </w:tc>
      </w:tr>
      <w:tr w:rsidR="00375473" w:rsidRPr="002E1FA1" w:rsidTr="00375473">
        <w:trPr>
          <w:trHeight w:val="536"/>
        </w:trPr>
        <w:tc>
          <w:tcPr>
            <w:tcW w:w="2660" w:type="dxa"/>
          </w:tcPr>
          <w:p w:rsidR="00375473" w:rsidRPr="005F1E65" w:rsidRDefault="00375473" w:rsidP="005443DE">
            <w:pPr>
              <w:jc w:val="both"/>
              <w:rPr>
                <w:sz w:val="20"/>
                <w:szCs w:val="20"/>
              </w:rPr>
            </w:pPr>
            <w:r w:rsidRPr="005F1E65">
              <w:rPr>
                <w:sz w:val="20"/>
                <w:szCs w:val="20"/>
                <w:shd w:val="clear" w:color="auto" w:fill="FFFFFF"/>
              </w:rPr>
              <w:t>Стоимость восстановления</w:t>
            </w:r>
          </w:p>
        </w:tc>
        <w:tc>
          <w:tcPr>
            <w:tcW w:w="6858" w:type="dxa"/>
          </w:tcPr>
          <w:p w:rsidR="00375473" w:rsidRPr="005F1E65" w:rsidRDefault="00375473" w:rsidP="005443DE">
            <w:pPr>
              <w:jc w:val="both"/>
              <w:rPr>
                <w:sz w:val="20"/>
                <w:szCs w:val="20"/>
              </w:rPr>
            </w:pPr>
            <w:r w:rsidRPr="005F1E65">
              <w:rPr>
                <w:sz w:val="20"/>
                <w:szCs w:val="20"/>
                <w:shd w:val="clear" w:color="auto" w:fill="FFFFFF"/>
              </w:rPr>
              <w:t>совокупность затрат, необходимых для приведения оцениваемого объекта к его изначальному состоянию.</w:t>
            </w:r>
          </w:p>
        </w:tc>
      </w:tr>
      <w:tr w:rsidR="00375473" w:rsidRPr="002E1FA1" w:rsidTr="00375473">
        <w:trPr>
          <w:trHeight w:val="667"/>
        </w:trPr>
        <w:tc>
          <w:tcPr>
            <w:tcW w:w="2660" w:type="dxa"/>
          </w:tcPr>
          <w:p w:rsidR="00375473" w:rsidRPr="005F1E65" w:rsidRDefault="00375473" w:rsidP="005443DE">
            <w:pPr>
              <w:jc w:val="both"/>
              <w:rPr>
                <w:sz w:val="20"/>
                <w:szCs w:val="20"/>
                <w:shd w:val="clear" w:color="auto" w:fill="FFFFFF"/>
              </w:rPr>
            </w:pPr>
            <w:r w:rsidRPr="005F1E65">
              <w:rPr>
                <w:sz w:val="20"/>
                <w:szCs w:val="20"/>
                <w:shd w:val="clear" w:color="auto" w:fill="FFFFFF"/>
              </w:rPr>
              <w:t>Утилизационная стоимость</w:t>
            </w:r>
          </w:p>
        </w:tc>
        <w:tc>
          <w:tcPr>
            <w:tcW w:w="6858" w:type="dxa"/>
          </w:tcPr>
          <w:p w:rsidR="00375473" w:rsidRPr="005F1E65" w:rsidRDefault="00375473" w:rsidP="005443DE">
            <w:pPr>
              <w:jc w:val="both"/>
              <w:rPr>
                <w:sz w:val="20"/>
                <w:szCs w:val="20"/>
                <w:shd w:val="clear" w:color="auto" w:fill="FFFFFF"/>
              </w:rPr>
            </w:pPr>
            <w:r w:rsidRPr="005F1E65">
              <w:rPr>
                <w:sz w:val="20"/>
                <w:szCs w:val="20"/>
                <w:shd w:val="clear" w:color="auto" w:fill="FFFFFF"/>
              </w:rPr>
              <w:t>сумма денежных средств, которую можно выручить при продаже актива или его составных частей для альтернативного использования</w:t>
            </w:r>
          </w:p>
        </w:tc>
      </w:tr>
    </w:tbl>
    <w:p w:rsidR="00375473" w:rsidRPr="000C7123" w:rsidRDefault="005011BB" w:rsidP="005011BB">
      <w:pPr>
        <w:pStyle w:val="a3"/>
        <w:spacing w:before="0" w:beforeAutospacing="0" w:after="0" w:afterAutospacing="0" w:line="360" w:lineRule="auto"/>
        <w:ind w:firstLine="708"/>
        <w:jc w:val="right"/>
        <w:rPr>
          <w:shd w:val="clear" w:color="auto" w:fill="FFFFFF"/>
        </w:rPr>
      </w:pPr>
      <w:r>
        <w:rPr>
          <w:shd w:val="clear" w:color="auto" w:fill="FFFFFF"/>
        </w:rPr>
        <w:t>С</w:t>
      </w:r>
      <w:r w:rsidR="00375473">
        <w:rPr>
          <w:shd w:val="clear" w:color="auto" w:fill="FFFFFF"/>
        </w:rPr>
        <w:t>оставлено автором на основе анализа определений стоимост</w:t>
      </w:r>
      <w:r w:rsidR="005F1E65">
        <w:rPr>
          <w:shd w:val="clear" w:color="auto" w:fill="FFFFFF"/>
        </w:rPr>
        <w:t>и</w:t>
      </w:r>
    </w:p>
    <w:p w:rsidR="00FC34F3" w:rsidRDefault="009450C9" w:rsidP="005645A5">
      <w:pPr>
        <w:pStyle w:val="a3"/>
        <w:spacing w:before="0" w:beforeAutospacing="0" w:after="0" w:afterAutospacing="0" w:line="360" w:lineRule="auto"/>
        <w:ind w:firstLine="709"/>
        <w:jc w:val="both"/>
        <w:rPr>
          <w:shd w:val="clear" w:color="auto" w:fill="FFFFFF"/>
        </w:rPr>
      </w:pPr>
      <w:r w:rsidRPr="000C7123">
        <w:rPr>
          <w:shd w:val="clear" w:color="auto" w:fill="FFFFFF"/>
        </w:rPr>
        <w:t xml:space="preserve">Таким образом, в процессе оценки бизнеса понятие стоимости является ключевым и от того, каким образом оценщик его определяет, во многом зависят его дальнейшие действия. </w:t>
      </w:r>
      <w:r w:rsidR="00DD22CC" w:rsidRPr="000C7123">
        <w:rPr>
          <w:shd w:val="clear" w:color="auto" w:fill="FFFFFF"/>
        </w:rPr>
        <w:t>В целом же можно сказать, что стоимость – это денежное выражение ценности актива (объекта оценки). Она</w:t>
      </w:r>
      <w:r w:rsidRPr="000C7123">
        <w:rPr>
          <w:shd w:val="clear" w:color="auto" w:fill="FFFFFF"/>
        </w:rPr>
        <w:t xml:space="preserve"> может быть представлена в разных стандартах</w:t>
      </w:r>
      <w:r w:rsidR="00DD22CC" w:rsidRPr="000C7123">
        <w:rPr>
          <w:shd w:val="clear" w:color="auto" w:fill="FFFFFF"/>
        </w:rPr>
        <w:t xml:space="preserve"> (видах)</w:t>
      </w:r>
      <w:r w:rsidRPr="000C7123">
        <w:rPr>
          <w:shd w:val="clear" w:color="auto" w:fill="FFFFFF"/>
        </w:rPr>
        <w:t>, выбор которого зависит от цели оценки, от того, для кого производится оценка и в каких условиях.</w:t>
      </w:r>
      <w:r w:rsidR="00DD22CC" w:rsidRPr="000C7123">
        <w:rPr>
          <w:shd w:val="clear" w:color="auto" w:fill="FFFFFF"/>
        </w:rPr>
        <w:t xml:space="preserve"> Так, оценщик может воспользоваться стандартами рыночной, инвестиционной, ликвидационной (в том числе для ускоренной ликвидации), внутренней (фундаментальной). Также существует следующая классификация, виды стоимостей из которой</w:t>
      </w:r>
      <w:r w:rsidR="002B3D76" w:rsidRPr="000C7123">
        <w:rPr>
          <w:shd w:val="clear" w:color="auto" w:fill="FFFFFF"/>
        </w:rPr>
        <w:t xml:space="preserve"> тоже могут </w:t>
      </w:r>
      <w:r w:rsidR="00DD22CC" w:rsidRPr="000C7123">
        <w:rPr>
          <w:shd w:val="clear" w:color="auto" w:fill="FFFFFF"/>
        </w:rPr>
        <w:t>применя</w:t>
      </w:r>
      <w:r w:rsidR="00A65683" w:rsidRPr="000C7123">
        <w:rPr>
          <w:shd w:val="clear" w:color="auto" w:fill="FFFFFF"/>
        </w:rPr>
        <w:t>ть</w:t>
      </w:r>
      <w:r w:rsidR="00DD22CC" w:rsidRPr="000C7123">
        <w:rPr>
          <w:shd w:val="clear" w:color="auto" w:fill="FFFFFF"/>
        </w:rPr>
        <w:t>ся в оценочной практике: восстановительная стоимость, стоимость воспроизводства, стоимость восстановления, стоимость замещения и утилизационная стоимость.</w:t>
      </w:r>
      <w:r w:rsidR="00B36C21" w:rsidRPr="000C7123">
        <w:rPr>
          <w:shd w:val="clear" w:color="auto" w:fill="FFFFFF"/>
        </w:rPr>
        <w:t xml:space="preserve"> </w:t>
      </w:r>
      <w:r w:rsidR="00A65683" w:rsidRPr="000C7123">
        <w:rPr>
          <w:shd w:val="clear" w:color="auto" w:fill="FFFFFF"/>
        </w:rPr>
        <w:t>С</w:t>
      </w:r>
      <w:r w:rsidR="00B36C21" w:rsidRPr="000C7123">
        <w:rPr>
          <w:shd w:val="clear" w:color="auto" w:fill="FFFFFF"/>
        </w:rPr>
        <w:t>делав правильный выбор стандарта стоимости, собственники могут грамотно оценивать результаты деятельности профессиональных оценщиков, ориентироваться на полученную стоимость в своих целях и принимать управленческие решения в соответствии с ней.</w:t>
      </w:r>
    </w:p>
    <w:p w:rsidR="009D4829" w:rsidRDefault="009D4829" w:rsidP="00360882">
      <w:pPr>
        <w:pStyle w:val="a3"/>
        <w:spacing w:before="0" w:beforeAutospacing="0" w:after="0" w:afterAutospacing="0"/>
        <w:ind w:firstLine="708"/>
        <w:jc w:val="both"/>
        <w:rPr>
          <w:shd w:val="clear" w:color="auto" w:fill="FFFFFF"/>
        </w:rPr>
      </w:pPr>
    </w:p>
    <w:p w:rsidR="002B2218" w:rsidRDefault="002B2218" w:rsidP="00360882">
      <w:pPr>
        <w:pStyle w:val="a3"/>
        <w:spacing w:before="0" w:beforeAutospacing="0" w:after="0" w:afterAutospacing="0"/>
        <w:ind w:firstLine="708"/>
        <w:jc w:val="both"/>
        <w:rPr>
          <w:shd w:val="clear" w:color="auto" w:fill="FFFFFF"/>
        </w:rPr>
      </w:pPr>
    </w:p>
    <w:p w:rsidR="00C13F6F" w:rsidRDefault="002B2218" w:rsidP="00360882">
      <w:pPr>
        <w:pStyle w:val="a3"/>
        <w:spacing w:before="0" w:beforeAutospacing="0" w:after="0" w:afterAutospacing="0"/>
        <w:jc w:val="both"/>
        <w:outlineLvl w:val="1"/>
        <w:rPr>
          <w:b/>
          <w:bCs/>
          <w:shd w:val="clear" w:color="auto" w:fill="FFFFFF"/>
        </w:rPr>
      </w:pPr>
      <w:bookmarkStart w:id="4" w:name="_Toc41520497"/>
      <w:r w:rsidRPr="002B2218">
        <w:rPr>
          <w:b/>
          <w:bCs/>
          <w:shd w:val="clear" w:color="auto" w:fill="FFFFFF"/>
        </w:rPr>
        <w:t>1.3 М</w:t>
      </w:r>
      <w:r w:rsidR="00C13F6F">
        <w:rPr>
          <w:b/>
          <w:bCs/>
          <w:shd w:val="clear" w:color="auto" w:fill="FFFFFF"/>
        </w:rPr>
        <w:t>етоды оценки стоимости</w:t>
      </w:r>
      <w:bookmarkEnd w:id="4"/>
    </w:p>
    <w:p w:rsidR="002B204A" w:rsidRDefault="002B204A" w:rsidP="002B204A">
      <w:pPr>
        <w:pStyle w:val="a3"/>
        <w:spacing w:before="0" w:beforeAutospacing="0" w:after="0" w:afterAutospacing="0"/>
        <w:jc w:val="both"/>
        <w:outlineLvl w:val="1"/>
        <w:rPr>
          <w:b/>
          <w:bCs/>
          <w:shd w:val="clear" w:color="auto" w:fill="FFFFFF"/>
        </w:rPr>
      </w:pPr>
    </w:p>
    <w:p w:rsidR="002B2218" w:rsidRDefault="002B2218" w:rsidP="005645A5">
      <w:pPr>
        <w:pStyle w:val="a3"/>
        <w:spacing w:before="0" w:beforeAutospacing="0" w:after="0" w:afterAutospacing="0" w:line="360" w:lineRule="auto"/>
        <w:ind w:firstLine="709"/>
        <w:jc w:val="both"/>
        <w:rPr>
          <w:shd w:val="clear" w:color="auto" w:fill="FFFFFF"/>
        </w:rPr>
      </w:pPr>
      <w:r w:rsidRPr="002B2218">
        <w:rPr>
          <w:shd w:val="clear" w:color="auto" w:fill="FFFFFF"/>
        </w:rPr>
        <w:t xml:space="preserve">На </w:t>
      </w:r>
      <w:r>
        <w:rPr>
          <w:shd w:val="clear" w:color="auto" w:fill="FFFFFF"/>
        </w:rPr>
        <w:t>сегодняшний день традиционные методы оценки стоимости компании существуют в рамках трех подходов: доходного, сравнительного (рыночного) и затратного.</w:t>
      </w:r>
      <w:r w:rsidR="00AC407E">
        <w:rPr>
          <w:shd w:val="clear" w:color="auto" w:fill="FFFFFF"/>
        </w:rPr>
        <w:t xml:space="preserve"> </w:t>
      </w:r>
      <w:r>
        <w:rPr>
          <w:shd w:val="clear" w:color="auto" w:fill="FFFFFF"/>
        </w:rPr>
        <w:t>Доходный подход характеризуется тем, что ориентируется на будущее развитие предприятия, сравнительный – на текущее, а затратный – на то, что уже было сделано в прошлом.</w:t>
      </w:r>
    </w:p>
    <w:p w:rsidR="00AC407E" w:rsidRDefault="00AC407E" w:rsidP="005645A5">
      <w:pPr>
        <w:pStyle w:val="a3"/>
        <w:spacing w:before="0" w:beforeAutospacing="0" w:after="0" w:afterAutospacing="0" w:line="360" w:lineRule="auto"/>
        <w:ind w:firstLine="709"/>
        <w:jc w:val="both"/>
        <w:rPr>
          <w:shd w:val="clear" w:color="auto" w:fill="FFFFFF"/>
        </w:rPr>
      </w:pPr>
      <w:r>
        <w:rPr>
          <w:shd w:val="clear" w:color="auto" w:fill="FFFFFF"/>
        </w:rPr>
        <w:t>Так, доходный</w:t>
      </w:r>
      <w:r w:rsidR="002B2218">
        <w:rPr>
          <w:shd w:val="clear" w:color="auto" w:fill="FFFFFF"/>
        </w:rPr>
        <w:t xml:space="preserve"> подход характеризуется тем, что стоимость объекта оценки определяется будущими доходами, приведенными к сегодняшнему дню, в зависимости от продолжительности и регулярности получения доходов, их размера, а также </w:t>
      </w:r>
      <w:r>
        <w:rPr>
          <w:shd w:val="clear" w:color="auto" w:fill="FFFFFF"/>
        </w:rPr>
        <w:t xml:space="preserve">возникающих рисков компании. Что касается сравнительного подхода, то он базируется на том, что </w:t>
      </w:r>
      <w:r>
        <w:rPr>
          <w:shd w:val="clear" w:color="auto" w:fill="FFFFFF"/>
        </w:rPr>
        <w:lastRenderedPageBreak/>
        <w:t>существует определенный рынок, на котором можно сравнить объект оценки с аналогичным активом. В рамках же затратного подхода оценщик ориентируется на стоимость активов бизнеса и затраты, понесенные на их создание или приобретение. Рассмотрим эти подходы подробнее.</w:t>
      </w:r>
    </w:p>
    <w:p w:rsidR="00E87E0C" w:rsidRDefault="00973CA0"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В </w:t>
      </w:r>
      <w:r w:rsidRPr="00236669">
        <w:rPr>
          <w:b/>
          <w:bCs/>
          <w:shd w:val="clear" w:color="auto" w:fill="FFFFFF"/>
        </w:rPr>
        <w:t>доходном подходе</w:t>
      </w:r>
      <w:r>
        <w:rPr>
          <w:shd w:val="clear" w:color="auto" w:fill="FFFFFF"/>
        </w:rPr>
        <w:t xml:space="preserve"> должны обязательно выполняться следующие принципы:</w:t>
      </w:r>
    </w:p>
    <w:p w:rsidR="00973CA0" w:rsidRDefault="00973CA0" w:rsidP="005645A5">
      <w:pPr>
        <w:pStyle w:val="a3"/>
        <w:numPr>
          <w:ilvl w:val="0"/>
          <w:numId w:val="9"/>
        </w:numPr>
        <w:spacing w:before="0" w:beforeAutospacing="0" w:after="0" w:afterAutospacing="0" w:line="360" w:lineRule="auto"/>
        <w:ind w:left="0" w:firstLine="709"/>
        <w:jc w:val="both"/>
        <w:rPr>
          <w:shd w:val="clear" w:color="auto" w:fill="FFFFFF"/>
        </w:rPr>
      </w:pPr>
      <w:r>
        <w:rPr>
          <w:shd w:val="clear" w:color="auto" w:fill="FFFFFF"/>
        </w:rPr>
        <w:t>Главный критерий оценки бизнеса – денежный поток;</w:t>
      </w:r>
    </w:p>
    <w:p w:rsidR="00973CA0" w:rsidRDefault="00973CA0" w:rsidP="005645A5">
      <w:pPr>
        <w:pStyle w:val="a3"/>
        <w:numPr>
          <w:ilvl w:val="0"/>
          <w:numId w:val="9"/>
        </w:numPr>
        <w:spacing w:before="0" w:beforeAutospacing="0" w:after="0" w:afterAutospacing="0" w:line="360" w:lineRule="auto"/>
        <w:ind w:left="0" w:firstLine="709"/>
        <w:jc w:val="both"/>
        <w:rPr>
          <w:shd w:val="clear" w:color="auto" w:fill="FFFFFF"/>
        </w:rPr>
      </w:pPr>
      <w:r>
        <w:rPr>
          <w:shd w:val="clear" w:color="auto" w:fill="FFFFFF"/>
        </w:rPr>
        <w:t>Необходимо учитывать распределение денежных потоков во времени (дисконтирование);</w:t>
      </w:r>
    </w:p>
    <w:p w:rsidR="00973CA0" w:rsidRDefault="00973CA0" w:rsidP="005645A5">
      <w:pPr>
        <w:pStyle w:val="a3"/>
        <w:numPr>
          <w:ilvl w:val="0"/>
          <w:numId w:val="9"/>
        </w:numPr>
        <w:spacing w:before="0" w:beforeAutospacing="0" w:after="0" w:afterAutospacing="0" w:line="360" w:lineRule="auto"/>
        <w:ind w:left="0" w:firstLine="709"/>
        <w:jc w:val="both"/>
        <w:rPr>
          <w:shd w:val="clear" w:color="auto" w:fill="FFFFFF"/>
        </w:rPr>
      </w:pPr>
      <w:r>
        <w:rPr>
          <w:shd w:val="clear" w:color="auto" w:fill="FFFFFF"/>
        </w:rPr>
        <w:t>Необходимо учитывать и оценивать риски неполучения денежных потоков при их планировании;</w:t>
      </w:r>
    </w:p>
    <w:p w:rsidR="004037C8" w:rsidRPr="001115DE" w:rsidRDefault="00973CA0" w:rsidP="005645A5">
      <w:pPr>
        <w:pStyle w:val="a3"/>
        <w:numPr>
          <w:ilvl w:val="0"/>
          <w:numId w:val="9"/>
        </w:numPr>
        <w:spacing w:before="0" w:beforeAutospacing="0" w:after="0" w:afterAutospacing="0" w:line="360" w:lineRule="auto"/>
        <w:ind w:left="0" w:firstLine="709"/>
        <w:jc w:val="both"/>
        <w:rPr>
          <w:shd w:val="clear" w:color="auto" w:fill="FFFFFF"/>
        </w:rPr>
      </w:pPr>
      <w:r>
        <w:rPr>
          <w:shd w:val="clear" w:color="auto" w:fill="FFFFFF"/>
        </w:rPr>
        <w:t>Применение принципа наиболее эффективного использования.</w:t>
      </w:r>
      <w:r w:rsidR="009D3C6D">
        <w:rPr>
          <w:rStyle w:val="a6"/>
          <w:shd w:val="clear" w:color="auto" w:fill="FFFFFF"/>
        </w:rPr>
        <w:footnoteReference w:id="24"/>
      </w:r>
    </w:p>
    <w:p w:rsidR="00973CA0" w:rsidRDefault="00973CA0" w:rsidP="005645A5">
      <w:pPr>
        <w:pStyle w:val="a3"/>
        <w:spacing w:before="0" w:beforeAutospacing="0" w:after="0" w:afterAutospacing="0" w:line="360" w:lineRule="auto"/>
        <w:ind w:firstLine="709"/>
        <w:jc w:val="both"/>
        <w:rPr>
          <w:shd w:val="clear" w:color="auto" w:fill="FFFFFF"/>
        </w:rPr>
      </w:pPr>
      <w:r w:rsidRPr="008B6843">
        <w:rPr>
          <w:shd w:val="clear" w:color="auto" w:fill="FFFFFF"/>
        </w:rPr>
        <w:t>Существует две группы методов доходного подхода.</w:t>
      </w:r>
      <w:r w:rsidR="008B6843" w:rsidRPr="008B6843">
        <w:rPr>
          <w:shd w:val="clear" w:color="auto" w:fill="FFFFFF"/>
        </w:rPr>
        <w:t xml:space="preserve"> </w:t>
      </w:r>
      <w:r w:rsidRPr="008B6843">
        <w:rPr>
          <w:shd w:val="clear" w:color="auto" w:fill="FFFFFF"/>
        </w:rPr>
        <w:t>Первая – метод</w:t>
      </w:r>
      <w:r w:rsidR="008B6843">
        <w:rPr>
          <w:shd w:val="clear" w:color="auto" w:fill="FFFFFF"/>
        </w:rPr>
        <w:t xml:space="preserve"> </w:t>
      </w:r>
      <w:r w:rsidRPr="008B6843">
        <w:rPr>
          <w:shd w:val="clear" w:color="auto" w:fill="FFFFFF"/>
        </w:rPr>
        <w:t>дисконтированных денежных потоков</w:t>
      </w:r>
      <w:r w:rsidR="008B6843" w:rsidRPr="008B6843">
        <w:rPr>
          <w:shd w:val="clear" w:color="auto" w:fill="FFFFFF"/>
        </w:rPr>
        <w:t xml:space="preserve">. </w:t>
      </w:r>
      <w:r w:rsidRPr="008B6843">
        <w:rPr>
          <w:shd w:val="clear" w:color="auto" w:fill="FFFFFF"/>
        </w:rPr>
        <w:t>Вторая – метод капитализации, включающий в себя еще два метода: прямой капитализации и капитализации по модели Гордона.</w:t>
      </w:r>
      <w:r w:rsidR="00C17AC3">
        <w:rPr>
          <w:shd w:val="clear" w:color="auto" w:fill="FFFFFF"/>
        </w:rPr>
        <w:t xml:space="preserve"> Так</w:t>
      </w:r>
      <w:r w:rsidR="00381BE1">
        <w:rPr>
          <w:shd w:val="clear" w:color="auto" w:fill="FFFFFF"/>
        </w:rPr>
        <w:t>ж</w:t>
      </w:r>
      <w:r w:rsidR="00C17AC3">
        <w:rPr>
          <w:shd w:val="clear" w:color="auto" w:fill="FFFFFF"/>
        </w:rPr>
        <w:t>е есть моди</w:t>
      </w:r>
      <w:r w:rsidR="00381BE1">
        <w:rPr>
          <w:shd w:val="clear" w:color="auto" w:fill="FFFFFF"/>
        </w:rPr>
        <w:t>фи</w:t>
      </w:r>
      <w:r w:rsidR="00C17AC3">
        <w:rPr>
          <w:shd w:val="clear" w:color="auto" w:fill="FFFFFF"/>
        </w:rPr>
        <w:t>цированные модели капитализации: Инвуда, Хоскольда и Ринга.</w:t>
      </w:r>
    </w:p>
    <w:p w:rsidR="004037C8" w:rsidRPr="004037C8" w:rsidRDefault="00C17AC3" w:rsidP="005645A5">
      <w:pPr>
        <w:pStyle w:val="a3"/>
        <w:spacing w:before="0" w:beforeAutospacing="0" w:after="0" w:afterAutospacing="0" w:line="360" w:lineRule="auto"/>
        <w:ind w:firstLine="709"/>
        <w:jc w:val="both"/>
        <w:rPr>
          <w:shd w:val="clear" w:color="auto" w:fill="FFFFFF"/>
        </w:rPr>
      </w:pPr>
      <w:r w:rsidRPr="00902A30">
        <w:rPr>
          <w:i/>
          <w:iCs/>
          <w:shd w:val="clear" w:color="auto" w:fill="FFFFFF"/>
        </w:rPr>
        <w:t>Метод дисконтированных денежных потоков</w:t>
      </w:r>
      <w:r>
        <w:rPr>
          <w:shd w:val="clear" w:color="auto" w:fill="FFFFFF"/>
        </w:rPr>
        <w:t>, ориентирующийся на то, что срок жизни бизнеса ограничен и денежный поток прогнозируется на каждый период.</w:t>
      </w:r>
      <w:r w:rsidR="004037C8">
        <w:rPr>
          <w:shd w:val="clear" w:color="auto" w:fill="FFFFFF"/>
        </w:rPr>
        <w:t xml:space="preserve"> Однако и у данного метода есть несколько модификаций (моделей), в рамках которых определяется либо стоимость собственного капитала, либо стоимость всего инвестированного капитала. </w:t>
      </w:r>
    </w:p>
    <w:p w:rsidR="004037C8" w:rsidRDefault="004037C8" w:rsidP="005645A5">
      <w:pPr>
        <w:pStyle w:val="a3"/>
        <w:numPr>
          <w:ilvl w:val="0"/>
          <w:numId w:val="10"/>
        </w:numPr>
        <w:spacing w:before="0" w:beforeAutospacing="0" w:after="0" w:afterAutospacing="0" w:line="360" w:lineRule="auto"/>
        <w:ind w:left="0" w:firstLine="709"/>
        <w:jc w:val="both"/>
        <w:rPr>
          <w:shd w:val="clear" w:color="auto" w:fill="FFFFFF"/>
        </w:rPr>
      </w:pPr>
      <w:r>
        <w:rPr>
          <w:shd w:val="clear" w:color="auto" w:fill="FFFFFF"/>
          <w:lang w:val="en-US"/>
        </w:rPr>
        <w:t>Equity</w:t>
      </w:r>
      <w:r w:rsidRPr="00A32C7F">
        <w:rPr>
          <w:shd w:val="clear" w:color="auto" w:fill="FFFFFF"/>
        </w:rPr>
        <w:t xml:space="preserve"> </w:t>
      </w:r>
      <w:r>
        <w:rPr>
          <w:shd w:val="clear" w:color="auto" w:fill="FFFFFF"/>
          <w:lang w:val="en-US"/>
        </w:rPr>
        <w:t>model</w:t>
      </w:r>
      <w:r w:rsidR="00A32C7F">
        <w:rPr>
          <w:shd w:val="clear" w:color="auto" w:fill="FFFFFF"/>
        </w:rPr>
        <w:t xml:space="preserve"> (расчет стоимости собственного капитала)</w:t>
      </w:r>
    </w:p>
    <w:p w:rsidR="00902A30" w:rsidRPr="00665598" w:rsidRDefault="00A32C7F" w:rsidP="005645A5">
      <w:pPr>
        <w:pStyle w:val="a3"/>
        <w:spacing w:before="0" w:beforeAutospacing="0" w:after="0" w:afterAutospacing="0" w:line="360" w:lineRule="auto"/>
        <w:ind w:firstLine="709"/>
        <w:jc w:val="both"/>
        <w:rPr>
          <w:shd w:val="clear" w:color="auto" w:fill="FFFFFF"/>
        </w:rPr>
      </w:pPr>
      <m:oMath>
        <m:r>
          <w:rPr>
            <w:rFonts w:ascii="Cambria Math" w:hAnsi="Cambria Math"/>
            <w:sz w:val="28"/>
            <w:szCs w:val="28"/>
            <w:shd w:val="clear" w:color="auto" w:fill="FFFFFF"/>
          </w:rPr>
          <m:t xml:space="preserve">СК= </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CF</m:t>
                    </m:r>
                  </m:e>
                  <m:sub>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полн</m:t>
                        </m:r>
                      </m:e>
                      <m:sub>
                        <m:r>
                          <w:rPr>
                            <w:rFonts w:ascii="Cambria Math" w:hAnsi="Cambria Math"/>
                            <w:sz w:val="28"/>
                            <w:szCs w:val="28"/>
                            <w:shd w:val="clear" w:color="auto" w:fill="FFFFFF"/>
                            <w:lang w:val="en-US"/>
                          </w:rPr>
                          <m:t>t</m:t>
                        </m:r>
                      </m:sub>
                    </m:sSub>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ск</m:t>
                            </m:r>
                          </m:sub>
                        </m:sSub>
                      </m:e>
                    </m:d>
                  </m:e>
                  <m:sup>
                    <m:r>
                      <w:rPr>
                        <w:rFonts w:ascii="Cambria Math" w:hAnsi="Cambria Math"/>
                        <w:sz w:val="28"/>
                        <w:szCs w:val="28"/>
                        <w:shd w:val="clear" w:color="auto" w:fill="FFFFFF"/>
                        <w:lang w:val="en-US"/>
                      </w:rPr>
                      <m:t>t</m:t>
                    </m:r>
                  </m:sup>
                </m:sSup>
              </m:den>
            </m:f>
          </m:e>
        </m:nary>
      </m:oMath>
      <w:r w:rsidR="00C45663">
        <w:rPr>
          <w:sz w:val="28"/>
          <w:szCs w:val="28"/>
          <w:shd w:val="clear" w:color="auto" w:fill="FFFFFF"/>
        </w:rPr>
        <w:t xml:space="preserve">  </w:t>
      </w:r>
      <w:r w:rsidR="00C45663">
        <w:rPr>
          <w:sz w:val="28"/>
          <w:szCs w:val="28"/>
          <w:shd w:val="clear" w:color="auto" w:fill="FFFFFF"/>
        </w:rPr>
        <w:tab/>
        <w:t>(1)</w:t>
      </w:r>
    </w:p>
    <w:p w:rsidR="00BD6843" w:rsidRPr="00BD6843" w:rsidRDefault="00C45663" w:rsidP="00C45663">
      <w:pPr>
        <w:pStyle w:val="a3"/>
        <w:spacing w:before="0" w:beforeAutospacing="0" w:after="0" w:afterAutospacing="0" w:line="360" w:lineRule="auto"/>
        <w:ind w:firstLine="709"/>
        <w:jc w:val="both"/>
        <w:rPr>
          <w:shd w:val="clear" w:color="auto" w:fill="FFFFFF"/>
        </w:rPr>
      </w:pPr>
      <w:r>
        <w:rPr>
          <w:shd w:val="clear" w:color="auto" w:fill="FFFFFF"/>
        </w:rPr>
        <w:t xml:space="preserve">Где </w:t>
      </w:r>
      <m:oMath>
        <m:r>
          <w:rPr>
            <w:rFonts w:ascii="Cambria Math" w:hAnsi="Cambria Math"/>
            <w:shd w:val="clear" w:color="auto" w:fill="FFFFFF"/>
          </w:rPr>
          <m:t>СК</m:t>
        </m:r>
      </m:oMath>
      <w:r w:rsidR="00BD6843">
        <w:rPr>
          <w:shd w:val="clear" w:color="auto" w:fill="FFFFFF"/>
        </w:rPr>
        <w:t xml:space="preserve"> – стоимость собственного капитала</w:t>
      </w:r>
      <w:r>
        <w:rPr>
          <w:shd w:val="clear" w:color="auto" w:fill="FFFFFF"/>
        </w:rPr>
        <w:t xml:space="preserve">, </w:t>
      </w:r>
      <m:oMath>
        <m:sSub>
          <m:sSubPr>
            <m:ctrlPr>
              <w:rPr>
                <w:rFonts w:ascii="Cambria Math" w:hAnsi="Cambria Math"/>
                <w:i/>
                <w:shd w:val="clear" w:color="auto" w:fill="FFFFFF"/>
              </w:rPr>
            </m:ctrlPr>
          </m:sSubPr>
          <m:e>
            <m:r>
              <w:rPr>
                <w:rFonts w:ascii="Cambria Math" w:hAnsi="Cambria Math"/>
                <w:shd w:val="clear" w:color="auto" w:fill="FFFFFF"/>
                <w:lang w:val="en-US"/>
              </w:rPr>
              <m:t>CF</m:t>
            </m:r>
          </m:e>
          <m:sub>
            <m:sSub>
              <m:sSubPr>
                <m:ctrlPr>
                  <w:rPr>
                    <w:rFonts w:ascii="Cambria Math" w:hAnsi="Cambria Math"/>
                    <w:i/>
                    <w:shd w:val="clear" w:color="auto" w:fill="FFFFFF"/>
                  </w:rPr>
                </m:ctrlPr>
              </m:sSubPr>
              <m:e>
                <m:r>
                  <w:rPr>
                    <w:rFonts w:ascii="Cambria Math" w:hAnsi="Cambria Math"/>
                    <w:shd w:val="clear" w:color="auto" w:fill="FFFFFF"/>
                  </w:rPr>
                  <m:t>полн</m:t>
                </m:r>
              </m:e>
              <m:sub>
                <m:r>
                  <w:rPr>
                    <w:rFonts w:ascii="Cambria Math" w:hAnsi="Cambria Math"/>
                    <w:shd w:val="clear" w:color="auto" w:fill="FFFFFF"/>
                    <w:lang w:val="en-US"/>
                  </w:rPr>
                  <m:t>t</m:t>
                </m:r>
              </m:sub>
            </m:sSub>
          </m:sub>
        </m:sSub>
      </m:oMath>
      <w:r w:rsidR="00BD6843">
        <w:rPr>
          <w:shd w:val="clear" w:color="auto" w:fill="FFFFFF"/>
        </w:rPr>
        <w:t xml:space="preserve"> – полный денежный поток за период </w:t>
      </w:r>
      <w:r w:rsidR="00BD6843">
        <w:rPr>
          <w:shd w:val="clear" w:color="auto" w:fill="FFFFFF"/>
          <w:lang w:val="en-US"/>
        </w:rPr>
        <w:t>t</w:t>
      </w:r>
      <w:r w:rsidR="00BD6843">
        <w:rPr>
          <w:shd w:val="clear" w:color="auto" w:fill="FFFFFF"/>
        </w:rPr>
        <w:t>;</w:t>
      </w:r>
      <w:r>
        <w:rPr>
          <w:shd w:val="clear" w:color="auto" w:fill="FFFFFF"/>
        </w:rPr>
        <w:t xml:space="preserve"> </w:t>
      </w:r>
      <m:oMath>
        <m:sSub>
          <m:sSubPr>
            <m:ctrlPr>
              <w:rPr>
                <w:rFonts w:ascii="Cambria Math" w:hAnsi="Cambria Math"/>
                <w:i/>
                <w:shd w:val="clear" w:color="auto" w:fill="FFFFFF"/>
              </w:rPr>
            </m:ctrlPr>
          </m:sSubPr>
          <m:e>
            <m:r>
              <w:rPr>
                <w:rFonts w:ascii="Cambria Math" w:hAnsi="Cambria Math"/>
                <w:shd w:val="clear" w:color="auto" w:fill="FFFFFF"/>
              </w:rPr>
              <m:t>i</m:t>
            </m:r>
          </m:e>
          <m:sub>
            <m:r>
              <w:rPr>
                <w:rFonts w:ascii="Cambria Math" w:hAnsi="Cambria Math"/>
                <w:shd w:val="clear" w:color="auto" w:fill="FFFFFF"/>
              </w:rPr>
              <m:t>ск</m:t>
            </m:r>
          </m:sub>
        </m:sSub>
      </m:oMath>
      <w:r w:rsidR="00BD6843">
        <w:rPr>
          <w:shd w:val="clear" w:color="auto" w:fill="FFFFFF"/>
        </w:rPr>
        <w:t xml:space="preserve"> – ставка доходности на собственный капитал</w:t>
      </w:r>
      <w:r w:rsidR="00BD6843" w:rsidRPr="00BD6843">
        <w:rPr>
          <w:shd w:val="clear" w:color="auto" w:fill="FFFFFF"/>
        </w:rPr>
        <w:t>;</w:t>
      </w:r>
      <w:r>
        <w:rPr>
          <w:shd w:val="clear" w:color="auto" w:fill="FFFFFF"/>
        </w:rPr>
        <w:t xml:space="preserve"> </w:t>
      </w:r>
      <m:oMath>
        <m:r>
          <w:rPr>
            <w:rFonts w:ascii="Cambria Math" w:hAnsi="Cambria Math"/>
            <w:shd w:val="clear" w:color="auto" w:fill="FFFFFF"/>
          </w:rPr>
          <m:t>t</m:t>
        </m:r>
      </m:oMath>
      <w:r w:rsidR="00BD6843" w:rsidRPr="00C45663">
        <w:rPr>
          <w:shd w:val="clear" w:color="auto" w:fill="FFFFFF"/>
        </w:rPr>
        <w:t xml:space="preserve"> – </w:t>
      </w:r>
      <w:r w:rsidR="00BD6843">
        <w:rPr>
          <w:shd w:val="clear" w:color="auto" w:fill="FFFFFF"/>
        </w:rPr>
        <w:t>номер периода (года).</w:t>
      </w:r>
    </w:p>
    <w:p w:rsidR="00902A30" w:rsidRPr="001115DE" w:rsidRDefault="004037C8" w:rsidP="005645A5">
      <w:pPr>
        <w:pStyle w:val="a3"/>
        <w:numPr>
          <w:ilvl w:val="0"/>
          <w:numId w:val="10"/>
        </w:numPr>
        <w:spacing w:before="0" w:beforeAutospacing="0" w:after="0" w:afterAutospacing="0" w:line="360" w:lineRule="auto"/>
        <w:ind w:left="0" w:firstLine="709"/>
        <w:jc w:val="both"/>
        <w:rPr>
          <w:shd w:val="clear" w:color="auto" w:fill="FFFFFF"/>
        </w:rPr>
      </w:pPr>
      <w:r>
        <w:rPr>
          <w:shd w:val="clear" w:color="auto" w:fill="FFFFFF"/>
          <w:lang w:val="en-US"/>
        </w:rPr>
        <w:t>Entity</w:t>
      </w:r>
      <w:r w:rsidRPr="00A32C7F">
        <w:rPr>
          <w:shd w:val="clear" w:color="auto" w:fill="FFFFFF"/>
        </w:rPr>
        <w:t xml:space="preserve"> </w:t>
      </w:r>
      <w:r>
        <w:rPr>
          <w:shd w:val="clear" w:color="auto" w:fill="FFFFFF"/>
          <w:lang w:val="en-US"/>
        </w:rPr>
        <w:t>model</w:t>
      </w:r>
      <w:r w:rsidRPr="00A32C7F">
        <w:rPr>
          <w:shd w:val="clear" w:color="auto" w:fill="FFFFFF"/>
        </w:rPr>
        <w:t xml:space="preserve"> </w:t>
      </w:r>
      <w:r w:rsidR="00A32C7F">
        <w:rPr>
          <w:shd w:val="clear" w:color="auto" w:fill="FFFFFF"/>
        </w:rPr>
        <w:t>(расчет стоимости инвестированного капитала)</w:t>
      </w:r>
    </w:p>
    <w:p w:rsidR="00BD6843" w:rsidRPr="00665598" w:rsidRDefault="00A32C7F" w:rsidP="005645A5">
      <w:pPr>
        <w:pStyle w:val="a3"/>
        <w:spacing w:before="0" w:beforeAutospacing="0" w:after="0" w:afterAutospacing="0" w:line="360" w:lineRule="auto"/>
        <w:ind w:firstLine="709"/>
        <w:jc w:val="both"/>
        <w:rPr>
          <w:shd w:val="clear" w:color="auto" w:fill="FFFFFF"/>
        </w:rPr>
      </w:pPr>
      <m:oMath>
        <m:r>
          <w:rPr>
            <w:rFonts w:ascii="Cambria Math" w:hAnsi="Cambria Math"/>
            <w:sz w:val="28"/>
            <w:szCs w:val="28"/>
            <w:shd w:val="clear" w:color="auto" w:fill="FFFFFF"/>
          </w:rPr>
          <m:t xml:space="preserve">ИК= </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CF</m:t>
                    </m:r>
                  </m:e>
                  <m:sub>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бездол</m:t>
                        </m:r>
                      </m:e>
                      <m:sub>
                        <m:r>
                          <w:rPr>
                            <w:rFonts w:ascii="Cambria Math" w:hAnsi="Cambria Math"/>
                            <w:sz w:val="28"/>
                            <w:szCs w:val="28"/>
                            <w:shd w:val="clear" w:color="auto" w:fill="FFFFFF"/>
                            <w:lang w:val="en-US"/>
                          </w:rPr>
                          <m:t>t</m:t>
                        </m:r>
                      </m:sub>
                    </m:sSub>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m:t>
                        </m:r>
                        <m:r>
                          <w:rPr>
                            <w:rFonts w:ascii="Cambria Math" w:hAnsi="Cambria Math"/>
                            <w:sz w:val="28"/>
                            <w:szCs w:val="28"/>
                            <w:shd w:val="clear" w:color="auto" w:fill="FFFFFF"/>
                            <w:lang w:val="en-US"/>
                          </w:rPr>
                          <m:t>WACC</m:t>
                        </m:r>
                      </m:e>
                    </m:d>
                  </m:e>
                  <m:sup>
                    <m:r>
                      <w:rPr>
                        <w:rFonts w:ascii="Cambria Math" w:hAnsi="Cambria Math"/>
                        <w:sz w:val="28"/>
                        <w:szCs w:val="28"/>
                        <w:shd w:val="clear" w:color="auto" w:fill="FFFFFF"/>
                        <w:lang w:val="en-US"/>
                      </w:rPr>
                      <m:t>t</m:t>
                    </m:r>
                  </m:sup>
                </m:sSup>
              </m:den>
            </m:f>
          </m:e>
        </m:nary>
      </m:oMath>
      <w:r w:rsidR="00C45663">
        <w:rPr>
          <w:shd w:val="clear" w:color="auto" w:fill="FFFFFF"/>
        </w:rPr>
        <w:t xml:space="preserve"> </w:t>
      </w:r>
      <w:r w:rsidR="00C45663">
        <w:rPr>
          <w:shd w:val="clear" w:color="auto" w:fill="FFFFFF"/>
        </w:rPr>
        <w:tab/>
        <w:t>(2)</w:t>
      </w:r>
    </w:p>
    <w:p w:rsidR="003A66C4" w:rsidRPr="003A66C4" w:rsidRDefault="00C45663" w:rsidP="00C45663">
      <w:pPr>
        <w:pStyle w:val="a3"/>
        <w:spacing w:before="0" w:beforeAutospacing="0" w:after="0" w:afterAutospacing="0" w:line="360" w:lineRule="auto"/>
        <w:jc w:val="both"/>
        <w:rPr>
          <w:shd w:val="clear" w:color="auto" w:fill="FFFFFF"/>
        </w:rPr>
      </w:pPr>
      <w:r>
        <w:rPr>
          <w:shd w:val="clear" w:color="auto" w:fill="FFFFFF"/>
        </w:rPr>
        <w:t xml:space="preserve">Где </w:t>
      </w:r>
      <w:r w:rsidR="00BD6843">
        <w:rPr>
          <w:shd w:val="clear" w:color="auto" w:fill="FFFFFF"/>
        </w:rPr>
        <w:t>ИК – стоимость инвестированного капитала;</w:t>
      </w:r>
      <w:r>
        <w:rPr>
          <w:shd w:val="clear" w:color="auto" w:fill="FFFFFF"/>
        </w:rPr>
        <w:t xml:space="preserve"> </w:t>
      </w:r>
      <m:oMath>
        <m:sSub>
          <m:sSubPr>
            <m:ctrlPr>
              <w:rPr>
                <w:rFonts w:ascii="Cambria Math" w:hAnsi="Cambria Math"/>
                <w:i/>
                <w:shd w:val="clear" w:color="auto" w:fill="FFFFFF"/>
              </w:rPr>
            </m:ctrlPr>
          </m:sSubPr>
          <m:e>
            <m:r>
              <w:rPr>
                <w:rFonts w:ascii="Cambria Math" w:hAnsi="Cambria Math"/>
                <w:shd w:val="clear" w:color="auto" w:fill="FFFFFF"/>
                <w:lang w:val="en-US"/>
              </w:rPr>
              <m:t>CF</m:t>
            </m:r>
          </m:e>
          <m:sub>
            <m:sSub>
              <m:sSubPr>
                <m:ctrlPr>
                  <w:rPr>
                    <w:rFonts w:ascii="Cambria Math" w:hAnsi="Cambria Math"/>
                    <w:i/>
                    <w:shd w:val="clear" w:color="auto" w:fill="FFFFFF"/>
                  </w:rPr>
                </m:ctrlPr>
              </m:sSubPr>
              <m:e>
                <m:r>
                  <w:rPr>
                    <w:rFonts w:ascii="Cambria Math" w:hAnsi="Cambria Math"/>
                    <w:shd w:val="clear" w:color="auto" w:fill="FFFFFF"/>
                  </w:rPr>
                  <m:t>бездол</m:t>
                </m:r>
              </m:e>
              <m:sub>
                <m:r>
                  <w:rPr>
                    <w:rFonts w:ascii="Cambria Math" w:hAnsi="Cambria Math"/>
                    <w:shd w:val="clear" w:color="auto" w:fill="FFFFFF"/>
                    <w:lang w:val="en-US"/>
                  </w:rPr>
                  <m:t>t</m:t>
                </m:r>
              </m:sub>
            </m:sSub>
          </m:sub>
        </m:sSub>
      </m:oMath>
      <w:r w:rsidR="00BD6843">
        <w:rPr>
          <w:shd w:val="clear" w:color="auto" w:fill="FFFFFF"/>
        </w:rPr>
        <w:t xml:space="preserve"> – бездолговой денежный поток;</w:t>
      </w:r>
      <w:r>
        <w:rPr>
          <w:shd w:val="clear" w:color="auto" w:fill="FFFFFF"/>
        </w:rPr>
        <w:t xml:space="preserve"> </w:t>
      </w:r>
      <w:r w:rsidR="003A66C4">
        <w:rPr>
          <w:shd w:val="clear" w:color="auto" w:fill="FFFFFF"/>
          <w:lang w:val="en-US"/>
        </w:rPr>
        <w:t>WACC</w:t>
      </w:r>
      <w:r w:rsidR="003A66C4" w:rsidRPr="00EB7FBA">
        <w:rPr>
          <w:shd w:val="clear" w:color="auto" w:fill="FFFFFF"/>
        </w:rPr>
        <w:t xml:space="preserve"> – </w:t>
      </w:r>
      <w:r w:rsidR="003A66C4">
        <w:rPr>
          <w:shd w:val="clear" w:color="auto" w:fill="FFFFFF"/>
        </w:rPr>
        <w:t>средневзвешенная стоимость капитала.</w:t>
      </w:r>
    </w:p>
    <w:p w:rsidR="00A32C7F" w:rsidRDefault="00A32C7F" w:rsidP="005645A5">
      <w:pPr>
        <w:pStyle w:val="a3"/>
        <w:spacing w:before="0" w:beforeAutospacing="0" w:after="0" w:afterAutospacing="0" w:line="360" w:lineRule="auto"/>
        <w:ind w:firstLine="709"/>
        <w:jc w:val="both"/>
        <w:rPr>
          <w:shd w:val="clear" w:color="auto" w:fill="FFFFFF"/>
        </w:rPr>
      </w:pPr>
      <w:r>
        <w:rPr>
          <w:shd w:val="clear" w:color="auto" w:fill="FFFFFF"/>
        </w:rPr>
        <w:t>Для того, чтобы перейти от стоимости инвестированного капитала к стоимости собственного, нужно из стоимости инвестированного капитала вычесть стоимость долга, приведенную к сегодняшнему дню, которая равна:</w:t>
      </w:r>
    </w:p>
    <w:p w:rsidR="00C45663" w:rsidRDefault="00A32C7F" w:rsidP="005645A5">
      <w:pPr>
        <w:pStyle w:val="a3"/>
        <w:spacing w:before="0" w:beforeAutospacing="0" w:after="0" w:afterAutospacing="0" w:line="360" w:lineRule="auto"/>
        <w:ind w:firstLine="709"/>
        <w:jc w:val="both"/>
        <w:rPr>
          <w:shd w:val="clear" w:color="auto" w:fill="FFFFFF"/>
        </w:rPr>
      </w:pPr>
      <m:oMath>
        <m:r>
          <w:rPr>
            <w:rFonts w:ascii="Cambria Math" w:hAnsi="Cambria Math"/>
            <w:sz w:val="28"/>
            <w:szCs w:val="28"/>
            <w:shd w:val="clear" w:color="auto" w:fill="FFFFFF"/>
          </w:rPr>
          <w:lastRenderedPageBreak/>
          <m:t xml:space="preserve">PV долга= </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Процентные  платежи</m:t>
                    </m:r>
                  </m:e>
                  <m:sub>
                    <m:r>
                      <w:rPr>
                        <w:rFonts w:ascii="Cambria Math" w:hAnsi="Cambria Math"/>
                        <w:sz w:val="28"/>
                        <w:szCs w:val="28"/>
                        <w:shd w:val="clear" w:color="auto" w:fill="FFFFFF"/>
                        <w:lang w:val="en-US"/>
                      </w:rPr>
                      <m:t>t</m:t>
                    </m:r>
                  </m:sub>
                </m:sSub>
                <m:r>
                  <w:rPr>
                    <w:rFonts w:ascii="Cambria Math" w:hAnsi="Cambria Math"/>
                    <w:sz w:val="28"/>
                    <w:szCs w:val="28"/>
                    <w:shd w:val="clear" w:color="auto" w:fill="FFFFFF"/>
                  </w:rPr>
                  <m:t>*(1-tax)</m:t>
                </m:r>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ск</m:t>
                            </m:r>
                          </m:sub>
                        </m:sSub>
                      </m:e>
                    </m:d>
                  </m:e>
                  <m:sup>
                    <m:r>
                      <w:rPr>
                        <w:rFonts w:ascii="Cambria Math" w:hAnsi="Cambria Math"/>
                        <w:sz w:val="28"/>
                        <w:szCs w:val="28"/>
                        <w:shd w:val="clear" w:color="auto" w:fill="FFFFFF"/>
                        <w:lang w:val="en-US"/>
                      </w:rPr>
                      <m:t>t</m:t>
                    </m:r>
                  </m:sup>
                </m:sSup>
              </m:den>
            </m:f>
            <m:r>
              <w:rPr>
                <w:rFonts w:ascii="Cambria Math" w:hAnsi="Cambria Math"/>
                <w:sz w:val="28"/>
                <w:szCs w:val="28"/>
                <w:shd w:val="clear" w:color="auto" w:fill="FFFFFF"/>
              </w:rPr>
              <m:t>+</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Выплаты первоначальной суммы</m:t>
                        </m:r>
                      </m:e>
                      <m:sub>
                        <m:r>
                          <w:rPr>
                            <w:rFonts w:ascii="Cambria Math" w:hAnsi="Cambria Math"/>
                            <w:sz w:val="28"/>
                            <w:szCs w:val="28"/>
                            <w:shd w:val="clear" w:color="auto" w:fill="FFFFFF"/>
                            <w:lang w:val="en-US"/>
                          </w:rPr>
                          <m:t>t</m:t>
                        </m:r>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ск</m:t>
                                </m:r>
                              </m:sub>
                            </m:sSub>
                          </m:e>
                        </m:d>
                      </m:e>
                      <m:sup>
                        <m:r>
                          <w:rPr>
                            <w:rFonts w:ascii="Cambria Math" w:hAnsi="Cambria Math"/>
                            <w:sz w:val="28"/>
                            <w:szCs w:val="28"/>
                            <w:shd w:val="clear" w:color="auto" w:fill="FFFFFF"/>
                            <w:lang w:val="en-US"/>
                          </w:rPr>
                          <m:t>t</m:t>
                        </m:r>
                      </m:sup>
                    </m:sSup>
                  </m:den>
                </m:f>
              </m:e>
            </m:nary>
          </m:e>
        </m:nary>
      </m:oMath>
      <w:r w:rsidR="009D4829">
        <w:rPr>
          <w:shd w:val="clear" w:color="auto" w:fill="FFFFFF"/>
        </w:rPr>
        <w:t xml:space="preserve"> </w:t>
      </w:r>
      <w:r w:rsidR="00C45663">
        <w:rPr>
          <w:shd w:val="clear" w:color="auto" w:fill="FFFFFF"/>
        </w:rPr>
        <w:t xml:space="preserve"> (3)</w:t>
      </w:r>
    </w:p>
    <w:p w:rsidR="001115DE" w:rsidRDefault="00C45663" w:rsidP="00C45663">
      <w:pPr>
        <w:pStyle w:val="a3"/>
        <w:spacing w:before="0" w:beforeAutospacing="0" w:after="0" w:afterAutospacing="0" w:line="360" w:lineRule="auto"/>
        <w:jc w:val="both"/>
        <w:rPr>
          <w:shd w:val="clear" w:color="auto" w:fill="FFFFFF"/>
        </w:rPr>
      </w:pPr>
      <w:r>
        <w:rPr>
          <w:shd w:val="clear" w:color="auto" w:fill="FFFFFF"/>
        </w:rPr>
        <w:t>Г</w:t>
      </w:r>
      <w:r w:rsidR="009D4829">
        <w:rPr>
          <w:shd w:val="clear" w:color="auto" w:fill="FFFFFF"/>
        </w:rPr>
        <w:t>де</w:t>
      </w:r>
      <w:r>
        <w:rPr>
          <w:shd w:val="clear" w:color="auto" w:fill="FFFFFF"/>
        </w:rPr>
        <w:t xml:space="preserve"> </w:t>
      </w:r>
      <w:r w:rsidR="003A66C4">
        <w:rPr>
          <w:shd w:val="clear" w:color="auto" w:fill="FFFFFF"/>
          <w:lang w:val="en-US"/>
        </w:rPr>
        <w:t>PV</w:t>
      </w:r>
      <w:r w:rsidR="003A66C4" w:rsidRPr="003A66C4">
        <w:rPr>
          <w:shd w:val="clear" w:color="auto" w:fill="FFFFFF"/>
        </w:rPr>
        <w:t xml:space="preserve"> </w:t>
      </w:r>
      <w:r w:rsidR="003A66C4">
        <w:rPr>
          <w:shd w:val="clear" w:color="auto" w:fill="FFFFFF"/>
        </w:rPr>
        <w:t>долга – стоимость долга, приведенная к сегодняшнему дню;</w:t>
      </w:r>
      <w:r>
        <w:rPr>
          <w:shd w:val="clear" w:color="auto" w:fill="FFFFFF"/>
        </w:rPr>
        <w:t xml:space="preserve"> </w:t>
      </w:r>
      <w:r w:rsidR="003A66C4">
        <w:rPr>
          <w:shd w:val="clear" w:color="auto" w:fill="FFFFFF"/>
          <w:lang w:val="en-US"/>
        </w:rPr>
        <w:t>Tax</w:t>
      </w:r>
      <w:r w:rsidR="003A66C4" w:rsidRPr="00EB7FBA">
        <w:rPr>
          <w:shd w:val="clear" w:color="auto" w:fill="FFFFFF"/>
        </w:rPr>
        <w:t xml:space="preserve"> – </w:t>
      </w:r>
      <w:r w:rsidR="003A66C4">
        <w:rPr>
          <w:shd w:val="clear" w:color="auto" w:fill="FFFFFF"/>
        </w:rPr>
        <w:t>налог на прибыль.</w:t>
      </w:r>
    </w:p>
    <w:p w:rsidR="009C655A" w:rsidRDefault="003A66C4" w:rsidP="005645A5">
      <w:pPr>
        <w:pStyle w:val="a3"/>
        <w:spacing w:before="0" w:beforeAutospacing="0" w:after="0" w:afterAutospacing="0" w:line="360" w:lineRule="auto"/>
        <w:ind w:firstLine="709"/>
        <w:jc w:val="both"/>
        <w:rPr>
          <w:shd w:val="clear" w:color="auto" w:fill="FFFFFF"/>
        </w:rPr>
      </w:pPr>
      <w:r>
        <w:rPr>
          <w:shd w:val="clear" w:color="auto" w:fill="FFFFFF"/>
        </w:rPr>
        <w:t>Так, полный денежный поток учитывает любое движение денежных средств, притоков и оттоков, а также привлечение, обслуживание и погашение заемных средств. Именно поэтому дисконтирование происходит по ставке на собственный капитал</w:t>
      </w:r>
      <w:r w:rsidR="009C655A">
        <w:rPr>
          <w:shd w:val="clear" w:color="auto" w:fill="FFFFFF"/>
        </w:rPr>
        <w:t>: на конечную сумму могут претендовать собственники, поскольку в ней учтены все расчеты с кредиторами.</w:t>
      </w:r>
    </w:p>
    <w:p w:rsidR="009C655A" w:rsidRDefault="001B709B"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В случае </w:t>
      </w:r>
      <w:r w:rsidR="009C655A">
        <w:rPr>
          <w:shd w:val="clear" w:color="auto" w:fill="FFFFFF"/>
        </w:rPr>
        <w:t>бездолгово</w:t>
      </w:r>
      <w:r>
        <w:rPr>
          <w:shd w:val="clear" w:color="auto" w:fill="FFFFFF"/>
        </w:rPr>
        <w:t xml:space="preserve">го </w:t>
      </w:r>
      <w:r w:rsidR="009C655A">
        <w:rPr>
          <w:shd w:val="clear" w:color="auto" w:fill="FFFFFF"/>
        </w:rPr>
        <w:t>же поток</w:t>
      </w:r>
      <w:r>
        <w:rPr>
          <w:shd w:val="clear" w:color="auto" w:fill="FFFFFF"/>
        </w:rPr>
        <w:t>а, на результат</w:t>
      </w:r>
      <w:r w:rsidR="009C655A">
        <w:rPr>
          <w:shd w:val="clear" w:color="auto" w:fill="FFFFFF"/>
        </w:rPr>
        <w:t xml:space="preserve"> могут претендовать все участники бизнеса, так как в нем не учитывается движение заемного капитала и выплаты процентов. Поэтому ставка дисконтирования здесь равна средневзвешенной стоимости капитала.</w:t>
      </w:r>
    </w:p>
    <w:p w:rsidR="009D4829" w:rsidRDefault="009C655A" w:rsidP="005645A5">
      <w:pPr>
        <w:pStyle w:val="a3"/>
        <w:spacing w:before="0" w:beforeAutospacing="0" w:after="0" w:afterAutospacing="0" w:line="360" w:lineRule="auto"/>
        <w:ind w:firstLine="709"/>
        <w:jc w:val="both"/>
        <w:rPr>
          <w:shd w:val="clear" w:color="auto" w:fill="FFFFFF"/>
        </w:rPr>
      </w:pPr>
      <w:r>
        <w:rPr>
          <w:shd w:val="clear" w:color="auto" w:fill="FFFFFF"/>
        </w:rPr>
        <w:t>Также важно при определении величины используемых потоков учесть, какими они являются: номинальными (в текущих/прогнозных ценах) или реальными (в ценах базисного периода);</w:t>
      </w:r>
      <w:r w:rsidR="00C36C87">
        <w:rPr>
          <w:shd w:val="clear" w:color="auto" w:fill="FFFFFF"/>
        </w:rPr>
        <w:t xml:space="preserve"> пренумерандо (на начало периода) или постнумерандо (на конец периода).</w:t>
      </w:r>
    </w:p>
    <w:p w:rsidR="009C4429" w:rsidRDefault="00C17AC3" w:rsidP="005645A5">
      <w:pPr>
        <w:pStyle w:val="a3"/>
        <w:spacing w:before="0" w:beforeAutospacing="0" w:after="0" w:afterAutospacing="0" w:line="360" w:lineRule="auto"/>
        <w:ind w:firstLine="709"/>
        <w:jc w:val="both"/>
        <w:rPr>
          <w:shd w:val="clear" w:color="auto" w:fill="FFFFFF"/>
        </w:rPr>
      </w:pPr>
      <w:r w:rsidRPr="00902A30">
        <w:rPr>
          <w:i/>
          <w:iCs/>
          <w:shd w:val="clear" w:color="auto" w:fill="FFFFFF"/>
        </w:rPr>
        <w:t>Метод прямой капитализации</w:t>
      </w:r>
      <w:r>
        <w:rPr>
          <w:shd w:val="clear" w:color="auto" w:fill="FFFFFF"/>
        </w:rPr>
        <w:t xml:space="preserve"> ориентируется на то, что срок жизни бизнеса не определен </w:t>
      </w:r>
      <w:r w:rsidR="009C4429">
        <w:rPr>
          <w:shd w:val="clear" w:color="auto" w:fill="FFFFFF"/>
        </w:rPr>
        <w:t xml:space="preserve">и денежные потоки стабилизируются, остаются примерно на одном </w:t>
      </w:r>
      <w:r w:rsidR="001115DE">
        <w:rPr>
          <w:shd w:val="clear" w:color="auto" w:fill="FFFFFF"/>
        </w:rPr>
        <w:t xml:space="preserve">среднем </w:t>
      </w:r>
      <w:r w:rsidR="009C4429">
        <w:rPr>
          <w:shd w:val="clear" w:color="auto" w:fill="FFFFFF"/>
        </w:rPr>
        <w:t>уровне.</w:t>
      </w:r>
    </w:p>
    <w:p w:rsidR="001115DE" w:rsidRDefault="001115DE" w:rsidP="001B709B">
      <w:pPr>
        <w:pStyle w:val="a3"/>
        <w:spacing w:before="0" w:beforeAutospacing="0" w:after="0" w:afterAutospacing="0" w:line="360" w:lineRule="auto"/>
        <w:ind w:firstLine="709"/>
        <w:jc w:val="center"/>
        <w:rPr>
          <w:shd w:val="clear" w:color="auto" w:fill="FFFFFF"/>
        </w:rPr>
      </w:pPr>
      <m:oMath>
        <m:r>
          <w:rPr>
            <w:rFonts w:ascii="Cambria Math" w:hAnsi="Cambria Math"/>
            <w:sz w:val="28"/>
            <w:szCs w:val="28"/>
            <w:shd w:val="clear" w:color="auto" w:fill="FFFFFF"/>
          </w:rPr>
          <m:t xml:space="preserve">С= </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acc>
                  <m:accPr>
                    <m:chr m:val="̅"/>
                    <m:ctrlPr>
                      <w:rPr>
                        <w:rFonts w:ascii="Cambria Math" w:hAnsi="Cambria Math"/>
                        <w:i/>
                        <w:sz w:val="28"/>
                        <w:szCs w:val="28"/>
                        <w:shd w:val="clear" w:color="auto" w:fill="FFFFFF"/>
                      </w:rPr>
                    </m:ctrlPr>
                  </m:accPr>
                  <m:e>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CF</m:t>
                        </m:r>
                      </m:e>
                      <m:sub>
                        <m:r>
                          <w:rPr>
                            <w:rFonts w:ascii="Cambria Math" w:hAnsi="Cambria Math"/>
                            <w:sz w:val="28"/>
                            <w:szCs w:val="28"/>
                            <w:shd w:val="clear" w:color="auto" w:fill="FFFFFF"/>
                          </w:rPr>
                          <m:t>бездол</m:t>
                        </m:r>
                      </m:sub>
                    </m:sSub>
                  </m:e>
                </m:acc>
                <m:r>
                  <w:rPr>
                    <w:rFonts w:ascii="Cambria Math" w:hAnsi="Cambria Math"/>
                    <w:sz w:val="28"/>
                    <w:szCs w:val="28"/>
                    <w:shd w:val="clear" w:color="auto" w:fill="FFFFFF"/>
                  </w:rPr>
                  <m:t xml:space="preserve"> </m:t>
                </m:r>
              </m:num>
              <m:den>
                <m:r>
                  <w:rPr>
                    <w:rFonts w:ascii="Cambria Math" w:hAnsi="Cambria Math"/>
                    <w:sz w:val="28"/>
                    <w:szCs w:val="28"/>
                    <w:shd w:val="clear" w:color="auto" w:fill="FFFFFF"/>
                    <w:lang w:val="en-US"/>
                  </w:rPr>
                  <m:t>i</m:t>
                </m:r>
              </m:den>
            </m:f>
          </m:e>
        </m:nary>
      </m:oMath>
      <w:r w:rsidR="00C45663">
        <w:rPr>
          <w:shd w:val="clear" w:color="auto" w:fill="FFFFFF"/>
        </w:rPr>
        <w:t xml:space="preserve"> </w:t>
      </w:r>
      <w:r w:rsidR="00C45663">
        <w:rPr>
          <w:shd w:val="clear" w:color="auto" w:fill="FFFFFF"/>
        </w:rPr>
        <w:tab/>
        <w:t>(4)</w:t>
      </w:r>
    </w:p>
    <w:p w:rsidR="001115DE" w:rsidRPr="001115DE" w:rsidRDefault="00C45663" w:rsidP="00C45663">
      <w:pPr>
        <w:pStyle w:val="a3"/>
        <w:spacing w:before="0" w:beforeAutospacing="0" w:after="0" w:afterAutospacing="0" w:line="360" w:lineRule="auto"/>
        <w:jc w:val="both"/>
        <w:rPr>
          <w:shd w:val="clear" w:color="auto" w:fill="FFFFFF"/>
        </w:rPr>
      </w:pPr>
      <w:r>
        <w:rPr>
          <w:shd w:val="clear" w:color="auto" w:fill="FFFFFF"/>
        </w:rPr>
        <w:t xml:space="preserve">Где </w:t>
      </w:r>
      <m:oMath>
        <m:acc>
          <m:accPr>
            <m:chr m:val="̅"/>
            <m:ctrlPr>
              <w:rPr>
                <w:rFonts w:ascii="Cambria Math" w:hAnsi="Cambria Math"/>
                <w:i/>
                <w:shd w:val="clear" w:color="auto" w:fill="FFFFFF"/>
              </w:rPr>
            </m:ctrlPr>
          </m:accPr>
          <m:e>
            <m:sSub>
              <m:sSubPr>
                <m:ctrlPr>
                  <w:rPr>
                    <w:rFonts w:ascii="Cambria Math" w:hAnsi="Cambria Math"/>
                    <w:i/>
                    <w:shd w:val="clear" w:color="auto" w:fill="FFFFFF"/>
                  </w:rPr>
                </m:ctrlPr>
              </m:sSubPr>
              <m:e>
                <m:r>
                  <w:rPr>
                    <w:rFonts w:ascii="Cambria Math" w:hAnsi="Cambria Math"/>
                    <w:shd w:val="clear" w:color="auto" w:fill="FFFFFF"/>
                    <w:lang w:val="en-US"/>
                  </w:rPr>
                  <m:t>CF</m:t>
                </m:r>
              </m:e>
              <m:sub>
                <m:r>
                  <w:rPr>
                    <w:rFonts w:ascii="Cambria Math" w:hAnsi="Cambria Math"/>
                    <w:sz w:val="22"/>
                    <w:szCs w:val="22"/>
                    <w:shd w:val="clear" w:color="auto" w:fill="FFFFFF"/>
                  </w:rPr>
                  <m:t>бездол</m:t>
                </m:r>
              </m:sub>
            </m:sSub>
          </m:e>
        </m:acc>
      </m:oMath>
      <w:r w:rsidR="001115DE" w:rsidRPr="001115DE">
        <w:rPr>
          <w:shd w:val="clear" w:color="auto" w:fill="FFFFFF"/>
        </w:rPr>
        <w:t xml:space="preserve"> </w:t>
      </w:r>
      <w:r w:rsidR="001115DE">
        <w:rPr>
          <w:shd w:val="clear" w:color="auto" w:fill="FFFFFF"/>
        </w:rPr>
        <w:t>–</w:t>
      </w:r>
      <w:r w:rsidR="001115DE" w:rsidRPr="001115DE">
        <w:rPr>
          <w:shd w:val="clear" w:color="auto" w:fill="FFFFFF"/>
        </w:rPr>
        <w:t xml:space="preserve"> </w:t>
      </w:r>
      <w:r w:rsidR="001115DE">
        <w:rPr>
          <w:shd w:val="clear" w:color="auto" w:fill="FFFFFF"/>
        </w:rPr>
        <w:t>средний бездолговой денежный поток;</w:t>
      </w:r>
      <w:r>
        <w:rPr>
          <w:shd w:val="clear" w:color="auto" w:fill="FFFFFF"/>
        </w:rPr>
        <w:t xml:space="preserve"> </w:t>
      </w:r>
      <w:r w:rsidR="001115DE">
        <w:rPr>
          <w:shd w:val="clear" w:color="auto" w:fill="FFFFFF"/>
          <w:lang w:val="en-US"/>
        </w:rPr>
        <w:t>i</w:t>
      </w:r>
      <w:r w:rsidR="001115DE" w:rsidRPr="001115DE">
        <w:rPr>
          <w:shd w:val="clear" w:color="auto" w:fill="FFFFFF"/>
        </w:rPr>
        <w:t xml:space="preserve"> </w:t>
      </w:r>
      <w:r w:rsidR="001115DE" w:rsidRPr="00B67BF2">
        <w:rPr>
          <w:shd w:val="clear" w:color="auto" w:fill="FFFFFF"/>
        </w:rPr>
        <w:t xml:space="preserve">– </w:t>
      </w:r>
      <w:r w:rsidR="001115DE">
        <w:rPr>
          <w:shd w:val="clear" w:color="auto" w:fill="FFFFFF"/>
        </w:rPr>
        <w:t>ставка дисконтирования.</w:t>
      </w:r>
    </w:p>
    <w:p w:rsidR="00C17AC3" w:rsidRDefault="009C4429"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В случае </w:t>
      </w:r>
      <w:r w:rsidRPr="001115DE">
        <w:rPr>
          <w:i/>
          <w:iCs/>
          <w:shd w:val="clear" w:color="auto" w:fill="FFFFFF"/>
        </w:rPr>
        <w:t>капитализации по модели Гордона</w:t>
      </w:r>
      <w:r>
        <w:rPr>
          <w:shd w:val="clear" w:color="auto" w:fill="FFFFFF"/>
        </w:rPr>
        <w:t xml:space="preserve"> срок бизнеса также не определен, однако денежные потоки меняются с одинаковым темпом ежегодно.</w:t>
      </w:r>
    </w:p>
    <w:p w:rsidR="001115DE" w:rsidRDefault="001115DE" w:rsidP="001B709B">
      <w:pPr>
        <w:pStyle w:val="a3"/>
        <w:spacing w:before="0" w:beforeAutospacing="0" w:after="0" w:afterAutospacing="0" w:line="360" w:lineRule="auto"/>
        <w:ind w:firstLine="709"/>
        <w:jc w:val="center"/>
        <w:rPr>
          <w:shd w:val="clear" w:color="auto" w:fill="FFFFFF"/>
        </w:rPr>
      </w:pPr>
      <m:oMath>
        <m:r>
          <w:rPr>
            <w:rFonts w:ascii="Cambria Math" w:hAnsi="Cambria Math"/>
            <w:sz w:val="28"/>
            <w:szCs w:val="28"/>
            <w:shd w:val="clear" w:color="auto" w:fill="FFFFFF"/>
          </w:rPr>
          <m:t xml:space="preserve">С= </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acc>
                  <m:accPr>
                    <m:chr m:val="̅"/>
                    <m:ctrlPr>
                      <w:rPr>
                        <w:rFonts w:ascii="Cambria Math" w:hAnsi="Cambria Math"/>
                        <w:i/>
                        <w:sz w:val="28"/>
                        <w:szCs w:val="28"/>
                        <w:shd w:val="clear" w:color="auto" w:fill="FFFFFF"/>
                      </w:rPr>
                    </m:ctrlPr>
                  </m:accPr>
                  <m:e>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CF</m:t>
                        </m:r>
                      </m:e>
                      <m:sub>
                        <m:r>
                          <w:rPr>
                            <w:rFonts w:ascii="Cambria Math" w:hAnsi="Cambria Math"/>
                            <w:sz w:val="28"/>
                            <w:szCs w:val="28"/>
                            <w:shd w:val="clear" w:color="auto" w:fill="FFFFFF"/>
                          </w:rPr>
                          <m:t>бездол</m:t>
                        </m:r>
                      </m:sub>
                    </m:sSub>
                  </m:e>
                </m:acc>
                <m:r>
                  <w:rPr>
                    <w:rFonts w:ascii="Cambria Math" w:hAnsi="Cambria Math"/>
                    <w:sz w:val="28"/>
                    <w:szCs w:val="28"/>
                    <w:shd w:val="clear" w:color="auto" w:fill="FFFFFF"/>
                  </w:rPr>
                  <m:t xml:space="preserve"> (i+</m:t>
                </m:r>
                <w:bookmarkStart w:id="5" w:name="OLE_LINK2"/>
                <w:bookmarkStart w:id="6" w:name="OLE_LINK3"/>
                <m:r>
                  <w:rPr>
                    <w:rFonts w:ascii="Cambria Math" w:hAnsi="Cambria Math"/>
                    <w:sz w:val="28"/>
                    <w:szCs w:val="28"/>
                    <w:shd w:val="clear" w:color="auto" w:fill="FFFFFF"/>
                  </w:rPr>
                  <m:t>α</m:t>
                </m:r>
                <w:bookmarkEnd w:id="5"/>
                <w:bookmarkEnd w:id="6"/>
                <m:r>
                  <w:rPr>
                    <w:rFonts w:ascii="Cambria Math" w:hAnsi="Cambria Math"/>
                    <w:sz w:val="28"/>
                    <w:szCs w:val="28"/>
                    <w:shd w:val="clear" w:color="auto" w:fill="FFFFFF"/>
                  </w:rPr>
                  <m:t>)</m:t>
                </m:r>
              </m:num>
              <m:den>
                <m:r>
                  <w:rPr>
                    <w:rFonts w:ascii="Cambria Math" w:hAnsi="Cambria Math"/>
                    <w:sz w:val="28"/>
                    <w:szCs w:val="28"/>
                    <w:shd w:val="clear" w:color="auto" w:fill="FFFFFF"/>
                    <w:lang w:val="en-US"/>
                  </w:rPr>
                  <m:t>i</m:t>
                </m:r>
                <m:r>
                  <w:rPr>
                    <w:rFonts w:ascii="Cambria Math" w:hAnsi="Cambria Math"/>
                    <w:sz w:val="28"/>
                    <w:szCs w:val="28"/>
                    <w:shd w:val="clear" w:color="auto" w:fill="FFFFFF"/>
                  </w:rPr>
                  <m:t xml:space="preserve">- </m:t>
                </m:r>
                <m:r>
                  <w:rPr>
                    <w:rFonts w:ascii="Cambria Math" w:hAnsi="Cambria Math"/>
                    <w:sz w:val="28"/>
                    <w:szCs w:val="28"/>
                    <w:shd w:val="clear" w:color="auto" w:fill="FFFFFF"/>
                    <w:lang w:val="en-US"/>
                  </w:rPr>
                  <m:t>α</m:t>
                </m:r>
              </m:den>
            </m:f>
          </m:e>
        </m:nary>
      </m:oMath>
      <w:r w:rsidRPr="00B67BF2">
        <w:rPr>
          <w:shd w:val="clear" w:color="auto" w:fill="FFFFFF"/>
        </w:rPr>
        <w:t xml:space="preserve"> </w:t>
      </w:r>
      <w:r w:rsidR="00C45663">
        <w:rPr>
          <w:shd w:val="clear" w:color="auto" w:fill="FFFFFF"/>
        </w:rPr>
        <w:t xml:space="preserve"> </w:t>
      </w:r>
      <w:r w:rsidR="001B709B">
        <w:rPr>
          <w:shd w:val="clear" w:color="auto" w:fill="FFFFFF"/>
        </w:rPr>
        <w:tab/>
      </w:r>
      <w:r w:rsidR="00C45663">
        <w:rPr>
          <w:shd w:val="clear" w:color="auto" w:fill="FFFFFF"/>
        </w:rPr>
        <w:t>(5)</w:t>
      </w:r>
    </w:p>
    <w:p w:rsidR="001115DE" w:rsidRDefault="00C45663" w:rsidP="00C45663">
      <w:pPr>
        <w:pStyle w:val="a3"/>
        <w:spacing w:before="0" w:beforeAutospacing="0" w:after="0" w:afterAutospacing="0" w:line="360" w:lineRule="auto"/>
        <w:jc w:val="both"/>
        <w:rPr>
          <w:shd w:val="clear" w:color="auto" w:fill="FFFFFF"/>
        </w:rPr>
      </w:pPr>
      <m:oMath>
        <m:r>
          <w:rPr>
            <w:rFonts w:ascii="Cambria Math" w:hAnsi="Cambria Math"/>
            <w:shd w:val="clear" w:color="auto" w:fill="FFFFFF"/>
          </w:rPr>
          <m:t xml:space="preserve">Где </m:t>
        </m:r>
        <m:acc>
          <m:accPr>
            <m:chr m:val="̅"/>
            <m:ctrlPr>
              <w:rPr>
                <w:rFonts w:ascii="Cambria Math" w:hAnsi="Cambria Math"/>
                <w:i/>
                <w:shd w:val="clear" w:color="auto" w:fill="FFFFFF"/>
              </w:rPr>
            </m:ctrlPr>
          </m:accPr>
          <m:e>
            <m:sSub>
              <m:sSubPr>
                <m:ctrlPr>
                  <w:rPr>
                    <w:rFonts w:ascii="Cambria Math" w:hAnsi="Cambria Math"/>
                    <w:i/>
                    <w:shd w:val="clear" w:color="auto" w:fill="FFFFFF"/>
                  </w:rPr>
                </m:ctrlPr>
              </m:sSubPr>
              <m:e>
                <m:r>
                  <w:rPr>
                    <w:rFonts w:ascii="Cambria Math" w:hAnsi="Cambria Math"/>
                    <w:shd w:val="clear" w:color="auto" w:fill="FFFFFF"/>
                    <w:lang w:val="en-US"/>
                  </w:rPr>
                  <m:t>CF</m:t>
                </m:r>
              </m:e>
              <m:sub>
                <m:r>
                  <w:rPr>
                    <w:rFonts w:ascii="Cambria Math" w:hAnsi="Cambria Math"/>
                    <w:shd w:val="clear" w:color="auto" w:fill="FFFFFF"/>
                  </w:rPr>
                  <m:t>бездол</m:t>
                </m:r>
              </m:sub>
            </m:sSub>
          </m:e>
        </m:acc>
      </m:oMath>
      <w:r w:rsidR="001115DE" w:rsidRPr="001115DE">
        <w:rPr>
          <w:shd w:val="clear" w:color="auto" w:fill="FFFFFF"/>
        </w:rPr>
        <w:t xml:space="preserve"> </w:t>
      </w:r>
      <w:r w:rsidR="001115DE">
        <w:rPr>
          <w:shd w:val="clear" w:color="auto" w:fill="FFFFFF"/>
        </w:rPr>
        <w:t>–</w:t>
      </w:r>
      <w:r w:rsidR="001115DE" w:rsidRPr="001115DE">
        <w:rPr>
          <w:shd w:val="clear" w:color="auto" w:fill="FFFFFF"/>
        </w:rPr>
        <w:t xml:space="preserve"> </w:t>
      </w:r>
      <w:r w:rsidR="001115DE">
        <w:rPr>
          <w:shd w:val="clear" w:color="auto" w:fill="FFFFFF"/>
        </w:rPr>
        <w:t>средний бездолговой денежный поток;</w:t>
      </w:r>
      <w:r>
        <w:rPr>
          <w:shd w:val="clear" w:color="auto" w:fill="FFFFFF"/>
        </w:rPr>
        <w:t xml:space="preserve"> </w:t>
      </w:r>
      <w:r w:rsidR="001115DE">
        <w:rPr>
          <w:shd w:val="clear" w:color="auto" w:fill="FFFFFF"/>
          <w:lang w:val="en-US"/>
        </w:rPr>
        <w:t>i</w:t>
      </w:r>
      <w:r w:rsidR="001115DE" w:rsidRPr="00B67BF2">
        <w:rPr>
          <w:shd w:val="clear" w:color="auto" w:fill="FFFFFF"/>
        </w:rPr>
        <w:t xml:space="preserve"> – </w:t>
      </w:r>
      <w:r w:rsidR="001115DE">
        <w:rPr>
          <w:shd w:val="clear" w:color="auto" w:fill="FFFFFF"/>
        </w:rPr>
        <w:t>ставка дисконтирования</w:t>
      </w:r>
      <w:r>
        <w:rPr>
          <w:shd w:val="clear" w:color="auto" w:fill="FFFFFF"/>
        </w:rPr>
        <w:t xml:space="preserve">; </w:t>
      </w:r>
      <m:oMath>
        <m:r>
          <w:rPr>
            <w:rFonts w:ascii="Cambria Math" w:hAnsi="Cambria Math"/>
            <w:shd w:val="clear" w:color="auto" w:fill="FFFFFF"/>
          </w:rPr>
          <m:t>α</m:t>
        </m:r>
      </m:oMath>
      <w:r w:rsidR="001115DE" w:rsidRPr="001115DE">
        <w:rPr>
          <w:shd w:val="clear" w:color="auto" w:fill="FFFFFF"/>
        </w:rPr>
        <w:t xml:space="preserve"> – </w:t>
      </w:r>
      <w:r w:rsidR="001115DE">
        <w:rPr>
          <w:shd w:val="clear" w:color="auto" w:fill="FFFFFF"/>
        </w:rPr>
        <w:t>темп прироста денежных потоков.</w:t>
      </w:r>
    </w:p>
    <w:p w:rsidR="001115DE" w:rsidRPr="00347DF4" w:rsidRDefault="001115DE"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В рамках применения доходного подхода выделяют два периода оценки: прогнозный и пост-прогнозный. Прогнозный период – это тот, в рамках которого осуществляются какие-то изменения, инвестиции, бизнес еще не стабильный, есть конкретный бизнес-план на это время. </w:t>
      </w:r>
      <w:r w:rsidR="00347DF4">
        <w:rPr>
          <w:shd w:val="clear" w:color="auto" w:fill="FFFFFF"/>
        </w:rPr>
        <w:t xml:space="preserve">Если же речь идет о проекте, который реализуется в конкретных временных рамках и по окончании закрывается либо продается, то речь идет только о прогнозном периоде. </w:t>
      </w:r>
      <w:r>
        <w:rPr>
          <w:shd w:val="clear" w:color="auto" w:fill="FFFFFF"/>
        </w:rPr>
        <w:t xml:space="preserve">В таком случае </w:t>
      </w:r>
      <w:r w:rsidR="00347DF4">
        <w:rPr>
          <w:shd w:val="clear" w:color="auto" w:fill="FFFFFF"/>
        </w:rPr>
        <w:t>используется метод дисконтированных денежных потоков: либо</w:t>
      </w:r>
      <w:r w:rsidR="00347DF4" w:rsidRPr="00347DF4">
        <w:rPr>
          <w:shd w:val="clear" w:color="auto" w:fill="FFFFFF"/>
        </w:rPr>
        <w:t xml:space="preserve"> </w:t>
      </w:r>
      <w:r w:rsidR="00347DF4">
        <w:rPr>
          <w:shd w:val="clear" w:color="auto" w:fill="FFFFFF"/>
          <w:lang w:val="en-US"/>
        </w:rPr>
        <w:t>Equity</w:t>
      </w:r>
      <w:r w:rsidR="00347DF4" w:rsidRPr="00347DF4">
        <w:rPr>
          <w:shd w:val="clear" w:color="auto" w:fill="FFFFFF"/>
        </w:rPr>
        <w:t xml:space="preserve"> </w:t>
      </w:r>
      <w:r w:rsidR="00347DF4">
        <w:rPr>
          <w:shd w:val="clear" w:color="auto" w:fill="FFFFFF"/>
          <w:lang w:val="en-US"/>
        </w:rPr>
        <w:t>model</w:t>
      </w:r>
      <w:r w:rsidR="00347DF4" w:rsidRPr="00347DF4">
        <w:rPr>
          <w:shd w:val="clear" w:color="auto" w:fill="FFFFFF"/>
        </w:rPr>
        <w:t xml:space="preserve">, </w:t>
      </w:r>
      <w:r w:rsidR="00347DF4">
        <w:rPr>
          <w:shd w:val="clear" w:color="auto" w:fill="FFFFFF"/>
        </w:rPr>
        <w:t>либо</w:t>
      </w:r>
      <w:r w:rsidR="00347DF4" w:rsidRPr="00347DF4">
        <w:rPr>
          <w:shd w:val="clear" w:color="auto" w:fill="FFFFFF"/>
        </w:rPr>
        <w:t xml:space="preserve"> </w:t>
      </w:r>
      <w:r w:rsidR="00347DF4">
        <w:rPr>
          <w:shd w:val="clear" w:color="auto" w:fill="FFFFFF"/>
          <w:lang w:val="en-US"/>
        </w:rPr>
        <w:t>Entity</w:t>
      </w:r>
      <w:r w:rsidR="00347DF4" w:rsidRPr="00347DF4">
        <w:rPr>
          <w:shd w:val="clear" w:color="auto" w:fill="FFFFFF"/>
        </w:rPr>
        <w:t xml:space="preserve"> </w:t>
      </w:r>
      <w:r w:rsidR="00347DF4">
        <w:rPr>
          <w:shd w:val="clear" w:color="auto" w:fill="FFFFFF"/>
          <w:lang w:val="en-US"/>
        </w:rPr>
        <w:t>model</w:t>
      </w:r>
      <w:r w:rsidR="00347DF4" w:rsidRPr="00347DF4">
        <w:rPr>
          <w:shd w:val="clear" w:color="auto" w:fill="FFFFFF"/>
        </w:rPr>
        <w:t>.</w:t>
      </w:r>
    </w:p>
    <w:p w:rsidR="001115DE" w:rsidRPr="00347DF4" w:rsidRDefault="001115DE" w:rsidP="005645A5">
      <w:pPr>
        <w:pStyle w:val="a3"/>
        <w:spacing w:before="0" w:beforeAutospacing="0" w:after="0" w:afterAutospacing="0" w:line="360" w:lineRule="auto"/>
        <w:ind w:firstLine="709"/>
        <w:jc w:val="both"/>
        <w:rPr>
          <w:shd w:val="clear" w:color="auto" w:fill="FFFFFF"/>
        </w:rPr>
      </w:pPr>
      <w:r>
        <w:rPr>
          <w:shd w:val="clear" w:color="auto" w:fill="FFFFFF"/>
        </w:rPr>
        <w:t>Если бизнес стабилизируется, его денежные потоки в среднем составляют одну и ту же величину, либо увеличиваются (снижаются) со стабильным темпом и если все кредиты, взятые бизнесом, выплачены</w:t>
      </w:r>
      <w:r w:rsidR="00347DF4">
        <w:rPr>
          <w:shd w:val="clear" w:color="auto" w:fill="FFFFFF"/>
        </w:rPr>
        <w:t xml:space="preserve"> и никаких инвестиций не планируется,</w:t>
      </w:r>
      <w:r>
        <w:rPr>
          <w:shd w:val="clear" w:color="auto" w:fill="FFFFFF"/>
        </w:rPr>
        <w:t xml:space="preserve"> то речь идет о постпрогнозном </w:t>
      </w:r>
      <w:r>
        <w:rPr>
          <w:shd w:val="clear" w:color="auto" w:fill="FFFFFF"/>
        </w:rPr>
        <w:lastRenderedPageBreak/>
        <w:t>периоде.</w:t>
      </w:r>
      <w:r w:rsidR="00347DF4" w:rsidRPr="00347DF4">
        <w:rPr>
          <w:shd w:val="clear" w:color="auto" w:fill="FFFFFF"/>
        </w:rPr>
        <w:t xml:space="preserve"> </w:t>
      </w:r>
      <w:r w:rsidR="00347DF4">
        <w:rPr>
          <w:shd w:val="clear" w:color="auto" w:fill="FFFFFF"/>
        </w:rPr>
        <w:t>Так, стоимость бизнеса в таком случае можно рассчитать, используя методы капитализации.</w:t>
      </w:r>
    </w:p>
    <w:p w:rsidR="001115DE" w:rsidRDefault="001115DE" w:rsidP="005645A5">
      <w:pPr>
        <w:pStyle w:val="a3"/>
        <w:spacing w:before="0" w:beforeAutospacing="0" w:after="0" w:afterAutospacing="0" w:line="360" w:lineRule="auto"/>
        <w:ind w:firstLine="709"/>
        <w:jc w:val="both"/>
        <w:rPr>
          <w:shd w:val="clear" w:color="auto" w:fill="FFFFFF"/>
        </w:rPr>
      </w:pPr>
      <w:r>
        <w:rPr>
          <w:shd w:val="clear" w:color="auto" w:fill="FFFFFF"/>
        </w:rPr>
        <w:t>Однако, чаще всего при оценке возникает потребность оценить стоимость как в прогнозном, так и в постпрогнозном периоде.</w:t>
      </w:r>
      <w:r w:rsidR="00347DF4">
        <w:rPr>
          <w:shd w:val="clear" w:color="auto" w:fill="FFFFFF"/>
        </w:rPr>
        <w:t xml:space="preserve"> </w:t>
      </w:r>
      <w:r>
        <w:rPr>
          <w:shd w:val="clear" w:color="auto" w:fill="FFFFFF"/>
        </w:rPr>
        <w:t>В таком случае применяют следующую формулу:</w:t>
      </w:r>
    </w:p>
    <w:p w:rsidR="001115DE" w:rsidRDefault="001115DE" w:rsidP="00803735">
      <w:pPr>
        <w:pStyle w:val="a3"/>
        <w:spacing w:before="0" w:beforeAutospacing="0" w:after="0" w:afterAutospacing="0" w:line="360" w:lineRule="auto"/>
        <w:ind w:firstLine="709"/>
        <w:jc w:val="center"/>
        <w:rPr>
          <w:shd w:val="clear" w:color="auto" w:fill="FFFFFF"/>
        </w:rPr>
      </w:pPr>
      <m:oMath>
        <m:r>
          <w:rPr>
            <w:rFonts w:ascii="Cambria Math" w:hAnsi="Cambria Math"/>
            <w:sz w:val="28"/>
            <w:szCs w:val="28"/>
            <w:shd w:val="clear" w:color="auto" w:fill="FFFFFF"/>
          </w:rPr>
          <m:t xml:space="preserve">СК= </m:t>
        </m:r>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CF</m:t>
                    </m:r>
                  </m:e>
                  <m:sub>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полн</m:t>
                        </m:r>
                      </m:e>
                      <m:sub>
                        <m:r>
                          <w:rPr>
                            <w:rFonts w:ascii="Cambria Math" w:hAnsi="Cambria Math"/>
                            <w:sz w:val="28"/>
                            <w:szCs w:val="28"/>
                            <w:shd w:val="clear" w:color="auto" w:fill="FFFFFF"/>
                            <w:lang w:val="en-US"/>
                          </w:rPr>
                          <m:t>t</m:t>
                        </m:r>
                      </m:sub>
                    </m:sSub>
                  </m:sub>
                </m:sSub>
              </m:num>
              <m:den>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ск</m:t>
                            </m:r>
                          </m:sub>
                        </m:sSub>
                      </m:e>
                    </m:d>
                  </m:e>
                  <m:sup>
                    <m:r>
                      <w:rPr>
                        <w:rFonts w:ascii="Cambria Math" w:hAnsi="Cambria Math"/>
                        <w:sz w:val="28"/>
                        <w:szCs w:val="28"/>
                        <w:shd w:val="clear" w:color="auto" w:fill="FFFFFF"/>
                        <w:lang w:val="en-US"/>
                      </w:rPr>
                      <m:t>t</m:t>
                    </m:r>
                  </m:sup>
                </m:sSup>
                <m:r>
                  <w:rPr>
                    <w:rFonts w:ascii="Cambria Math" w:hAnsi="Cambria Math"/>
                    <w:sz w:val="28"/>
                    <w:szCs w:val="28"/>
                    <w:shd w:val="clear" w:color="auto" w:fill="FFFFFF"/>
                  </w:rPr>
                  <m:t xml:space="preserve"> </m:t>
                </m:r>
              </m:den>
            </m:f>
            <m:r>
              <w:rPr>
                <w:rFonts w:ascii="Cambria Math" w:hAnsi="Cambria Math"/>
                <w:sz w:val="28"/>
                <w:szCs w:val="28"/>
                <w:shd w:val="clear" w:color="auto" w:fill="FFFFFF"/>
              </w:rPr>
              <m:t>+</m:t>
            </m:r>
          </m:e>
        </m:nary>
      </m:oMath>
      <w:r w:rsidRPr="00A32C7F">
        <w:rPr>
          <w:shd w:val="clear" w:color="auto" w:fill="FFFFFF"/>
        </w:rPr>
        <w:t xml:space="preserve"> </w:t>
      </w:r>
      <m:oMath>
        <m:nary>
          <m:naryPr>
            <m:chr m:val="∑"/>
            <m:limLoc m:val="undOvr"/>
            <m:subHide m:val="1"/>
            <m:supHide m:val="1"/>
            <m:ctrlPr>
              <w:rPr>
                <w:rFonts w:ascii="Cambria Math" w:hAnsi="Cambria Math"/>
                <w:sz w:val="28"/>
                <w:szCs w:val="28"/>
                <w:shd w:val="clear" w:color="auto" w:fill="FFFFFF"/>
              </w:rPr>
            </m:ctrlPr>
          </m:naryPr>
          <m:sub/>
          <m:sup/>
          <m:e>
            <m:f>
              <m:fPr>
                <m:ctrlPr>
                  <w:rPr>
                    <w:rFonts w:ascii="Cambria Math" w:hAnsi="Cambria Math"/>
                    <w:i/>
                    <w:sz w:val="28"/>
                    <w:szCs w:val="28"/>
                    <w:shd w:val="clear" w:color="auto" w:fill="FFFFFF"/>
                  </w:rPr>
                </m:ctrlPr>
              </m:fPr>
              <m:num>
                <m:acc>
                  <m:accPr>
                    <m:chr m:val="̅"/>
                    <m:ctrlPr>
                      <w:rPr>
                        <w:rFonts w:ascii="Cambria Math" w:hAnsi="Cambria Math"/>
                        <w:i/>
                        <w:sz w:val="28"/>
                        <w:szCs w:val="28"/>
                        <w:shd w:val="clear" w:color="auto" w:fill="FFFFFF"/>
                      </w:rPr>
                    </m:ctrlPr>
                  </m:accPr>
                  <m:e>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lang w:val="en-US"/>
                          </w:rPr>
                          <m:t>CF</m:t>
                        </m:r>
                      </m:e>
                      <m:sub>
                        <m:r>
                          <w:rPr>
                            <w:rFonts w:ascii="Cambria Math" w:hAnsi="Cambria Math"/>
                            <w:sz w:val="28"/>
                            <w:szCs w:val="28"/>
                            <w:shd w:val="clear" w:color="auto" w:fill="FFFFFF"/>
                          </w:rPr>
                          <m:t>бездол</m:t>
                        </m:r>
                      </m:sub>
                    </m:sSub>
                  </m:e>
                </m:acc>
                <m:r>
                  <w:rPr>
                    <w:rFonts w:ascii="Cambria Math" w:hAnsi="Cambria Math"/>
                    <w:sz w:val="28"/>
                    <w:szCs w:val="28"/>
                    <w:shd w:val="clear" w:color="auto" w:fill="FFFFFF"/>
                  </w:rPr>
                  <m:t xml:space="preserve"> </m:t>
                </m:r>
              </m:num>
              <m:den>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WACC</m:t>
                    </m:r>
                  </m:e>
                  <m:sup>
                    <m:r>
                      <w:rPr>
                        <w:rFonts w:ascii="Cambria Math" w:hAnsi="Cambria Math"/>
                        <w:sz w:val="28"/>
                        <w:szCs w:val="28"/>
                        <w:shd w:val="clear" w:color="auto" w:fill="FFFFFF"/>
                      </w:rPr>
                      <m:t>*</m:t>
                    </m:r>
                  </m:sup>
                </m:sSup>
              </m:den>
            </m:f>
          </m:e>
        </m:nary>
        <m:r>
          <w:rPr>
            <w:rFonts w:ascii="Cambria Math" w:hAnsi="Cambria Math"/>
            <w:sz w:val="28"/>
            <w:szCs w:val="28"/>
            <w:shd w:val="clear" w:color="auto" w:fill="FFFFFF"/>
          </w:rPr>
          <m:t>/</m:t>
        </m:r>
        <m:sSup>
          <m:sSupPr>
            <m:ctrlPr>
              <w:rPr>
                <w:rFonts w:ascii="Cambria Math" w:hAnsi="Cambria Math"/>
                <w:i/>
                <w:sz w:val="28"/>
                <w:szCs w:val="28"/>
                <w:shd w:val="clear" w:color="auto" w:fill="FFFFFF"/>
              </w:rPr>
            </m:ctrlPr>
          </m:sSupPr>
          <m:e>
            <m:d>
              <m:dPr>
                <m:ctrlPr>
                  <w:rPr>
                    <w:rFonts w:ascii="Cambria Math" w:hAnsi="Cambria Math"/>
                    <w:i/>
                    <w:sz w:val="28"/>
                    <w:szCs w:val="28"/>
                    <w:shd w:val="clear" w:color="auto" w:fill="FFFFFF"/>
                  </w:rPr>
                </m:ctrlPr>
              </m:dPr>
              <m:e>
                <m:r>
                  <w:rPr>
                    <w:rFonts w:ascii="Cambria Math" w:hAnsi="Cambria Math"/>
                    <w:sz w:val="28"/>
                    <w:szCs w:val="28"/>
                    <w:shd w:val="clear" w:color="auto" w:fill="FFFFFF"/>
                  </w:rPr>
                  <m:t>1+</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i</m:t>
                    </m:r>
                  </m:e>
                  <m:sub>
                    <m:r>
                      <w:rPr>
                        <w:rFonts w:ascii="Cambria Math" w:hAnsi="Cambria Math"/>
                        <w:sz w:val="28"/>
                        <w:szCs w:val="28"/>
                        <w:shd w:val="clear" w:color="auto" w:fill="FFFFFF"/>
                      </w:rPr>
                      <m:t>ск</m:t>
                    </m:r>
                  </m:sub>
                </m:sSub>
              </m:e>
            </m:d>
          </m:e>
          <m:sup>
            <m:r>
              <w:rPr>
                <w:rFonts w:ascii="Cambria Math" w:hAnsi="Cambria Math"/>
                <w:sz w:val="28"/>
                <w:szCs w:val="28"/>
                <w:shd w:val="clear" w:color="auto" w:fill="FFFFFF"/>
                <w:lang w:val="en-US"/>
              </w:rPr>
              <m:t>T</m:t>
            </m:r>
          </m:sup>
        </m:sSup>
        <m:r>
          <w:rPr>
            <w:rFonts w:ascii="Cambria Math" w:hAnsi="Cambria Math"/>
            <w:sz w:val="28"/>
            <w:szCs w:val="28"/>
            <w:shd w:val="clear" w:color="auto" w:fill="FFFFFF"/>
          </w:rPr>
          <m:t xml:space="preserve"> </m:t>
        </m:r>
      </m:oMath>
      <w:r w:rsidR="00EF4C98">
        <w:rPr>
          <w:shd w:val="clear" w:color="auto" w:fill="FFFFFF"/>
        </w:rPr>
        <w:t>+ НФА</w:t>
      </w:r>
      <w:r w:rsidR="00C45663">
        <w:rPr>
          <w:shd w:val="clear" w:color="auto" w:fill="FFFFFF"/>
        </w:rPr>
        <w:t xml:space="preserve"> </w:t>
      </w:r>
      <w:r w:rsidR="00C45663">
        <w:rPr>
          <w:shd w:val="clear" w:color="auto" w:fill="FFFFFF"/>
        </w:rPr>
        <w:tab/>
        <w:t>(6)</w:t>
      </w:r>
    </w:p>
    <w:p w:rsidR="007077B5" w:rsidRDefault="00C45663" w:rsidP="00C45663">
      <w:pPr>
        <w:pStyle w:val="a3"/>
        <w:spacing w:before="0" w:beforeAutospacing="0" w:after="0" w:afterAutospacing="0" w:line="360" w:lineRule="auto"/>
        <w:jc w:val="both"/>
        <w:rPr>
          <w:shd w:val="clear" w:color="auto" w:fill="FFFFFF"/>
        </w:rPr>
      </w:pPr>
      <w:r>
        <w:rPr>
          <w:shd w:val="clear" w:color="auto" w:fill="FFFFFF"/>
        </w:rPr>
        <w:t xml:space="preserve">Где </w:t>
      </w:r>
      <m:oMath>
        <m:r>
          <w:rPr>
            <w:rFonts w:ascii="Cambria Math" w:hAnsi="Cambria Math"/>
            <w:shd w:val="clear" w:color="auto" w:fill="FFFFFF"/>
          </w:rPr>
          <m:t>СК</m:t>
        </m:r>
      </m:oMath>
      <w:r w:rsidR="001115DE">
        <w:rPr>
          <w:shd w:val="clear" w:color="auto" w:fill="FFFFFF"/>
        </w:rPr>
        <w:t xml:space="preserve"> – стоимость собственного капитала</w:t>
      </w:r>
      <w:r>
        <w:rPr>
          <w:shd w:val="clear" w:color="auto" w:fill="FFFFFF"/>
        </w:rPr>
        <w:t xml:space="preserve">; </w:t>
      </w:r>
      <m:oMath>
        <m:sSub>
          <m:sSubPr>
            <m:ctrlPr>
              <w:rPr>
                <w:rFonts w:ascii="Cambria Math" w:hAnsi="Cambria Math"/>
                <w:i/>
                <w:shd w:val="clear" w:color="auto" w:fill="FFFFFF"/>
              </w:rPr>
            </m:ctrlPr>
          </m:sSubPr>
          <m:e>
            <m:r>
              <w:rPr>
                <w:rFonts w:ascii="Cambria Math" w:hAnsi="Cambria Math"/>
                <w:shd w:val="clear" w:color="auto" w:fill="FFFFFF"/>
                <w:lang w:val="en-US"/>
              </w:rPr>
              <m:t>CF</m:t>
            </m:r>
          </m:e>
          <m:sub>
            <m:sSub>
              <m:sSubPr>
                <m:ctrlPr>
                  <w:rPr>
                    <w:rFonts w:ascii="Cambria Math" w:hAnsi="Cambria Math"/>
                    <w:i/>
                    <w:shd w:val="clear" w:color="auto" w:fill="FFFFFF"/>
                  </w:rPr>
                </m:ctrlPr>
              </m:sSubPr>
              <m:e>
                <m:r>
                  <w:rPr>
                    <w:rFonts w:ascii="Cambria Math" w:hAnsi="Cambria Math"/>
                    <w:shd w:val="clear" w:color="auto" w:fill="FFFFFF"/>
                  </w:rPr>
                  <m:t>полн</m:t>
                </m:r>
              </m:e>
              <m:sub>
                <m:r>
                  <w:rPr>
                    <w:rFonts w:ascii="Cambria Math" w:hAnsi="Cambria Math"/>
                    <w:shd w:val="clear" w:color="auto" w:fill="FFFFFF"/>
                    <w:lang w:val="en-US"/>
                  </w:rPr>
                  <m:t>t</m:t>
                </m:r>
              </m:sub>
            </m:sSub>
          </m:sub>
        </m:sSub>
      </m:oMath>
      <w:r w:rsidR="007077B5">
        <w:rPr>
          <w:shd w:val="clear" w:color="auto" w:fill="FFFFFF"/>
        </w:rPr>
        <w:t xml:space="preserve"> – полный денежный поток за период </w:t>
      </w:r>
      <w:r w:rsidR="007077B5">
        <w:rPr>
          <w:shd w:val="clear" w:color="auto" w:fill="FFFFFF"/>
          <w:lang w:val="en-US"/>
        </w:rPr>
        <w:t>t</w:t>
      </w:r>
      <w:r w:rsidR="007077B5">
        <w:rPr>
          <w:shd w:val="clear" w:color="auto" w:fill="FFFFFF"/>
        </w:rPr>
        <w:t>;</w:t>
      </w:r>
      <w:r>
        <w:rPr>
          <w:shd w:val="clear" w:color="auto" w:fill="FFFFFF"/>
        </w:rPr>
        <w:t xml:space="preserve"> </w:t>
      </w:r>
      <m:oMath>
        <m:sSub>
          <m:sSubPr>
            <m:ctrlPr>
              <w:rPr>
                <w:rFonts w:ascii="Cambria Math" w:hAnsi="Cambria Math"/>
                <w:i/>
                <w:shd w:val="clear" w:color="auto" w:fill="FFFFFF"/>
              </w:rPr>
            </m:ctrlPr>
          </m:sSubPr>
          <m:e>
            <m:r>
              <w:rPr>
                <w:rFonts w:ascii="Cambria Math" w:hAnsi="Cambria Math"/>
                <w:shd w:val="clear" w:color="auto" w:fill="FFFFFF"/>
              </w:rPr>
              <m:t>i</m:t>
            </m:r>
          </m:e>
          <m:sub>
            <m:r>
              <w:rPr>
                <w:rFonts w:ascii="Cambria Math" w:hAnsi="Cambria Math"/>
                <w:shd w:val="clear" w:color="auto" w:fill="FFFFFF"/>
              </w:rPr>
              <m:t>ск</m:t>
            </m:r>
          </m:sub>
        </m:sSub>
      </m:oMath>
      <w:r w:rsidR="007077B5">
        <w:rPr>
          <w:shd w:val="clear" w:color="auto" w:fill="FFFFFF"/>
        </w:rPr>
        <w:t xml:space="preserve"> – ставка доходности на собственный капитал</w:t>
      </w:r>
      <w:r w:rsidR="007077B5" w:rsidRPr="00BD6843">
        <w:rPr>
          <w:shd w:val="clear" w:color="auto" w:fill="FFFFFF"/>
        </w:rPr>
        <w:t>;</w:t>
      </w:r>
      <w:r>
        <w:rPr>
          <w:shd w:val="clear" w:color="auto" w:fill="FFFFFF"/>
        </w:rPr>
        <w:t xml:space="preserve"> </w:t>
      </w:r>
      <m:oMath>
        <m:sSup>
          <m:sSupPr>
            <m:ctrlPr>
              <w:rPr>
                <w:rFonts w:ascii="Cambria Math" w:hAnsi="Cambria Math"/>
                <w:i/>
                <w:shd w:val="clear" w:color="auto" w:fill="FFFFFF"/>
              </w:rPr>
            </m:ctrlPr>
          </m:sSupPr>
          <m:e>
            <m:r>
              <w:rPr>
                <w:rFonts w:ascii="Cambria Math" w:hAnsi="Cambria Math"/>
                <w:shd w:val="clear" w:color="auto" w:fill="FFFFFF"/>
              </w:rPr>
              <m:t>WACC</m:t>
            </m:r>
          </m:e>
          <m:sup>
            <m:r>
              <w:rPr>
                <w:rFonts w:ascii="Cambria Math" w:hAnsi="Cambria Math"/>
                <w:shd w:val="clear" w:color="auto" w:fill="FFFFFF"/>
              </w:rPr>
              <m:t>*</m:t>
            </m:r>
          </m:sup>
        </m:sSup>
      </m:oMath>
      <w:r w:rsidR="007077B5" w:rsidRPr="007077B5">
        <w:rPr>
          <w:shd w:val="clear" w:color="auto" w:fill="FFFFFF"/>
        </w:rPr>
        <w:t xml:space="preserve"> - </w:t>
      </w:r>
      <w:r w:rsidR="007077B5">
        <w:rPr>
          <w:shd w:val="clear" w:color="auto" w:fill="FFFFFF"/>
        </w:rPr>
        <w:t>долгосрочная средневзвешенная стоимость капитала;</w:t>
      </w:r>
      <w:r>
        <w:rPr>
          <w:shd w:val="clear" w:color="auto" w:fill="FFFFFF"/>
        </w:rPr>
        <w:t xml:space="preserve"> </w:t>
      </w:r>
      <m:oMath>
        <m:r>
          <w:rPr>
            <w:rFonts w:ascii="Cambria Math" w:hAnsi="Cambria Math"/>
            <w:shd w:val="clear" w:color="auto" w:fill="FFFFFF"/>
          </w:rPr>
          <m:t>t</m:t>
        </m:r>
      </m:oMath>
      <w:r w:rsidR="007077B5" w:rsidRPr="007077B5">
        <w:rPr>
          <w:shd w:val="clear" w:color="auto" w:fill="FFFFFF"/>
        </w:rPr>
        <w:t xml:space="preserve"> – </w:t>
      </w:r>
      <w:r w:rsidR="007077B5">
        <w:rPr>
          <w:shd w:val="clear" w:color="auto" w:fill="FFFFFF"/>
        </w:rPr>
        <w:t>номер периода (года)</w:t>
      </w:r>
      <w:r w:rsidR="00041108">
        <w:rPr>
          <w:shd w:val="clear" w:color="auto" w:fill="FFFFFF"/>
        </w:rPr>
        <w:t>;</w:t>
      </w:r>
      <w:r>
        <w:rPr>
          <w:shd w:val="clear" w:color="auto" w:fill="FFFFFF"/>
        </w:rPr>
        <w:t xml:space="preserve"> </w:t>
      </w:r>
      <w:r w:rsidR="00041108">
        <w:rPr>
          <w:shd w:val="clear" w:color="auto" w:fill="FFFFFF"/>
          <w:lang w:val="en-US"/>
        </w:rPr>
        <w:t>T</w:t>
      </w:r>
      <w:r w:rsidR="00041108" w:rsidRPr="00041108">
        <w:rPr>
          <w:shd w:val="clear" w:color="auto" w:fill="FFFFFF"/>
        </w:rPr>
        <w:t xml:space="preserve"> – </w:t>
      </w:r>
      <w:r w:rsidR="00041108">
        <w:rPr>
          <w:shd w:val="clear" w:color="auto" w:fill="FFFFFF"/>
        </w:rPr>
        <w:t>номер последнего периода (года) в прогнозном периоде</w:t>
      </w:r>
      <w:r w:rsidR="00EF4C98">
        <w:rPr>
          <w:shd w:val="clear" w:color="auto" w:fill="FFFFFF"/>
        </w:rPr>
        <w:t>;</w:t>
      </w:r>
      <w:r>
        <w:rPr>
          <w:shd w:val="clear" w:color="auto" w:fill="FFFFFF"/>
        </w:rPr>
        <w:t xml:space="preserve"> </w:t>
      </w:r>
      <w:r w:rsidR="00EF4C98">
        <w:rPr>
          <w:shd w:val="clear" w:color="auto" w:fill="FFFFFF"/>
        </w:rPr>
        <w:t>НФА – рыночная стоимость нефункциональных активов</w:t>
      </w:r>
      <w:r w:rsidR="007077B5">
        <w:rPr>
          <w:shd w:val="clear" w:color="auto" w:fill="FFFFFF"/>
        </w:rPr>
        <w:t>.</w:t>
      </w:r>
    </w:p>
    <w:p w:rsidR="00347DF4" w:rsidRDefault="00347DF4" w:rsidP="005645A5">
      <w:pPr>
        <w:pStyle w:val="a3"/>
        <w:spacing w:before="0" w:beforeAutospacing="0" w:after="0" w:afterAutospacing="0" w:line="360" w:lineRule="auto"/>
        <w:ind w:firstLine="709"/>
        <w:jc w:val="both"/>
        <w:rPr>
          <w:shd w:val="clear" w:color="auto" w:fill="FFFFFF"/>
        </w:rPr>
      </w:pPr>
      <w:r>
        <w:rPr>
          <w:shd w:val="clear" w:color="auto" w:fill="FFFFFF"/>
        </w:rPr>
        <w:t>В приведенной выше формуле учитывается стоимость как в прогнозном периоде, так и в постпрогнозном. Соответственно, вместо полного денежного потока здесь может быть использован и бездолговой, но в таком случае ставка дисконтирования будет определяться средневзвешенной стоимостью капитала и нужно будет вычесть задолженность по заемному капиталу.</w:t>
      </w:r>
    </w:p>
    <w:p w:rsidR="00EF4C98" w:rsidRDefault="00B76BD9" w:rsidP="005645A5">
      <w:pPr>
        <w:pStyle w:val="a3"/>
        <w:spacing w:before="0" w:beforeAutospacing="0" w:after="0" w:afterAutospacing="0" w:line="360" w:lineRule="auto"/>
        <w:ind w:firstLine="709"/>
        <w:jc w:val="both"/>
        <w:rPr>
          <w:shd w:val="clear" w:color="auto" w:fill="FFFFFF"/>
        </w:rPr>
      </w:pPr>
      <w:r>
        <w:rPr>
          <w:shd w:val="clear" w:color="auto" w:fill="FFFFFF"/>
        </w:rPr>
        <w:t>Что касается ставки дисконтирования, то здесь также существует несколько методов расчета.</w:t>
      </w:r>
    </w:p>
    <w:p w:rsidR="00B76BD9" w:rsidRDefault="00B76BD9" w:rsidP="005645A5">
      <w:pPr>
        <w:pStyle w:val="a3"/>
        <w:spacing w:before="0" w:beforeAutospacing="0" w:after="0" w:afterAutospacing="0" w:line="360" w:lineRule="auto"/>
        <w:ind w:firstLine="709"/>
        <w:jc w:val="both"/>
        <w:rPr>
          <w:shd w:val="clear" w:color="auto" w:fill="FFFFFF"/>
        </w:rPr>
      </w:pPr>
      <w:r>
        <w:rPr>
          <w:shd w:val="clear" w:color="auto" w:fill="FFFFFF"/>
        </w:rPr>
        <w:t>Наиболее востребованными являются следующие:</w:t>
      </w:r>
    </w:p>
    <w:p w:rsidR="00B76BD9" w:rsidRPr="00E20F25" w:rsidRDefault="00B76BD9" w:rsidP="005645A5">
      <w:pPr>
        <w:pStyle w:val="a3"/>
        <w:numPr>
          <w:ilvl w:val="0"/>
          <w:numId w:val="11"/>
        </w:numPr>
        <w:spacing w:before="0" w:beforeAutospacing="0" w:after="0" w:afterAutospacing="0" w:line="360" w:lineRule="auto"/>
        <w:ind w:left="0" w:firstLine="709"/>
        <w:jc w:val="both"/>
        <w:rPr>
          <w:shd w:val="clear" w:color="auto" w:fill="FFFFFF"/>
        </w:rPr>
      </w:pPr>
      <w:r>
        <w:rPr>
          <w:shd w:val="clear" w:color="auto" w:fill="FFFFFF"/>
        </w:rPr>
        <w:t>Метод аналогий</w:t>
      </w:r>
      <w:r w:rsidR="00C46443">
        <w:rPr>
          <w:shd w:val="clear" w:color="auto" w:fill="FFFFFF"/>
        </w:rPr>
        <w:t xml:space="preserve"> (доходность актива, колебл</w:t>
      </w:r>
      <w:r w:rsidR="00E20F25">
        <w:rPr>
          <w:shd w:val="clear" w:color="auto" w:fill="FFFFFF"/>
        </w:rPr>
        <w:t>е</w:t>
      </w:r>
      <w:r w:rsidR="00C46443" w:rsidRPr="00E20F25">
        <w:rPr>
          <w:shd w:val="clear" w:color="auto" w:fill="FFFFFF"/>
        </w:rPr>
        <w:t xml:space="preserve">мость доходности которого равна колеблемости </w:t>
      </w:r>
      <w:r w:rsidR="00C46443" w:rsidRPr="00E20F25">
        <w:rPr>
          <w:shd w:val="clear" w:color="auto" w:fill="FFFFFF"/>
          <w:lang w:val="en-US"/>
        </w:rPr>
        <w:t>ROE</w:t>
      </w:r>
      <w:r w:rsidR="00C46443" w:rsidRPr="00E20F25">
        <w:rPr>
          <w:shd w:val="clear" w:color="auto" w:fill="FFFFFF"/>
        </w:rPr>
        <w:t xml:space="preserve"> компании)</w:t>
      </w:r>
      <w:r w:rsidR="000D4A40">
        <w:rPr>
          <w:shd w:val="clear" w:color="auto" w:fill="FFFFFF"/>
        </w:rPr>
        <w:t>;</w:t>
      </w:r>
    </w:p>
    <w:p w:rsidR="008E62CA" w:rsidRDefault="00B76BD9" w:rsidP="005645A5">
      <w:pPr>
        <w:pStyle w:val="a3"/>
        <w:numPr>
          <w:ilvl w:val="0"/>
          <w:numId w:val="11"/>
        </w:numPr>
        <w:spacing w:before="0" w:beforeAutospacing="0" w:after="0" w:afterAutospacing="0" w:line="360" w:lineRule="auto"/>
        <w:ind w:left="0" w:firstLine="709"/>
        <w:jc w:val="both"/>
        <w:rPr>
          <w:shd w:val="clear" w:color="auto" w:fill="FFFFFF"/>
        </w:rPr>
      </w:pPr>
      <w:r>
        <w:rPr>
          <w:shd w:val="clear" w:color="auto" w:fill="FFFFFF"/>
        </w:rPr>
        <w:t>Метод оценки капитальных активов (</w:t>
      </w:r>
      <w:r>
        <w:rPr>
          <w:shd w:val="clear" w:color="auto" w:fill="FFFFFF"/>
          <w:lang w:val="en-US"/>
        </w:rPr>
        <w:t>CAPM</w:t>
      </w:r>
      <w:r w:rsidRPr="00B76BD9">
        <w:rPr>
          <w:shd w:val="clear" w:color="auto" w:fill="FFFFFF"/>
        </w:rPr>
        <w:t>)</w:t>
      </w:r>
      <w:r w:rsidR="008E62CA">
        <w:rPr>
          <w:shd w:val="clear" w:color="auto" w:fill="FFFFFF"/>
        </w:rPr>
        <w:t xml:space="preserve"> </w:t>
      </w:r>
    </w:p>
    <w:p w:rsidR="008E62CA" w:rsidRDefault="00784FA2" w:rsidP="00803735">
      <w:pPr>
        <w:pStyle w:val="a3"/>
        <w:spacing w:before="0" w:beforeAutospacing="0" w:after="0" w:afterAutospacing="0" w:line="360" w:lineRule="auto"/>
        <w:ind w:firstLine="709"/>
        <w:jc w:val="center"/>
        <w:rPr>
          <w:i/>
          <w:shd w:val="clear" w:color="auto" w:fill="FFFFFF"/>
        </w:rPr>
      </w:pPr>
      <m:oMath>
        <m:sSub>
          <m:sSubPr>
            <m:ctrlPr>
              <w:rPr>
                <w:rFonts w:ascii="Cambria Math" w:hAnsi="Cambria Math"/>
                <w:i/>
                <w:shd w:val="clear" w:color="auto" w:fill="FFFFFF"/>
              </w:rPr>
            </m:ctrlPr>
          </m:sSubPr>
          <m:e>
            <m:r>
              <w:rPr>
                <w:rFonts w:ascii="Cambria Math" w:hAnsi="Cambria Math"/>
                <w:shd w:val="clear" w:color="auto" w:fill="FFFFFF"/>
                <w:lang w:val="en-US"/>
              </w:rPr>
              <m:t>i</m:t>
            </m:r>
          </m:e>
          <m:sub>
            <m:r>
              <w:rPr>
                <w:rFonts w:ascii="Cambria Math" w:hAnsi="Cambria Math"/>
                <w:shd w:val="clear" w:color="auto" w:fill="FFFFFF"/>
              </w:rPr>
              <m:t>ск</m:t>
            </m:r>
          </m:sub>
        </m:sSub>
        <m:r>
          <w:rPr>
            <w:rFonts w:ascii="Cambria Math" w:hAnsi="Cambria Math"/>
            <w:shd w:val="clear" w:color="auto" w:fill="FFFFFF"/>
          </w:rPr>
          <m:t>=</m:t>
        </m:r>
        <m:r>
          <w:rPr>
            <w:rFonts w:ascii="Cambria Math" w:hAnsi="Cambria Math"/>
            <w:shd w:val="clear" w:color="auto" w:fill="FFFFFF"/>
            <w:lang w:val="en-US"/>
          </w:rPr>
          <m:t>R</m:t>
        </m:r>
        <m:r>
          <w:rPr>
            <w:rFonts w:ascii="Cambria Math" w:hAnsi="Cambria Math"/>
            <w:shd w:val="clear" w:color="auto" w:fill="FFFFFF"/>
          </w:rPr>
          <m:t>+</m:t>
        </m:r>
        <m:r>
          <w:rPr>
            <w:rFonts w:ascii="Cambria Math" w:hAnsi="Cambria Math"/>
            <w:shd w:val="clear" w:color="auto" w:fill="FFFFFF"/>
            <w:lang w:val="en-US"/>
          </w:rPr>
          <m:t>β</m:t>
        </m:r>
        <m:r>
          <w:rPr>
            <w:rFonts w:ascii="Cambria Math" w:hAnsi="Cambria Math"/>
            <w:shd w:val="clear" w:color="auto" w:fill="FFFFFF"/>
          </w:rPr>
          <m:t>(</m:t>
        </m:r>
        <m:sSub>
          <m:sSubPr>
            <m:ctrlPr>
              <w:rPr>
                <w:rFonts w:ascii="Cambria Math" w:hAnsi="Cambria Math"/>
                <w:i/>
                <w:shd w:val="clear" w:color="auto" w:fill="FFFFFF"/>
                <w:lang w:val="en-US"/>
              </w:rPr>
            </m:ctrlPr>
          </m:sSubPr>
          <m:e>
            <m:r>
              <w:rPr>
                <w:rFonts w:ascii="Cambria Math" w:hAnsi="Cambria Math"/>
                <w:shd w:val="clear" w:color="auto" w:fill="FFFFFF"/>
                <w:lang w:val="en-US"/>
              </w:rPr>
              <m:t>R</m:t>
            </m:r>
          </m:e>
          <m:sub>
            <m:r>
              <w:rPr>
                <w:rFonts w:ascii="Cambria Math" w:hAnsi="Cambria Math"/>
                <w:shd w:val="clear" w:color="auto" w:fill="FFFFFF"/>
                <w:lang w:val="en-US"/>
              </w:rPr>
              <m:t>m</m:t>
            </m:r>
          </m:sub>
        </m:sSub>
        <m:r>
          <w:rPr>
            <w:rFonts w:ascii="Cambria Math" w:hAnsi="Cambria Math"/>
            <w:shd w:val="clear" w:color="auto" w:fill="FFFFFF"/>
          </w:rPr>
          <m:t>-</m:t>
        </m:r>
        <m:r>
          <w:rPr>
            <w:rFonts w:ascii="Cambria Math" w:hAnsi="Cambria Math"/>
            <w:shd w:val="clear" w:color="auto" w:fill="FFFFFF"/>
            <w:lang w:val="en-US"/>
          </w:rPr>
          <m:t>R</m:t>
        </m:r>
        <m:r>
          <w:rPr>
            <w:rFonts w:ascii="Cambria Math" w:hAnsi="Cambria Math"/>
            <w:shd w:val="clear" w:color="auto" w:fill="FFFFFF"/>
          </w:rPr>
          <m:t>)</m:t>
        </m:r>
      </m:oMath>
      <w:r w:rsidR="008E62CA" w:rsidRPr="008E62CA">
        <w:rPr>
          <w:i/>
          <w:shd w:val="clear" w:color="auto" w:fill="FFFFFF"/>
        </w:rPr>
        <w:t xml:space="preserve"> </w:t>
      </w:r>
      <w:r w:rsidR="00C45663">
        <w:rPr>
          <w:i/>
          <w:shd w:val="clear" w:color="auto" w:fill="FFFFFF"/>
        </w:rPr>
        <w:t xml:space="preserve"> </w:t>
      </w:r>
      <w:r w:rsidR="00C45663">
        <w:rPr>
          <w:i/>
          <w:shd w:val="clear" w:color="auto" w:fill="FFFFFF"/>
        </w:rPr>
        <w:tab/>
      </w:r>
      <w:r w:rsidR="00C45663" w:rsidRPr="00C45663">
        <w:rPr>
          <w:iCs/>
          <w:shd w:val="clear" w:color="auto" w:fill="FFFFFF"/>
        </w:rPr>
        <w:t>(7)</w:t>
      </w:r>
    </w:p>
    <w:p w:rsidR="008E62CA" w:rsidRPr="00C45663" w:rsidRDefault="00C45663" w:rsidP="00C45663">
      <w:pPr>
        <w:pStyle w:val="a3"/>
        <w:spacing w:before="0" w:beforeAutospacing="0" w:after="0" w:afterAutospacing="0" w:line="360" w:lineRule="auto"/>
        <w:jc w:val="both"/>
        <w:rPr>
          <w:iCs/>
          <w:shd w:val="clear" w:color="auto" w:fill="FFFFFF"/>
        </w:rPr>
      </w:pPr>
      <w:r>
        <w:rPr>
          <w:iCs/>
          <w:shd w:val="clear" w:color="auto" w:fill="FFFFFF"/>
        </w:rPr>
        <w:t xml:space="preserve">Где </w:t>
      </w:r>
      <w:r w:rsidR="008E62CA">
        <w:rPr>
          <w:iCs/>
          <w:shd w:val="clear" w:color="auto" w:fill="FFFFFF"/>
          <w:lang w:val="en-US"/>
        </w:rPr>
        <w:t>R</w:t>
      </w:r>
      <w:r w:rsidR="008E62CA" w:rsidRPr="008E62CA">
        <w:rPr>
          <w:iCs/>
          <w:shd w:val="clear" w:color="auto" w:fill="FFFFFF"/>
        </w:rPr>
        <w:t xml:space="preserve"> – </w:t>
      </w:r>
      <w:r w:rsidR="008E62CA">
        <w:rPr>
          <w:iCs/>
          <w:shd w:val="clear" w:color="auto" w:fill="FFFFFF"/>
        </w:rPr>
        <w:t>безрисковая ставка доходности;</w:t>
      </w:r>
      <w:r>
        <w:rPr>
          <w:iCs/>
          <w:shd w:val="clear" w:color="auto" w:fill="FFFFFF"/>
        </w:rPr>
        <w:t xml:space="preserve"> </w:t>
      </w:r>
      <m:oMath>
        <m:r>
          <w:rPr>
            <w:rFonts w:ascii="Cambria Math" w:hAnsi="Cambria Math"/>
            <w:shd w:val="clear" w:color="auto" w:fill="FFFFFF"/>
            <w:lang w:val="en-US"/>
          </w:rPr>
          <m:t>β</m:t>
        </m:r>
      </m:oMath>
      <w:r w:rsidR="008E62CA" w:rsidRPr="008E62CA">
        <w:rPr>
          <w:shd w:val="clear" w:color="auto" w:fill="FFFFFF"/>
        </w:rPr>
        <w:t xml:space="preserve"> – </w:t>
      </w:r>
      <m:oMath>
        <m:r>
          <w:rPr>
            <w:rFonts w:ascii="Cambria Math" w:hAnsi="Cambria Math"/>
            <w:shd w:val="clear" w:color="auto" w:fill="FFFFFF"/>
            <w:lang w:val="en-US"/>
          </w:rPr>
          <m:t>β</m:t>
        </m:r>
      </m:oMath>
      <w:r w:rsidR="008E62CA" w:rsidRPr="008E62CA">
        <w:rPr>
          <w:shd w:val="clear" w:color="auto" w:fill="FFFFFF"/>
        </w:rPr>
        <w:t>-</w:t>
      </w:r>
      <w:r w:rsidR="008E62CA">
        <w:rPr>
          <w:shd w:val="clear" w:color="auto" w:fill="FFFFFF"/>
        </w:rPr>
        <w:t>коэффициент;</w:t>
      </w:r>
      <w:r>
        <w:rPr>
          <w:iCs/>
          <w:shd w:val="clear" w:color="auto" w:fill="FFFFFF"/>
        </w:rPr>
        <w:t xml:space="preserve"> </w:t>
      </w:r>
      <m:oMath>
        <m:r>
          <w:rPr>
            <w:rFonts w:ascii="Cambria Math" w:hAnsi="Cambria Math"/>
            <w:shd w:val="clear" w:color="auto" w:fill="FFFFFF"/>
          </w:rPr>
          <m:t>(</m:t>
        </m:r>
        <m:sSub>
          <m:sSubPr>
            <m:ctrlPr>
              <w:rPr>
                <w:rFonts w:ascii="Cambria Math" w:hAnsi="Cambria Math"/>
                <w:i/>
                <w:shd w:val="clear" w:color="auto" w:fill="FFFFFF"/>
                <w:lang w:val="en-US"/>
              </w:rPr>
            </m:ctrlPr>
          </m:sSubPr>
          <m:e>
            <m:r>
              <w:rPr>
                <w:rFonts w:ascii="Cambria Math" w:hAnsi="Cambria Math"/>
                <w:shd w:val="clear" w:color="auto" w:fill="FFFFFF"/>
                <w:lang w:val="en-US"/>
              </w:rPr>
              <m:t>R</m:t>
            </m:r>
          </m:e>
          <m:sub>
            <m:r>
              <w:rPr>
                <w:rFonts w:ascii="Cambria Math" w:hAnsi="Cambria Math"/>
                <w:shd w:val="clear" w:color="auto" w:fill="FFFFFF"/>
                <w:lang w:val="en-US"/>
              </w:rPr>
              <m:t>m</m:t>
            </m:r>
          </m:sub>
        </m:sSub>
        <m:r>
          <w:rPr>
            <w:rFonts w:ascii="Cambria Math" w:hAnsi="Cambria Math"/>
            <w:shd w:val="clear" w:color="auto" w:fill="FFFFFF"/>
          </w:rPr>
          <m:t>-</m:t>
        </m:r>
        <m:r>
          <w:rPr>
            <w:rFonts w:ascii="Cambria Math" w:hAnsi="Cambria Math"/>
            <w:shd w:val="clear" w:color="auto" w:fill="FFFFFF"/>
            <w:lang w:val="en-US"/>
          </w:rPr>
          <m:t>R</m:t>
        </m:r>
        <m:r>
          <w:rPr>
            <w:rFonts w:ascii="Cambria Math" w:hAnsi="Cambria Math"/>
            <w:shd w:val="clear" w:color="auto" w:fill="FFFFFF"/>
          </w:rPr>
          <m:t>)</m:t>
        </m:r>
      </m:oMath>
      <w:r w:rsidR="008E62CA" w:rsidRPr="008E62CA">
        <w:rPr>
          <w:i/>
          <w:shd w:val="clear" w:color="auto" w:fill="FFFFFF"/>
        </w:rPr>
        <w:t xml:space="preserve"> – </w:t>
      </w:r>
      <w:r w:rsidR="008E62CA">
        <w:rPr>
          <w:i/>
          <w:shd w:val="clear" w:color="auto" w:fill="FFFFFF"/>
          <w:lang w:val="en-US"/>
        </w:rPr>
        <w:t>EPR</w:t>
      </w:r>
      <w:r w:rsidR="008E62CA" w:rsidRPr="008E62CA">
        <w:rPr>
          <w:i/>
          <w:shd w:val="clear" w:color="auto" w:fill="FFFFFF"/>
        </w:rPr>
        <w:t xml:space="preserve"> (</w:t>
      </w:r>
      <w:r w:rsidR="008E62CA">
        <w:rPr>
          <w:i/>
          <w:shd w:val="clear" w:color="auto" w:fill="FFFFFF"/>
          <w:lang w:val="en-US"/>
        </w:rPr>
        <w:t>Equity</w:t>
      </w:r>
      <w:r w:rsidR="008E62CA" w:rsidRPr="008E62CA">
        <w:rPr>
          <w:i/>
          <w:shd w:val="clear" w:color="auto" w:fill="FFFFFF"/>
        </w:rPr>
        <w:t xml:space="preserve"> </w:t>
      </w:r>
      <w:r w:rsidR="008E62CA">
        <w:rPr>
          <w:i/>
          <w:shd w:val="clear" w:color="auto" w:fill="FFFFFF"/>
          <w:lang w:val="en-US"/>
        </w:rPr>
        <w:t>Risk</w:t>
      </w:r>
      <w:r w:rsidR="008E62CA" w:rsidRPr="008E62CA">
        <w:rPr>
          <w:i/>
          <w:shd w:val="clear" w:color="auto" w:fill="FFFFFF"/>
        </w:rPr>
        <w:t xml:space="preserve"> </w:t>
      </w:r>
      <w:r w:rsidR="008E62CA">
        <w:rPr>
          <w:i/>
          <w:shd w:val="clear" w:color="auto" w:fill="FFFFFF"/>
          <w:lang w:val="en-US"/>
        </w:rPr>
        <w:t>Premium</w:t>
      </w:r>
      <w:r w:rsidR="008E62CA" w:rsidRPr="008E62CA">
        <w:rPr>
          <w:i/>
          <w:shd w:val="clear" w:color="auto" w:fill="FFFFFF"/>
        </w:rPr>
        <w:t xml:space="preserve">) </w:t>
      </w:r>
      <w:r w:rsidR="008E62CA" w:rsidRPr="008E62CA">
        <w:rPr>
          <w:iCs/>
          <w:shd w:val="clear" w:color="auto" w:fill="FFFFFF"/>
        </w:rPr>
        <w:t>премия за риск вложения в рисковые активы (по сравнению с безрисковыми)</w:t>
      </w:r>
      <w:r w:rsidR="000D4A40">
        <w:rPr>
          <w:iCs/>
          <w:shd w:val="clear" w:color="auto" w:fill="FFFFFF"/>
        </w:rPr>
        <w:t>;</w:t>
      </w:r>
    </w:p>
    <w:p w:rsidR="00B76BD9" w:rsidRDefault="00B76BD9" w:rsidP="005645A5">
      <w:pPr>
        <w:pStyle w:val="a3"/>
        <w:numPr>
          <w:ilvl w:val="0"/>
          <w:numId w:val="11"/>
        </w:numPr>
        <w:spacing w:before="0" w:beforeAutospacing="0" w:after="0" w:afterAutospacing="0" w:line="360" w:lineRule="auto"/>
        <w:ind w:left="0" w:firstLine="709"/>
        <w:jc w:val="both"/>
        <w:rPr>
          <w:shd w:val="clear" w:color="auto" w:fill="FFFFFF"/>
        </w:rPr>
      </w:pPr>
      <w:r>
        <w:rPr>
          <w:shd w:val="clear" w:color="auto" w:fill="FFFFFF"/>
        </w:rPr>
        <w:t>Метод обратного соотношения «цена/прибыль»</w:t>
      </w:r>
      <w:r w:rsidR="00C46443">
        <w:rPr>
          <w:shd w:val="clear" w:color="auto" w:fill="FFFFFF"/>
        </w:rPr>
        <w:t xml:space="preserve"> (обратное соотношение капитализации компании (или её отраслев</w:t>
      </w:r>
      <w:r w:rsidR="00017E1C">
        <w:rPr>
          <w:shd w:val="clear" w:color="auto" w:fill="FFFFFF"/>
        </w:rPr>
        <w:t>ого</w:t>
      </w:r>
      <w:r w:rsidR="00C46443">
        <w:rPr>
          <w:shd w:val="clear" w:color="auto" w:fill="FFFFFF"/>
        </w:rPr>
        <w:t xml:space="preserve"> аналог</w:t>
      </w:r>
      <w:r w:rsidR="00017E1C">
        <w:rPr>
          <w:shd w:val="clear" w:color="auto" w:fill="FFFFFF"/>
        </w:rPr>
        <w:t>а</w:t>
      </w:r>
      <w:r w:rsidR="00C46443">
        <w:rPr>
          <w:shd w:val="clear" w:color="auto" w:fill="FFFFFF"/>
        </w:rPr>
        <w:t>) к прибыли)</w:t>
      </w:r>
      <w:r w:rsidR="000D4A40">
        <w:rPr>
          <w:shd w:val="clear" w:color="auto" w:fill="FFFFFF"/>
        </w:rPr>
        <w:t>;</w:t>
      </w:r>
    </w:p>
    <w:p w:rsidR="00B76BD9" w:rsidRDefault="00B76BD9" w:rsidP="005645A5">
      <w:pPr>
        <w:pStyle w:val="a3"/>
        <w:numPr>
          <w:ilvl w:val="0"/>
          <w:numId w:val="11"/>
        </w:numPr>
        <w:spacing w:before="0" w:beforeAutospacing="0" w:after="0" w:afterAutospacing="0" w:line="360" w:lineRule="auto"/>
        <w:ind w:left="0" w:firstLine="709"/>
        <w:jc w:val="both"/>
        <w:rPr>
          <w:shd w:val="clear" w:color="auto" w:fill="FFFFFF"/>
        </w:rPr>
      </w:pPr>
      <w:r>
        <w:rPr>
          <w:shd w:val="clear" w:color="auto" w:fill="FFFFFF"/>
        </w:rPr>
        <w:t>Метод расчета ставки дисконтирования на основе рентабельности</w:t>
      </w:r>
      <w:r w:rsidR="00C46443">
        <w:rPr>
          <w:shd w:val="clear" w:color="auto" w:fill="FFFFFF"/>
        </w:rPr>
        <w:t xml:space="preserve"> (использование </w:t>
      </w:r>
      <w:r w:rsidR="00C46443">
        <w:rPr>
          <w:shd w:val="clear" w:color="auto" w:fill="FFFFFF"/>
          <w:lang w:val="en-US"/>
        </w:rPr>
        <w:t>ROI</w:t>
      </w:r>
      <w:r w:rsidR="00C46443" w:rsidRPr="00C46443">
        <w:rPr>
          <w:shd w:val="clear" w:color="auto" w:fill="FFFFFF"/>
        </w:rPr>
        <w:t xml:space="preserve"> </w:t>
      </w:r>
      <w:r w:rsidR="00C46443">
        <w:rPr>
          <w:shd w:val="clear" w:color="auto" w:fill="FFFFFF"/>
        </w:rPr>
        <w:t>или</w:t>
      </w:r>
      <w:r w:rsidR="00C46443" w:rsidRPr="00C46443">
        <w:rPr>
          <w:shd w:val="clear" w:color="auto" w:fill="FFFFFF"/>
        </w:rPr>
        <w:t xml:space="preserve"> </w:t>
      </w:r>
      <w:r w:rsidR="00C46443">
        <w:rPr>
          <w:shd w:val="clear" w:color="auto" w:fill="FFFFFF"/>
          <w:lang w:val="en-US"/>
        </w:rPr>
        <w:t>ROE</w:t>
      </w:r>
      <w:r w:rsidR="00C46443" w:rsidRPr="00C46443">
        <w:rPr>
          <w:shd w:val="clear" w:color="auto" w:fill="FFFFFF"/>
        </w:rPr>
        <w:t xml:space="preserve"> </w:t>
      </w:r>
      <w:r w:rsidR="00C46443">
        <w:rPr>
          <w:shd w:val="clear" w:color="auto" w:fill="FFFFFF"/>
        </w:rPr>
        <w:t>компании</w:t>
      </w:r>
      <w:r w:rsidR="00017E1C">
        <w:rPr>
          <w:shd w:val="clear" w:color="auto" w:fill="FFFFFF"/>
        </w:rPr>
        <w:t xml:space="preserve"> или ее отраслевого аналога</w:t>
      </w:r>
      <w:r w:rsidR="00C46443">
        <w:rPr>
          <w:shd w:val="clear" w:color="auto" w:fill="FFFFFF"/>
        </w:rPr>
        <w:t>)</w:t>
      </w:r>
      <w:r w:rsidR="000D4A40">
        <w:rPr>
          <w:shd w:val="clear" w:color="auto" w:fill="FFFFFF"/>
        </w:rPr>
        <w:t>;</w:t>
      </w:r>
    </w:p>
    <w:p w:rsidR="00B76BD9" w:rsidRDefault="00B76BD9" w:rsidP="005645A5">
      <w:pPr>
        <w:pStyle w:val="a3"/>
        <w:numPr>
          <w:ilvl w:val="0"/>
          <w:numId w:val="11"/>
        </w:numPr>
        <w:spacing w:before="0" w:beforeAutospacing="0" w:after="0" w:afterAutospacing="0" w:line="360" w:lineRule="auto"/>
        <w:ind w:left="0" w:firstLine="709"/>
        <w:jc w:val="both"/>
        <w:rPr>
          <w:shd w:val="clear" w:color="auto" w:fill="FFFFFF"/>
        </w:rPr>
      </w:pPr>
      <w:r>
        <w:rPr>
          <w:shd w:val="clear" w:color="auto" w:fill="FFFFFF"/>
        </w:rPr>
        <w:t>Прямой метод</w:t>
      </w:r>
      <w:r w:rsidR="00C46443">
        <w:rPr>
          <w:shd w:val="clear" w:color="auto" w:fill="FFFFFF"/>
        </w:rPr>
        <w:t xml:space="preserve"> (доходность корпоративных облигаций по отрасли, со сроком погашения, равным продолжительности прогнозного периода)</w:t>
      </w:r>
      <w:r w:rsidR="000D4A40">
        <w:rPr>
          <w:shd w:val="clear" w:color="auto" w:fill="FFFFFF"/>
        </w:rPr>
        <w:t>;</w:t>
      </w:r>
    </w:p>
    <w:p w:rsidR="00B76BD9" w:rsidRDefault="00B76BD9" w:rsidP="005645A5">
      <w:pPr>
        <w:pStyle w:val="a3"/>
        <w:numPr>
          <w:ilvl w:val="0"/>
          <w:numId w:val="11"/>
        </w:numPr>
        <w:spacing w:before="0" w:beforeAutospacing="0" w:after="0" w:afterAutospacing="0" w:line="360" w:lineRule="auto"/>
        <w:ind w:left="0" w:firstLine="709"/>
        <w:jc w:val="both"/>
        <w:rPr>
          <w:shd w:val="clear" w:color="auto" w:fill="FFFFFF"/>
        </w:rPr>
      </w:pPr>
      <w:r>
        <w:rPr>
          <w:shd w:val="clear" w:color="auto" w:fill="FFFFFF"/>
        </w:rPr>
        <w:t xml:space="preserve">Метод кумулятивного построения ставки дисконтирования (сумма </w:t>
      </w:r>
      <w:r w:rsidR="00D51632">
        <w:rPr>
          <w:shd w:val="clear" w:color="auto" w:fill="FFFFFF"/>
        </w:rPr>
        <w:t xml:space="preserve">безрисковой ставки и </w:t>
      </w:r>
      <w:r>
        <w:rPr>
          <w:shd w:val="clear" w:color="auto" w:fill="FFFFFF"/>
        </w:rPr>
        <w:t xml:space="preserve">присвоенных </w:t>
      </w:r>
      <w:r w:rsidR="00C46443">
        <w:rPr>
          <w:shd w:val="clear" w:color="auto" w:fill="FFFFFF"/>
        </w:rPr>
        <w:t xml:space="preserve">экспертным методом </w:t>
      </w:r>
      <w:r w:rsidR="00C0245F">
        <w:rPr>
          <w:shd w:val="clear" w:color="auto" w:fill="FFFFFF"/>
        </w:rPr>
        <w:t>премий за риски, характерные для данного бизнеса</w:t>
      </w:r>
      <w:r w:rsidR="00C46443">
        <w:rPr>
          <w:shd w:val="clear" w:color="auto" w:fill="FFFFFF"/>
        </w:rPr>
        <w:t>)</w:t>
      </w:r>
      <w:r w:rsidR="00B35339">
        <w:rPr>
          <w:shd w:val="clear" w:color="auto" w:fill="FFFFFF"/>
        </w:rPr>
        <w:t>.</w:t>
      </w:r>
    </w:p>
    <w:p w:rsidR="00A07561" w:rsidRDefault="00A07561" w:rsidP="005645A5">
      <w:pPr>
        <w:pStyle w:val="a3"/>
        <w:spacing w:before="0" w:beforeAutospacing="0" w:after="0" w:afterAutospacing="0" w:line="360" w:lineRule="auto"/>
        <w:ind w:firstLine="709"/>
        <w:jc w:val="both"/>
        <w:rPr>
          <w:shd w:val="clear" w:color="auto" w:fill="FFFFFF"/>
        </w:rPr>
      </w:pPr>
      <w:r>
        <w:rPr>
          <w:shd w:val="clear" w:color="auto" w:fill="FFFFFF"/>
        </w:rPr>
        <w:lastRenderedPageBreak/>
        <w:t>Если в качестве аналогов выступают зарубежные компании, то требуется учет странового риска и валютная корректировка.</w:t>
      </w:r>
    </w:p>
    <w:p w:rsidR="00B76BD9" w:rsidRDefault="00A07561" w:rsidP="005645A5">
      <w:pPr>
        <w:pStyle w:val="a3"/>
        <w:spacing w:before="0" w:beforeAutospacing="0" w:after="0" w:afterAutospacing="0" w:line="360" w:lineRule="auto"/>
        <w:ind w:firstLine="709"/>
        <w:jc w:val="both"/>
        <w:rPr>
          <w:shd w:val="clear" w:color="auto" w:fill="FFFFFF"/>
        </w:rPr>
      </w:pPr>
      <w:r>
        <w:rPr>
          <w:shd w:val="clear" w:color="auto" w:fill="FFFFFF"/>
        </w:rPr>
        <w:t>Помимо ставки дисконтирования</w:t>
      </w:r>
      <w:r w:rsidR="00B76BD9">
        <w:rPr>
          <w:shd w:val="clear" w:color="auto" w:fill="FFFFFF"/>
        </w:rPr>
        <w:t xml:space="preserve"> риски могут быть учтены и в денежных потоках. В таком случае в качестве ставки дисконтирования выступает безрисковая (например, </w:t>
      </w:r>
      <w:r>
        <w:rPr>
          <w:shd w:val="clear" w:color="auto" w:fill="FFFFFF"/>
        </w:rPr>
        <w:t>доходность облигаций федерального займа</w:t>
      </w:r>
      <w:r w:rsidR="00B76BD9">
        <w:rPr>
          <w:shd w:val="clear" w:color="auto" w:fill="FFFFFF"/>
        </w:rPr>
        <w:t>). К методам относятся следующие:</w:t>
      </w:r>
    </w:p>
    <w:p w:rsidR="00B76BD9" w:rsidRDefault="00B76BD9" w:rsidP="005645A5">
      <w:pPr>
        <w:pStyle w:val="a3"/>
        <w:numPr>
          <w:ilvl w:val="0"/>
          <w:numId w:val="12"/>
        </w:numPr>
        <w:spacing w:before="0" w:beforeAutospacing="0" w:after="0" w:afterAutospacing="0" w:line="360" w:lineRule="auto"/>
        <w:ind w:left="0" w:firstLine="709"/>
        <w:jc w:val="both"/>
        <w:rPr>
          <w:shd w:val="clear" w:color="auto" w:fill="FFFFFF"/>
        </w:rPr>
      </w:pPr>
      <w:r>
        <w:rPr>
          <w:shd w:val="clear" w:color="auto" w:fill="FFFFFF"/>
        </w:rPr>
        <w:t>Метод сценариев (прогнозная величина денежного потока определяется средневзвешенным денежным потоком из трех возможных: пессимистическим, оптимистическим и наиболее вероятным)</w:t>
      </w:r>
      <w:r w:rsidR="00B35339">
        <w:rPr>
          <w:shd w:val="clear" w:color="auto" w:fill="FFFFFF"/>
        </w:rPr>
        <w:t>;</w:t>
      </w:r>
    </w:p>
    <w:p w:rsidR="00B76BD9" w:rsidRDefault="00B76BD9" w:rsidP="005645A5">
      <w:pPr>
        <w:pStyle w:val="a3"/>
        <w:numPr>
          <w:ilvl w:val="0"/>
          <w:numId w:val="12"/>
        </w:numPr>
        <w:spacing w:before="0" w:beforeAutospacing="0" w:after="0" w:afterAutospacing="0" w:line="360" w:lineRule="auto"/>
        <w:ind w:left="0" w:firstLine="709"/>
        <w:jc w:val="both"/>
        <w:rPr>
          <w:shd w:val="clear" w:color="auto" w:fill="FFFFFF"/>
        </w:rPr>
      </w:pPr>
      <w:r>
        <w:rPr>
          <w:shd w:val="clear" w:color="auto" w:fill="FFFFFF"/>
        </w:rPr>
        <w:t>Метод резервирования (резервирование в величине денежных потоков суммы, которая может потребоваться для покрытия потенциально возможных рисков).</w:t>
      </w:r>
    </w:p>
    <w:p w:rsidR="00EB7FBA" w:rsidRDefault="00EF4C98" w:rsidP="005645A5">
      <w:pPr>
        <w:pStyle w:val="a3"/>
        <w:spacing w:before="0" w:beforeAutospacing="0" w:after="0" w:afterAutospacing="0" w:line="360" w:lineRule="auto"/>
        <w:ind w:firstLine="709"/>
        <w:jc w:val="both"/>
        <w:rPr>
          <w:shd w:val="clear" w:color="auto" w:fill="FFFFFF"/>
        </w:rPr>
      </w:pPr>
      <w:r>
        <w:rPr>
          <w:shd w:val="clear" w:color="auto" w:fill="FFFFFF"/>
        </w:rPr>
        <w:t>Сравнительный подход применяется</w:t>
      </w:r>
      <w:r w:rsidR="00EB7FBA">
        <w:rPr>
          <w:shd w:val="clear" w:color="auto" w:fill="FFFFFF"/>
        </w:rPr>
        <w:t xml:space="preserve"> в случае, если на рынке существует компания аналог (открытая, чьи акции котируются на бирже) и фондовый рынок относительно стабилен.</w:t>
      </w:r>
      <w:r w:rsidR="00934E1E">
        <w:rPr>
          <w:shd w:val="clear" w:color="auto" w:fill="FFFFFF"/>
        </w:rPr>
        <w:t xml:space="preserve"> Все методы базируются на соотнесении рыночной капитализации аналога и финансовых результатах аналога и оцениваемой компании.</w:t>
      </w:r>
    </w:p>
    <w:p w:rsidR="00EF4C98" w:rsidRDefault="00EB7FBA"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Оценка </w:t>
      </w:r>
      <w:r w:rsidRPr="00236669">
        <w:rPr>
          <w:b/>
          <w:bCs/>
          <w:shd w:val="clear" w:color="auto" w:fill="FFFFFF"/>
        </w:rPr>
        <w:t>сравнительным подходом</w:t>
      </w:r>
      <w:r>
        <w:rPr>
          <w:shd w:val="clear" w:color="auto" w:fill="FFFFFF"/>
        </w:rPr>
        <w:t xml:space="preserve"> базируется на трех основных методах:</w:t>
      </w:r>
    </w:p>
    <w:p w:rsidR="009C23D7" w:rsidRDefault="009C23D7" w:rsidP="005645A5">
      <w:pPr>
        <w:pStyle w:val="a3"/>
        <w:spacing w:before="0" w:beforeAutospacing="0" w:after="0" w:afterAutospacing="0" w:line="360" w:lineRule="auto"/>
        <w:ind w:firstLine="709"/>
        <w:jc w:val="both"/>
        <w:rPr>
          <w:shd w:val="clear" w:color="auto" w:fill="FFFFFF"/>
        </w:rPr>
      </w:pPr>
      <w:r w:rsidRPr="00D22761">
        <w:rPr>
          <w:i/>
          <w:iCs/>
          <w:u w:val="single"/>
          <w:shd w:val="clear" w:color="auto" w:fill="FFFFFF"/>
        </w:rPr>
        <w:t>Метод рынка капитала</w:t>
      </w:r>
      <w:r>
        <w:rPr>
          <w:shd w:val="clear" w:color="auto" w:fill="FFFFFF"/>
        </w:rPr>
        <w:t xml:space="preserve"> (базируется на информации о компаниях-аналогах, акции которых котируются на бирже):</w:t>
      </w:r>
    </w:p>
    <w:p w:rsidR="009C23D7" w:rsidRDefault="009C23D7" w:rsidP="005645A5">
      <w:pPr>
        <w:pStyle w:val="a3"/>
        <w:numPr>
          <w:ilvl w:val="0"/>
          <w:numId w:val="13"/>
        </w:numPr>
        <w:spacing w:before="0" w:beforeAutospacing="0" w:after="0" w:afterAutospacing="0" w:line="360" w:lineRule="auto"/>
        <w:ind w:left="0" w:firstLine="709"/>
        <w:jc w:val="both"/>
        <w:rPr>
          <w:shd w:val="clear" w:color="auto" w:fill="FFFFFF"/>
        </w:rPr>
      </w:pPr>
      <w:r>
        <w:rPr>
          <w:shd w:val="clear" w:color="auto" w:fill="FFFFFF"/>
        </w:rPr>
        <w:t xml:space="preserve">Выбор компании-аналога. </w:t>
      </w:r>
    </w:p>
    <w:p w:rsidR="009C23D7" w:rsidRDefault="009C23D7" w:rsidP="005645A5">
      <w:pPr>
        <w:pStyle w:val="a3"/>
        <w:spacing w:before="0" w:beforeAutospacing="0" w:after="0" w:afterAutospacing="0" w:line="360" w:lineRule="auto"/>
        <w:ind w:firstLine="709"/>
        <w:jc w:val="both"/>
        <w:rPr>
          <w:shd w:val="clear" w:color="auto" w:fill="FFFFFF"/>
        </w:rPr>
      </w:pPr>
      <w:r>
        <w:rPr>
          <w:shd w:val="clear" w:color="auto" w:fill="FFFFFF"/>
        </w:rPr>
        <w:t>Для того, чтобы выбрать аналог, необходимо проверить, к какой отрасли относится рассматриваемая компания: она должна иметь те же систематические риски. После установления факта принадлежности к отрасли у компании аналога анализируются следующие характеристики: условия налогообложения, структура капитала, условия привлечения заемного капитала, амортизационная политика, размер компании, территориальное расположение, стадия жизненного цикла. На основе сопоставимости по этим параметрам и принадлежности к отрасли определяется один или несколько наиболее близких компаний-аналогов.</w:t>
      </w:r>
    </w:p>
    <w:p w:rsidR="009C23D7" w:rsidRDefault="009C23D7" w:rsidP="005645A5">
      <w:pPr>
        <w:pStyle w:val="a3"/>
        <w:numPr>
          <w:ilvl w:val="0"/>
          <w:numId w:val="13"/>
        </w:numPr>
        <w:spacing w:before="0" w:beforeAutospacing="0" w:after="0" w:afterAutospacing="0" w:line="360" w:lineRule="auto"/>
        <w:ind w:left="0" w:firstLine="709"/>
        <w:jc w:val="both"/>
        <w:rPr>
          <w:shd w:val="clear" w:color="auto" w:fill="FFFFFF"/>
        </w:rPr>
      </w:pPr>
      <w:r>
        <w:rPr>
          <w:shd w:val="clear" w:color="auto" w:fill="FFFFFF"/>
        </w:rPr>
        <w:t>Определение цены компании аналога (ее капитализации). Осуществляется путем перемножения количества обыкновенных акций и их цены.</w:t>
      </w:r>
    </w:p>
    <w:p w:rsidR="009C23D7" w:rsidRDefault="009C23D7" w:rsidP="005645A5">
      <w:pPr>
        <w:pStyle w:val="a3"/>
        <w:numPr>
          <w:ilvl w:val="0"/>
          <w:numId w:val="13"/>
        </w:numPr>
        <w:spacing w:before="0" w:beforeAutospacing="0" w:after="0" w:afterAutospacing="0" w:line="360" w:lineRule="auto"/>
        <w:ind w:left="0" w:firstLine="709"/>
        <w:jc w:val="both"/>
        <w:rPr>
          <w:shd w:val="clear" w:color="auto" w:fill="FFFFFF"/>
        </w:rPr>
      </w:pPr>
      <w:r>
        <w:rPr>
          <w:shd w:val="clear" w:color="auto" w:fill="FFFFFF"/>
        </w:rPr>
        <w:t>Выбор мультипликатора (коэффициента отношения капитализации (</w:t>
      </w:r>
      <w:r>
        <w:rPr>
          <w:shd w:val="clear" w:color="auto" w:fill="FFFFFF"/>
          <w:lang w:val="en-US"/>
        </w:rPr>
        <w:t>P</w:t>
      </w:r>
      <w:r w:rsidRPr="00ED13B7">
        <w:rPr>
          <w:shd w:val="clear" w:color="auto" w:fill="FFFFFF"/>
        </w:rPr>
        <w:t xml:space="preserve">) </w:t>
      </w:r>
      <w:r>
        <w:rPr>
          <w:shd w:val="clear" w:color="auto" w:fill="FFFFFF"/>
        </w:rPr>
        <w:t>к финансовому результату компании аналога). В зависимости от того, насколько аналог является сопоставимым с объектом оценки, применяют разные мультипликаторы. Если компании идеально сопоставимы по всем условиям (налогообложения, структуры капитала, возможностям привлечения кредита, амортизационной политике и т.д.), то мультипликатором выступает</w:t>
      </w:r>
      <w:r w:rsidRPr="00ED13B7">
        <w:rPr>
          <w:shd w:val="clear" w:color="auto" w:fill="FFFFFF"/>
        </w:rPr>
        <w:t xml:space="preserve"> </w:t>
      </w:r>
      <w:r>
        <w:rPr>
          <w:shd w:val="clear" w:color="auto" w:fill="FFFFFF"/>
          <w:lang w:val="en-US"/>
        </w:rPr>
        <w:t>P</w:t>
      </w:r>
      <w:r w:rsidRPr="00ED13B7">
        <w:rPr>
          <w:shd w:val="clear" w:color="auto" w:fill="FFFFFF"/>
        </w:rPr>
        <w:t>/</w:t>
      </w:r>
      <w:r>
        <w:rPr>
          <w:shd w:val="clear" w:color="auto" w:fill="FFFFFF"/>
          <w:lang w:val="en-US"/>
        </w:rPr>
        <w:t>E</w:t>
      </w:r>
      <w:r w:rsidRPr="00ED13B7">
        <w:rPr>
          <w:shd w:val="clear" w:color="auto" w:fill="FFFFFF"/>
        </w:rPr>
        <w:t>.</w:t>
      </w:r>
      <w:r>
        <w:rPr>
          <w:shd w:val="clear" w:color="auto" w:fill="FFFFFF"/>
        </w:rPr>
        <w:t xml:space="preserve"> В случае, если они отличаются, например, по условиям налогообложения, то применяется мультипликатор </w:t>
      </w:r>
      <w:r>
        <w:rPr>
          <w:shd w:val="clear" w:color="auto" w:fill="FFFFFF"/>
          <w:lang w:val="en-US"/>
        </w:rPr>
        <w:t>P</w:t>
      </w:r>
      <w:r w:rsidRPr="00ED13B7">
        <w:rPr>
          <w:shd w:val="clear" w:color="auto" w:fill="FFFFFF"/>
        </w:rPr>
        <w:t>/</w:t>
      </w:r>
      <w:r>
        <w:rPr>
          <w:shd w:val="clear" w:color="auto" w:fill="FFFFFF"/>
          <w:lang w:val="en-US"/>
        </w:rPr>
        <w:t>EBT</w:t>
      </w:r>
      <w:r w:rsidRPr="00ED13B7">
        <w:rPr>
          <w:shd w:val="clear" w:color="auto" w:fill="FFFFFF"/>
        </w:rPr>
        <w:t xml:space="preserve">, </w:t>
      </w:r>
      <w:r>
        <w:rPr>
          <w:shd w:val="clear" w:color="auto" w:fill="FFFFFF"/>
        </w:rPr>
        <w:t>и т. д.</w:t>
      </w:r>
    </w:p>
    <w:p w:rsidR="009C23D7" w:rsidRPr="00F109F9" w:rsidRDefault="009C23D7" w:rsidP="005645A5">
      <w:pPr>
        <w:pStyle w:val="a3"/>
        <w:numPr>
          <w:ilvl w:val="0"/>
          <w:numId w:val="13"/>
        </w:numPr>
        <w:spacing w:before="0" w:beforeAutospacing="0" w:after="0" w:afterAutospacing="0" w:line="360" w:lineRule="auto"/>
        <w:ind w:left="0" w:firstLine="709"/>
        <w:jc w:val="both"/>
        <w:rPr>
          <w:shd w:val="clear" w:color="auto" w:fill="FFFFFF"/>
        </w:rPr>
      </w:pPr>
      <w:r w:rsidRPr="004E1E37">
        <w:rPr>
          <w:shd w:val="clear" w:color="auto" w:fill="FFFFFF"/>
        </w:rPr>
        <w:lastRenderedPageBreak/>
        <w:t>Умножение мультипликатора на соответствующий финансовый результат компании</w:t>
      </w:r>
      <w:r>
        <w:rPr>
          <w:shd w:val="clear" w:color="auto" w:fill="FFFFFF"/>
        </w:rPr>
        <w:t xml:space="preserve">. Например, </w:t>
      </w:r>
      <w:r w:rsidRPr="00F109F9">
        <w:rPr>
          <w:shd w:val="clear" w:color="auto" w:fill="FFFFFF"/>
        </w:rPr>
        <w:t xml:space="preserve">если мультипликатор равен </w:t>
      </w:r>
      <w:r w:rsidRPr="00F109F9">
        <w:rPr>
          <w:shd w:val="clear" w:color="auto" w:fill="FFFFFF"/>
          <w:lang w:val="en-US"/>
        </w:rPr>
        <w:t>P</w:t>
      </w:r>
      <w:r w:rsidRPr="00F109F9">
        <w:rPr>
          <w:shd w:val="clear" w:color="auto" w:fill="FFFFFF"/>
        </w:rPr>
        <w:t>/</w:t>
      </w:r>
      <w:r w:rsidRPr="00F109F9">
        <w:rPr>
          <w:shd w:val="clear" w:color="auto" w:fill="FFFFFF"/>
          <w:lang w:val="en-US"/>
        </w:rPr>
        <w:t>EBT</w:t>
      </w:r>
      <w:r w:rsidRPr="00F109F9">
        <w:rPr>
          <w:shd w:val="clear" w:color="auto" w:fill="FFFFFF"/>
        </w:rPr>
        <w:t xml:space="preserve">, то стоимость компании будет </w:t>
      </w:r>
      <w:r>
        <w:rPr>
          <w:shd w:val="clear" w:color="auto" w:fill="FFFFFF"/>
        </w:rPr>
        <w:t>равна</w:t>
      </w:r>
      <w:r w:rsidRPr="00F109F9">
        <w:rPr>
          <w:shd w:val="clear" w:color="auto" w:fill="FFFFFF"/>
        </w:rPr>
        <w:t>:</w:t>
      </w:r>
    </w:p>
    <w:p w:rsidR="009C23D7" w:rsidRPr="00C45663" w:rsidRDefault="009C23D7" w:rsidP="00C45663">
      <w:pPr>
        <w:pStyle w:val="a3"/>
        <w:spacing w:before="0" w:beforeAutospacing="0" w:after="0" w:afterAutospacing="0" w:line="360" w:lineRule="auto"/>
        <w:ind w:firstLine="709"/>
        <w:jc w:val="center"/>
        <w:rPr>
          <w:i/>
          <w:shd w:val="clear" w:color="auto" w:fill="FFFFFF"/>
        </w:rPr>
      </w:pPr>
      <m:oMath>
        <m:r>
          <w:rPr>
            <w:rFonts w:ascii="Cambria Math" w:hAnsi="Cambria Math"/>
            <w:sz w:val="28"/>
            <w:szCs w:val="28"/>
            <w:shd w:val="clear" w:color="auto" w:fill="FFFFFF"/>
          </w:rPr>
          <m:t>Стоимость=</m:t>
        </m:r>
        <m:sSub>
          <m:sSubPr>
            <m:ctrlPr>
              <w:rPr>
                <w:rFonts w:ascii="Cambria Math" w:hAnsi="Cambria Math"/>
                <w:i/>
                <w:sz w:val="28"/>
                <w:szCs w:val="28"/>
                <w:shd w:val="clear" w:color="auto" w:fill="FFFFFF"/>
                <w:lang w:val="en-US"/>
              </w:rPr>
            </m:ctrlPr>
          </m:sSubPr>
          <m:e>
            <m:r>
              <w:rPr>
                <w:rFonts w:ascii="Cambria Math" w:hAnsi="Cambria Math"/>
                <w:sz w:val="28"/>
                <w:szCs w:val="28"/>
                <w:shd w:val="clear" w:color="auto" w:fill="FFFFFF"/>
                <w:lang w:val="en-US"/>
              </w:rPr>
              <m:t>EBT</m:t>
            </m:r>
          </m:e>
          <m:sub>
            <m:r>
              <w:rPr>
                <w:rFonts w:ascii="Cambria Math" w:hAnsi="Cambria Math"/>
                <w:sz w:val="28"/>
                <w:szCs w:val="28"/>
                <w:shd w:val="clear" w:color="auto" w:fill="FFFFFF"/>
              </w:rPr>
              <m:t>оц</m:t>
            </m:r>
          </m:sub>
        </m:sSub>
        <m:r>
          <w:rPr>
            <w:rFonts w:ascii="Cambria Math" w:hAnsi="Cambria Math"/>
            <w:sz w:val="28"/>
            <w:szCs w:val="28"/>
            <w:shd w:val="clear" w:color="auto" w:fill="FFFFFF"/>
          </w:rPr>
          <m:t>×</m:t>
        </m:r>
        <m:f>
          <m:fPr>
            <m:ctrlPr>
              <w:rPr>
                <w:rFonts w:ascii="Cambria Math" w:hAnsi="Cambria Math"/>
                <w:i/>
                <w:sz w:val="28"/>
                <w:szCs w:val="28"/>
                <w:shd w:val="clear" w:color="auto" w:fill="FFFFFF"/>
                <w:lang w:val="en-US"/>
              </w:rPr>
            </m:ctrlPr>
          </m:fPr>
          <m:num>
            <m:sSub>
              <m:sSubPr>
                <m:ctrlPr>
                  <w:rPr>
                    <w:rFonts w:ascii="Cambria Math" w:hAnsi="Cambria Math"/>
                    <w:i/>
                    <w:sz w:val="28"/>
                    <w:szCs w:val="28"/>
                    <w:shd w:val="clear" w:color="auto" w:fill="FFFFFF"/>
                    <w:lang w:val="en-US"/>
                  </w:rPr>
                </m:ctrlPr>
              </m:sSubPr>
              <m:e>
                <m:r>
                  <w:rPr>
                    <w:rFonts w:ascii="Cambria Math" w:hAnsi="Cambria Math"/>
                    <w:sz w:val="28"/>
                    <w:szCs w:val="28"/>
                    <w:shd w:val="clear" w:color="auto" w:fill="FFFFFF"/>
                    <w:lang w:val="en-US"/>
                  </w:rPr>
                  <m:t>P</m:t>
                </m:r>
              </m:e>
              <m:sub>
                <m:r>
                  <w:rPr>
                    <w:rFonts w:ascii="Cambria Math" w:hAnsi="Cambria Math"/>
                    <w:sz w:val="28"/>
                    <w:szCs w:val="28"/>
                    <w:shd w:val="clear" w:color="auto" w:fill="FFFFFF"/>
                  </w:rPr>
                  <m:t>ан</m:t>
                </m:r>
              </m:sub>
            </m:sSub>
          </m:num>
          <m:den>
            <m:sSub>
              <m:sSubPr>
                <m:ctrlPr>
                  <w:rPr>
                    <w:rFonts w:ascii="Cambria Math" w:hAnsi="Cambria Math"/>
                    <w:i/>
                    <w:sz w:val="28"/>
                    <w:szCs w:val="28"/>
                    <w:shd w:val="clear" w:color="auto" w:fill="FFFFFF"/>
                    <w:lang w:val="en-US"/>
                  </w:rPr>
                </m:ctrlPr>
              </m:sSubPr>
              <m:e>
                <m:r>
                  <w:rPr>
                    <w:rFonts w:ascii="Cambria Math" w:hAnsi="Cambria Math"/>
                    <w:sz w:val="28"/>
                    <w:szCs w:val="28"/>
                    <w:shd w:val="clear" w:color="auto" w:fill="FFFFFF"/>
                    <w:lang w:val="en-US"/>
                  </w:rPr>
                  <m:t>EBT</m:t>
                </m:r>
              </m:e>
              <m:sub>
                <m:r>
                  <w:rPr>
                    <w:rFonts w:ascii="Cambria Math" w:hAnsi="Cambria Math"/>
                    <w:sz w:val="28"/>
                    <w:szCs w:val="28"/>
                    <w:shd w:val="clear" w:color="auto" w:fill="FFFFFF"/>
                  </w:rPr>
                  <m:t>ан</m:t>
                </m:r>
              </m:sub>
            </m:sSub>
          </m:den>
        </m:f>
      </m:oMath>
      <w:r w:rsidR="00C45663" w:rsidRPr="00C45663">
        <w:rPr>
          <w:i/>
          <w:sz w:val="28"/>
          <w:szCs w:val="28"/>
          <w:shd w:val="clear" w:color="auto" w:fill="FFFFFF"/>
        </w:rPr>
        <w:t xml:space="preserve"> </w:t>
      </w:r>
      <w:r w:rsidR="00C45663">
        <w:rPr>
          <w:i/>
          <w:sz w:val="28"/>
          <w:szCs w:val="28"/>
          <w:shd w:val="clear" w:color="auto" w:fill="FFFFFF"/>
        </w:rPr>
        <w:tab/>
      </w:r>
      <w:r w:rsidR="00C45663">
        <w:rPr>
          <w:i/>
          <w:shd w:val="clear" w:color="auto" w:fill="FFFFFF"/>
        </w:rPr>
        <w:tab/>
      </w:r>
      <w:r w:rsidR="00C45663" w:rsidRPr="00C45663">
        <w:rPr>
          <w:iCs/>
          <w:shd w:val="clear" w:color="auto" w:fill="FFFFFF"/>
        </w:rPr>
        <w:t>(8)</w:t>
      </w:r>
    </w:p>
    <w:p w:rsidR="009C23D7" w:rsidRPr="009C23D7" w:rsidRDefault="009C23D7" w:rsidP="005645A5">
      <w:pPr>
        <w:pStyle w:val="a3"/>
        <w:spacing w:before="0" w:beforeAutospacing="0" w:after="0" w:afterAutospacing="0" w:line="360" w:lineRule="auto"/>
        <w:ind w:firstLine="709"/>
        <w:jc w:val="both"/>
        <w:rPr>
          <w:iCs/>
          <w:shd w:val="clear" w:color="auto" w:fill="FFFFFF"/>
        </w:rPr>
      </w:pPr>
      <w:r>
        <w:rPr>
          <w:iCs/>
          <w:shd w:val="clear" w:color="auto" w:fill="FFFFFF"/>
        </w:rPr>
        <w:t xml:space="preserve">Таким образом, основная идея состоит в том, что если компании являются аналогами, то соотношение цены и финансового результата у них будет сохраняться на одном уровне. Если аналогов у оцениваемой компании несколько, то берется среднее значение мультипликаторов. </w:t>
      </w:r>
    </w:p>
    <w:p w:rsidR="00EB7FBA" w:rsidRDefault="00EB7FBA" w:rsidP="005645A5">
      <w:pPr>
        <w:pStyle w:val="a3"/>
        <w:spacing w:before="0" w:beforeAutospacing="0" w:after="0" w:afterAutospacing="0" w:line="360" w:lineRule="auto"/>
        <w:ind w:firstLine="709"/>
        <w:jc w:val="both"/>
        <w:rPr>
          <w:shd w:val="clear" w:color="auto" w:fill="FFFFFF"/>
        </w:rPr>
      </w:pPr>
      <w:r w:rsidRPr="00D22761">
        <w:rPr>
          <w:i/>
          <w:iCs/>
          <w:u w:val="single"/>
          <w:shd w:val="clear" w:color="auto" w:fill="FFFFFF"/>
        </w:rPr>
        <w:t>Метод сделок</w:t>
      </w:r>
      <w:r>
        <w:rPr>
          <w:shd w:val="clear" w:color="auto" w:fill="FFFFFF"/>
        </w:rPr>
        <w:t xml:space="preserve"> (основан на информации о крупных сделках с пакетами акций аналогов на рынке);</w:t>
      </w:r>
    </w:p>
    <w:p w:rsidR="00D22761" w:rsidRDefault="00D22761"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Данный метод базируется на той же идее, что и метод рынка капитала, однако в качестве мультипликатора используется соотношение не полных капитализации и прибыли, а их долей (в расчете на реализованный в рамках сделки пакет акций). Так, вместо </w:t>
      </w:r>
      <w:r w:rsidR="009A3EB7">
        <w:rPr>
          <w:shd w:val="clear" w:color="auto" w:fill="FFFFFF"/>
        </w:rPr>
        <w:t>к</w:t>
      </w:r>
      <w:r>
        <w:rPr>
          <w:shd w:val="clear" w:color="auto" w:fill="FFFFFF"/>
        </w:rPr>
        <w:t xml:space="preserve">апитализации будет использоваться стоимость пакета, а вместо </w:t>
      </w:r>
      <w:r w:rsidR="009A3EB7">
        <w:rPr>
          <w:shd w:val="clear" w:color="auto" w:fill="FFFFFF"/>
        </w:rPr>
        <w:t xml:space="preserve">финансового результата </w:t>
      </w:r>
      <w:r w:rsidR="008D5B16">
        <w:rPr>
          <w:shd w:val="clear" w:color="auto" w:fill="FFFFFF"/>
        </w:rPr>
        <w:t xml:space="preserve">– </w:t>
      </w:r>
      <w:r w:rsidR="009A3EB7">
        <w:rPr>
          <w:shd w:val="clear" w:color="auto" w:fill="FFFFFF"/>
        </w:rPr>
        <w:t xml:space="preserve">его доля, соответствующая доле пакета. </w:t>
      </w:r>
      <w:r w:rsidR="009C23D7">
        <w:rPr>
          <w:shd w:val="clear" w:color="auto" w:fill="FFFFFF"/>
        </w:rPr>
        <w:t>Тогда стоимость компании будет равна:</w:t>
      </w:r>
    </w:p>
    <w:p w:rsidR="009C23D7" w:rsidRPr="00C45663" w:rsidRDefault="00C45663" w:rsidP="00C45663">
      <w:pPr>
        <w:pStyle w:val="a3"/>
        <w:spacing w:before="0" w:beforeAutospacing="0" w:after="0" w:afterAutospacing="0" w:line="360" w:lineRule="auto"/>
        <w:ind w:firstLine="709"/>
        <w:jc w:val="center"/>
        <w:rPr>
          <w:i/>
          <w:sz w:val="28"/>
          <w:szCs w:val="28"/>
          <w:shd w:val="clear" w:color="auto" w:fill="FFFFFF"/>
        </w:rPr>
      </w:pPr>
      <m:oMath>
        <m:r>
          <w:rPr>
            <w:rFonts w:ascii="Cambria Math" w:hAnsi="Cambria Math"/>
            <w:sz w:val="28"/>
            <w:szCs w:val="28"/>
            <w:shd w:val="clear" w:color="auto" w:fill="FFFFFF"/>
          </w:rPr>
          <m:t>Стоимость=</m:t>
        </m:r>
        <m:sSub>
          <m:sSubPr>
            <m:ctrlPr>
              <w:rPr>
                <w:rFonts w:ascii="Cambria Math" w:hAnsi="Cambria Math"/>
                <w:i/>
                <w:sz w:val="28"/>
                <w:szCs w:val="28"/>
                <w:shd w:val="clear" w:color="auto" w:fill="FFFFFF"/>
                <w:lang w:val="en-US"/>
              </w:rPr>
            </m:ctrlPr>
          </m:sSubPr>
          <m:e>
            <m:r>
              <w:rPr>
                <w:rFonts w:ascii="Cambria Math" w:hAnsi="Cambria Math"/>
                <w:sz w:val="28"/>
                <w:szCs w:val="28"/>
                <w:shd w:val="clear" w:color="auto" w:fill="FFFFFF"/>
              </w:rPr>
              <m:t>Прибыль</m:t>
            </m:r>
          </m:e>
          <m:sub>
            <m:r>
              <w:rPr>
                <w:rFonts w:ascii="Cambria Math" w:hAnsi="Cambria Math"/>
                <w:sz w:val="28"/>
                <w:szCs w:val="28"/>
                <w:shd w:val="clear" w:color="auto" w:fill="FFFFFF"/>
              </w:rPr>
              <m:t>оц</m:t>
            </m:r>
          </m:sub>
        </m:sSub>
        <m:r>
          <w:rPr>
            <w:rFonts w:ascii="Cambria Math" w:hAnsi="Cambria Math"/>
            <w:sz w:val="28"/>
            <w:szCs w:val="28"/>
            <w:shd w:val="clear" w:color="auto" w:fill="FFFFFF"/>
          </w:rPr>
          <m:t>×</m:t>
        </m:r>
        <m:f>
          <m:fPr>
            <m:ctrlPr>
              <w:rPr>
                <w:rFonts w:ascii="Cambria Math" w:hAnsi="Cambria Math"/>
                <w:i/>
                <w:sz w:val="28"/>
                <w:szCs w:val="28"/>
                <w:shd w:val="clear" w:color="auto" w:fill="FFFFFF"/>
                <w:lang w:val="en-US"/>
              </w:rPr>
            </m:ctrlPr>
          </m:fPr>
          <m:num>
            <m:sSub>
              <m:sSubPr>
                <m:ctrlPr>
                  <w:rPr>
                    <w:rFonts w:ascii="Cambria Math" w:hAnsi="Cambria Math"/>
                    <w:i/>
                    <w:sz w:val="28"/>
                    <w:szCs w:val="28"/>
                    <w:shd w:val="clear" w:color="auto" w:fill="FFFFFF"/>
                    <w:lang w:val="en-US"/>
                  </w:rPr>
                </m:ctrlPr>
              </m:sSubPr>
              <m:e>
                <m:r>
                  <w:rPr>
                    <w:rFonts w:ascii="Cambria Math" w:hAnsi="Cambria Math"/>
                    <w:sz w:val="28"/>
                    <w:szCs w:val="28"/>
                    <w:shd w:val="clear" w:color="auto" w:fill="FFFFFF"/>
                  </w:rPr>
                  <m:t>Цена пакета</m:t>
                </m:r>
              </m:e>
              <m:sub>
                <m:r>
                  <w:rPr>
                    <w:rFonts w:ascii="Cambria Math" w:hAnsi="Cambria Math"/>
                    <w:sz w:val="28"/>
                    <w:szCs w:val="28"/>
                    <w:shd w:val="clear" w:color="auto" w:fill="FFFFFF"/>
                  </w:rPr>
                  <m:t>ан</m:t>
                </m:r>
              </m:sub>
            </m:sSub>
          </m:num>
          <m:den>
            <m:sSub>
              <m:sSubPr>
                <m:ctrlPr>
                  <w:rPr>
                    <w:rFonts w:ascii="Cambria Math" w:hAnsi="Cambria Math"/>
                    <w:i/>
                    <w:sz w:val="28"/>
                    <w:szCs w:val="28"/>
                    <w:shd w:val="clear" w:color="auto" w:fill="FFFFFF"/>
                    <w:lang w:val="en-US"/>
                  </w:rPr>
                </m:ctrlPr>
              </m:sSubPr>
              <m:e>
                <m:r>
                  <w:rPr>
                    <w:rFonts w:ascii="Cambria Math" w:hAnsi="Cambria Math"/>
                    <w:sz w:val="28"/>
                    <w:szCs w:val="28"/>
                    <w:shd w:val="clear" w:color="auto" w:fill="FFFFFF"/>
                  </w:rPr>
                  <m:t>Прибыль в расчете на пакет</m:t>
                </m:r>
              </m:e>
              <m:sub>
                <m:r>
                  <w:rPr>
                    <w:rFonts w:ascii="Cambria Math" w:hAnsi="Cambria Math"/>
                    <w:sz w:val="28"/>
                    <w:szCs w:val="28"/>
                    <w:shd w:val="clear" w:color="auto" w:fill="FFFFFF"/>
                  </w:rPr>
                  <m:t>ан</m:t>
                </m:r>
              </m:sub>
            </m:sSub>
          </m:den>
        </m:f>
      </m:oMath>
      <w:r w:rsidRPr="00C45663">
        <w:rPr>
          <w:i/>
          <w:sz w:val="28"/>
          <w:szCs w:val="28"/>
          <w:shd w:val="clear" w:color="auto" w:fill="FFFFFF"/>
        </w:rPr>
        <w:t xml:space="preserve"> </w:t>
      </w:r>
      <w:r>
        <w:rPr>
          <w:i/>
          <w:sz w:val="28"/>
          <w:szCs w:val="28"/>
          <w:shd w:val="clear" w:color="auto" w:fill="FFFFFF"/>
        </w:rPr>
        <w:tab/>
      </w:r>
      <w:r w:rsidRPr="00C45663">
        <w:rPr>
          <w:iCs/>
          <w:sz w:val="28"/>
          <w:szCs w:val="28"/>
          <w:shd w:val="clear" w:color="auto" w:fill="FFFFFF"/>
        </w:rPr>
        <w:tab/>
      </w:r>
      <w:r w:rsidRPr="00936D63">
        <w:rPr>
          <w:iCs/>
          <w:shd w:val="clear" w:color="auto" w:fill="FFFFFF"/>
        </w:rPr>
        <w:t>(9)</w:t>
      </w:r>
    </w:p>
    <w:p w:rsidR="00934E1E" w:rsidRDefault="00EB7FBA" w:rsidP="005645A5">
      <w:pPr>
        <w:pStyle w:val="a3"/>
        <w:spacing w:before="0" w:beforeAutospacing="0" w:after="0" w:afterAutospacing="0" w:line="360" w:lineRule="auto"/>
        <w:ind w:firstLine="709"/>
        <w:jc w:val="both"/>
        <w:rPr>
          <w:shd w:val="clear" w:color="auto" w:fill="FFFFFF"/>
        </w:rPr>
      </w:pPr>
      <w:r w:rsidRPr="00D22761">
        <w:rPr>
          <w:i/>
          <w:iCs/>
          <w:u w:val="single"/>
          <w:shd w:val="clear" w:color="auto" w:fill="FFFFFF"/>
        </w:rPr>
        <w:t>Метод отраслевой специфики</w:t>
      </w:r>
      <w:r>
        <w:rPr>
          <w:shd w:val="clear" w:color="auto" w:fill="FFFFFF"/>
        </w:rPr>
        <w:t xml:space="preserve"> (</w:t>
      </w:r>
      <w:r w:rsidR="001803C4">
        <w:rPr>
          <w:shd w:val="clear" w:color="auto" w:fill="FFFFFF"/>
        </w:rPr>
        <w:t xml:space="preserve">если есть зависимость между величиной </w:t>
      </w:r>
      <w:r w:rsidR="001803C4" w:rsidRPr="001A2106">
        <w:rPr>
          <w:i/>
          <w:iCs/>
          <w:shd w:val="clear" w:color="auto" w:fill="FFFFFF"/>
        </w:rPr>
        <w:t>выручки</w:t>
      </w:r>
      <w:r w:rsidR="001803C4">
        <w:rPr>
          <w:shd w:val="clear" w:color="auto" w:fill="FFFFFF"/>
        </w:rPr>
        <w:t xml:space="preserve"> компании и ее стоимостью);</w:t>
      </w:r>
    </w:p>
    <w:p w:rsidR="00536634" w:rsidRDefault="009C23D7" w:rsidP="005645A5">
      <w:pPr>
        <w:pStyle w:val="a3"/>
        <w:spacing w:before="0" w:beforeAutospacing="0" w:after="0" w:afterAutospacing="0" w:line="360" w:lineRule="auto"/>
        <w:ind w:firstLine="709"/>
        <w:jc w:val="both"/>
        <w:rPr>
          <w:shd w:val="clear" w:color="auto" w:fill="FFFFFF"/>
        </w:rPr>
      </w:pPr>
      <w:r w:rsidRPr="000B50E8">
        <w:rPr>
          <w:shd w:val="clear" w:color="auto" w:fill="FFFFFF"/>
        </w:rPr>
        <w:t xml:space="preserve">Он также </w:t>
      </w:r>
      <w:r w:rsidR="00934E1E" w:rsidRPr="000B50E8">
        <w:rPr>
          <w:shd w:val="clear" w:color="auto" w:fill="FFFFFF"/>
        </w:rPr>
        <w:t>основан</w:t>
      </w:r>
      <w:r w:rsidRPr="000B50E8">
        <w:rPr>
          <w:shd w:val="clear" w:color="auto" w:fill="FFFFFF"/>
        </w:rPr>
        <w:t xml:space="preserve"> на идее мультипликатора, однако вместо прибыли используется выручка. Такой метод применим в отраслях, где прослеживается взаимосвязь между динамикой выручки и изменением стоимости компании, причем динамика должна быть обусловлена увеличением рыночной доли, а не инвестициями в обновление продукта или основных фондов.</w:t>
      </w:r>
    </w:p>
    <w:p w:rsidR="001803C4" w:rsidRDefault="00767023" w:rsidP="005645A5">
      <w:pPr>
        <w:pStyle w:val="a3"/>
        <w:spacing w:before="0" w:beforeAutospacing="0" w:after="0" w:afterAutospacing="0" w:line="360" w:lineRule="auto"/>
        <w:ind w:firstLine="709"/>
        <w:jc w:val="both"/>
        <w:rPr>
          <w:shd w:val="clear" w:color="auto" w:fill="FFFFFF"/>
        </w:rPr>
      </w:pPr>
      <w:r w:rsidRPr="004E1E37">
        <w:rPr>
          <w:shd w:val="clear" w:color="auto" w:fill="FFFFFF"/>
        </w:rPr>
        <w:t>Стоит отметить, что применение сравнительного подхода нецелесообразно для малых предприятий, поскольку будет возникать несопоставимость уровня ликвидности и масштабов деятельности.</w:t>
      </w:r>
      <w:r w:rsidR="00536634">
        <w:rPr>
          <w:shd w:val="clear" w:color="auto" w:fill="FFFFFF"/>
        </w:rPr>
        <w:t xml:space="preserve"> Также, если аналог является иностранной компанией, то нужно проводить дополнительную корректировку на становой риск:</w:t>
      </w:r>
    </w:p>
    <w:p w:rsidR="00536634" w:rsidRDefault="00536634" w:rsidP="005645A5">
      <w:pPr>
        <w:pStyle w:val="a3"/>
        <w:spacing w:before="0" w:beforeAutospacing="0" w:after="0" w:afterAutospacing="0" w:line="360" w:lineRule="auto"/>
        <w:ind w:firstLine="709"/>
        <w:jc w:val="both"/>
        <w:rPr>
          <w:rStyle w:val="afa"/>
          <w:color w:val="auto"/>
        </w:rPr>
      </w:pPr>
      <m:oMath>
        <m:r>
          <w:rPr>
            <w:rFonts w:ascii="Cambria Math" w:hAnsi="Cambria Math"/>
            <w:shd w:val="clear" w:color="auto" w:fill="FFFFFF"/>
          </w:rPr>
          <m:t xml:space="preserve">К = </m:t>
        </m:r>
        <m:f>
          <m:fPr>
            <m:ctrlPr>
              <w:rPr>
                <w:rFonts w:ascii="Cambria Math" w:hAnsi="Cambria Math"/>
                <w:i/>
                <w:shd w:val="clear" w:color="auto" w:fill="FFFFFF"/>
              </w:rPr>
            </m:ctrlPr>
          </m:fPr>
          <m:num>
            <m:sSub>
              <m:sSubPr>
                <m:ctrlPr>
                  <w:rPr>
                    <w:rFonts w:ascii="Cambria Math" w:hAnsi="Cambria Math"/>
                    <w:i/>
                    <w:shd w:val="clear" w:color="auto" w:fill="FFFFFF"/>
                  </w:rPr>
                </m:ctrlPr>
              </m:sSubPr>
              <m:e>
                <m:d>
                  <m:dPr>
                    <m:ctrlPr>
                      <w:rPr>
                        <w:rFonts w:ascii="Cambria Math" w:hAnsi="Cambria Math"/>
                        <w:i/>
                        <w:shd w:val="clear" w:color="auto" w:fill="FFFFFF"/>
                      </w:rPr>
                    </m:ctrlPr>
                  </m:dPr>
                  <m:e>
                    <m:acc>
                      <m:accPr>
                        <m:chr m:val="̅"/>
                        <m:ctrlPr>
                          <w:rPr>
                            <w:rFonts w:ascii="Cambria Math" w:hAnsi="Cambria Math"/>
                            <w:i/>
                            <w:shd w:val="clear" w:color="auto" w:fill="FFFFFF"/>
                          </w:rPr>
                        </m:ctrlPr>
                      </m:accPr>
                      <m:e>
                        <m:f>
                          <m:fPr>
                            <m:type m:val="skw"/>
                            <m:ctrlPr>
                              <w:rPr>
                                <w:rFonts w:ascii="Cambria Math" w:hAnsi="Cambria Math"/>
                                <w:i/>
                                <w:shd w:val="clear" w:color="auto" w:fill="FFFFFF"/>
                              </w:rPr>
                            </m:ctrlPr>
                          </m:fPr>
                          <m:num>
                            <m:r>
                              <w:rPr>
                                <w:rFonts w:ascii="Cambria Math" w:hAnsi="Cambria Math"/>
                                <w:shd w:val="clear" w:color="auto" w:fill="FFFFFF"/>
                              </w:rPr>
                              <m:t>Цена</m:t>
                            </m:r>
                          </m:num>
                          <m:den>
                            <m:r>
                              <w:rPr>
                                <w:rFonts w:ascii="Cambria Math" w:hAnsi="Cambria Math"/>
                                <w:shd w:val="clear" w:color="auto" w:fill="FFFFFF"/>
                              </w:rPr>
                              <m:t>Прибыль</m:t>
                            </m:r>
                          </m:den>
                        </m:f>
                      </m:e>
                    </m:acc>
                  </m:e>
                </m:d>
              </m:e>
              <m:sub>
                <m:r>
                  <w:rPr>
                    <w:rFonts w:ascii="Cambria Math" w:hAnsi="Cambria Math"/>
                    <w:shd w:val="clear" w:color="auto" w:fill="FFFFFF"/>
                  </w:rPr>
                  <m:t>отеч</m:t>
                </m:r>
              </m:sub>
            </m:sSub>
          </m:num>
          <m:den>
            <m:sSub>
              <m:sSubPr>
                <m:ctrlPr>
                  <w:rPr>
                    <w:rFonts w:ascii="Cambria Math" w:hAnsi="Cambria Math"/>
                    <w:i/>
                    <w:shd w:val="clear" w:color="auto" w:fill="FFFFFF"/>
                  </w:rPr>
                </m:ctrlPr>
              </m:sSubPr>
              <m:e>
                <m:d>
                  <m:dPr>
                    <m:ctrlPr>
                      <w:rPr>
                        <w:rFonts w:ascii="Cambria Math" w:hAnsi="Cambria Math"/>
                        <w:i/>
                        <w:shd w:val="clear" w:color="auto" w:fill="FFFFFF"/>
                      </w:rPr>
                    </m:ctrlPr>
                  </m:dPr>
                  <m:e>
                    <m:acc>
                      <m:accPr>
                        <m:chr m:val="̅"/>
                        <m:ctrlPr>
                          <w:rPr>
                            <w:rFonts w:ascii="Cambria Math" w:hAnsi="Cambria Math"/>
                            <w:i/>
                            <w:shd w:val="clear" w:color="auto" w:fill="FFFFFF"/>
                          </w:rPr>
                        </m:ctrlPr>
                      </m:accPr>
                      <m:e>
                        <m:f>
                          <m:fPr>
                            <m:type m:val="skw"/>
                            <m:ctrlPr>
                              <w:rPr>
                                <w:rFonts w:ascii="Cambria Math" w:hAnsi="Cambria Math"/>
                                <w:i/>
                                <w:shd w:val="clear" w:color="auto" w:fill="FFFFFF"/>
                              </w:rPr>
                            </m:ctrlPr>
                          </m:fPr>
                          <m:num>
                            <m:r>
                              <w:rPr>
                                <w:rFonts w:ascii="Cambria Math" w:hAnsi="Cambria Math"/>
                                <w:shd w:val="clear" w:color="auto" w:fill="FFFFFF"/>
                              </w:rPr>
                              <m:t>Цена</m:t>
                            </m:r>
                          </m:num>
                          <m:den>
                            <m:r>
                              <w:rPr>
                                <w:rFonts w:ascii="Cambria Math" w:hAnsi="Cambria Math"/>
                                <w:shd w:val="clear" w:color="auto" w:fill="FFFFFF"/>
                              </w:rPr>
                              <m:t>Прибыль</m:t>
                            </m:r>
                          </m:den>
                        </m:f>
                      </m:e>
                    </m:acc>
                  </m:e>
                </m:d>
              </m:e>
              <m:sub>
                <m:r>
                  <w:rPr>
                    <w:rFonts w:ascii="Cambria Math" w:hAnsi="Cambria Math"/>
                    <w:shd w:val="clear" w:color="auto" w:fill="FFFFFF"/>
                  </w:rPr>
                  <m:t>иностр</m:t>
                </m:r>
              </m:sub>
            </m:sSub>
          </m:den>
        </m:f>
      </m:oMath>
      <w:r>
        <w:rPr>
          <w:rStyle w:val="afa"/>
        </w:rPr>
        <w:t xml:space="preserve"> </w:t>
      </w:r>
      <w:r w:rsidR="00C45663">
        <w:rPr>
          <w:rStyle w:val="afa"/>
          <w:color w:val="auto"/>
        </w:rPr>
        <w:t xml:space="preserve"> </w:t>
      </w:r>
      <w:r w:rsidR="00C45663">
        <w:rPr>
          <w:rStyle w:val="afa"/>
          <w:color w:val="auto"/>
        </w:rPr>
        <w:tab/>
        <w:t>(10)</w:t>
      </w:r>
    </w:p>
    <w:p w:rsidR="009B5DB4" w:rsidRPr="009B4F08" w:rsidRDefault="00C45663" w:rsidP="001A2106">
      <w:pPr>
        <w:pStyle w:val="a3"/>
        <w:spacing w:before="0" w:beforeAutospacing="0" w:after="0" w:afterAutospacing="0" w:line="360" w:lineRule="auto"/>
        <w:jc w:val="both"/>
        <w:rPr>
          <w:color w:val="808080"/>
        </w:rPr>
      </w:pPr>
      <w:r>
        <w:rPr>
          <w:rStyle w:val="afa"/>
          <w:color w:val="auto"/>
        </w:rPr>
        <w:t>Где</w:t>
      </w:r>
      <w:r>
        <w:rPr>
          <w:rStyle w:val="afa"/>
        </w:rPr>
        <w:t xml:space="preserve"> </w:t>
      </w:r>
      <m:oMath>
        <m:sSub>
          <m:sSubPr>
            <m:ctrlPr>
              <w:rPr>
                <w:rFonts w:ascii="Cambria Math" w:hAnsi="Cambria Math"/>
                <w:i/>
                <w:shd w:val="clear" w:color="auto" w:fill="FFFFFF"/>
              </w:rPr>
            </m:ctrlPr>
          </m:sSubPr>
          <m:e>
            <m:d>
              <m:dPr>
                <m:ctrlPr>
                  <w:rPr>
                    <w:rFonts w:ascii="Cambria Math" w:hAnsi="Cambria Math"/>
                    <w:i/>
                    <w:shd w:val="clear" w:color="auto" w:fill="FFFFFF"/>
                  </w:rPr>
                </m:ctrlPr>
              </m:dPr>
              <m:e>
                <m:acc>
                  <m:accPr>
                    <m:chr m:val="̅"/>
                    <m:ctrlPr>
                      <w:rPr>
                        <w:rFonts w:ascii="Cambria Math" w:hAnsi="Cambria Math"/>
                        <w:i/>
                        <w:shd w:val="clear" w:color="auto" w:fill="FFFFFF"/>
                      </w:rPr>
                    </m:ctrlPr>
                  </m:accPr>
                  <m:e>
                    <m:f>
                      <m:fPr>
                        <m:type m:val="skw"/>
                        <m:ctrlPr>
                          <w:rPr>
                            <w:rFonts w:ascii="Cambria Math" w:hAnsi="Cambria Math"/>
                            <w:i/>
                            <w:shd w:val="clear" w:color="auto" w:fill="FFFFFF"/>
                          </w:rPr>
                        </m:ctrlPr>
                      </m:fPr>
                      <m:num>
                        <m:r>
                          <w:rPr>
                            <w:rFonts w:ascii="Cambria Math" w:hAnsi="Cambria Math"/>
                            <w:shd w:val="clear" w:color="auto" w:fill="FFFFFF"/>
                          </w:rPr>
                          <m:t>Цена</m:t>
                        </m:r>
                      </m:num>
                      <m:den>
                        <m:r>
                          <w:rPr>
                            <w:rFonts w:ascii="Cambria Math" w:hAnsi="Cambria Math"/>
                            <w:shd w:val="clear" w:color="auto" w:fill="FFFFFF"/>
                          </w:rPr>
                          <m:t>Прибыль</m:t>
                        </m:r>
                      </m:den>
                    </m:f>
                  </m:e>
                </m:acc>
              </m:e>
            </m:d>
          </m:e>
          <m:sub>
            <m:r>
              <w:rPr>
                <w:rFonts w:ascii="Cambria Math" w:hAnsi="Cambria Math"/>
                <w:shd w:val="clear" w:color="auto" w:fill="FFFFFF"/>
              </w:rPr>
              <m:t>отеч</m:t>
            </m:r>
          </m:sub>
        </m:sSub>
      </m:oMath>
      <w:r w:rsidR="00536634" w:rsidRPr="005132E7">
        <w:rPr>
          <w:shd w:val="clear" w:color="auto" w:fill="FFFFFF"/>
        </w:rPr>
        <w:t>-</w:t>
      </w:r>
      <w:r w:rsidR="00536634">
        <w:rPr>
          <w:shd w:val="clear" w:color="auto" w:fill="FFFFFF"/>
        </w:rPr>
        <w:t xml:space="preserve"> средний коэффициент по стране, резидентом которой является оцениваемая компания;</w:t>
      </w:r>
      <w:r>
        <w:rPr>
          <w:color w:val="808080"/>
        </w:rPr>
        <w:t xml:space="preserve"> </w:t>
      </w:r>
      <m:oMath>
        <m:sSub>
          <m:sSubPr>
            <m:ctrlPr>
              <w:rPr>
                <w:rFonts w:ascii="Cambria Math" w:hAnsi="Cambria Math"/>
                <w:i/>
                <w:shd w:val="clear" w:color="auto" w:fill="FFFFFF"/>
              </w:rPr>
            </m:ctrlPr>
          </m:sSubPr>
          <m:e>
            <m:d>
              <m:dPr>
                <m:ctrlPr>
                  <w:rPr>
                    <w:rFonts w:ascii="Cambria Math" w:hAnsi="Cambria Math"/>
                    <w:i/>
                    <w:shd w:val="clear" w:color="auto" w:fill="FFFFFF"/>
                  </w:rPr>
                </m:ctrlPr>
              </m:dPr>
              <m:e>
                <m:acc>
                  <m:accPr>
                    <m:chr m:val="̅"/>
                    <m:ctrlPr>
                      <w:rPr>
                        <w:rFonts w:ascii="Cambria Math" w:hAnsi="Cambria Math"/>
                        <w:i/>
                        <w:shd w:val="clear" w:color="auto" w:fill="FFFFFF"/>
                      </w:rPr>
                    </m:ctrlPr>
                  </m:accPr>
                  <m:e>
                    <m:f>
                      <m:fPr>
                        <m:type m:val="skw"/>
                        <m:ctrlPr>
                          <w:rPr>
                            <w:rFonts w:ascii="Cambria Math" w:hAnsi="Cambria Math"/>
                            <w:i/>
                            <w:shd w:val="clear" w:color="auto" w:fill="FFFFFF"/>
                          </w:rPr>
                        </m:ctrlPr>
                      </m:fPr>
                      <m:num>
                        <m:r>
                          <w:rPr>
                            <w:rFonts w:ascii="Cambria Math" w:hAnsi="Cambria Math"/>
                            <w:shd w:val="clear" w:color="auto" w:fill="FFFFFF"/>
                          </w:rPr>
                          <m:t>Цена</m:t>
                        </m:r>
                      </m:num>
                      <m:den>
                        <m:r>
                          <w:rPr>
                            <w:rFonts w:ascii="Cambria Math" w:hAnsi="Cambria Math"/>
                            <w:shd w:val="clear" w:color="auto" w:fill="FFFFFF"/>
                          </w:rPr>
                          <m:t>Прибыль</m:t>
                        </m:r>
                      </m:den>
                    </m:f>
                  </m:e>
                </m:acc>
              </m:e>
            </m:d>
          </m:e>
          <m:sub>
            <m:r>
              <w:rPr>
                <w:rFonts w:ascii="Cambria Math" w:hAnsi="Cambria Math"/>
                <w:shd w:val="clear" w:color="auto" w:fill="FFFFFF"/>
              </w:rPr>
              <m:t>иностр</m:t>
            </m:r>
          </m:sub>
        </m:sSub>
      </m:oMath>
      <w:r w:rsidR="00536634">
        <w:rPr>
          <w:shd w:val="clear" w:color="auto" w:fill="FFFFFF"/>
        </w:rPr>
        <w:t xml:space="preserve"> – средний коэффициент по стране, резидентом которой является компания-аналог.</w:t>
      </w:r>
    </w:p>
    <w:p w:rsidR="008E1F75" w:rsidRDefault="00EF4C98" w:rsidP="005645A5">
      <w:pPr>
        <w:pStyle w:val="a3"/>
        <w:spacing w:before="0" w:beforeAutospacing="0" w:after="0" w:afterAutospacing="0" w:line="360" w:lineRule="auto"/>
        <w:ind w:firstLine="709"/>
        <w:jc w:val="both"/>
        <w:rPr>
          <w:shd w:val="clear" w:color="auto" w:fill="FFFFFF"/>
        </w:rPr>
      </w:pPr>
      <w:r>
        <w:rPr>
          <w:shd w:val="clear" w:color="auto" w:fill="FFFFFF"/>
        </w:rPr>
        <w:lastRenderedPageBreak/>
        <w:t>Затратный</w:t>
      </w:r>
      <w:r w:rsidR="005D19A2">
        <w:rPr>
          <w:shd w:val="clear" w:color="auto" w:fill="FFFFFF"/>
        </w:rPr>
        <w:t xml:space="preserve"> подход</w:t>
      </w:r>
      <w:r>
        <w:rPr>
          <w:shd w:val="clear" w:color="auto" w:fill="FFFFFF"/>
        </w:rPr>
        <w:t xml:space="preserve"> также имеет несколько методов</w:t>
      </w:r>
      <w:r w:rsidR="005132E7">
        <w:rPr>
          <w:shd w:val="clear" w:color="auto" w:fill="FFFFFF"/>
        </w:rPr>
        <w:t xml:space="preserve">. </w:t>
      </w:r>
      <w:r w:rsidR="00B16920">
        <w:rPr>
          <w:shd w:val="clear" w:color="auto" w:fill="FFFFFF"/>
        </w:rPr>
        <w:t>Основная идея</w:t>
      </w:r>
      <w:r w:rsidR="005132E7">
        <w:rPr>
          <w:shd w:val="clear" w:color="auto" w:fill="FFFFFF"/>
        </w:rPr>
        <w:t xml:space="preserve"> </w:t>
      </w:r>
      <w:r w:rsidR="00B16920">
        <w:rPr>
          <w:shd w:val="clear" w:color="auto" w:fill="FFFFFF"/>
        </w:rPr>
        <w:t xml:space="preserve">– определить разницу между стоимостью активов и обязательств компании. Отметим, что в данном случае определяется либо рыночная, либо ликвидационная стоимость бизнеса. </w:t>
      </w:r>
      <w:r w:rsidR="008E1F75">
        <w:rPr>
          <w:shd w:val="clear" w:color="auto" w:fill="FFFFFF"/>
        </w:rPr>
        <w:t xml:space="preserve">Если речь идет о рыночной стоимости, то </w:t>
      </w:r>
      <w:r w:rsidR="005D19A2">
        <w:rPr>
          <w:shd w:val="clear" w:color="auto" w:fill="FFFFFF"/>
        </w:rPr>
        <w:t>задача</w:t>
      </w:r>
      <w:r w:rsidR="008E1F75">
        <w:rPr>
          <w:shd w:val="clear" w:color="auto" w:fill="FFFFFF"/>
        </w:rPr>
        <w:t xml:space="preserve"> сводится к определению затрат на воссоздание такого же имущественного комплекса</w:t>
      </w:r>
      <w:r w:rsidR="005D19A2">
        <w:rPr>
          <w:shd w:val="clear" w:color="auto" w:fill="FFFFFF"/>
        </w:rPr>
        <w:t xml:space="preserve"> в текущих условиях</w:t>
      </w:r>
      <w:r w:rsidR="008E1F75">
        <w:rPr>
          <w:shd w:val="clear" w:color="auto" w:fill="FFFFFF"/>
        </w:rPr>
        <w:t xml:space="preserve"> с учетом степени износа и состояния рынка подобных активов.</w:t>
      </w:r>
    </w:p>
    <w:p w:rsidR="00EF4C98" w:rsidRDefault="00B16920" w:rsidP="005645A5">
      <w:pPr>
        <w:pStyle w:val="a3"/>
        <w:spacing w:before="0" w:beforeAutospacing="0" w:after="0" w:afterAutospacing="0" w:line="360" w:lineRule="auto"/>
        <w:ind w:firstLine="709"/>
        <w:jc w:val="both"/>
        <w:rPr>
          <w:shd w:val="clear" w:color="auto" w:fill="FFFFFF"/>
        </w:rPr>
      </w:pPr>
      <w:r>
        <w:rPr>
          <w:shd w:val="clear" w:color="auto" w:fill="FFFFFF"/>
        </w:rPr>
        <w:t>Существует два основных метода:</w:t>
      </w:r>
    </w:p>
    <w:p w:rsidR="00B16920" w:rsidRDefault="00B16920" w:rsidP="005645A5">
      <w:pPr>
        <w:pStyle w:val="a3"/>
        <w:spacing w:before="0" w:beforeAutospacing="0" w:after="0" w:afterAutospacing="0" w:line="360" w:lineRule="auto"/>
        <w:ind w:firstLine="709"/>
        <w:jc w:val="both"/>
        <w:rPr>
          <w:shd w:val="clear" w:color="auto" w:fill="FFFFFF"/>
        </w:rPr>
      </w:pPr>
      <w:r w:rsidRPr="0033216E">
        <w:rPr>
          <w:u w:val="single"/>
          <w:shd w:val="clear" w:color="auto" w:fill="FFFFFF"/>
        </w:rPr>
        <w:t>Метод накопления активов</w:t>
      </w:r>
      <w:r>
        <w:rPr>
          <w:shd w:val="clear" w:color="auto" w:fill="FFFFFF"/>
        </w:rPr>
        <w:t xml:space="preserve"> (определение рыночной стоимости действующего бизнеса, учет активов по их рыночной стоимости)</w:t>
      </w:r>
      <w:r w:rsidR="00CB4EC2">
        <w:rPr>
          <w:shd w:val="clear" w:color="auto" w:fill="FFFFFF"/>
        </w:rPr>
        <w:t>. Поскольку видов активов существует много, остановимся подробнее на основных</w:t>
      </w:r>
      <w:r w:rsidR="001A2106">
        <w:rPr>
          <w:shd w:val="clear" w:color="auto" w:fill="FFFFFF"/>
        </w:rPr>
        <w:t>.</w:t>
      </w:r>
    </w:p>
    <w:p w:rsidR="00CB4EC2" w:rsidRDefault="00DD5ADC"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Практически все </w:t>
      </w:r>
      <w:r w:rsidRPr="0033216E">
        <w:rPr>
          <w:i/>
          <w:iCs/>
          <w:shd w:val="clear" w:color="auto" w:fill="FFFFFF"/>
        </w:rPr>
        <w:t>оборотные активы</w:t>
      </w:r>
      <w:r>
        <w:rPr>
          <w:shd w:val="clear" w:color="auto" w:fill="FFFFFF"/>
        </w:rPr>
        <w:t xml:space="preserve"> можно учитывать по балансовой стоимости, поскольку они являются наиболее ликвидными активами</w:t>
      </w:r>
      <w:r w:rsidR="0055753D">
        <w:rPr>
          <w:shd w:val="clear" w:color="auto" w:fill="FFFFFF"/>
        </w:rPr>
        <w:t xml:space="preserve"> бизнеса. Исключение составляют запасы (если они просрочены) и дебиторская задолженность: надежную рассчитывают</w:t>
      </w:r>
      <w:r w:rsidR="001A2106">
        <w:rPr>
          <w:shd w:val="clear" w:color="auto" w:fill="FFFFFF"/>
        </w:rPr>
        <w:t xml:space="preserve"> </w:t>
      </w:r>
      <w:r w:rsidR="0055753D">
        <w:rPr>
          <w:shd w:val="clear" w:color="auto" w:fill="FFFFFF"/>
        </w:rPr>
        <w:t>как текущую стоимость всех последующих платежей,</w:t>
      </w:r>
      <w:r w:rsidR="001A2106">
        <w:rPr>
          <w:shd w:val="clear" w:color="auto" w:fill="FFFFFF"/>
        </w:rPr>
        <w:t xml:space="preserve"> </w:t>
      </w:r>
      <w:r w:rsidR="0055753D">
        <w:rPr>
          <w:shd w:val="clear" w:color="auto" w:fill="FFFFFF"/>
        </w:rPr>
        <w:t>стоимость безнадёжной приравнивают к нулю, а сомнительной учитывают по стоимости переуступки прав требования (цессии).</w:t>
      </w:r>
    </w:p>
    <w:p w:rsidR="0055753D" w:rsidRDefault="0055753D" w:rsidP="005645A5">
      <w:pPr>
        <w:pStyle w:val="a3"/>
        <w:spacing w:before="0" w:beforeAutospacing="0" w:after="0" w:afterAutospacing="0" w:line="360" w:lineRule="auto"/>
        <w:ind w:firstLine="709"/>
        <w:jc w:val="both"/>
        <w:rPr>
          <w:shd w:val="clear" w:color="auto" w:fill="FFFFFF"/>
        </w:rPr>
      </w:pPr>
      <w:r>
        <w:rPr>
          <w:shd w:val="clear" w:color="auto" w:fill="FFFFFF"/>
        </w:rPr>
        <w:t xml:space="preserve">В случае </w:t>
      </w:r>
      <w:r w:rsidRPr="001A2106">
        <w:rPr>
          <w:i/>
          <w:iCs/>
          <w:shd w:val="clear" w:color="auto" w:fill="FFFFFF"/>
        </w:rPr>
        <w:t>основных фондов</w:t>
      </w:r>
      <w:r>
        <w:rPr>
          <w:shd w:val="clear" w:color="auto" w:fill="FFFFFF"/>
        </w:rPr>
        <w:t xml:space="preserve">, каждый материальный актив оценивается отдельно с помощью инструментария оценки стоимости бизнеса для определения рыночной стоимости. Отдельно учитывается износ. Что касается </w:t>
      </w:r>
      <w:r w:rsidRPr="001A2106">
        <w:rPr>
          <w:i/>
          <w:iCs/>
          <w:shd w:val="clear" w:color="auto" w:fill="FFFFFF"/>
        </w:rPr>
        <w:t>нематериальных активов</w:t>
      </w:r>
      <w:r>
        <w:rPr>
          <w:shd w:val="clear" w:color="auto" w:fill="FFFFFF"/>
        </w:rPr>
        <w:t>, их можно оценивать как совокупность активов, так и каждый актив в отдельности.</w:t>
      </w:r>
    </w:p>
    <w:p w:rsidR="0033216E" w:rsidRDefault="0055753D" w:rsidP="005645A5">
      <w:pPr>
        <w:pStyle w:val="a3"/>
        <w:spacing w:before="0" w:beforeAutospacing="0" w:after="0" w:afterAutospacing="0" w:line="360" w:lineRule="auto"/>
        <w:ind w:firstLine="709"/>
        <w:jc w:val="both"/>
        <w:rPr>
          <w:shd w:val="clear" w:color="auto" w:fill="FFFFFF"/>
        </w:rPr>
      </w:pPr>
      <w:r w:rsidRPr="00C32AF7">
        <w:rPr>
          <w:i/>
          <w:iCs/>
          <w:shd w:val="clear" w:color="auto" w:fill="FFFFFF"/>
        </w:rPr>
        <w:t>Финансовые активы</w:t>
      </w:r>
      <w:r>
        <w:rPr>
          <w:shd w:val="clear" w:color="auto" w:fill="FFFFFF"/>
        </w:rPr>
        <w:t xml:space="preserve"> учитывают по рыночной стоимости. Например, стоимость облигации будет рассчитана как приведенная стоимость купонов и номинала. Причем ставкой дисконтирования в данном случае будет являться норма доходности эмитента.</w:t>
      </w:r>
    </w:p>
    <w:p w:rsidR="0033216E" w:rsidRPr="0033216E" w:rsidRDefault="0033216E" w:rsidP="005645A5">
      <w:pPr>
        <w:pStyle w:val="a3"/>
        <w:spacing w:before="0" w:beforeAutospacing="0" w:after="0" w:afterAutospacing="0" w:line="360" w:lineRule="auto"/>
        <w:ind w:firstLine="709"/>
        <w:jc w:val="both"/>
        <w:rPr>
          <w:shd w:val="clear" w:color="auto" w:fill="FFFFFF"/>
        </w:rPr>
      </w:pPr>
      <w:r>
        <w:rPr>
          <w:shd w:val="clear" w:color="auto" w:fill="FFFFFF"/>
        </w:rPr>
        <w:t xml:space="preserve">Что касается </w:t>
      </w:r>
      <w:r w:rsidRPr="00C32AF7">
        <w:rPr>
          <w:i/>
          <w:iCs/>
          <w:shd w:val="clear" w:color="auto" w:fill="FFFFFF"/>
        </w:rPr>
        <w:t>обязательств</w:t>
      </w:r>
      <w:r>
        <w:rPr>
          <w:shd w:val="clear" w:color="auto" w:fill="FFFFFF"/>
        </w:rPr>
        <w:t xml:space="preserve"> бизнеса, то они учитываются по приведенной стоимости выплат, либо по балансу, если нет информации об условиях погашения.</w:t>
      </w:r>
    </w:p>
    <w:p w:rsidR="0033216E" w:rsidRDefault="0033216E" w:rsidP="005645A5">
      <w:pPr>
        <w:pStyle w:val="a3"/>
        <w:spacing w:before="0" w:beforeAutospacing="0" w:after="0" w:afterAutospacing="0" w:line="360" w:lineRule="auto"/>
        <w:ind w:firstLine="709"/>
        <w:jc w:val="both"/>
        <w:rPr>
          <w:shd w:val="clear" w:color="auto" w:fill="FFFFFF"/>
        </w:rPr>
      </w:pPr>
      <w:r w:rsidRPr="0033216E">
        <w:rPr>
          <w:shd w:val="clear" w:color="auto" w:fill="FFFFFF"/>
        </w:rPr>
        <w:t xml:space="preserve">Итого, </w:t>
      </w:r>
      <w:r>
        <w:rPr>
          <w:shd w:val="clear" w:color="auto" w:fill="FFFFFF"/>
        </w:rPr>
        <w:t>обобщенно расчет стоимости можно предс</w:t>
      </w:r>
      <w:r w:rsidR="00161D07">
        <w:rPr>
          <w:shd w:val="clear" w:color="auto" w:fill="FFFFFF"/>
        </w:rPr>
        <w:t>та</w:t>
      </w:r>
      <w:r>
        <w:rPr>
          <w:shd w:val="clear" w:color="auto" w:fill="FFFFFF"/>
        </w:rPr>
        <w:t>вить в виде следующей формулы:</w:t>
      </w:r>
    </w:p>
    <w:p w:rsidR="0033216E" w:rsidRDefault="00784FA2" w:rsidP="00936D63">
      <w:pPr>
        <w:pStyle w:val="a3"/>
        <w:spacing w:before="0" w:beforeAutospacing="0" w:after="0" w:afterAutospacing="0" w:line="360" w:lineRule="auto"/>
        <w:ind w:firstLine="709"/>
        <w:jc w:val="center"/>
        <w:rPr>
          <w:shd w:val="clear" w:color="auto" w:fill="FFFFFF"/>
        </w:rPr>
      </w:pP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Стоимость</m:t>
            </m:r>
          </m:e>
          <m:sub>
            <m:r>
              <w:rPr>
                <w:rFonts w:ascii="Cambria Math" w:hAnsi="Cambria Math"/>
                <w:sz w:val="28"/>
                <w:szCs w:val="28"/>
                <w:shd w:val="clear" w:color="auto" w:fill="FFFFFF"/>
              </w:rPr>
              <m:t>бизн</m:t>
            </m:r>
          </m:sub>
        </m:sSub>
        <m:r>
          <w:rPr>
            <w:rFonts w:ascii="Cambria Math" w:hAnsi="Cambria Math"/>
            <w:sz w:val="28"/>
            <w:szCs w:val="28"/>
            <w:shd w:val="clear" w:color="auto" w:fill="FFFFFF"/>
          </w:rPr>
          <m:t xml:space="preserve">= </m:t>
        </m:r>
        <m:nary>
          <m:naryPr>
            <m:chr m:val="∑"/>
            <m:limLoc m:val="undOvr"/>
            <m:subHide m:val="1"/>
            <m:supHide m:val="1"/>
            <m:ctrlPr>
              <w:rPr>
                <w:rFonts w:ascii="Cambria Math" w:hAnsi="Cambria Math"/>
                <w:i/>
                <w:sz w:val="28"/>
                <w:szCs w:val="28"/>
                <w:shd w:val="clear" w:color="auto" w:fill="FFFFFF"/>
              </w:rPr>
            </m:ctrlPr>
          </m:naryPr>
          <m:sub/>
          <m:sup/>
          <m:e>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Ст-ть</m:t>
                </m:r>
              </m:e>
              <m:sub>
                <m:r>
                  <w:rPr>
                    <w:rFonts w:ascii="Cambria Math" w:hAnsi="Cambria Math"/>
                    <w:sz w:val="28"/>
                    <w:szCs w:val="28"/>
                    <w:shd w:val="clear" w:color="auto" w:fill="FFFFFF"/>
                  </w:rPr>
                  <m:t xml:space="preserve">акт </m:t>
                </m:r>
              </m:sub>
            </m:sSub>
          </m:e>
        </m:nary>
        <m:r>
          <w:rPr>
            <w:rFonts w:ascii="Cambria Math" w:hAnsi="Cambria Math"/>
            <w:sz w:val="28"/>
            <w:szCs w:val="28"/>
            <w:shd w:val="clear" w:color="auto" w:fill="FFFFFF"/>
          </w:rPr>
          <m:t>-</m:t>
        </m:r>
        <m:nary>
          <m:naryPr>
            <m:chr m:val="∑"/>
            <m:limLoc m:val="undOvr"/>
            <m:subHide m:val="1"/>
            <m:supHide m:val="1"/>
            <m:ctrlPr>
              <w:rPr>
                <w:rFonts w:ascii="Cambria Math" w:hAnsi="Cambria Math"/>
                <w:i/>
                <w:sz w:val="28"/>
                <w:szCs w:val="28"/>
                <w:shd w:val="clear" w:color="auto" w:fill="FFFFFF"/>
              </w:rPr>
            </m:ctrlPr>
          </m:naryPr>
          <m:sub/>
          <m:sup/>
          <m:e>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Ст-ть</m:t>
                </m:r>
              </m:e>
              <m:sub>
                <m:r>
                  <w:rPr>
                    <w:rFonts w:ascii="Cambria Math" w:hAnsi="Cambria Math"/>
                    <w:sz w:val="28"/>
                    <w:szCs w:val="28"/>
                    <w:shd w:val="clear" w:color="auto" w:fill="FFFFFF"/>
                  </w:rPr>
                  <m:t>долг</m:t>
                </m:r>
              </m:sub>
            </m:sSub>
          </m:e>
        </m:nary>
        <m:r>
          <w:rPr>
            <w:rFonts w:ascii="Cambria Math" w:hAnsi="Cambria Math"/>
            <w:sz w:val="28"/>
            <w:szCs w:val="28"/>
            <w:shd w:val="clear" w:color="auto" w:fill="FFFFFF"/>
          </w:rPr>
          <m:t xml:space="preserve"> </m:t>
        </m:r>
      </m:oMath>
      <w:r w:rsidR="00C45663">
        <w:rPr>
          <w:shd w:val="clear" w:color="auto" w:fill="FFFFFF"/>
        </w:rPr>
        <w:t xml:space="preserve"> </w:t>
      </w:r>
      <w:r w:rsidR="00C45663">
        <w:rPr>
          <w:shd w:val="clear" w:color="auto" w:fill="FFFFFF"/>
        </w:rPr>
        <w:tab/>
        <w:t>(11)</w:t>
      </w:r>
    </w:p>
    <w:p w:rsidR="00B35354" w:rsidRDefault="00C45663" w:rsidP="00C45663">
      <w:pPr>
        <w:pStyle w:val="a3"/>
        <w:spacing w:before="0" w:beforeAutospacing="0" w:after="0" w:afterAutospacing="0" w:line="360" w:lineRule="auto"/>
        <w:jc w:val="both"/>
        <w:rPr>
          <w:shd w:val="clear" w:color="auto" w:fill="FFFFFF"/>
        </w:rPr>
      </w:pPr>
      <m:oMath>
        <m:r>
          <w:rPr>
            <w:rFonts w:ascii="Cambria Math" w:hAnsi="Cambria Math"/>
            <w:shd w:val="clear" w:color="auto" w:fill="FFFFFF"/>
          </w:rPr>
          <m:t xml:space="preserve">Где </m:t>
        </m:r>
        <m:nary>
          <m:naryPr>
            <m:chr m:val="∑"/>
            <m:limLoc m:val="undOvr"/>
            <m:subHide m:val="1"/>
            <m:supHide m:val="1"/>
            <m:ctrlPr>
              <w:rPr>
                <w:rFonts w:ascii="Cambria Math" w:hAnsi="Cambria Math"/>
                <w:i/>
                <w:shd w:val="clear" w:color="auto" w:fill="FFFFFF"/>
              </w:rPr>
            </m:ctrlPr>
          </m:naryPr>
          <m:sub/>
          <m:sup/>
          <m:e>
            <m:sSub>
              <m:sSubPr>
                <m:ctrlPr>
                  <w:rPr>
                    <w:rFonts w:ascii="Cambria Math" w:hAnsi="Cambria Math"/>
                    <w:i/>
                    <w:shd w:val="clear" w:color="auto" w:fill="FFFFFF"/>
                  </w:rPr>
                </m:ctrlPr>
              </m:sSubPr>
              <m:e>
                <m:r>
                  <w:rPr>
                    <w:rFonts w:ascii="Cambria Math" w:hAnsi="Cambria Math"/>
                    <w:shd w:val="clear" w:color="auto" w:fill="FFFFFF"/>
                  </w:rPr>
                  <m:t>Ст-ть</m:t>
                </m:r>
              </m:e>
              <m:sub>
                <m:r>
                  <w:rPr>
                    <w:rFonts w:ascii="Cambria Math" w:hAnsi="Cambria Math"/>
                    <w:shd w:val="clear" w:color="auto" w:fill="FFFFFF"/>
                  </w:rPr>
                  <m:t xml:space="preserve">акт </m:t>
                </m:r>
              </m:sub>
            </m:sSub>
          </m:e>
        </m:nary>
      </m:oMath>
      <w:r w:rsidR="0033216E">
        <w:rPr>
          <w:shd w:val="clear" w:color="auto" w:fill="FFFFFF"/>
        </w:rPr>
        <w:t xml:space="preserve"> - рыночная стоимость активов;</w:t>
      </w:r>
      <w:r>
        <w:rPr>
          <w:shd w:val="clear" w:color="auto" w:fill="FFFFFF"/>
        </w:rPr>
        <w:t xml:space="preserve"> </w:t>
      </w:r>
      <m:oMath>
        <m:nary>
          <m:naryPr>
            <m:chr m:val="∑"/>
            <m:limLoc m:val="undOvr"/>
            <m:subHide m:val="1"/>
            <m:supHide m:val="1"/>
            <m:ctrlPr>
              <w:rPr>
                <w:rFonts w:ascii="Cambria Math" w:hAnsi="Cambria Math"/>
                <w:i/>
                <w:shd w:val="clear" w:color="auto" w:fill="FFFFFF"/>
              </w:rPr>
            </m:ctrlPr>
          </m:naryPr>
          <m:sub/>
          <m:sup/>
          <m:e>
            <m:sSub>
              <m:sSubPr>
                <m:ctrlPr>
                  <w:rPr>
                    <w:rFonts w:ascii="Cambria Math" w:hAnsi="Cambria Math"/>
                    <w:i/>
                    <w:shd w:val="clear" w:color="auto" w:fill="FFFFFF"/>
                  </w:rPr>
                </m:ctrlPr>
              </m:sSubPr>
              <m:e>
                <m:r>
                  <w:rPr>
                    <w:rFonts w:ascii="Cambria Math" w:hAnsi="Cambria Math"/>
                    <w:shd w:val="clear" w:color="auto" w:fill="FFFFFF"/>
                  </w:rPr>
                  <m:t>Ст-ть</m:t>
                </m:r>
              </m:e>
              <m:sub>
                <m:r>
                  <w:rPr>
                    <w:rFonts w:ascii="Cambria Math" w:hAnsi="Cambria Math"/>
                    <w:shd w:val="clear" w:color="auto" w:fill="FFFFFF"/>
                  </w:rPr>
                  <m:t>долг</m:t>
                </m:r>
              </m:sub>
            </m:sSub>
          </m:e>
        </m:nary>
      </m:oMath>
      <w:r w:rsidR="0033216E">
        <w:rPr>
          <w:shd w:val="clear" w:color="auto" w:fill="FFFFFF"/>
        </w:rPr>
        <w:t xml:space="preserve"> – приведенная стоимость обязательств.</w:t>
      </w:r>
    </w:p>
    <w:p w:rsidR="00331F27" w:rsidRPr="009B4F08" w:rsidRDefault="00B16920" w:rsidP="005645A5">
      <w:pPr>
        <w:pStyle w:val="a3"/>
        <w:spacing w:before="0" w:beforeAutospacing="0" w:after="0" w:afterAutospacing="0" w:line="360" w:lineRule="auto"/>
        <w:ind w:firstLine="709"/>
        <w:jc w:val="both"/>
        <w:rPr>
          <w:shd w:val="clear" w:color="auto" w:fill="FFFFFF"/>
        </w:rPr>
      </w:pPr>
      <w:r w:rsidRPr="00412AF4">
        <w:rPr>
          <w:u w:val="single"/>
          <w:shd w:val="clear" w:color="auto" w:fill="FFFFFF"/>
        </w:rPr>
        <w:t>Метод ликвидационной стоимости</w:t>
      </w:r>
      <w:r>
        <w:rPr>
          <w:shd w:val="clear" w:color="auto" w:fill="FFFFFF"/>
        </w:rPr>
        <w:t xml:space="preserve"> (определение ликвидационной стоимости бизнеса</w:t>
      </w:r>
      <w:r w:rsidR="00997EA3">
        <w:rPr>
          <w:shd w:val="clear" w:color="auto" w:fill="FFFFFF"/>
        </w:rPr>
        <w:t xml:space="preserve"> (или бизнес-линии)</w:t>
      </w:r>
      <w:r>
        <w:rPr>
          <w:shd w:val="clear" w:color="auto" w:fill="FFFFFF"/>
        </w:rPr>
        <w:t>, который прекращает свою деятельность</w:t>
      </w:r>
      <w:r w:rsidR="00161D07">
        <w:rPr>
          <w:shd w:val="clear" w:color="auto" w:fill="FFFFFF"/>
        </w:rPr>
        <w:t xml:space="preserve">) подразделяется на два </w:t>
      </w:r>
      <w:r w:rsidR="00C92B93">
        <w:rPr>
          <w:shd w:val="clear" w:color="auto" w:fill="FFFFFF"/>
        </w:rPr>
        <w:t>случая</w:t>
      </w:r>
      <w:r w:rsidR="00161D07">
        <w:rPr>
          <w:shd w:val="clear" w:color="auto" w:fill="FFFFFF"/>
        </w:rPr>
        <w:t xml:space="preserve">: вынужденная </w:t>
      </w:r>
      <w:r w:rsidR="00C92B93">
        <w:rPr>
          <w:shd w:val="clear" w:color="auto" w:fill="FFFFFF"/>
        </w:rPr>
        <w:t xml:space="preserve">ликвидация </w:t>
      </w:r>
      <w:r w:rsidR="00CC1C90">
        <w:rPr>
          <w:shd w:val="clear" w:color="auto" w:fill="FFFFFF"/>
        </w:rPr>
        <w:t>и упорядоченная.</w:t>
      </w:r>
    </w:p>
    <w:p w:rsidR="00B939CC" w:rsidRDefault="00C32AF7" w:rsidP="005645A5">
      <w:pPr>
        <w:pStyle w:val="a3"/>
        <w:spacing w:before="0" w:beforeAutospacing="0" w:after="0" w:afterAutospacing="0" w:line="360" w:lineRule="auto"/>
        <w:ind w:firstLine="709"/>
        <w:jc w:val="both"/>
        <w:rPr>
          <w:shd w:val="clear" w:color="auto" w:fill="FFFFFF"/>
        </w:rPr>
      </w:pPr>
      <w:r>
        <w:rPr>
          <w:shd w:val="clear" w:color="auto" w:fill="FFFFFF"/>
        </w:rPr>
        <w:t>Р</w:t>
      </w:r>
      <w:r w:rsidR="00997EA3">
        <w:rPr>
          <w:shd w:val="clear" w:color="auto" w:fill="FFFFFF"/>
        </w:rPr>
        <w:t xml:space="preserve">ечь идет об </w:t>
      </w:r>
      <w:r w:rsidR="00997EA3" w:rsidRPr="0017352B">
        <w:rPr>
          <w:i/>
          <w:iCs/>
          <w:u w:val="single"/>
          <w:shd w:val="clear" w:color="auto" w:fill="FFFFFF"/>
        </w:rPr>
        <w:t>упорядоченной ликвидации</w:t>
      </w:r>
      <w:r w:rsidR="00997EA3">
        <w:rPr>
          <w:shd w:val="clear" w:color="auto" w:fill="FFFFFF"/>
        </w:rPr>
        <w:t xml:space="preserve">, </w:t>
      </w:r>
      <w:r>
        <w:rPr>
          <w:shd w:val="clear" w:color="auto" w:fill="FFFFFF"/>
        </w:rPr>
        <w:t>если</w:t>
      </w:r>
      <w:r w:rsidR="00997EA3">
        <w:rPr>
          <w:shd w:val="clear" w:color="auto" w:fill="FFFFFF"/>
        </w:rPr>
        <w:t xml:space="preserve"> у компании еще есть время до закрытия бизнеса для того, чтобы реализовать свое имущество как можно более выгодно</w:t>
      </w:r>
      <w:r w:rsidR="007977A4">
        <w:rPr>
          <w:shd w:val="clear" w:color="auto" w:fill="FFFFFF"/>
        </w:rPr>
        <w:t>.</w:t>
      </w:r>
      <w:r w:rsidR="00B939CC">
        <w:rPr>
          <w:shd w:val="clear" w:color="auto" w:fill="FFFFFF"/>
        </w:rPr>
        <w:t xml:space="preserve"> Отметим, что в течение данного периода компания еще может получать остаточные денежные потоки.</w:t>
      </w:r>
    </w:p>
    <w:p w:rsidR="00B939CC" w:rsidRDefault="007977A4" w:rsidP="005645A5">
      <w:pPr>
        <w:pStyle w:val="a3"/>
        <w:spacing w:before="0" w:beforeAutospacing="0" w:after="0" w:afterAutospacing="0" w:line="360" w:lineRule="auto"/>
        <w:ind w:firstLine="709"/>
        <w:jc w:val="both"/>
        <w:rPr>
          <w:shd w:val="clear" w:color="auto" w:fill="FFFFFF"/>
        </w:rPr>
      </w:pPr>
      <w:r>
        <w:rPr>
          <w:shd w:val="clear" w:color="auto" w:fill="FFFFFF"/>
        </w:rPr>
        <w:lastRenderedPageBreak/>
        <w:t xml:space="preserve">Так, стоимость </w:t>
      </w:r>
      <w:r w:rsidRPr="0017352B">
        <w:rPr>
          <w:i/>
          <w:iCs/>
          <w:shd w:val="clear" w:color="auto" w:fill="FFFFFF"/>
        </w:rPr>
        <w:t>основных фондов</w:t>
      </w:r>
      <w:r>
        <w:rPr>
          <w:shd w:val="clear" w:color="auto" w:fill="FFFFFF"/>
        </w:rPr>
        <w:t xml:space="preserve"> будет близка к рыночной стоимости.</w:t>
      </w:r>
      <w:r w:rsidR="00B939CC">
        <w:rPr>
          <w:shd w:val="clear" w:color="auto" w:fill="FFFFFF"/>
        </w:rPr>
        <w:t xml:space="preserve"> </w:t>
      </w:r>
      <w:r>
        <w:rPr>
          <w:shd w:val="clear" w:color="auto" w:fill="FFFFFF"/>
        </w:rPr>
        <w:t xml:space="preserve">Надежная </w:t>
      </w:r>
      <w:r w:rsidRPr="0017352B">
        <w:rPr>
          <w:i/>
          <w:iCs/>
          <w:shd w:val="clear" w:color="auto" w:fill="FFFFFF"/>
        </w:rPr>
        <w:t>дебиторская задолженность</w:t>
      </w:r>
      <w:r w:rsidR="00412AF4">
        <w:rPr>
          <w:shd w:val="clear" w:color="auto" w:fill="FFFFFF"/>
        </w:rPr>
        <w:t xml:space="preserve">, как и </w:t>
      </w:r>
      <w:r w:rsidR="00412AF4" w:rsidRPr="0017352B">
        <w:rPr>
          <w:i/>
          <w:iCs/>
          <w:shd w:val="clear" w:color="auto" w:fill="FFFFFF"/>
        </w:rPr>
        <w:t>кредиторская</w:t>
      </w:r>
      <w:r w:rsidR="00412AF4">
        <w:rPr>
          <w:shd w:val="clear" w:color="auto" w:fill="FFFFFF"/>
        </w:rPr>
        <w:t xml:space="preserve"> учитывается по текущей стоимости.</w:t>
      </w:r>
      <w:r w:rsidR="00B939CC">
        <w:rPr>
          <w:shd w:val="clear" w:color="auto" w:fill="FFFFFF"/>
        </w:rPr>
        <w:t xml:space="preserve"> Затраты на ликвидацию также можно привести к моменту оценки. Таким образом, формула расчета в данном случае будет выглядеть так:</w:t>
      </w:r>
    </w:p>
    <w:p w:rsidR="00B939CC" w:rsidRDefault="00B939CC" w:rsidP="00936D63">
      <w:pPr>
        <w:pStyle w:val="a3"/>
        <w:spacing w:before="0" w:beforeAutospacing="0" w:after="0" w:afterAutospacing="0" w:line="360" w:lineRule="auto"/>
        <w:ind w:firstLine="709"/>
        <w:jc w:val="center"/>
        <w:rPr>
          <w:shd w:val="clear" w:color="auto" w:fill="FFFFFF"/>
        </w:rPr>
      </w:pPr>
      <m:oMath>
        <m:r>
          <w:rPr>
            <w:rFonts w:ascii="Cambria Math" w:hAnsi="Cambria Math"/>
            <w:shd w:val="clear" w:color="auto" w:fill="FFFFFF"/>
          </w:rPr>
          <m:t xml:space="preserve">Стоимость = </m:t>
        </m:r>
        <m:nary>
          <m:naryPr>
            <m:chr m:val="∑"/>
            <m:limLoc m:val="undOvr"/>
            <m:subHide m:val="1"/>
            <m:supHide m:val="1"/>
            <m:ctrlPr>
              <w:rPr>
                <w:rFonts w:ascii="Cambria Math" w:hAnsi="Cambria Math"/>
                <w:i/>
                <w:shd w:val="clear" w:color="auto" w:fill="FFFFFF"/>
              </w:rPr>
            </m:ctrlPr>
          </m:naryPr>
          <m:sub/>
          <m:sup/>
          <m:e>
            <m:f>
              <m:fPr>
                <m:ctrlPr>
                  <w:rPr>
                    <w:rFonts w:ascii="Cambria Math" w:hAnsi="Cambria Math"/>
                    <w:i/>
                    <w:shd w:val="clear" w:color="auto" w:fill="FFFFFF"/>
                  </w:rPr>
                </m:ctrlPr>
              </m:fPr>
              <m:num>
                <m:r>
                  <w:rPr>
                    <w:rFonts w:ascii="Cambria Math" w:hAnsi="Cambria Math"/>
                    <w:shd w:val="clear" w:color="auto" w:fill="FFFFFF"/>
                  </w:rPr>
                  <m:t>Акт</m:t>
                </m:r>
              </m:num>
              <m:den>
                <m:sSup>
                  <m:sSupPr>
                    <m:ctrlPr>
                      <w:rPr>
                        <w:rFonts w:ascii="Cambria Math" w:hAnsi="Cambria Math"/>
                        <w:i/>
                        <w:shd w:val="clear" w:color="auto" w:fill="FFFFFF"/>
                      </w:rPr>
                    </m:ctrlPr>
                  </m:sSupPr>
                  <m:e>
                    <m:r>
                      <w:rPr>
                        <w:rFonts w:ascii="Cambria Math" w:hAnsi="Cambria Math"/>
                        <w:shd w:val="clear" w:color="auto" w:fill="FFFFFF"/>
                      </w:rPr>
                      <m:t>(1+</m:t>
                    </m:r>
                    <m:r>
                      <w:rPr>
                        <w:rFonts w:ascii="Cambria Math" w:hAnsi="Cambria Math"/>
                        <w:shd w:val="clear" w:color="auto" w:fill="FFFFFF"/>
                        <w:lang w:val="en-US"/>
                      </w:rPr>
                      <m:t>i</m:t>
                    </m:r>
                    <m:r>
                      <w:rPr>
                        <w:rFonts w:ascii="Cambria Math" w:hAnsi="Cambria Math"/>
                        <w:shd w:val="clear" w:color="auto" w:fill="FFFFFF"/>
                      </w:rPr>
                      <m:t>)</m:t>
                    </m:r>
                  </m:e>
                  <m:sup>
                    <m:r>
                      <w:rPr>
                        <w:rFonts w:ascii="Cambria Math" w:hAnsi="Cambria Math"/>
                        <w:shd w:val="clear" w:color="auto" w:fill="FFFFFF"/>
                      </w:rPr>
                      <m:t>t</m:t>
                    </m:r>
                  </m:sup>
                </m:sSup>
              </m:den>
            </m:f>
            <m:r>
              <w:rPr>
                <w:rFonts w:ascii="Cambria Math" w:hAnsi="Cambria Math"/>
                <w:shd w:val="clear" w:color="auto" w:fill="FFFFFF"/>
              </w:rPr>
              <m:t>+</m:t>
            </m:r>
            <m:nary>
              <m:naryPr>
                <m:chr m:val="∑"/>
                <m:limLoc m:val="undOvr"/>
                <m:subHide m:val="1"/>
                <m:supHide m:val="1"/>
                <m:ctrlPr>
                  <w:rPr>
                    <w:rFonts w:ascii="Cambria Math" w:hAnsi="Cambria Math"/>
                    <w:i/>
                    <w:shd w:val="clear" w:color="auto" w:fill="FFFFFF"/>
                  </w:rPr>
                </m:ctrlPr>
              </m:naryPr>
              <m:sub/>
              <m:sup/>
              <m:e>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CF</m:t>
                        </m:r>
                      </m:e>
                      <m:sub>
                        <m:sSub>
                          <m:sSubPr>
                            <m:ctrlPr>
                              <w:rPr>
                                <w:rFonts w:ascii="Cambria Math" w:hAnsi="Cambria Math"/>
                                <w:i/>
                                <w:shd w:val="clear" w:color="auto" w:fill="FFFFFF"/>
                              </w:rPr>
                            </m:ctrlPr>
                          </m:sSubPr>
                          <m:e>
                            <m:r>
                              <w:rPr>
                                <w:rFonts w:ascii="Cambria Math" w:hAnsi="Cambria Math"/>
                                <w:shd w:val="clear" w:color="auto" w:fill="FFFFFF"/>
                              </w:rPr>
                              <m:t>ост</m:t>
                            </m:r>
                          </m:e>
                          <m:sub>
                            <m:r>
                              <w:rPr>
                                <w:rFonts w:ascii="Cambria Math" w:hAnsi="Cambria Math"/>
                                <w:shd w:val="clear" w:color="auto" w:fill="FFFFFF"/>
                                <w:lang w:val="en-US"/>
                              </w:rPr>
                              <m:t>t</m:t>
                            </m:r>
                          </m:sub>
                        </m:sSub>
                      </m:sub>
                    </m:sSub>
                  </m:num>
                  <m:den>
                    <m:sSup>
                      <m:sSupPr>
                        <m:ctrlPr>
                          <w:rPr>
                            <w:rFonts w:ascii="Cambria Math" w:hAnsi="Cambria Math"/>
                            <w:i/>
                            <w:shd w:val="clear" w:color="auto" w:fill="FFFFFF"/>
                          </w:rPr>
                        </m:ctrlPr>
                      </m:sSupPr>
                      <m:e>
                        <m:r>
                          <w:rPr>
                            <w:rFonts w:ascii="Cambria Math" w:hAnsi="Cambria Math"/>
                            <w:shd w:val="clear" w:color="auto" w:fill="FFFFFF"/>
                          </w:rPr>
                          <m:t>(1+</m:t>
                        </m:r>
                        <m:r>
                          <w:rPr>
                            <w:rFonts w:ascii="Cambria Math" w:hAnsi="Cambria Math"/>
                            <w:shd w:val="clear" w:color="auto" w:fill="FFFFFF"/>
                            <w:lang w:val="en-US"/>
                          </w:rPr>
                          <m:t>i</m:t>
                        </m:r>
                        <m:r>
                          <w:rPr>
                            <w:rFonts w:ascii="Cambria Math" w:hAnsi="Cambria Math"/>
                            <w:shd w:val="clear" w:color="auto" w:fill="FFFFFF"/>
                          </w:rPr>
                          <m:t>)</m:t>
                        </m:r>
                      </m:e>
                      <m:sup>
                        <m:r>
                          <w:rPr>
                            <w:rFonts w:ascii="Cambria Math" w:hAnsi="Cambria Math"/>
                            <w:shd w:val="clear" w:color="auto" w:fill="FFFFFF"/>
                          </w:rPr>
                          <m:t>t</m:t>
                        </m:r>
                      </m:sup>
                    </m:sSup>
                  </m:den>
                </m:f>
              </m:e>
            </m:nary>
            <m:r>
              <w:rPr>
                <w:rFonts w:ascii="Cambria Math" w:hAnsi="Cambria Math"/>
                <w:shd w:val="clear" w:color="auto" w:fill="FFFFFF"/>
              </w:rPr>
              <m:t>+Ц(ДЗ) +</m:t>
            </m:r>
            <m:nary>
              <m:naryPr>
                <m:chr m:val="∑"/>
                <m:limLoc m:val="undOvr"/>
                <m:subHide m:val="1"/>
                <m:supHide m:val="1"/>
                <m:ctrlPr>
                  <w:rPr>
                    <w:rFonts w:ascii="Cambria Math" w:hAnsi="Cambria Math"/>
                    <w:i/>
                    <w:shd w:val="clear" w:color="auto" w:fill="FFFFFF"/>
                  </w:rPr>
                </m:ctrlPr>
              </m:naryPr>
              <m:sub/>
              <m:sup/>
              <m:e>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ДЗ</m:t>
                        </m:r>
                      </m:e>
                      <m:sub>
                        <m:r>
                          <w:rPr>
                            <w:rFonts w:ascii="Cambria Math" w:hAnsi="Cambria Math"/>
                            <w:shd w:val="clear" w:color="auto" w:fill="FFFFFF"/>
                            <w:lang w:val="en-US"/>
                          </w:rPr>
                          <m:t>t</m:t>
                        </m:r>
                      </m:sub>
                    </m:sSub>
                  </m:num>
                  <m:den>
                    <m:sSup>
                      <m:sSupPr>
                        <m:ctrlPr>
                          <w:rPr>
                            <w:rFonts w:ascii="Cambria Math" w:hAnsi="Cambria Math"/>
                            <w:i/>
                            <w:shd w:val="clear" w:color="auto" w:fill="FFFFFF"/>
                          </w:rPr>
                        </m:ctrlPr>
                      </m:sSupPr>
                      <m:e>
                        <m:r>
                          <w:rPr>
                            <w:rFonts w:ascii="Cambria Math" w:hAnsi="Cambria Math"/>
                            <w:shd w:val="clear" w:color="auto" w:fill="FFFFFF"/>
                          </w:rPr>
                          <m:t>(1+</m:t>
                        </m:r>
                        <m:r>
                          <w:rPr>
                            <w:rFonts w:ascii="Cambria Math" w:hAnsi="Cambria Math"/>
                            <w:shd w:val="clear" w:color="auto" w:fill="FFFFFF"/>
                            <w:lang w:val="en-US"/>
                          </w:rPr>
                          <m:t>i</m:t>
                        </m:r>
                        <m:r>
                          <w:rPr>
                            <w:rFonts w:ascii="Cambria Math" w:hAnsi="Cambria Math"/>
                            <w:shd w:val="clear" w:color="auto" w:fill="FFFFFF"/>
                          </w:rPr>
                          <m:t>)</m:t>
                        </m:r>
                      </m:e>
                      <m:sup>
                        <m:r>
                          <w:rPr>
                            <w:rFonts w:ascii="Cambria Math" w:hAnsi="Cambria Math"/>
                            <w:shd w:val="clear" w:color="auto" w:fill="FFFFFF"/>
                          </w:rPr>
                          <m:t>t</m:t>
                        </m:r>
                      </m:sup>
                    </m:sSup>
                  </m:den>
                </m:f>
                <m:r>
                  <w:rPr>
                    <w:rFonts w:ascii="Cambria Math" w:hAnsi="Cambria Math"/>
                    <w:shd w:val="clear" w:color="auto" w:fill="FFFFFF"/>
                  </w:rPr>
                  <m:t xml:space="preserve"> -PV(ЗК) -</m:t>
                </m:r>
                <m:r>
                  <w:rPr>
                    <w:rFonts w:ascii="Cambria Math" w:hAnsi="Cambria Math"/>
                    <w:shd w:val="clear" w:color="auto" w:fill="FFFFFF"/>
                    <w:lang w:val="en-US"/>
                  </w:rPr>
                  <m:t>PV</m:t>
                </m:r>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Затр</m:t>
                    </m:r>
                  </m:e>
                  <m:sub>
                    <m:r>
                      <w:rPr>
                        <w:rFonts w:ascii="Cambria Math" w:hAnsi="Cambria Math"/>
                        <w:shd w:val="clear" w:color="auto" w:fill="FFFFFF"/>
                      </w:rPr>
                      <m:t>ликв)</m:t>
                    </m:r>
                  </m:sub>
                </m:sSub>
              </m:e>
            </m:nary>
          </m:e>
        </m:nary>
      </m:oMath>
      <w:r w:rsidR="00C45663">
        <w:rPr>
          <w:shd w:val="clear" w:color="auto" w:fill="FFFFFF"/>
        </w:rPr>
        <w:t xml:space="preserve"> </w:t>
      </w:r>
      <w:r w:rsidR="00C45663">
        <w:rPr>
          <w:shd w:val="clear" w:color="auto" w:fill="FFFFFF"/>
        </w:rPr>
        <w:tab/>
        <w:t>(12)</w:t>
      </w:r>
    </w:p>
    <w:p w:rsidR="00B939CC" w:rsidRDefault="00C45663" w:rsidP="00C45663">
      <w:pPr>
        <w:pStyle w:val="a3"/>
        <w:spacing w:before="0" w:beforeAutospacing="0" w:after="0" w:afterAutospacing="0" w:line="360" w:lineRule="auto"/>
        <w:jc w:val="both"/>
        <w:rPr>
          <w:shd w:val="clear" w:color="auto" w:fill="FFFFFF"/>
        </w:rPr>
      </w:pPr>
      <m:oMath>
        <m:r>
          <w:rPr>
            <w:rFonts w:ascii="Cambria Math" w:hAnsi="Cambria Math"/>
            <w:shd w:val="clear" w:color="auto" w:fill="FFFFFF"/>
          </w:rPr>
          <m:t xml:space="preserve">Где </m:t>
        </m:r>
        <m:f>
          <m:fPr>
            <m:ctrlPr>
              <w:rPr>
                <w:rFonts w:ascii="Cambria Math" w:hAnsi="Cambria Math"/>
                <w:i/>
                <w:shd w:val="clear" w:color="auto" w:fill="FFFFFF"/>
              </w:rPr>
            </m:ctrlPr>
          </m:fPr>
          <m:num>
            <m:r>
              <w:rPr>
                <w:rFonts w:ascii="Cambria Math" w:hAnsi="Cambria Math"/>
                <w:shd w:val="clear" w:color="auto" w:fill="FFFFFF"/>
              </w:rPr>
              <m:t>Акт</m:t>
            </m:r>
          </m:num>
          <m:den>
            <m:sSup>
              <m:sSupPr>
                <m:ctrlPr>
                  <w:rPr>
                    <w:rFonts w:ascii="Cambria Math" w:hAnsi="Cambria Math"/>
                    <w:i/>
                    <w:shd w:val="clear" w:color="auto" w:fill="FFFFFF"/>
                  </w:rPr>
                </m:ctrlPr>
              </m:sSupPr>
              <m:e>
                <m:r>
                  <w:rPr>
                    <w:rFonts w:ascii="Cambria Math" w:hAnsi="Cambria Math"/>
                    <w:shd w:val="clear" w:color="auto" w:fill="FFFFFF"/>
                  </w:rPr>
                  <m:t>(1+</m:t>
                </m:r>
                <m:r>
                  <w:rPr>
                    <w:rFonts w:ascii="Cambria Math" w:hAnsi="Cambria Math"/>
                    <w:shd w:val="clear" w:color="auto" w:fill="FFFFFF"/>
                    <w:lang w:val="en-US"/>
                  </w:rPr>
                  <m:t>i</m:t>
                </m:r>
                <m:r>
                  <w:rPr>
                    <w:rFonts w:ascii="Cambria Math" w:hAnsi="Cambria Math"/>
                    <w:shd w:val="clear" w:color="auto" w:fill="FFFFFF"/>
                  </w:rPr>
                  <m:t>)</m:t>
                </m:r>
              </m:e>
              <m:sup>
                <m:r>
                  <w:rPr>
                    <w:rFonts w:ascii="Cambria Math" w:hAnsi="Cambria Math"/>
                    <w:shd w:val="clear" w:color="auto" w:fill="FFFFFF"/>
                  </w:rPr>
                  <m:t>t</m:t>
                </m:r>
              </m:sup>
            </m:sSup>
          </m:den>
        </m:f>
      </m:oMath>
      <w:r w:rsidR="00B939CC">
        <w:rPr>
          <w:shd w:val="clear" w:color="auto" w:fill="FFFFFF"/>
        </w:rPr>
        <w:t xml:space="preserve"> – текущая рыночная стоимость активов</w:t>
      </w:r>
      <w:r w:rsidR="00673369">
        <w:rPr>
          <w:shd w:val="clear" w:color="auto" w:fill="FFFFFF"/>
        </w:rPr>
        <w:t>;</w:t>
      </w:r>
      <w:r>
        <w:rPr>
          <w:shd w:val="clear" w:color="auto" w:fill="FFFFFF"/>
        </w:rPr>
        <w:t xml:space="preserve"> </w:t>
      </w:r>
      <m:oMath>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CF</m:t>
                </m:r>
              </m:e>
              <m:sub>
                <m:sSub>
                  <m:sSubPr>
                    <m:ctrlPr>
                      <w:rPr>
                        <w:rFonts w:ascii="Cambria Math" w:hAnsi="Cambria Math"/>
                        <w:i/>
                        <w:shd w:val="clear" w:color="auto" w:fill="FFFFFF"/>
                      </w:rPr>
                    </m:ctrlPr>
                  </m:sSubPr>
                  <m:e>
                    <m:r>
                      <w:rPr>
                        <w:rFonts w:ascii="Cambria Math" w:hAnsi="Cambria Math"/>
                        <w:shd w:val="clear" w:color="auto" w:fill="FFFFFF"/>
                      </w:rPr>
                      <m:t>ост</m:t>
                    </m:r>
                  </m:e>
                  <m:sub>
                    <m:r>
                      <w:rPr>
                        <w:rFonts w:ascii="Cambria Math" w:hAnsi="Cambria Math"/>
                        <w:shd w:val="clear" w:color="auto" w:fill="FFFFFF"/>
                        <w:lang w:val="en-US"/>
                      </w:rPr>
                      <m:t>t</m:t>
                    </m:r>
                  </m:sub>
                </m:sSub>
              </m:sub>
            </m:sSub>
          </m:num>
          <m:den>
            <m:sSup>
              <m:sSupPr>
                <m:ctrlPr>
                  <w:rPr>
                    <w:rFonts w:ascii="Cambria Math" w:hAnsi="Cambria Math"/>
                    <w:i/>
                    <w:shd w:val="clear" w:color="auto" w:fill="FFFFFF"/>
                  </w:rPr>
                </m:ctrlPr>
              </m:sSupPr>
              <m:e>
                <m:r>
                  <w:rPr>
                    <w:rFonts w:ascii="Cambria Math" w:hAnsi="Cambria Math"/>
                    <w:shd w:val="clear" w:color="auto" w:fill="FFFFFF"/>
                  </w:rPr>
                  <m:t>(1+</m:t>
                </m:r>
                <m:r>
                  <w:rPr>
                    <w:rFonts w:ascii="Cambria Math" w:hAnsi="Cambria Math"/>
                    <w:shd w:val="clear" w:color="auto" w:fill="FFFFFF"/>
                    <w:lang w:val="en-US"/>
                  </w:rPr>
                  <m:t>i</m:t>
                </m:r>
                <m:r>
                  <w:rPr>
                    <w:rFonts w:ascii="Cambria Math" w:hAnsi="Cambria Math"/>
                    <w:shd w:val="clear" w:color="auto" w:fill="FFFFFF"/>
                  </w:rPr>
                  <m:t>)</m:t>
                </m:r>
              </m:e>
              <m:sup>
                <m:r>
                  <w:rPr>
                    <w:rFonts w:ascii="Cambria Math" w:hAnsi="Cambria Math"/>
                    <w:shd w:val="clear" w:color="auto" w:fill="FFFFFF"/>
                  </w:rPr>
                  <m:t>t</m:t>
                </m:r>
              </m:sup>
            </m:sSup>
          </m:den>
        </m:f>
      </m:oMath>
      <w:r w:rsidR="00B939CC">
        <w:rPr>
          <w:shd w:val="clear" w:color="auto" w:fill="FFFFFF"/>
        </w:rPr>
        <w:t>– текущая стоимость остаточных денежных потоков</w:t>
      </w:r>
      <w:r w:rsidR="00673369">
        <w:rPr>
          <w:shd w:val="clear" w:color="auto" w:fill="FFFFFF"/>
        </w:rPr>
        <w:t>;</w:t>
      </w:r>
      <w:r>
        <w:rPr>
          <w:shd w:val="clear" w:color="auto" w:fill="FFFFFF"/>
        </w:rPr>
        <w:t xml:space="preserve"> </w:t>
      </w:r>
      <w:r w:rsidR="00673369">
        <w:rPr>
          <w:shd w:val="clear" w:color="auto" w:fill="FFFFFF"/>
        </w:rPr>
        <w:t>Ц(ДЗ) – величина цессии дебиторской задолженности (для сомнительной);</w:t>
      </w:r>
      <w:r>
        <w:rPr>
          <w:shd w:val="clear" w:color="auto" w:fill="FFFFFF"/>
        </w:rPr>
        <w:t xml:space="preserve"> </w:t>
      </w:r>
      <m:oMath>
        <m:f>
          <m:fPr>
            <m:ctrlPr>
              <w:rPr>
                <w:rFonts w:ascii="Cambria Math" w:hAnsi="Cambria Math"/>
                <w:i/>
                <w:shd w:val="clear" w:color="auto" w:fill="FFFFFF"/>
              </w:rPr>
            </m:ctrlPr>
          </m:fPr>
          <m:num>
            <m:sSub>
              <m:sSubPr>
                <m:ctrlPr>
                  <w:rPr>
                    <w:rFonts w:ascii="Cambria Math" w:hAnsi="Cambria Math"/>
                    <w:i/>
                    <w:shd w:val="clear" w:color="auto" w:fill="FFFFFF"/>
                  </w:rPr>
                </m:ctrlPr>
              </m:sSubPr>
              <m:e>
                <m:r>
                  <w:rPr>
                    <w:rFonts w:ascii="Cambria Math" w:hAnsi="Cambria Math"/>
                    <w:shd w:val="clear" w:color="auto" w:fill="FFFFFF"/>
                  </w:rPr>
                  <m:t>ДЗ</m:t>
                </m:r>
              </m:e>
              <m:sub>
                <m:r>
                  <w:rPr>
                    <w:rFonts w:ascii="Cambria Math" w:hAnsi="Cambria Math"/>
                    <w:shd w:val="clear" w:color="auto" w:fill="FFFFFF"/>
                    <w:lang w:val="en-US"/>
                  </w:rPr>
                  <m:t>t</m:t>
                </m:r>
              </m:sub>
            </m:sSub>
          </m:num>
          <m:den>
            <m:sSup>
              <m:sSupPr>
                <m:ctrlPr>
                  <w:rPr>
                    <w:rFonts w:ascii="Cambria Math" w:hAnsi="Cambria Math"/>
                    <w:i/>
                    <w:shd w:val="clear" w:color="auto" w:fill="FFFFFF"/>
                  </w:rPr>
                </m:ctrlPr>
              </m:sSupPr>
              <m:e>
                <m:r>
                  <w:rPr>
                    <w:rFonts w:ascii="Cambria Math" w:hAnsi="Cambria Math"/>
                    <w:shd w:val="clear" w:color="auto" w:fill="FFFFFF"/>
                  </w:rPr>
                  <m:t>(1+</m:t>
                </m:r>
                <m:r>
                  <w:rPr>
                    <w:rFonts w:ascii="Cambria Math" w:hAnsi="Cambria Math"/>
                    <w:shd w:val="clear" w:color="auto" w:fill="FFFFFF"/>
                    <w:lang w:val="en-US"/>
                  </w:rPr>
                  <m:t>i</m:t>
                </m:r>
                <m:r>
                  <w:rPr>
                    <w:rFonts w:ascii="Cambria Math" w:hAnsi="Cambria Math"/>
                    <w:shd w:val="clear" w:color="auto" w:fill="FFFFFF"/>
                  </w:rPr>
                  <m:t>)</m:t>
                </m:r>
              </m:e>
              <m:sup>
                <m:r>
                  <w:rPr>
                    <w:rFonts w:ascii="Cambria Math" w:hAnsi="Cambria Math"/>
                    <w:shd w:val="clear" w:color="auto" w:fill="FFFFFF"/>
                  </w:rPr>
                  <m:t>t</m:t>
                </m:r>
              </m:sup>
            </m:sSup>
          </m:den>
        </m:f>
      </m:oMath>
      <w:r w:rsidR="00673369">
        <w:rPr>
          <w:shd w:val="clear" w:color="auto" w:fill="FFFFFF"/>
        </w:rPr>
        <w:t xml:space="preserve"> – текущая стоимость выплат по дебиторской задолженности (надежной);</w:t>
      </w:r>
      <w:r>
        <w:rPr>
          <w:shd w:val="clear" w:color="auto" w:fill="FFFFFF"/>
        </w:rPr>
        <w:t xml:space="preserve"> </w:t>
      </w:r>
      <w:r w:rsidR="00673369">
        <w:rPr>
          <w:shd w:val="clear" w:color="auto" w:fill="FFFFFF"/>
          <w:lang w:val="en-US"/>
        </w:rPr>
        <w:t>PV</w:t>
      </w:r>
      <w:r w:rsidR="00673369" w:rsidRPr="00673369">
        <w:rPr>
          <w:shd w:val="clear" w:color="auto" w:fill="FFFFFF"/>
        </w:rPr>
        <w:t>(</w:t>
      </w:r>
      <w:r w:rsidR="00673369">
        <w:rPr>
          <w:shd w:val="clear" w:color="auto" w:fill="FFFFFF"/>
        </w:rPr>
        <w:t>ЗК</w:t>
      </w:r>
      <w:r w:rsidR="00673369" w:rsidRPr="00673369">
        <w:rPr>
          <w:shd w:val="clear" w:color="auto" w:fill="FFFFFF"/>
        </w:rPr>
        <w:t>)</w:t>
      </w:r>
      <w:r w:rsidR="00673369">
        <w:rPr>
          <w:shd w:val="clear" w:color="auto" w:fill="FFFFFF"/>
        </w:rPr>
        <w:t xml:space="preserve"> – текущая стоимость долга;</w:t>
      </w:r>
      <w:r>
        <w:rPr>
          <w:shd w:val="clear" w:color="auto" w:fill="FFFFFF"/>
        </w:rPr>
        <w:t xml:space="preserve"> </w:t>
      </w:r>
      <w:r w:rsidR="00673369">
        <w:rPr>
          <w:shd w:val="clear" w:color="auto" w:fill="FFFFFF"/>
          <w:lang w:val="en-US"/>
        </w:rPr>
        <w:t>P</w:t>
      </w:r>
      <m:oMath>
        <m:r>
          <w:rPr>
            <w:rFonts w:ascii="Cambria Math" w:hAnsi="Cambria Math"/>
            <w:shd w:val="clear" w:color="auto" w:fill="FFFFFF"/>
            <w:lang w:val="en-US"/>
          </w:rPr>
          <m:t>V</m:t>
        </m:r>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Затр</m:t>
            </m:r>
          </m:e>
          <m:sub>
            <m:r>
              <w:rPr>
                <w:rFonts w:ascii="Cambria Math" w:hAnsi="Cambria Math"/>
                <w:shd w:val="clear" w:color="auto" w:fill="FFFFFF"/>
              </w:rPr>
              <m:t>ликв)</m:t>
            </m:r>
          </m:sub>
        </m:sSub>
      </m:oMath>
      <w:r w:rsidR="00673369" w:rsidRPr="00673369">
        <w:rPr>
          <w:shd w:val="clear" w:color="auto" w:fill="FFFFFF"/>
        </w:rPr>
        <w:t xml:space="preserve"> – </w:t>
      </w:r>
      <w:r w:rsidR="00673369">
        <w:rPr>
          <w:shd w:val="clear" w:color="auto" w:fill="FFFFFF"/>
        </w:rPr>
        <w:t>текущая стоимость затрат на ликвидацию.</w:t>
      </w:r>
    </w:p>
    <w:p w:rsidR="00082F4A" w:rsidRDefault="00F7496A" w:rsidP="005645A5">
      <w:pPr>
        <w:pStyle w:val="a3"/>
        <w:spacing w:before="0" w:beforeAutospacing="0" w:after="0" w:afterAutospacing="0" w:line="360" w:lineRule="auto"/>
        <w:ind w:firstLine="709"/>
        <w:jc w:val="both"/>
        <w:rPr>
          <w:shd w:val="clear" w:color="auto" w:fill="FFFFFF"/>
        </w:rPr>
      </w:pPr>
      <w:r w:rsidRPr="0017352B">
        <w:rPr>
          <w:i/>
          <w:iCs/>
          <w:u w:val="single"/>
          <w:shd w:val="clear" w:color="auto" w:fill="FFFFFF"/>
        </w:rPr>
        <w:t>Вынужденная ликвидация</w:t>
      </w:r>
      <w:r>
        <w:rPr>
          <w:shd w:val="clear" w:color="auto" w:fill="FFFFFF"/>
        </w:rPr>
        <w:t xml:space="preserve"> характеризуется тем, что у компании, напротив, нет времени для того, чтобы реализовать свои активы и извлечь из них максимальную выгоду: ввиду сроков реализации, применяются значительные сокращения в цене активов.</w:t>
      </w:r>
    </w:p>
    <w:p w:rsidR="00082F4A" w:rsidRDefault="00082F4A" w:rsidP="005645A5">
      <w:pPr>
        <w:pStyle w:val="a3"/>
        <w:spacing w:before="0" w:beforeAutospacing="0" w:after="0" w:afterAutospacing="0" w:line="360" w:lineRule="auto"/>
        <w:ind w:firstLine="709"/>
        <w:jc w:val="both"/>
        <w:rPr>
          <w:shd w:val="clear" w:color="auto" w:fill="FFFFFF"/>
        </w:rPr>
      </w:pPr>
      <w:r>
        <w:rPr>
          <w:shd w:val="clear" w:color="auto" w:fill="FFFFFF"/>
        </w:rPr>
        <w:t xml:space="preserve">Так, согласно данному методу, </w:t>
      </w:r>
      <w:r w:rsidRPr="0017352B">
        <w:rPr>
          <w:i/>
          <w:iCs/>
          <w:shd w:val="clear" w:color="auto" w:fill="FFFFFF"/>
        </w:rPr>
        <w:t>дебиторская задолженность</w:t>
      </w:r>
      <w:r>
        <w:rPr>
          <w:shd w:val="clear" w:color="auto" w:fill="FFFFFF"/>
        </w:rPr>
        <w:t xml:space="preserve"> не приводится к сегодняшнему дню, даже надежную учитывают по стоимости цессии.</w:t>
      </w:r>
      <w:r w:rsidR="00612137" w:rsidRPr="00612137">
        <w:rPr>
          <w:shd w:val="clear" w:color="auto" w:fill="FFFFFF"/>
        </w:rPr>
        <w:t xml:space="preserve"> </w:t>
      </w:r>
      <w:r w:rsidR="00612137">
        <w:rPr>
          <w:shd w:val="clear" w:color="auto" w:fill="FFFFFF"/>
        </w:rPr>
        <w:t xml:space="preserve">Выплаты </w:t>
      </w:r>
      <w:r w:rsidR="00612137" w:rsidRPr="0017352B">
        <w:rPr>
          <w:i/>
          <w:iCs/>
          <w:shd w:val="clear" w:color="auto" w:fill="FFFFFF"/>
        </w:rPr>
        <w:t>обязательств</w:t>
      </w:r>
      <w:r w:rsidR="00612137">
        <w:rPr>
          <w:shd w:val="clear" w:color="auto" w:fill="FFFFFF"/>
        </w:rPr>
        <w:t xml:space="preserve"> компании также не дисконтируются, принимаются по балансовой стоимости.  </w:t>
      </w:r>
      <w:r w:rsidR="00CA48A9">
        <w:rPr>
          <w:shd w:val="clear" w:color="auto" w:fill="FFFFFF"/>
        </w:rPr>
        <w:t>В отличие от метода накопления активов, здесь уже</w:t>
      </w:r>
      <w:r w:rsidR="00612137">
        <w:rPr>
          <w:shd w:val="clear" w:color="auto" w:fill="FFFFFF"/>
        </w:rPr>
        <w:t>, как правило,</w:t>
      </w:r>
      <w:r w:rsidR="00CA48A9">
        <w:rPr>
          <w:shd w:val="clear" w:color="auto" w:fill="FFFFFF"/>
        </w:rPr>
        <w:t xml:space="preserve"> все </w:t>
      </w:r>
      <w:r w:rsidR="00CA48A9" w:rsidRPr="0017352B">
        <w:rPr>
          <w:i/>
          <w:iCs/>
          <w:shd w:val="clear" w:color="auto" w:fill="FFFFFF"/>
        </w:rPr>
        <w:t>активы</w:t>
      </w:r>
      <w:r w:rsidR="00CA48A9">
        <w:rPr>
          <w:shd w:val="clear" w:color="auto" w:fill="FFFFFF"/>
        </w:rPr>
        <w:t xml:space="preserve"> оцениваются по отдельности, даже нематериальные, так как вероятнее всего реализованы они будут разным </w:t>
      </w:r>
      <w:r w:rsidR="00612137">
        <w:rPr>
          <w:shd w:val="clear" w:color="auto" w:fill="FFFFFF"/>
        </w:rPr>
        <w:t>покупателям</w:t>
      </w:r>
      <w:r w:rsidR="009B3672">
        <w:rPr>
          <w:shd w:val="clear" w:color="auto" w:fill="FFFFFF"/>
        </w:rPr>
        <w:t>, со скидкой из-за срочности продажи</w:t>
      </w:r>
      <w:r w:rsidR="00612137">
        <w:rPr>
          <w:shd w:val="clear" w:color="auto" w:fill="FFFFFF"/>
        </w:rPr>
        <w:t>. Также нужно учесть затраты на ликвидацию. Ниже представлена формула расчета ликвидационной стоимости:</w:t>
      </w:r>
    </w:p>
    <w:p w:rsidR="00612137" w:rsidRDefault="00612137" w:rsidP="00936D63">
      <w:pPr>
        <w:pStyle w:val="a3"/>
        <w:spacing w:before="0" w:beforeAutospacing="0" w:after="0" w:afterAutospacing="0" w:line="360" w:lineRule="auto"/>
        <w:ind w:firstLine="709"/>
        <w:jc w:val="center"/>
        <w:rPr>
          <w:shd w:val="clear" w:color="auto" w:fill="FFFFFF"/>
        </w:rPr>
      </w:pPr>
      <m:oMath>
        <m:r>
          <w:rPr>
            <w:rFonts w:ascii="Cambria Math" w:hAnsi="Cambria Math"/>
            <w:shd w:val="clear" w:color="auto" w:fill="FFFFFF"/>
          </w:rPr>
          <m:t xml:space="preserve">Стоимость = </m:t>
        </m:r>
        <m:nary>
          <m:naryPr>
            <m:chr m:val="∑"/>
            <m:limLoc m:val="undOvr"/>
            <m:subHide m:val="1"/>
            <m:supHide m:val="1"/>
            <m:ctrlPr>
              <w:rPr>
                <w:rFonts w:ascii="Cambria Math" w:hAnsi="Cambria Math"/>
                <w:i/>
                <w:shd w:val="clear" w:color="auto" w:fill="FFFFFF"/>
              </w:rPr>
            </m:ctrlPr>
          </m:naryPr>
          <m:sub/>
          <m:sup/>
          <m:e>
            <m:r>
              <w:rPr>
                <w:rFonts w:ascii="Cambria Math" w:hAnsi="Cambria Math"/>
                <w:shd w:val="clear" w:color="auto" w:fill="FFFFFF"/>
              </w:rPr>
              <m:t xml:space="preserve">Акт + ДЗ - ЗК - </m:t>
            </m:r>
            <m:sSub>
              <m:sSubPr>
                <m:ctrlPr>
                  <w:rPr>
                    <w:rFonts w:ascii="Cambria Math" w:hAnsi="Cambria Math"/>
                    <w:i/>
                    <w:shd w:val="clear" w:color="auto" w:fill="FFFFFF"/>
                  </w:rPr>
                </m:ctrlPr>
              </m:sSubPr>
              <m:e>
                <m:r>
                  <w:rPr>
                    <w:rFonts w:ascii="Cambria Math" w:hAnsi="Cambria Math"/>
                    <w:shd w:val="clear" w:color="auto" w:fill="FFFFFF"/>
                  </w:rPr>
                  <m:t>Затр</m:t>
                </m:r>
              </m:e>
              <m:sub>
                <m:r>
                  <w:rPr>
                    <w:rFonts w:ascii="Cambria Math" w:hAnsi="Cambria Math"/>
                    <w:shd w:val="clear" w:color="auto" w:fill="FFFFFF"/>
                  </w:rPr>
                  <m:t>ликв</m:t>
                </m:r>
              </m:sub>
            </m:sSub>
            <m:r>
              <w:rPr>
                <w:rFonts w:ascii="Cambria Math" w:hAnsi="Cambria Math"/>
                <w:shd w:val="clear" w:color="auto" w:fill="FFFFFF"/>
              </w:rPr>
              <m:t xml:space="preserve"> </m:t>
            </m:r>
          </m:e>
        </m:nary>
      </m:oMath>
      <w:r w:rsidR="00936D63">
        <w:rPr>
          <w:shd w:val="clear" w:color="auto" w:fill="FFFFFF"/>
        </w:rPr>
        <w:t xml:space="preserve"> </w:t>
      </w:r>
      <w:r w:rsidR="00936D63">
        <w:rPr>
          <w:shd w:val="clear" w:color="auto" w:fill="FFFFFF"/>
        </w:rPr>
        <w:tab/>
      </w:r>
      <w:r w:rsidR="00936D63">
        <w:rPr>
          <w:shd w:val="clear" w:color="auto" w:fill="FFFFFF"/>
        </w:rPr>
        <w:tab/>
        <w:t>(13)</w:t>
      </w:r>
    </w:p>
    <w:p w:rsidR="00612137" w:rsidRDefault="00936D63" w:rsidP="000B4A95">
      <w:pPr>
        <w:pStyle w:val="a3"/>
        <w:spacing w:before="0" w:beforeAutospacing="0" w:after="0" w:afterAutospacing="0" w:line="360" w:lineRule="auto"/>
        <w:ind w:firstLine="708"/>
        <w:jc w:val="both"/>
        <w:rPr>
          <w:shd w:val="clear" w:color="auto" w:fill="FFFFFF"/>
        </w:rPr>
      </w:pPr>
      <w:r>
        <w:rPr>
          <w:shd w:val="clear" w:color="auto" w:fill="FFFFFF"/>
        </w:rPr>
        <w:t xml:space="preserve">Где </w:t>
      </w:r>
      <w:r w:rsidR="00612137">
        <w:rPr>
          <w:shd w:val="clear" w:color="auto" w:fill="FFFFFF"/>
        </w:rPr>
        <w:t>Акт – нематериальные и материальные активы компании с учетом скидки за их ликвидацию;</w:t>
      </w:r>
      <w:r>
        <w:rPr>
          <w:shd w:val="clear" w:color="auto" w:fill="FFFFFF"/>
        </w:rPr>
        <w:t xml:space="preserve"> </w:t>
      </w:r>
      <w:r w:rsidR="00612137">
        <w:rPr>
          <w:shd w:val="clear" w:color="auto" w:fill="FFFFFF"/>
        </w:rPr>
        <w:t>ДЗ – дебиторская задолженность;</w:t>
      </w:r>
      <w:r>
        <w:rPr>
          <w:shd w:val="clear" w:color="auto" w:fill="FFFFFF"/>
        </w:rPr>
        <w:t xml:space="preserve"> </w:t>
      </w:r>
      <w:r w:rsidR="00612137">
        <w:rPr>
          <w:shd w:val="clear" w:color="auto" w:fill="FFFFFF"/>
        </w:rPr>
        <w:t>ЗК – заемный капитал</w:t>
      </w:r>
      <w:r w:rsidR="00482CF2">
        <w:rPr>
          <w:shd w:val="clear" w:color="auto" w:fill="FFFFFF"/>
        </w:rPr>
        <w:t>;</w:t>
      </w:r>
      <w:r>
        <w:rPr>
          <w:shd w:val="clear" w:color="auto" w:fill="FFFFFF"/>
        </w:rPr>
        <w:t xml:space="preserve"> </w:t>
      </w:r>
      <m:oMath>
        <m:sSub>
          <m:sSubPr>
            <m:ctrlPr>
              <w:rPr>
                <w:rFonts w:ascii="Cambria Math" w:hAnsi="Cambria Math"/>
                <w:i/>
                <w:shd w:val="clear" w:color="auto" w:fill="FFFFFF"/>
              </w:rPr>
            </m:ctrlPr>
          </m:sSubPr>
          <m:e>
            <m:r>
              <w:rPr>
                <w:rFonts w:ascii="Cambria Math" w:hAnsi="Cambria Math"/>
                <w:shd w:val="clear" w:color="auto" w:fill="FFFFFF"/>
              </w:rPr>
              <m:t>Затр</m:t>
            </m:r>
          </m:e>
          <m:sub>
            <m:r>
              <w:rPr>
                <w:rFonts w:ascii="Cambria Math" w:hAnsi="Cambria Math"/>
                <w:shd w:val="clear" w:color="auto" w:fill="FFFFFF"/>
              </w:rPr>
              <m:t>ликв</m:t>
            </m:r>
          </m:sub>
        </m:sSub>
        <m:r>
          <w:rPr>
            <w:rFonts w:ascii="Cambria Math" w:hAnsi="Cambria Math"/>
            <w:shd w:val="clear" w:color="auto" w:fill="FFFFFF"/>
          </w:rPr>
          <m:t xml:space="preserve"> – </m:t>
        </m:r>
      </m:oMath>
      <w:r w:rsidR="00612137">
        <w:rPr>
          <w:shd w:val="clear" w:color="auto" w:fill="FFFFFF"/>
        </w:rPr>
        <w:t>затраты на ликвидацию</w:t>
      </w:r>
      <w:r w:rsidR="00482CF2">
        <w:rPr>
          <w:shd w:val="clear" w:color="auto" w:fill="FFFFFF"/>
        </w:rPr>
        <w:t xml:space="preserve"> (организация процесса)</w:t>
      </w:r>
      <w:r w:rsidR="00680FE4">
        <w:rPr>
          <w:shd w:val="clear" w:color="auto" w:fill="FFFFFF"/>
        </w:rPr>
        <w:t>.</w:t>
      </w:r>
    </w:p>
    <w:p w:rsidR="003A4A14" w:rsidRDefault="0013309F" w:rsidP="005645A5">
      <w:pPr>
        <w:pStyle w:val="a3"/>
        <w:spacing w:before="0" w:beforeAutospacing="0" w:after="0" w:afterAutospacing="0" w:line="360" w:lineRule="auto"/>
        <w:ind w:firstLine="709"/>
        <w:jc w:val="both"/>
        <w:rPr>
          <w:shd w:val="clear" w:color="auto" w:fill="FFFFFF"/>
        </w:rPr>
      </w:pPr>
      <w:r>
        <w:rPr>
          <w:shd w:val="clear" w:color="auto" w:fill="FFFFFF"/>
        </w:rPr>
        <w:t>Таким образом, основными подходами являются доходный, сравнительный и затратный. У каждого из них есть как преимущества, так и недостатки, ни один из них не является универсальным к оценке. Потому к выбору метода нужно подходить осторожно, в первую очередь определяя стандарт стоимости, который необходимо найти, и затем выбирая наиболее подходящий метод для оценки. В данный момент появляется все больше методов оценки стоимости компаний (например, одним из современных методов является метод экономической добавленной стоимости (</w:t>
      </w:r>
      <w:r>
        <w:rPr>
          <w:shd w:val="clear" w:color="auto" w:fill="FFFFFF"/>
          <w:lang w:val="en-US"/>
        </w:rPr>
        <w:t>EVA</w:t>
      </w:r>
      <w:r w:rsidRPr="0013309F">
        <w:rPr>
          <w:shd w:val="clear" w:color="auto" w:fill="FFFFFF"/>
        </w:rPr>
        <w:t>)</w:t>
      </w:r>
      <w:r w:rsidR="00C15A2F">
        <w:rPr>
          <w:shd w:val="clear" w:color="auto" w:fill="FFFFFF"/>
        </w:rPr>
        <w:t>, который в некотором смысле является комбинацией доходного и затратного подходов</w:t>
      </w:r>
      <w:r w:rsidRPr="0013309F">
        <w:rPr>
          <w:shd w:val="clear" w:color="auto" w:fill="FFFFFF"/>
        </w:rPr>
        <w:t>)</w:t>
      </w:r>
      <w:r>
        <w:rPr>
          <w:shd w:val="clear" w:color="auto" w:fill="FFFFFF"/>
        </w:rPr>
        <w:t xml:space="preserve">, однако так или иначе базовыми </w:t>
      </w:r>
      <w:r w:rsidR="00C15A2F">
        <w:rPr>
          <w:shd w:val="clear" w:color="auto" w:fill="FFFFFF"/>
        </w:rPr>
        <w:t>считаются</w:t>
      </w:r>
      <w:r>
        <w:rPr>
          <w:shd w:val="clear" w:color="auto" w:fill="FFFFFF"/>
        </w:rPr>
        <w:t xml:space="preserve"> описанные в данном параграфе.</w:t>
      </w:r>
    </w:p>
    <w:p w:rsidR="00570A97" w:rsidRDefault="00570A97" w:rsidP="005645A5">
      <w:pPr>
        <w:pStyle w:val="a3"/>
        <w:spacing w:before="0" w:beforeAutospacing="0" w:after="0" w:afterAutospacing="0" w:line="360" w:lineRule="auto"/>
        <w:ind w:firstLine="709"/>
        <w:jc w:val="both"/>
        <w:rPr>
          <w:shd w:val="clear" w:color="auto" w:fill="FFFFFF"/>
        </w:rPr>
      </w:pPr>
    </w:p>
    <w:p w:rsidR="00936D63" w:rsidRPr="002B204A" w:rsidRDefault="00936D63" w:rsidP="009B3672">
      <w:pPr>
        <w:pStyle w:val="a3"/>
        <w:spacing w:before="0" w:beforeAutospacing="0" w:after="0" w:afterAutospacing="0" w:line="360" w:lineRule="auto"/>
        <w:jc w:val="both"/>
        <w:rPr>
          <w:shd w:val="clear" w:color="auto" w:fill="FFFFFF"/>
        </w:rPr>
      </w:pPr>
    </w:p>
    <w:p w:rsidR="002B204A" w:rsidRPr="00817356" w:rsidRDefault="003A4A14" w:rsidP="00570A97">
      <w:pPr>
        <w:pStyle w:val="2"/>
        <w:spacing w:line="720" w:lineRule="auto"/>
        <w:rPr>
          <w:sz w:val="24"/>
          <w:szCs w:val="24"/>
          <w:shd w:val="clear" w:color="auto" w:fill="FFFFFF"/>
        </w:rPr>
      </w:pPr>
      <w:bookmarkStart w:id="7" w:name="_Toc41520498"/>
      <w:r w:rsidRPr="00817356">
        <w:rPr>
          <w:sz w:val="24"/>
          <w:szCs w:val="24"/>
          <w:shd w:val="clear" w:color="auto" w:fill="FFFFFF"/>
        </w:rPr>
        <w:lastRenderedPageBreak/>
        <w:t>Выводы</w:t>
      </w:r>
      <w:bookmarkEnd w:id="7"/>
    </w:p>
    <w:p w:rsidR="00570A97" w:rsidRDefault="003A4A14" w:rsidP="00570A97">
      <w:pPr>
        <w:spacing w:line="360" w:lineRule="auto"/>
        <w:ind w:firstLine="709"/>
        <w:jc w:val="both"/>
        <w:rPr>
          <w:shd w:val="clear" w:color="auto" w:fill="FFFFFF"/>
        </w:rPr>
      </w:pPr>
      <w:r w:rsidRPr="000B5867">
        <w:rPr>
          <w:shd w:val="clear" w:color="auto" w:fill="FFFFFF"/>
        </w:rPr>
        <w:t xml:space="preserve">В данной главе были рассмотрены теоретические </w:t>
      </w:r>
      <w:r w:rsidR="007F3426" w:rsidRPr="000B5867">
        <w:rPr>
          <w:shd w:val="clear" w:color="auto" w:fill="FFFFFF"/>
        </w:rPr>
        <w:t>аспекты формирования стоимости компании. Выделены виды стоимости, используемые при оценочной деятельности, выявлены различия между ними. Также проанализированы традиционные подходы к оценке бизнеса</w:t>
      </w:r>
      <w:r w:rsidR="000B5867" w:rsidRPr="000B5867">
        <w:rPr>
          <w:shd w:val="clear" w:color="auto" w:fill="FFFFFF"/>
        </w:rPr>
        <w:t xml:space="preserve"> (доходный, сравнительный и затратный) и ключевые методы в рамках этих подходов. </w:t>
      </w:r>
      <w:r w:rsidR="000B5867">
        <w:rPr>
          <w:shd w:val="clear" w:color="auto" w:fill="FFFFFF"/>
        </w:rPr>
        <w:t xml:space="preserve">Можно рассматривать стоимость бизнеса с точки зрения будущих выгод, либо делать выводы на основе капитализации аналогов, либо же проводить оценку с точки зрения имущественного комплекса </w:t>
      </w:r>
      <w:r w:rsidR="004C26B7">
        <w:rPr>
          <w:shd w:val="clear" w:color="auto" w:fill="FFFFFF"/>
        </w:rPr>
        <w:t xml:space="preserve">предприятия </w:t>
      </w:r>
      <w:r w:rsidR="000B5867">
        <w:rPr>
          <w:shd w:val="clear" w:color="auto" w:fill="FFFFFF"/>
        </w:rPr>
        <w:t>и стоимости его воссоздания. Таким образом, при оценке стоимости бизнеса нужно исходить из целей этой оценки, правильно выбирать стандарт стоимости и метод.</w:t>
      </w:r>
    </w:p>
    <w:p w:rsidR="00570A97" w:rsidRDefault="00570A97" w:rsidP="005645A5">
      <w:pPr>
        <w:spacing w:line="360" w:lineRule="auto"/>
        <w:ind w:firstLine="709"/>
        <w:jc w:val="both"/>
        <w:rPr>
          <w:shd w:val="clear" w:color="auto" w:fill="FFFFFF"/>
        </w:rPr>
      </w:pPr>
    </w:p>
    <w:p w:rsidR="003A4A14" w:rsidRDefault="003A4A14" w:rsidP="003A4A14">
      <w:pPr>
        <w:rPr>
          <w:b/>
          <w:bCs/>
          <w:shd w:val="clear" w:color="auto" w:fill="FFFFFF"/>
        </w:rPr>
      </w:pPr>
      <w:r>
        <w:rPr>
          <w:b/>
          <w:bCs/>
          <w:shd w:val="clear" w:color="auto" w:fill="FFFFFF"/>
        </w:rPr>
        <w:br w:type="page"/>
      </w:r>
    </w:p>
    <w:p w:rsidR="00057AAC" w:rsidRPr="00935283" w:rsidRDefault="00C13F6F" w:rsidP="00D118B7">
      <w:pPr>
        <w:pStyle w:val="a3"/>
        <w:spacing w:before="0" w:beforeAutospacing="0" w:after="0" w:afterAutospacing="0" w:line="360" w:lineRule="auto"/>
        <w:jc w:val="center"/>
        <w:outlineLvl w:val="0"/>
        <w:rPr>
          <w:b/>
          <w:bCs/>
          <w:sz w:val="28"/>
          <w:szCs w:val="28"/>
          <w:shd w:val="clear" w:color="auto" w:fill="FFFFFF"/>
        </w:rPr>
      </w:pPr>
      <w:bookmarkStart w:id="8" w:name="_Toc41520499"/>
      <w:r w:rsidRPr="00935283">
        <w:rPr>
          <w:b/>
          <w:bCs/>
          <w:sz w:val="28"/>
          <w:szCs w:val="28"/>
          <w:shd w:val="clear" w:color="auto" w:fill="FFFFFF"/>
        </w:rPr>
        <w:lastRenderedPageBreak/>
        <w:t>Г</w:t>
      </w:r>
      <w:r w:rsidR="00057AAC" w:rsidRPr="00935283">
        <w:rPr>
          <w:b/>
          <w:bCs/>
          <w:sz w:val="28"/>
          <w:szCs w:val="28"/>
          <w:shd w:val="clear" w:color="auto" w:fill="FFFFFF"/>
        </w:rPr>
        <w:t>ЛАВА</w:t>
      </w:r>
      <w:r w:rsidRPr="00935283">
        <w:rPr>
          <w:b/>
          <w:bCs/>
          <w:sz w:val="28"/>
          <w:szCs w:val="28"/>
          <w:shd w:val="clear" w:color="auto" w:fill="FFFFFF"/>
        </w:rPr>
        <w:t xml:space="preserve"> 2</w:t>
      </w:r>
      <w:bookmarkEnd w:id="8"/>
    </w:p>
    <w:p w:rsidR="002B204A" w:rsidRDefault="00E10BCA" w:rsidP="00D118B7">
      <w:pPr>
        <w:pStyle w:val="a3"/>
        <w:spacing w:before="0" w:beforeAutospacing="0" w:after="0" w:afterAutospacing="0" w:line="360" w:lineRule="auto"/>
        <w:jc w:val="center"/>
        <w:outlineLvl w:val="0"/>
        <w:rPr>
          <w:b/>
          <w:bCs/>
          <w:sz w:val="28"/>
          <w:szCs w:val="28"/>
          <w:shd w:val="clear" w:color="auto" w:fill="FFFFFF"/>
        </w:rPr>
      </w:pPr>
      <w:bookmarkStart w:id="9" w:name="_Toc41520500"/>
      <w:r>
        <w:rPr>
          <w:b/>
          <w:bCs/>
          <w:sz w:val="28"/>
          <w:szCs w:val="28"/>
          <w:shd w:val="clear" w:color="auto" w:fill="FFFFFF"/>
        </w:rPr>
        <w:t>ФАКТОРЫ</w:t>
      </w:r>
      <w:r w:rsidR="00D118B7">
        <w:rPr>
          <w:b/>
          <w:bCs/>
          <w:sz w:val="28"/>
          <w:szCs w:val="28"/>
          <w:shd w:val="clear" w:color="auto" w:fill="FFFFFF"/>
        </w:rPr>
        <w:t xml:space="preserve"> И ИНСТРУМЕНТЫ УПРАВЛЕНИЯ СТОИМОСТЬЮ </w:t>
      </w:r>
      <w:r>
        <w:rPr>
          <w:b/>
          <w:bCs/>
          <w:sz w:val="28"/>
          <w:szCs w:val="28"/>
          <w:shd w:val="clear" w:color="auto" w:fill="FFFFFF"/>
        </w:rPr>
        <w:t>КОМПАНИИ</w:t>
      </w:r>
      <w:bookmarkEnd w:id="9"/>
    </w:p>
    <w:p w:rsidR="00D118B7" w:rsidRDefault="00D118B7" w:rsidP="00D118B7">
      <w:pPr>
        <w:pStyle w:val="a3"/>
        <w:spacing w:before="0" w:beforeAutospacing="0" w:after="0" w:afterAutospacing="0"/>
        <w:jc w:val="center"/>
        <w:outlineLvl w:val="0"/>
        <w:rPr>
          <w:b/>
          <w:bCs/>
          <w:sz w:val="28"/>
          <w:szCs w:val="28"/>
          <w:shd w:val="clear" w:color="auto" w:fill="FFFFFF"/>
        </w:rPr>
      </w:pPr>
    </w:p>
    <w:p w:rsidR="00D118B7" w:rsidRDefault="00D118B7" w:rsidP="00D118B7">
      <w:pPr>
        <w:pStyle w:val="a3"/>
        <w:spacing w:before="0" w:beforeAutospacing="0" w:after="0" w:afterAutospacing="0"/>
        <w:jc w:val="center"/>
        <w:outlineLvl w:val="0"/>
        <w:rPr>
          <w:b/>
          <w:bCs/>
          <w:sz w:val="28"/>
          <w:szCs w:val="28"/>
          <w:shd w:val="clear" w:color="auto" w:fill="FFFFFF"/>
        </w:rPr>
      </w:pPr>
    </w:p>
    <w:p w:rsidR="00455B24" w:rsidRDefault="00455B24" w:rsidP="009B3672">
      <w:pPr>
        <w:pStyle w:val="a3"/>
        <w:spacing w:before="0" w:beforeAutospacing="0" w:after="150" w:afterAutospacing="0" w:line="720" w:lineRule="auto"/>
        <w:outlineLvl w:val="1"/>
        <w:rPr>
          <w:b/>
          <w:bCs/>
          <w:shd w:val="clear" w:color="auto" w:fill="FFFFFF"/>
        </w:rPr>
      </w:pPr>
      <w:bookmarkStart w:id="10" w:name="_Toc41520501"/>
      <w:r>
        <w:rPr>
          <w:b/>
          <w:bCs/>
          <w:shd w:val="clear" w:color="auto" w:fill="FFFFFF"/>
        </w:rPr>
        <w:t xml:space="preserve">1.2 Факторы, </w:t>
      </w:r>
      <w:r w:rsidR="00D118B7">
        <w:rPr>
          <w:b/>
          <w:bCs/>
          <w:shd w:val="clear" w:color="auto" w:fill="FFFFFF"/>
        </w:rPr>
        <w:t>влияющие на стоимость компании</w:t>
      </w:r>
      <w:bookmarkEnd w:id="10"/>
    </w:p>
    <w:p w:rsidR="00455B24" w:rsidRDefault="00455B24" w:rsidP="00455B24">
      <w:pPr>
        <w:spacing w:line="360" w:lineRule="auto"/>
        <w:ind w:firstLine="709"/>
        <w:jc w:val="both"/>
      </w:pPr>
      <w:r>
        <w:t xml:space="preserve">Говоря о факторах стоимости бизнеса, упоминают концепцию управления стоимостью компании (УСК) – </w:t>
      </w:r>
      <w:r>
        <w:rPr>
          <w:lang w:val="en-US"/>
        </w:rPr>
        <w:t>Value</w:t>
      </w:r>
      <w:r w:rsidRPr="00DA0B38">
        <w:t xml:space="preserve"> </w:t>
      </w:r>
      <w:r>
        <w:rPr>
          <w:lang w:val="en-US"/>
        </w:rPr>
        <w:t>Based</w:t>
      </w:r>
      <w:r w:rsidRPr="00DA0B38">
        <w:t xml:space="preserve"> </w:t>
      </w:r>
      <w:r>
        <w:rPr>
          <w:lang w:val="en-US"/>
        </w:rPr>
        <w:t>Management</w:t>
      </w:r>
      <w:r>
        <w:t xml:space="preserve"> (</w:t>
      </w:r>
      <w:r>
        <w:rPr>
          <w:lang w:val="en-US"/>
        </w:rPr>
        <w:t>VBM</w:t>
      </w:r>
      <w:r>
        <w:t>). Согласно концепции, максимизация стоимости компании достигается через управление факторами (драйверами) стоимости. Фактором стоимости является любой показатель деятельности компании, способный оказывать влияние на ее стоимость.</w:t>
      </w:r>
    </w:p>
    <w:p w:rsidR="00455B24" w:rsidRDefault="00455B24" w:rsidP="00455B24">
      <w:pPr>
        <w:spacing w:line="360" w:lineRule="auto"/>
        <w:ind w:firstLine="709"/>
        <w:jc w:val="both"/>
      </w:pPr>
      <w:r>
        <w:t>Прежде чем перейти к подробному рассмотрению факторов стоимости предприятия, стоит подчеркнуть, что в целом они могут отличаться в зависимости от компании, отрасли и внутренней политики управления стоимостью. Так, каждая компания устанавливает факторы стоимости по-своему, в ходе реализации управления стоимостью компанией они становятся ключевыми показателями деятельности (</w:t>
      </w:r>
      <w:r>
        <w:rPr>
          <w:lang w:val="en-US"/>
        </w:rPr>
        <w:t>KPI</w:t>
      </w:r>
      <w:r>
        <w:t>). Создается набор целевых нормативов, релевантных при оценке деятельности компании. Чтобы правильно установить факторы стоимости, нужно, чтобы они «связывали» деятельность предприятия в единое целое – то есть охватывали все уровни организации, на которых создается стоимость. Также факторы стоимости должны быть выражены как финансовыми показателями, так и характеристиками операционной деятельности. В идеале они должны быть связаны как с текущей деятельностью компании, так и отражать долгосрочные перспективы.</w:t>
      </w:r>
    </w:p>
    <w:p w:rsidR="00455B24" w:rsidRDefault="00455B24" w:rsidP="00455B24">
      <w:pPr>
        <w:spacing w:line="360" w:lineRule="auto"/>
        <w:ind w:firstLine="709"/>
        <w:jc w:val="both"/>
      </w:pPr>
      <w:r>
        <w:t>Факторы определяются после процесса, состоящего из стадий распознавания, установления приоритетов и институционализации. При распознавании изучаются бизнес-процессы и элементы бизнеса, которые впоследствии послужат базой для создания так называемого «дерева факторов стоимости», которое отражает связь оперативных элементов бизнеса с процессом создания стоимости. На стадии установления приоритетов выявляются наиболее важные факторы, влияние которых на стоимость компании ощущается больше остальных (например, можно построить модель дисконтированных денежных потоков и использовать её в качестве базы анализа чувствительности стоимости на изменение факторов и определение потенциала каждого фактора). Институционализация же представляет собой прописывание процедур, которые предполагают использование данных факторов в качестве целевых нормативов деятельности.</w:t>
      </w:r>
      <w:r>
        <w:rPr>
          <w:i/>
          <w:iCs/>
        </w:rPr>
        <w:t xml:space="preserve"> </w:t>
      </w:r>
      <w:r>
        <w:t xml:space="preserve">Такой цикл может повторяться несколько раз с разной периодичностью, поскольку приоритетность выбранных факторов со временем может </w:t>
      </w:r>
      <w:r>
        <w:lastRenderedPageBreak/>
        <w:t>поддаваться корректировкам: с течением времени может поменяться бизнес-модель, приоритеты и долгосрочные цели компании. Таким образом, «факторы, оказывающие существенное влияние на стоимость компании и одновременно поддающиеся воздействию менеджеров, становятся главным связующим звеном стоимости компании и ее управления</w:t>
      </w:r>
      <w:r>
        <w:rPr>
          <w:i/>
          <w:iCs/>
        </w:rPr>
        <w:t>»</w:t>
      </w:r>
      <w:r>
        <w:t>.</w:t>
      </w:r>
      <w:r>
        <w:rPr>
          <w:vertAlign w:val="superscript"/>
        </w:rPr>
        <w:footnoteReference w:id="25"/>
      </w:r>
      <w:r>
        <w:t xml:space="preserve"> Обобщая, стоит отметить, что решения должны учитывать весь набор показателей стратегической эффективности, которые бы отражали фундаментальные характеристики бизнес-модели в совокупности с рыночными факторами, на которые повлиять нельзя.</w:t>
      </w:r>
      <w:r>
        <w:rPr>
          <w:rStyle w:val="a6"/>
        </w:rPr>
        <w:footnoteReference w:id="26"/>
      </w:r>
    </w:p>
    <w:p w:rsidR="00455B24" w:rsidRDefault="00455B24" w:rsidP="00455B24">
      <w:pPr>
        <w:pStyle w:val="a3"/>
        <w:spacing w:before="0" w:beforeAutospacing="0" w:after="0" w:afterAutospacing="0" w:line="360" w:lineRule="auto"/>
        <w:ind w:firstLine="709"/>
        <w:jc w:val="both"/>
      </w:pPr>
      <w:r>
        <w:t>Также важно понимание границ фирмы: отделение того, что относится непосредственно к ее операционным процессам, от того, что является внешней средой, создает базу для анализа деятельности и упрощает понимание того, на что можно повлиять в контексте управлению стоимости компании. В части внутренней среды предприятия проводится анализ того, в чем оно сильно, какими ресурсами владеет, какими уникальными преимуществами оно обладает или потенциально может обзавестись. В целом речь идет о возможностях компании и том, каковы их результаты для организации.</w:t>
      </w:r>
      <w:r>
        <w:rPr>
          <w:rStyle w:val="a6"/>
          <w:lang w:val="en-US"/>
        </w:rPr>
        <w:footnoteReference w:id="27"/>
      </w:r>
    </w:p>
    <w:p w:rsidR="00455B24" w:rsidRDefault="00455B24" w:rsidP="00455B24">
      <w:pPr>
        <w:spacing w:line="360" w:lineRule="auto"/>
        <w:ind w:firstLine="709"/>
        <w:jc w:val="both"/>
        <w:rPr>
          <w:color w:val="FF0000"/>
        </w:rPr>
      </w:pPr>
      <w:r>
        <w:t>Исходя из мнения о том, что предприятие существует в рамках внутренней среды и взаимодействует с внешней средой, факторы его стоимости также можно разделить на внутренние и внешние. Внутренние факторы – это факторы, которые находятся в непосредственном ведении компании, ее менеджмента и всех работников в той или иной мере. Они имеют отношение к внутренним бизнес-процессам предприятия, но могут находить свое отражение и в отношении контрагентов. Внешние же факторы представляют собой те, на которые предприятие не может оказать прямого воздействия. В деятельности компании такие компоненты являются независимыми переменными, поскольку на них, в отличие от внутренних, нельзя повлиять, однако можно адаптироваться под их влияние.</w:t>
      </w:r>
    </w:p>
    <w:p w:rsidR="00455B24" w:rsidRDefault="00455B24" w:rsidP="00455B24">
      <w:pPr>
        <w:spacing w:line="360" w:lineRule="auto"/>
        <w:ind w:firstLine="709"/>
        <w:jc w:val="both"/>
      </w:pPr>
      <w:r>
        <w:t>Также выделяют следующую классификацию факторов стоимости предприятия: внешние факторы окружения, внутренние факторы и измеряемые факторы эффективности.</w:t>
      </w:r>
      <w:r>
        <w:rPr>
          <w:rStyle w:val="a6"/>
        </w:rPr>
        <w:footnoteReference w:id="28"/>
      </w:r>
      <w:r>
        <w:t xml:space="preserve"> Первая и вторая группа факторов можно охарактеризовать так же, как и факторы, описанные в предыдущей базовой классификации (внутренние и внешние). По мнению автора данного деления, внутренние факторы стоимости компании определяются факторами стоимости </w:t>
      </w:r>
      <w:r>
        <w:lastRenderedPageBreak/>
        <w:t>отдельных активов, таких как запасы, вложения, дебиторская и кредиторская задолженности, состояние производственных мощностей, управленческая команда, бренд, уникальные компетенции, процессы, уровень корпоративной культуры, уровень отношений с инвесторами, клиентами, уровень мотивации, кадровый потенциал и другие детерминанты, на которые могут воздействовать собственники. Таким образом, все эти факторы завязаны на составляющей внутренней среды предприятия.</w:t>
      </w:r>
    </w:p>
    <w:p w:rsidR="00455B24" w:rsidRDefault="00455B24" w:rsidP="00455B24">
      <w:pPr>
        <w:spacing w:line="360" w:lineRule="auto"/>
        <w:ind w:firstLine="709"/>
        <w:jc w:val="both"/>
      </w:pPr>
      <w:r>
        <w:t>Внешние факторы стоимости – второй компонент классификации – это факторы окружения, на них никак нельзя повлиять. Их влияние отражается на стоимости компании, и от того, как они будут имплементированы, как компания будет адаптироваться, и какие управленческие решения будут приняты, будет зависеть конечный результат оценки стоимости. К таким факторам относятся рыночные условия: спрос, предложение, уровень конкуренции, законодательные изменения, уровень развития отрасли, к которой себя относит компания, а также отраслей, предприятия из которых поставляют сырье и материалы, уровень инфляции, макроэкономические изменения и т. д. С точки зрения стоимости, такие факторы повлияют на будущие денежные потоки, а также в части рисков предпринимательской деятельности как таковой.</w:t>
      </w:r>
    </w:p>
    <w:p w:rsidR="00455B24" w:rsidRDefault="00455B24" w:rsidP="00455B24">
      <w:pPr>
        <w:spacing w:line="360" w:lineRule="auto"/>
        <w:ind w:firstLine="709"/>
        <w:jc w:val="both"/>
      </w:pPr>
      <w:r>
        <w:t>Что касается третьей группы факторов – измеряемые факторы эффективности – они включают в себя показатели рентабельности, экономической прибыли, денежного потока, удельных издержек на единицу продукции, производительность труда и так далее. Факторы эффективности нужно рассматривать как то, что определяет деятельность предприятия; своего рода индикаторы, на которые нужно ориентироваться при определении общей стратегии, которая впоследствии при успешной имплементации должна привести к увеличению стоимости. Так, «факторы эффективности определяют цели, их достижение происходит путем влияния менеджеров на внутренние факторы, а внешние факторы необходимо учитывать».</w:t>
      </w:r>
    </w:p>
    <w:p w:rsidR="00455B24" w:rsidRDefault="00455B24" w:rsidP="00455B24">
      <w:pPr>
        <w:spacing w:line="360" w:lineRule="auto"/>
        <w:ind w:firstLine="709"/>
        <w:jc w:val="both"/>
      </w:pPr>
      <w:r>
        <w:t>По мнению А. Дамодарана</w:t>
      </w:r>
      <w:r>
        <w:rPr>
          <w:rStyle w:val="a6"/>
        </w:rPr>
        <w:footnoteReference w:id="29"/>
      </w:r>
      <w:r>
        <w:t>, факторами, влияющими на стоимость предприятия, являются, в первую очередь, денежные потоки, возникающие при эффективном использовании принадлежащих предприятию активов. Вторым драйвером стоимости считается ожидаемый темп роста денежных потоков за счет реинвестирования части прибыли в развитие компании или изменения уровня отдачи от инвестированного капитала. Третий фактор – это изменение структуры капитала или оптимизация условий привлечения заемных средств.</w:t>
      </w:r>
    </w:p>
    <w:p w:rsidR="00455B24" w:rsidRDefault="00455B24" w:rsidP="00455B24">
      <w:pPr>
        <w:spacing w:line="360" w:lineRule="auto"/>
        <w:ind w:firstLine="709"/>
        <w:jc w:val="both"/>
      </w:pPr>
      <w:r>
        <w:t>В.В. Царев и А.А. Кантарович</w:t>
      </w:r>
      <w:r>
        <w:rPr>
          <w:rStyle w:val="a6"/>
        </w:rPr>
        <w:footnoteReference w:id="30"/>
      </w:r>
      <w:r>
        <w:t xml:space="preserve"> выделяют следующие факторы стоимости: </w:t>
      </w:r>
    </w:p>
    <w:p w:rsidR="00455B24" w:rsidRDefault="00455B24" w:rsidP="00455B24">
      <w:pPr>
        <w:pStyle w:val="a9"/>
        <w:numPr>
          <w:ilvl w:val="0"/>
          <w:numId w:val="2"/>
        </w:numPr>
        <w:spacing w:line="360" w:lineRule="auto"/>
        <w:jc w:val="both"/>
      </w:pPr>
      <w:r>
        <w:lastRenderedPageBreak/>
        <w:t>денежный поток;</w:t>
      </w:r>
    </w:p>
    <w:p w:rsidR="00455B24" w:rsidRDefault="00455B24" w:rsidP="00455B24">
      <w:pPr>
        <w:pStyle w:val="a9"/>
        <w:numPr>
          <w:ilvl w:val="0"/>
          <w:numId w:val="2"/>
        </w:numPr>
        <w:spacing w:line="360" w:lineRule="auto"/>
        <w:jc w:val="both"/>
      </w:pPr>
      <w:r>
        <w:t xml:space="preserve">прибыль от производственной, финансовой и инвестиционной деятельности; </w:t>
      </w:r>
    </w:p>
    <w:p w:rsidR="00455B24" w:rsidRDefault="00455B24" w:rsidP="00455B24">
      <w:pPr>
        <w:pStyle w:val="a9"/>
        <w:numPr>
          <w:ilvl w:val="0"/>
          <w:numId w:val="2"/>
        </w:numPr>
        <w:spacing w:line="360" w:lineRule="auto"/>
        <w:jc w:val="both"/>
      </w:pPr>
      <w:r>
        <w:t>ставка дисконтирования (уровень риска, который готово на себя взять предприятие);</w:t>
      </w:r>
    </w:p>
    <w:p w:rsidR="00455B24" w:rsidRDefault="00455B24" w:rsidP="00455B24">
      <w:pPr>
        <w:pStyle w:val="a9"/>
        <w:numPr>
          <w:ilvl w:val="0"/>
          <w:numId w:val="2"/>
        </w:numPr>
        <w:spacing w:line="360" w:lineRule="auto"/>
        <w:jc w:val="both"/>
      </w:pPr>
      <w:r>
        <w:t xml:space="preserve">доля рынка (что косвенно отражается на величине денежных потоков и прибыли); </w:t>
      </w:r>
    </w:p>
    <w:p w:rsidR="00455B24" w:rsidRDefault="00455B24" w:rsidP="00455B24">
      <w:pPr>
        <w:pStyle w:val="a9"/>
        <w:numPr>
          <w:ilvl w:val="0"/>
          <w:numId w:val="2"/>
        </w:numPr>
        <w:spacing w:line="360" w:lineRule="auto"/>
        <w:jc w:val="both"/>
      </w:pPr>
      <w:r>
        <w:t>скорость оборачиваемости капитала (на что, в частности, влияют вышеуказанные показатели доходов предприятия);</w:t>
      </w:r>
    </w:p>
    <w:p w:rsidR="00455B24" w:rsidRDefault="00455B24" w:rsidP="00455B24">
      <w:pPr>
        <w:pStyle w:val="a9"/>
        <w:numPr>
          <w:ilvl w:val="0"/>
          <w:numId w:val="2"/>
        </w:numPr>
        <w:spacing w:line="360" w:lineRule="auto"/>
        <w:jc w:val="both"/>
      </w:pPr>
      <w:r>
        <w:t>стоимость нематериальных активов;</w:t>
      </w:r>
    </w:p>
    <w:p w:rsidR="00455B24" w:rsidRDefault="00455B24" w:rsidP="00455B24">
      <w:pPr>
        <w:pStyle w:val="a9"/>
        <w:numPr>
          <w:ilvl w:val="0"/>
          <w:numId w:val="2"/>
        </w:numPr>
        <w:spacing w:line="360" w:lineRule="auto"/>
        <w:jc w:val="both"/>
      </w:pPr>
      <w:r>
        <w:t>потребность в капитале;</w:t>
      </w:r>
    </w:p>
    <w:p w:rsidR="00455B24" w:rsidRDefault="00455B24" w:rsidP="00455B24">
      <w:pPr>
        <w:pStyle w:val="a9"/>
        <w:numPr>
          <w:ilvl w:val="0"/>
          <w:numId w:val="2"/>
        </w:numPr>
        <w:spacing w:line="360" w:lineRule="auto"/>
        <w:jc w:val="both"/>
      </w:pPr>
      <w:r>
        <w:t>уровень квалификации менеджмента;</w:t>
      </w:r>
    </w:p>
    <w:p w:rsidR="00455B24" w:rsidRDefault="00455B24" w:rsidP="00455B24">
      <w:pPr>
        <w:pStyle w:val="a9"/>
        <w:numPr>
          <w:ilvl w:val="0"/>
          <w:numId w:val="2"/>
        </w:numPr>
        <w:spacing w:line="360" w:lineRule="auto"/>
        <w:jc w:val="both"/>
      </w:pPr>
      <w:r>
        <w:t>уровень конкурентоспособности.</w:t>
      </w:r>
    </w:p>
    <w:p w:rsidR="00455B24" w:rsidRDefault="00455B24" w:rsidP="00455B24">
      <w:pPr>
        <w:spacing w:line="360" w:lineRule="auto"/>
        <w:ind w:firstLine="709"/>
        <w:jc w:val="both"/>
      </w:pPr>
      <w:r>
        <w:t>Далее, при более детальном рассмотрении этих факторов, можно сказать, что они все являются в некотором роде «собирательными». То есть, например, величина денежного потока влияет на стоимость компании, однако, чтобы этот самый денежный поток вырос, нужно повлиять на его составляющие, такие как, например, величина выручки, затрат, размер инвестиций и так далее. Здесь же, начиная с выручки, начинают вовлекаться различные департаменты компании и, в первую очередь, маркетинг: чтобы выручка увеличивалась, нужно влиять на спрос. И тут факторов становится уже гораздо больше, где спрос, там и объем продаж. А где объем продаж, там и цена: высокая может привести к снижению объема проданной продукции, и наоборот – при снижении цены этот объем может вырасти. И цена – это далеко не единственный конечный фактор. Долю рынка, которую выделяют как отдельный фактор В.В. Царев и А.А. Кантарович, можно также рассмотреть как под-фактор, который будет влиять на размер денежного потока и прибыли, также выделенные в качестве отдельных факторов. Также, стоит отметить, что на показатель оборачиваемости будут влиять (со стороны выручки) те же факторы, что и (так же со стороны доходов) на денежный поток и прибыль. Получается, что та же доля рынка будет находить свое отражение в показателе оборачиваемости капитала.</w:t>
      </w:r>
    </w:p>
    <w:p w:rsidR="00455B24" w:rsidRDefault="00455B24" w:rsidP="00455B24">
      <w:pPr>
        <w:spacing w:line="360" w:lineRule="auto"/>
        <w:ind w:firstLine="709"/>
        <w:jc w:val="both"/>
      </w:pPr>
      <w:r>
        <w:t xml:space="preserve">Так же происходит и в случае внедрения новой технологии производства или выхода инновационного продукта на рынок. Так, использование нового способа производства влечет за собой создание новых (или модернизации прежних) бизнес-процессов. Так же и с инновационной продукцией: недостаточно только создать продукт; как минимум, для того чтобы он занял место на рынке, требуется проведение маркетингового исследования и выработка грамотной стратегии выхода на рынок и взаимодействия с потребителем (ввиду наличия барьеров восприятия). Далее подключается финансовая часть бизнес-процессов, </w:t>
      </w:r>
      <w:r>
        <w:lastRenderedPageBreak/>
        <w:t>которая подразумевает оценку эффективности осуществленных внедрений. Однако стоит отметить, что даже в самом начале работы с инновационной продукцией может произойти увеличение стоимости компании (капитализации), из-за, например, публичного заявления о том, что готовится выход нового продукта.</w:t>
      </w:r>
    </w:p>
    <w:p w:rsidR="00455B24" w:rsidRDefault="00455B24" w:rsidP="00455B24">
      <w:pPr>
        <w:spacing w:line="360" w:lineRule="auto"/>
        <w:ind w:firstLine="709"/>
        <w:jc w:val="both"/>
      </w:pPr>
      <w:r>
        <w:t xml:space="preserve">Говоря о факторах стоимости бизнеса в рамках концепции управления стоимостью компании, в качестве одного из подходов к оценке деятельности предприятия выделяют идею о системе сбалансированных показателей. Основоположники подхода в своем исследовании предложили комплексно анализировать компанию в рамках </w:t>
      </w:r>
      <w:r>
        <w:rPr>
          <w:i/>
        </w:rPr>
        <w:t>маркетингового (клиенты), производственного (внутренние бизнес-процессы), интеллектуального (обучение и развитие) и финансового</w:t>
      </w:r>
      <w:r>
        <w:t xml:space="preserve"> аспектов деятельности. Причем показатели, на которые стоит обращать внимание при управлении стоимостью компании, должны быть как количественными, так и качественными. Основным принципом модели Система стратегических сбалансированных показателей (</w:t>
      </w:r>
      <w:r>
        <w:rPr>
          <w:lang w:val="en-US"/>
        </w:rPr>
        <w:t>Balanced</w:t>
      </w:r>
      <w:r w:rsidRPr="00DA0B38">
        <w:t xml:space="preserve"> </w:t>
      </w:r>
      <w:r>
        <w:rPr>
          <w:lang w:val="en-US"/>
        </w:rPr>
        <w:t>Scorecard</w:t>
      </w:r>
      <w:r>
        <w:t xml:space="preserve">) является учет как внутренних, так и внешних факторов стоимости компании, а также координация ее ретроспективы и дальнейших перспектив развития. Таким образом, данная система </w:t>
      </w:r>
      <w:r>
        <w:rPr>
          <w:lang w:val="en-US"/>
        </w:rPr>
        <w:t>KPI</w:t>
      </w:r>
      <w:r>
        <w:t xml:space="preserve"> позволяет не только имплементировать общую стратегию компании, но и разделить на группы (а в дальнейшем сферы ответственности), уже существующие факторы стоимости. Что важно – между всеми ними существует взаимосвязь.</w:t>
      </w:r>
    </w:p>
    <w:p w:rsidR="00455B24" w:rsidRDefault="00455B24" w:rsidP="00455B24">
      <w:pPr>
        <w:spacing w:line="360" w:lineRule="auto"/>
        <w:ind w:firstLine="709"/>
        <w:jc w:val="both"/>
      </w:pPr>
      <w:r>
        <w:t xml:space="preserve">Так, в рамках </w:t>
      </w:r>
      <w:r w:rsidRPr="00D11936">
        <w:rPr>
          <w:i/>
          <w:iCs/>
        </w:rPr>
        <w:t>производственного</w:t>
      </w:r>
      <w:r>
        <w:t xml:space="preserve"> аспекта на стоимость компании будут влиять непосредственно производственные процессы, логистические решения, инжиниринг, а также управление запасами и контроль качества.</w:t>
      </w:r>
    </w:p>
    <w:p w:rsidR="00455B24" w:rsidRDefault="00455B24" w:rsidP="00455B24">
      <w:pPr>
        <w:spacing w:line="360" w:lineRule="auto"/>
        <w:ind w:firstLine="709"/>
        <w:jc w:val="both"/>
      </w:pPr>
      <w:r>
        <w:t xml:space="preserve">В рамках </w:t>
      </w:r>
      <w:r w:rsidRPr="00D11936">
        <w:rPr>
          <w:i/>
          <w:iCs/>
        </w:rPr>
        <w:t>маркетингового</w:t>
      </w:r>
      <w:r>
        <w:t xml:space="preserve"> аспекта также можно выделить блоки, которые будут оказывать воздействие на стоимость компании. Так, факторами потенциального благосостояния собственников в данном случае будут результаты организации сбыта, деятельности, связанной с продвижением, выстраивание отношений с контрагентами – как поставщиками, так и потребителями (в том числе пред- и послепродажное обслуживание). Также к маркетинговой части будут относиться обеспечение конкурентных преимуществ и управление репутацией и брендом.</w:t>
      </w:r>
    </w:p>
    <w:p w:rsidR="00455B24" w:rsidRDefault="00455B24" w:rsidP="00455B24">
      <w:pPr>
        <w:spacing w:line="360" w:lineRule="auto"/>
        <w:ind w:firstLine="709"/>
        <w:jc w:val="both"/>
      </w:pPr>
      <w:r w:rsidRPr="00D11936">
        <w:rPr>
          <w:i/>
          <w:iCs/>
        </w:rPr>
        <w:t>Интеллектуальный</w:t>
      </w:r>
      <w:r>
        <w:t xml:space="preserve"> аспект в контексте системы сбалансированных показателей будет включать возможности предприятия в части научно-технического уровня развития: способность проводить НИОКР (или приобретать их результаты), создавать ценные нематериальные активы, патентовать их. Всё это зависит от того, насколько корпоративное образование соответствует актуальным тенденциям на рынке и требованиям предприятия, сколько времени отводится на данные образовательные мероприятия, а также каким образом организован образовательный процесс. Аспект отражает, насколько предприятие способно изменяться и совершенствоваться в целях реализации своего видения будущего.</w:t>
      </w:r>
    </w:p>
    <w:p w:rsidR="00455B24" w:rsidRDefault="00455B24" w:rsidP="00455B24">
      <w:pPr>
        <w:spacing w:line="360" w:lineRule="auto"/>
        <w:ind w:firstLine="709"/>
        <w:jc w:val="both"/>
      </w:pPr>
      <w:r>
        <w:lastRenderedPageBreak/>
        <w:t xml:space="preserve">С точки зрения </w:t>
      </w:r>
      <w:r w:rsidRPr="00D11936">
        <w:rPr>
          <w:i/>
          <w:iCs/>
        </w:rPr>
        <w:t>финансового</w:t>
      </w:r>
      <w:r>
        <w:t xml:space="preserve"> аспекта, на стоимость компании могут оказать влияние сокращение издержек одновременно с созданием оптимальной структуры затрат, увеличение объема продаж, грамотное управление активами – как реальными, так и финансовыми – и качественное планирование инвестиций.</w:t>
      </w:r>
    </w:p>
    <w:p w:rsidR="00455B24" w:rsidRDefault="00455B24" w:rsidP="00455B24">
      <w:pPr>
        <w:spacing w:line="360" w:lineRule="auto"/>
        <w:ind w:firstLine="709"/>
        <w:jc w:val="both"/>
      </w:pPr>
      <w:r>
        <w:t>«Сбалансированная система показателей выступает важнейшим катализатором, обеспечивающим и ускоряющим реализацию процесса стратегического менеджмента».</w:t>
      </w:r>
      <w:r>
        <w:rPr>
          <w:rStyle w:val="a6"/>
        </w:rPr>
        <w:footnoteReference w:id="31"/>
      </w:r>
      <w:r>
        <w:t xml:space="preserve"> А стратегия – это едва ли не самое главное в процессе управления стоимостью компании. </w:t>
      </w:r>
    </w:p>
    <w:p w:rsidR="00455B24" w:rsidRDefault="00455B24" w:rsidP="00455B24">
      <w:pPr>
        <w:spacing w:line="360" w:lineRule="auto"/>
        <w:ind w:firstLine="709"/>
        <w:jc w:val="both"/>
        <w:rPr>
          <w:i/>
          <w:iCs/>
        </w:rPr>
      </w:pPr>
      <w:r>
        <w:rPr>
          <w:noProof/>
        </w:rPr>
        <w:t xml:space="preserve">В рамках модели </w:t>
      </w:r>
      <w:r>
        <w:rPr>
          <w:i/>
          <w:iCs/>
          <w:noProof/>
        </w:rPr>
        <w:t>экономической добавленной стоимости</w:t>
      </w:r>
      <w:r>
        <w:rPr>
          <w:noProof/>
        </w:rPr>
        <w:t xml:space="preserve"> (которая при расчетах учитывает не только активы, которыми к моменту оценки уже владеет компания, но и будущие </w:t>
      </w:r>
      <w:r w:rsidR="00D11936">
        <w:rPr>
          <w:noProof/>
        </w:rPr>
        <w:t>денежные потоки</w:t>
      </w:r>
      <w:r>
        <w:rPr>
          <w:noProof/>
        </w:rPr>
        <w:t xml:space="preserve">, приведенные к дате оценки) будут выделяться следующие группы факторов: рыночная стоимость активов компании, планируемые инвестиции, средневзвешенная стоимость капитала, среднегодовая операционная прибыль, размер привлекаемых заемных средств. </w:t>
      </w:r>
    </w:p>
    <w:p w:rsidR="00455B24" w:rsidRDefault="00455B24" w:rsidP="00455B24">
      <w:pPr>
        <w:spacing w:line="360" w:lineRule="auto"/>
        <w:ind w:firstLine="709"/>
        <w:jc w:val="both"/>
        <w:rPr>
          <w:noProof/>
        </w:rPr>
      </w:pPr>
      <w:r>
        <w:rPr>
          <w:noProof/>
        </w:rPr>
        <w:t xml:space="preserve">На </w:t>
      </w:r>
      <w:r>
        <w:rPr>
          <w:i/>
          <w:iCs/>
          <w:noProof/>
        </w:rPr>
        <w:t>рыночную стоимость активов компании</w:t>
      </w:r>
      <w:r>
        <w:rPr>
          <w:noProof/>
        </w:rPr>
        <w:t xml:space="preserve"> будут влиять мероприятия по увеличению стоимости каждого актива. Так, важным аспектом является переоценка активов, осуществление работ по восстановлению – ремонтные работы и т. п. Однако более весомым здесь выступает наращивание величины нематериальных активов: оформление прав на изобретение, патентование и последующее включение в состав нематериальных активов. Несмотря на имеющиеся преимущества, этот способ является затратным с точки зрения вложения финансовых и временных ресурсов, а также в контексте организации управления данным процессом. В части </w:t>
      </w:r>
      <w:r>
        <w:rPr>
          <w:i/>
          <w:iCs/>
          <w:noProof/>
        </w:rPr>
        <w:t>планируемых инвестиций</w:t>
      </w:r>
      <w:r>
        <w:rPr>
          <w:noProof/>
        </w:rPr>
        <w:t xml:space="preserve"> предприятие может вести деятельность по тщательному анализу и планированию объема необходимых вложений, стараясь сократить срок, в течение которого прибыль будет отрицательной. На </w:t>
      </w:r>
      <w:r>
        <w:rPr>
          <w:i/>
          <w:iCs/>
          <w:noProof/>
        </w:rPr>
        <w:t>среднегодовую операционную прибыль за вычетом налогов</w:t>
      </w:r>
      <w:r>
        <w:rPr>
          <w:noProof/>
        </w:rPr>
        <w:t xml:space="preserve"> будет влиять совершенствование используемых технологий, бизнес-планирование объема продаж, цены и себестоимости, избавление от избыточных активов, налоговое планирование и оптимизация налогового бремени фирмы. Что касается </w:t>
      </w:r>
      <w:r>
        <w:rPr>
          <w:i/>
          <w:iCs/>
          <w:noProof/>
        </w:rPr>
        <w:t>средневзвешенной стоимости капитала</w:t>
      </w:r>
      <w:r>
        <w:rPr>
          <w:noProof/>
        </w:rPr>
        <w:t xml:space="preserve">, то здесь факторами будут выступать как ставка на собственный капитал, так и ставка, по которой привлекаются заемные средства. Здесь уже начинается деление факторов на три группы: факторы, определяющие структуру капитала, ставку на собственный капитал и процент привлечения заемных средств. Стоит отметить, что в рамках заемного капитала в основном факторы являются внешними. К ним можно только адаптироваться, выбирая тот или иной источник заемного финансирования с наименьшими рисками (соответственно, меньшей ставкой) либо в наименьшем объеме (что уже </w:t>
      </w:r>
      <w:r>
        <w:rPr>
          <w:noProof/>
        </w:rPr>
        <w:lastRenderedPageBreak/>
        <w:t xml:space="preserve">потенциально повлияет на структуру капитала в большей степени). В нижеследующей таблице </w:t>
      </w:r>
      <w:r w:rsidR="005011BB">
        <w:rPr>
          <w:noProof/>
        </w:rPr>
        <w:t xml:space="preserve">(табл.3) </w:t>
      </w:r>
      <w:r>
        <w:rPr>
          <w:noProof/>
        </w:rPr>
        <w:t>подробно рассмотрены факторы каждого из компонентов средневзвешенной стоимости капитала.</w:t>
      </w:r>
    </w:p>
    <w:p w:rsidR="00455B24" w:rsidRPr="005011BB" w:rsidRDefault="00455B24" w:rsidP="005011BB">
      <w:pPr>
        <w:spacing w:line="360" w:lineRule="auto"/>
        <w:ind w:firstLine="708"/>
        <w:jc w:val="center"/>
        <w:rPr>
          <w:noProof/>
        </w:rPr>
      </w:pPr>
      <w:r w:rsidRPr="005011BB">
        <w:rPr>
          <w:noProof/>
        </w:rPr>
        <w:t>Таблица</w:t>
      </w:r>
      <w:r w:rsidR="005011BB" w:rsidRPr="005011BB">
        <w:rPr>
          <w:noProof/>
        </w:rPr>
        <w:t xml:space="preserve"> 3 </w:t>
      </w:r>
      <w:r w:rsidRPr="005011BB">
        <w:rPr>
          <w:noProof/>
        </w:rPr>
        <w:t>Внутренние и внешние факторы, влияющие на</w:t>
      </w:r>
      <w:r w:rsidRPr="005011BB">
        <w:rPr>
          <w:noProof/>
          <w:color w:val="FF59F8"/>
        </w:rPr>
        <w:t xml:space="preserve"> </w:t>
      </w:r>
      <w:r w:rsidRPr="005011BB">
        <w:rPr>
          <w:noProof/>
        </w:rPr>
        <w:t>средневзвешенную стоимость капитала</w:t>
      </w:r>
    </w:p>
    <w:tbl>
      <w:tblPr>
        <w:tblStyle w:val="aa"/>
        <w:tblW w:w="0" w:type="auto"/>
        <w:tblLook w:val="04A0" w:firstRow="1" w:lastRow="0" w:firstColumn="1" w:lastColumn="0" w:noHBand="0" w:noVBand="1"/>
      </w:tblPr>
      <w:tblGrid>
        <w:gridCol w:w="2689"/>
        <w:gridCol w:w="3543"/>
        <w:gridCol w:w="3107"/>
      </w:tblGrid>
      <w:tr w:rsidR="00455B24" w:rsidTr="00A40A3F">
        <w:tc>
          <w:tcPr>
            <w:tcW w:w="2689" w:type="dxa"/>
            <w:tcBorders>
              <w:top w:val="single" w:sz="4" w:space="0" w:color="auto"/>
              <w:left w:val="single" w:sz="4" w:space="0" w:color="auto"/>
              <w:bottom w:val="single" w:sz="4" w:space="0" w:color="auto"/>
              <w:right w:val="single" w:sz="4" w:space="0" w:color="auto"/>
            </w:tcBorders>
            <w:hideMark/>
          </w:tcPr>
          <w:p w:rsidR="00455B24" w:rsidRDefault="00455B24" w:rsidP="00A40A3F">
            <w:pPr>
              <w:spacing w:line="360" w:lineRule="auto"/>
              <w:jc w:val="both"/>
              <w:rPr>
                <w:noProof/>
                <w:sz w:val="22"/>
                <w:szCs w:val="22"/>
                <w:lang w:eastAsia="en-US"/>
              </w:rPr>
            </w:pPr>
            <w:r>
              <w:rPr>
                <w:noProof/>
                <w:sz w:val="22"/>
                <w:szCs w:val="22"/>
                <w:lang w:eastAsia="en-US"/>
              </w:rPr>
              <w:t>Структура капитала</w:t>
            </w:r>
          </w:p>
        </w:tc>
        <w:tc>
          <w:tcPr>
            <w:tcW w:w="3543" w:type="dxa"/>
            <w:tcBorders>
              <w:top w:val="single" w:sz="4" w:space="0" w:color="auto"/>
              <w:left w:val="single" w:sz="4" w:space="0" w:color="auto"/>
              <w:bottom w:val="single" w:sz="4" w:space="0" w:color="auto"/>
              <w:right w:val="single" w:sz="4" w:space="0" w:color="auto"/>
            </w:tcBorders>
            <w:hideMark/>
          </w:tcPr>
          <w:p w:rsidR="00455B24" w:rsidRDefault="00455B24" w:rsidP="00A40A3F">
            <w:pPr>
              <w:spacing w:line="360" w:lineRule="auto"/>
              <w:jc w:val="both"/>
              <w:rPr>
                <w:noProof/>
                <w:sz w:val="22"/>
                <w:szCs w:val="22"/>
                <w:lang w:eastAsia="en-US"/>
              </w:rPr>
            </w:pPr>
            <w:r>
              <w:rPr>
                <w:noProof/>
                <w:sz w:val="22"/>
                <w:szCs w:val="22"/>
                <w:lang w:eastAsia="en-US"/>
              </w:rPr>
              <w:t>Стоимость собственного капитала</w:t>
            </w:r>
          </w:p>
        </w:tc>
        <w:tc>
          <w:tcPr>
            <w:tcW w:w="3107" w:type="dxa"/>
            <w:tcBorders>
              <w:top w:val="single" w:sz="4" w:space="0" w:color="auto"/>
              <w:left w:val="single" w:sz="4" w:space="0" w:color="auto"/>
              <w:bottom w:val="single" w:sz="4" w:space="0" w:color="auto"/>
              <w:right w:val="single" w:sz="4" w:space="0" w:color="auto"/>
            </w:tcBorders>
            <w:hideMark/>
          </w:tcPr>
          <w:p w:rsidR="00455B24" w:rsidRDefault="00455B24" w:rsidP="00A40A3F">
            <w:pPr>
              <w:spacing w:line="360" w:lineRule="auto"/>
              <w:jc w:val="both"/>
              <w:rPr>
                <w:noProof/>
                <w:sz w:val="22"/>
                <w:szCs w:val="22"/>
                <w:lang w:eastAsia="en-US"/>
              </w:rPr>
            </w:pPr>
            <w:r>
              <w:rPr>
                <w:noProof/>
                <w:sz w:val="22"/>
                <w:szCs w:val="22"/>
                <w:lang w:eastAsia="en-US"/>
              </w:rPr>
              <w:t>Стоимость заемного капитала</w:t>
            </w:r>
          </w:p>
        </w:tc>
      </w:tr>
      <w:tr w:rsidR="00455B24" w:rsidTr="00A40A3F">
        <w:tc>
          <w:tcPr>
            <w:tcW w:w="2689" w:type="dxa"/>
            <w:tcBorders>
              <w:top w:val="single" w:sz="4" w:space="0" w:color="auto"/>
              <w:left w:val="single" w:sz="4" w:space="0" w:color="auto"/>
              <w:bottom w:val="single" w:sz="4" w:space="0" w:color="auto"/>
              <w:right w:val="single" w:sz="4" w:space="0" w:color="auto"/>
            </w:tcBorders>
          </w:tcPr>
          <w:p w:rsidR="00455B24" w:rsidRDefault="00455B24" w:rsidP="00A40A3F">
            <w:pPr>
              <w:jc w:val="both"/>
              <w:rPr>
                <w:b/>
                <w:bCs/>
                <w:noProof/>
                <w:sz w:val="22"/>
                <w:szCs w:val="22"/>
                <w:lang w:eastAsia="en-US"/>
              </w:rPr>
            </w:pPr>
            <w:r>
              <w:rPr>
                <w:b/>
                <w:bCs/>
                <w:noProof/>
                <w:sz w:val="22"/>
                <w:szCs w:val="22"/>
                <w:lang w:eastAsia="en-US"/>
              </w:rPr>
              <w:t>Внутренние факторы:</w:t>
            </w:r>
          </w:p>
          <w:p w:rsidR="00455B24" w:rsidRDefault="00455B24" w:rsidP="00A40A3F">
            <w:pPr>
              <w:jc w:val="both"/>
              <w:rPr>
                <w:noProof/>
                <w:sz w:val="22"/>
                <w:szCs w:val="22"/>
                <w:lang w:eastAsia="en-US"/>
              </w:rPr>
            </w:pPr>
            <w:r>
              <w:rPr>
                <w:noProof/>
                <w:sz w:val="22"/>
                <w:szCs w:val="22"/>
                <w:lang w:eastAsia="en-US"/>
              </w:rPr>
              <w:t>Результаты финансового моделирования: определение оптимальной структуры капитала в конкретный момент,</w:t>
            </w:r>
          </w:p>
          <w:p w:rsidR="00455B24" w:rsidRPr="00684B58" w:rsidRDefault="00455B24" w:rsidP="00A40A3F">
            <w:pPr>
              <w:jc w:val="both"/>
              <w:rPr>
                <w:noProof/>
                <w:sz w:val="22"/>
                <w:szCs w:val="22"/>
                <w:lang w:eastAsia="en-US"/>
              </w:rPr>
            </w:pPr>
            <w:r>
              <w:rPr>
                <w:noProof/>
                <w:sz w:val="22"/>
                <w:szCs w:val="22"/>
                <w:lang w:eastAsia="en-US"/>
              </w:rPr>
              <w:t>Динамика уровня риска компании в зависимости от изменения показателя D/</w:t>
            </w:r>
            <w:r>
              <w:rPr>
                <w:noProof/>
                <w:sz w:val="22"/>
                <w:szCs w:val="22"/>
                <w:lang w:val="en-US" w:eastAsia="en-US"/>
              </w:rPr>
              <w:t>E</w:t>
            </w:r>
            <w:r>
              <w:rPr>
                <w:noProof/>
                <w:sz w:val="22"/>
                <w:szCs w:val="22"/>
                <w:lang w:eastAsia="en-US"/>
              </w:rPr>
              <w:t>, ор</w:t>
            </w:r>
            <w:r w:rsidR="00D11936">
              <w:rPr>
                <w:noProof/>
                <w:sz w:val="22"/>
                <w:szCs w:val="22"/>
                <w:lang w:eastAsia="en-US"/>
              </w:rPr>
              <w:t>га</w:t>
            </w:r>
            <w:r>
              <w:rPr>
                <w:noProof/>
                <w:sz w:val="22"/>
                <w:szCs w:val="22"/>
                <w:lang w:eastAsia="en-US"/>
              </w:rPr>
              <w:t>низационно-правовая структура, размер предприятия, стадия жизненного цикла</w:t>
            </w:r>
          </w:p>
          <w:p w:rsidR="00455B24" w:rsidRDefault="00455B24" w:rsidP="00A40A3F">
            <w:pPr>
              <w:jc w:val="both"/>
              <w:rPr>
                <w:noProof/>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tcPr>
          <w:p w:rsidR="00455B24" w:rsidRDefault="00455B24" w:rsidP="00A40A3F">
            <w:pPr>
              <w:jc w:val="both"/>
              <w:rPr>
                <w:b/>
                <w:bCs/>
                <w:noProof/>
                <w:sz w:val="22"/>
                <w:szCs w:val="22"/>
                <w:lang w:eastAsia="en-US"/>
              </w:rPr>
            </w:pPr>
            <w:r>
              <w:rPr>
                <w:b/>
                <w:bCs/>
                <w:noProof/>
                <w:sz w:val="22"/>
                <w:szCs w:val="22"/>
                <w:lang w:eastAsia="en-US"/>
              </w:rPr>
              <w:t>Внутренние факторы:</w:t>
            </w:r>
          </w:p>
          <w:p w:rsidR="00455B24" w:rsidRDefault="00455B24" w:rsidP="00A40A3F">
            <w:pPr>
              <w:jc w:val="both"/>
              <w:rPr>
                <w:noProof/>
                <w:sz w:val="22"/>
                <w:szCs w:val="22"/>
                <w:lang w:eastAsia="en-US"/>
              </w:rPr>
            </w:pPr>
            <w:r>
              <w:rPr>
                <w:noProof/>
                <w:sz w:val="22"/>
                <w:szCs w:val="22"/>
                <w:lang w:eastAsia="en-US"/>
              </w:rPr>
              <w:t>Внутренние риски, включая производственные риски, контрактационные риски, риски в сфере НИОКР, защиты прав интеллектуальной собствености, сбыта.</w:t>
            </w:r>
          </w:p>
          <w:p w:rsidR="00455B24" w:rsidRDefault="00455B24" w:rsidP="00A40A3F">
            <w:pPr>
              <w:jc w:val="both"/>
              <w:rPr>
                <w:noProof/>
                <w:sz w:val="22"/>
                <w:szCs w:val="22"/>
                <w:lang w:eastAsia="en-US"/>
              </w:rPr>
            </w:pPr>
            <w:r>
              <w:rPr>
                <w:noProof/>
                <w:sz w:val="22"/>
                <w:szCs w:val="22"/>
                <w:lang w:eastAsia="en-US"/>
              </w:rPr>
              <w:t>Риски в области эффективности менеджмента</w:t>
            </w:r>
          </w:p>
          <w:p w:rsidR="00455B24" w:rsidRDefault="00455B24" w:rsidP="00A40A3F">
            <w:pPr>
              <w:jc w:val="both"/>
              <w:rPr>
                <w:noProof/>
                <w:sz w:val="22"/>
                <w:szCs w:val="22"/>
                <w:lang w:eastAsia="en-US"/>
              </w:rPr>
            </w:pPr>
            <w:r>
              <w:rPr>
                <w:noProof/>
                <w:sz w:val="22"/>
                <w:szCs w:val="22"/>
                <w:lang w:eastAsia="en-US"/>
              </w:rPr>
              <w:t>Закрытая компания или открытая, является ли малым бизнесом.</w:t>
            </w:r>
          </w:p>
          <w:p w:rsidR="00455B24" w:rsidRDefault="00455B24" w:rsidP="00A40A3F">
            <w:pPr>
              <w:jc w:val="both"/>
              <w:rPr>
                <w:noProof/>
                <w:sz w:val="22"/>
                <w:szCs w:val="22"/>
                <w:lang w:eastAsia="en-US"/>
              </w:rPr>
            </w:pPr>
          </w:p>
        </w:tc>
        <w:tc>
          <w:tcPr>
            <w:tcW w:w="3107" w:type="dxa"/>
            <w:tcBorders>
              <w:top w:val="single" w:sz="4" w:space="0" w:color="auto"/>
              <w:left w:val="single" w:sz="4" w:space="0" w:color="auto"/>
              <w:bottom w:val="single" w:sz="4" w:space="0" w:color="auto"/>
              <w:right w:val="single" w:sz="4" w:space="0" w:color="auto"/>
            </w:tcBorders>
          </w:tcPr>
          <w:p w:rsidR="00455B24" w:rsidRDefault="00455B24" w:rsidP="00A40A3F">
            <w:pPr>
              <w:jc w:val="both"/>
              <w:rPr>
                <w:b/>
                <w:bCs/>
                <w:noProof/>
                <w:sz w:val="22"/>
                <w:szCs w:val="22"/>
                <w:lang w:eastAsia="en-US"/>
              </w:rPr>
            </w:pPr>
            <w:r>
              <w:rPr>
                <w:b/>
                <w:bCs/>
                <w:noProof/>
                <w:sz w:val="22"/>
                <w:szCs w:val="22"/>
                <w:lang w:eastAsia="en-US"/>
              </w:rPr>
              <w:t>Внутренние факторы:</w:t>
            </w:r>
          </w:p>
          <w:p w:rsidR="00455B24" w:rsidRDefault="00455B24" w:rsidP="00A40A3F">
            <w:pPr>
              <w:jc w:val="both"/>
              <w:rPr>
                <w:noProof/>
                <w:sz w:val="22"/>
                <w:szCs w:val="22"/>
                <w:lang w:eastAsia="en-US"/>
              </w:rPr>
            </w:pPr>
            <w:r>
              <w:rPr>
                <w:noProof/>
                <w:sz w:val="22"/>
                <w:szCs w:val="22"/>
                <w:lang w:eastAsia="en-US"/>
              </w:rPr>
              <w:t>Необходимый объем заемных средств.</w:t>
            </w:r>
          </w:p>
          <w:p w:rsidR="00455B24" w:rsidRDefault="00455B24" w:rsidP="00A40A3F">
            <w:pPr>
              <w:jc w:val="both"/>
              <w:rPr>
                <w:noProof/>
                <w:sz w:val="22"/>
                <w:szCs w:val="22"/>
                <w:lang w:eastAsia="en-US"/>
              </w:rPr>
            </w:pPr>
            <w:r>
              <w:rPr>
                <w:noProof/>
                <w:sz w:val="22"/>
                <w:szCs w:val="22"/>
                <w:lang w:eastAsia="en-US"/>
              </w:rPr>
              <w:t>Выбор наименее рискового/затратного способа финансирования.</w:t>
            </w:r>
          </w:p>
          <w:p w:rsidR="00455B24" w:rsidRDefault="00455B24" w:rsidP="00A40A3F">
            <w:pPr>
              <w:jc w:val="both"/>
              <w:rPr>
                <w:noProof/>
                <w:sz w:val="22"/>
                <w:szCs w:val="22"/>
                <w:lang w:eastAsia="en-US"/>
              </w:rPr>
            </w:pPr>
            <w:r>
              <w:rPr>
                <w:noProof/>
                <w:sz w:val="22"/>
                <w:szCs w:val="22"/>
                <w:lang w:eastAsia="en-US"/>
              </w:rPr>
              <w:t>Наличие доступных источников финансирования по внутренним критериям (риск финансовой неустойчивасти фирмы)</w:t>
            </w:r>
          </w:p>
          <w:p w:rsidR="00455B24" w:rsidRDefault="00455B24" w:rsidP="00A40A3F">
            <w:pPr>
              <w:jc w:val="both"/>
              <w:rPr>
                <w:noProof/>
                <w:sz w:val="22"/>
                <w:szCs w:val="22"/>
                <w:lang w:eastAsia="en-US"/>
              </w:rPr>
            </w:pPr>
          </w:p>
          <w:p w:rsidR="00455B24" w:rsidRDefault="00455B24" w:rsidP="00A40A3F">
            <w:pPr>
              <w:jc w:val="both"/>
              <w:rPr>
                <w:noProof/>
                <w:sz w:val="22"/>
                <w:szCs w:val="22"/>
                <w:lang w:eastAsia="en-US"/>
              </w:rPr>
            </w:pPr>
          </w:p>
        </w:tc>
      </w:tr>
      <w:tr w:rsidR="00455B24" w:rsidTr="00A40A3F">
        <w:tc>
          <w:tcPr>
            <w:tcW w:w="2689" w:type="dxa"/>
            <w:tcBorders>
              <w:top w:val="single" w:sz="4" w:space="0" w:color="auto"/>
              <w:left w:val="single" w:sz="4" w:space="0" w:color="auto"/>
              <w:bottom w:val="single" w:sz="4" w:space="0" w:color="auto"/>
              <w:right w:val="single" w:sz="4" w:space="0" w:color="auto"/>
            </w:tcBorders>
            <w:hideMark/>
          </w:tcPr>
          <w:p w:rsidR="00455B24" w:rsidRDefault="00455B24" w:rsidP="00A40A3F">
            <w:pPr>
              <w:jc w:val="both"/>
              <w:rPr>
                <w:b/>
                <w:bCs/>
                <w:noProof/>
                <w:sz w:val="22"/>
                <w:szCs w:val="22"/>
                <w:lang w:eastAsia="en-US"/>
              </w:rPr>
            </w:pPr>
            <w:r>
              <w:rPr>
                <w:b/>
                <w:bCs/>
                <w:noProof/>
                <w:sz w:val="22"/>
                <w:szCs w:val="22"/>
                <w:lang w:eastAsia="en-US"/>
              </w:rPr>
              <w:t>Внешние факторы:</w:t>
            </w:r>
          </w:p>
          <w:p w:rsidR="00455B24" w:rsidRDefault="00455B24" w:rsidP="00A40A3F">
            <w:pPr>
              <w:jc w:val="both"/>
              <w:rPr>
                <w:noProof/>
                <w:sz w:val="22"/>
                <w:szCs w:val="22"/>
                <w:lang w:eastAsia="en-US"/>
              </w:rPr>
            </w:pPr>
            <w:r>
              <w:rPr>
                <w:noProof/>
                <w:sz w:val="22"/>
                <w:szCs w:val="22"/>
                <w:lang w:eastAsia="en-US"/>
              </w:rPr>
              <w:t>Наличие доступных источников финансирования</w:t>
            </w:r>
          </w:p>
          <w:p w:rsidR="00455B24" w:rsidRDefault="00455B24" w:rsidP="00A40A3F">
            <w:pPr>
              <w:jc w:val="both"/>
              <w:rPr>
                <w:b/>
                <w:bCs/>
                <w:noProof/>
                <w:sz w:val="22"/>
                <w:szCs w:val="22"/>
                <w:lang w:eastAsia="en-US"/>
              </w:rPr>
            </w:pPr>
            <w:r>
              <w:rPr>
                <w:noProof/>
                <w:sz w:val="22"/>
                <w:szCs w:val="22"/>
                <w:lang w:eastAsia="en-US"/>
              </w:rPr>
              <w:t>Стоимость источников капитала (см. столбцы «Собственный капитал» и «Заемный капитал»)</w:t>
            </w:r>
          </w:p>
        </w:tc>
        <w:tc>
          <w:tcPr>
            <w:tcW w:w="3543" w:type="dxa"/>
            <w:tcBorders>
              <w:top w:val="single" w:sz="4" w:space="0" w:color="auto"/>
              <w:left w:val="single" w:sz="4" w:space="0" w:color="auto"/>
              <w:bottom w:val="single" w:sz="4" w:space="0" w:color="auto"/>
              <w:right w:val="single" w:sz="4" w:space="0" w:color="auto"/>
            </w:tcBorders>
            <w:hideMark/>
          </w:tcPr>
          <w:p w:rsidR="00455B24" w:rsidRDefault="00455B24" w:rsidP="00A40A3F">
            <w:pPr>
              <w:jc w:val="both"/>
              <w:rPr>
                <w:b/>
                <w:bCs/>
                <w:noProof/>
                <w:sz w:val="22"/>
                <w:szCs w:val="22"/>
                <w:lang w:eastAsia="en-US"/>
              </w:rPr>
            </w:pPr>
            <w:r>
              <w:rPr>
                <w:b/>
                <w:bCs/>
                <w:noProof/>
                <w:sz w:val="22"/>
                <w:szCs w:val="22"/>
                <w:lang w:eastAsia="en-US"/>
              </w:rPr>
              <w:t>Внешние факторы:</w:t>
            </w:r>
          </w:p>
          <w:p w:rsidR="00455B24" w:rsidRDefault="00455B24" w:rsidP="00A40A3F">
            <w:pPr>
              <w:jc w:val="both"/>
              <w:rPr>
                <w:noProof/>
                <w:sz w:val="22"/>
                <w:szCs w:val="22"/>
                <w:lang w:eastAsia="en-US"/>
              </w:rPr>
            </w:pPr>
            <w:r>
              <w:rPr>
                <w:noProof/>
                <w:sz w:val="22"/>
                <w:szCs w:val="22"/>
                <w:lang w:eastAsia="en-US"/>
              </w:rPr>
              <w:t>Инфляция,</w:t>
            </w:r>
          </w:p>
          <w:p w:rsidR="00455B24" w:rsidRDefault="00455B24" w:rsidP="00A40A3F">
            <w:pPr>
              <w:jc w:val="both"/>
              <w:rPr>
                <w:noProof/>
                <w:sz w:val="22"/>
                <w:szCs w:val="22"/>
                <w:lang w:eastAsia="en-US"/>
              </w:rPr>
            </w:pPr>
            <w:r>
              <w:rPr>
                <w:noProof/>
                <w:sz w:val="22"/>
                <w:szCs w:val="22"/>
                <w:lang w:eastAsia="en-US"/>
              </w:rPr>
              <w:t>Валютные риски,</w:t>
            </w:r>
          </w:p>
          <w:p w:rsidR="00455B24" w:rsidRDefault="00455B24" w:rsidP="00A40A3F">
            <w:pPr>
              <w:jc w:val="both"/>
              <w:rPr>
                <w:noProof/>
                <w:sz w:val="22"/>
                <w:szCs w:val="22"/>
                <w:lang w:eastAsia="en-US"/>
              </w:rPr>
            </w:pPr>
            <w:r>
              <w:rPr>
                <w:noProof/>
                <w:sz w:val="22"/>
                <w:szCs w:val="22"/>
                <w:lang w:eastAsia="en-US"/>
              </w:rPr>
              <w:t>Отраслевые риски (своей отрасли и отрасли поставщиков), включая характер конкуренции, специфику активов, потребности потребителя</w:t>
            </w:r>
          </w:p>
          <w:p w:rsidR="00455B24" w:rsidRDefault="00455B24" w:rsidP="00A40A3F">
            <w:pPr>
              <w:jc w:val="both"/>
              <w:rPr>
                <w:noProof/>
                <w:sz w:val="22"/>
                <w:szCs w:val="22"/>
                <w:lang w:eastAsia="en-US"/>
              </w:rPr>
            </w:pPr>
            <w:r>
              <w:rPr>
                <w:noProof/>
                <w:sz w:val="22"/>
                <w:szCs w:val="22"/>
                <w:lang w:eastAsia="en-US"/>
              </w:rPr>
              <w:t>Законодательные ограничения и политический климат</w:t>
            </w:r>
          </w:p>
          <w:p w:rsidR="00455B24" w:rsidRDefault="00455B24" w:rsidP="00A40A3F">
            <w:pPr>
              <w:jc w:val="both"/>
              <w:rPr>
                <w:noProof/>
                <w:sz w:val="22"/>
                <w:szCs w:val="22"/>
                <w:lang w:eastAsia="en-US"/>
              </w:rPr>
            </w:pPr>
            <w:r>
              <w:rPr>
                <w:noProof/>
                <w:sz w:val="22"/>
                <w:szCs w:val="22"/>
                <w:lang w:eastAsia="en-US"/>
              </w:rPr>
              <w:t>Безрисковая доходность по рынку и рисковая (премия за риск)</w:t>
            </w:r>
          </w:p>
          <w:p w:rsidR="00455B24" w:rsidRDefault="00455B24" w:rsidP="00A40A3F">
            <w:pPr>
              <w:jc w:val="both"/>
              <w:rPr>
                <w:noProof/>
                <w:sz w:val="22"/>
                <w:szCs w:val="22"/>
                <w:lang w:eastAsia="en-US"/>
              </w:rPr>
            </w:pPr>
            <w:r>
              <w:rPr>
                <w:noProof/>
                <w:sz w:val="22"/>
                <w:szCs w:val="22"/>
                <w:lang w:eastAsia="en-US"/>
              </w:rPr>
              <w:t>Страновой риск</w:t>
            </w:r>
          </w:p>
          <w:p w:rsidR="00455B24" w:rsidRPr="005935D2" w:rsidRDefault="00455B24" w:rsidP="00A40A3F">
            <w:pPr>
              <w:jc w:val="both"/>
              <w:rPr>
                <w:noProof/>
                <w:sz w:val="22"/>
                <w:szCs w:val="22"/>
                <w:lang w:eastAsia="en-US"/>
              </w:rPr>
            </w:pPr>
            <w:r>
              <w:rPr>
                <w:noProof/>
                <w:sz w:val="22"/>
                <w:szCs w:val="22"/>
                <w:lang w:eastAsia="en-US"/>
              </w:rPr>
              <w:t>Ожидания инвесторов</w:t>
            </w:r>
          </w:p>
        </w:tc>
        <w:tc>
          <w:tcPr>
            <w:tcW w:w="3107" w:type="dxa"/>
            <w:tcBorders>
              <w:top w:val="single" w:sz="4" w:space="0" w:color="auto"/>
              <w:left w:val="single" w:sz="4" w:space="0" w:color="auto"/>
              <w:bottom w:val="single" w:sz="4" w:space="0" w:color="auto"/>
              <w:right w:val="single" w:sz="4" w:space="0" w:color="auto"/>
            </w:tcBorders>
            <w:hideMark/>
          </w:tcPr>
          <w:p w:rsidR="00455B24" w:rsidRDefault="00455B24" w:rsidP="00A40A3F">
            <w:pPr>
              <w:jc w:val="both"/>
              <w:rPr>
                <w:b/>
                <w:bCs/>
                <w:noProof/>
                <w:sz w:val="22"/>
                <w:szCs w:val="22"/>
                <w:lang w:eastAsia="en-US"/>
              </w:rPr>
            </w:pPr>
            <w:r>
              <w:rPr>
                <w:b/>
                <w:bCs/>
                <w:noProof/>
                <w:sz w:val="22"/>
                <w:szCs w:val="22"/>
                <w:lang w:eastAsia="en-US"/>
              </w:rPr>
              <w:t>Внешние факторы:</w:t>
            </w:r>
          </w:p>
          <w:p w:rsidR="00455B24" w:rsidRDefault="00455B24" w:rsidP="00A40A3F">
            <w:pPr>
              <w:jc w:val="both"/>
              <w:rPr>
                <w:noProof/>
                <w:sz w:val="22"/>
                <w:szCs w:val="22"/>
                <w:lang w:eastAsia="en-US"/>
              </w:rPr>
            </w:pPr>
            <w:r>
              <w:rPr>
                <w:noProof/>
                <w:sz w:val="22"/>
                <w:szCs w:val="22"/>
                <w:lang w:eastAsia="en-US"/>
              </w:rPr>
              <w:t>Инфляция,</w:t>
            </w:r>
          </w:p>
          <w:p w:rsidR="00455B24" w:rsidRDefault="00455B24" w:rsidP="00A40A3F">
            <w:pPr>
              <w:jc w:val="both"/>
              <w:rPr>
                <w:b/>
                <w:bCs/>
                <w:noProof/>
                <w:sz w:val="22"/>
                <w:szCs w:val="22"/>
                <w:lang w:eastAsia="en-US"/>
              </w:rPr>
            </w:pPr>
            <w:r>
              <w:rPr>
                <w:noProof/>
                <w:sz w:val="22"/>
                <w:szCs w:val="22"/>
                <w:lang w:eastAsia="en-US"/>
              </w:rPr>
              <w:t>Валютные риски,</w:t>
            </w:r>
          </w:p>
          <w:p w:rsidR="00455B24" w:rsidRDefault="00455B24" w:rsidP="00A40A3F">
            <w:pPr>
              <w:jc w:val="both"/>
              <w:rPr>
                <w:noProof/>
                <w:sz w:val="22"/>
                <w:szCs w:val="22"/>
                <w:lang w:eastAsia="en-US"/>
              </w:rPr>
            </w:pPr>
            <w:r>
              <w:rPr>
                <w:noProof/>
                <w:sz w:val="22"/>
                <w:szCs w:val="22"/>
                <w:lang w:eastAsia="en-US"/>
              </w:rPr>
              <w:t>Ситуация в банковской сфере (маржа банков)</w:t>
            </w:r>
          </w:p>
          <w:p w:rsidR="00455B24" w:rsidRDefault="00455B24" w:rsidP="00A40A3F">
            <w:pPr>
              <w:jc w:val="both"/>
              <w:rPr>
                <w:noProof/>
                <w:sz w:val="22"/>
                <w:szCs w:val="22"/>
                <w:lang w:eastAsia="en-US"/>
              </w:rPr>
            </w:pPr>
            <w:r>
              <w:rPr>
                <w:noProof/>
                <w:sz w:val="22"/>
                <w:szCs w:val="22"/>
                <w:lang w:eastAsia="en-US"/>
              </w:rPr>
              <w:t>Уровень государственной поддержки</w:t>
            </w:r>
          </w:p>
          <w:p w:rsidR="00455B24" w:rsidRDefault="00455B24" w:rsidP="00A40A3F">
            <w:pPr>
              <w:jc w:val="both"/>
              <w:rPr>
                <w:noProof/>
                <w:sz w:val="22"/>
                <w:szCs w:val="22"/>
                <w:lang w:eastAsia="en-US"/>
              </w:rPr>
            </w:pPr>
            <w:r>
              <w:rPr>
                <w:noProof/>
                <w:sz w:val="22"/>
                <w:szCs w:val="22"/>
                <w:lang w:eastAsia="en-US"/>
              </w:rPr>
              <w:t>Законодательные ограничения и политический климат</w:t>
            </w:r>
          </w:p>
          <w:p w:rsidR="00455B24" w:rsidRDefault="00455B24" w:rsidP="00A40A3F">
            <w:pPr>
              <w:jc w:val="both"/>
              <w:rPr>
                <w:b/>
                <w:bCs/>
                <w:noProof/>
                <w:sz w:val="22"/>
                <w:szCs w:val="22"/>
                <w:lang w:eastAsia="en-US"/>
              </w:rPr>
            </w:pPr>
            <w:r>
              <w:rPr>
                <w:noProof/>
                <w:sz w:val="22"/>
                <w:szCs w:val="22"/>
                <w:lang w:eastAsia="en-US"/>
              </w:rPr>
              <w:t>Страновой риск</w:t>
            </w:r>
          </w:p>
        </w:tc>
      </w:tr>
    </w:tbl>
    <w:p w:rsidR="00455B24" w:rsidRDefault="00E45FEC" w:rsidP="00E45FEC">
      <w:pPr>
        <w:spacing w:line="360" w:lineRule="auto"/>
        <w:ind w:firstLine="708"/>
        <w:jc w:val="right"/>
      </w:pPr>
      <w:r>
        <w:t>С</w:t>
      </w:r>
      <w:r w:rsidR="00455B24">
        <w:t>оставлено автором</w:t>
      </w:r>
    </w:p>
    <w:p w:rsidR="00455B24" w:rsidRDefault="00455B24" w:rsidP="00455B24">
      <w:pPr>
        <w:shd w:val="clear" w:color="auto" w:fill="FFFFFF"/>
        <w:spacing w:line="360" w:lineRule="auto"/>
        <w:ind w:firstLine="709"/>
        <w:jc w:val="both"/>
      </w:pPr>
      <w:r>
        <w:t xml:space="preserve">Факторы стоимости компании можно также рассматривать со </w:t>
      </w:r>
      <w:r>
        <w:rPr>
          <w:b/>
          <w:bCs/>
        </w:rPr>
        <w:t>стороны бизнес-процессов</w:t>
      </w:r>
      <w:r>
        <w:t>. Здесь основными параметрами являются организационная структура, качество менеджмента, система мотивации персонала. Чем качественнее и надежнее выстроен каждый бизнес-процесс, тем конкурентоспособнее предприятие: как с точки зрения издержек, так и с точки зрения доходов. Также существуют количественные показатели, иллюстрирующие эффективность бизнес-процессов: маржинальность продукции, производительность труда, уровень исполнения планируемого свободного денежного потока от операционной деятельности, динамика объема продаж, рентабельность продаж и другие.</w:t>
      </w:r>
      <w:r>
        <w:rPr>
          <w:rStyle w:val="a6"/>
        </w:rPr>
        <w:footnoteReference w:id="32"/>
      </w:r>
    </w:p>
    <w:p w:rsidR="00455B24" w:rsidRDefault="00455B24" w:rsidP="00455B24">
      <w:pPr>
        <w:spacing w:line="360" w:lineRule="auto"/>
        <w:ind w:firstLine="709"/>
        <w:jc w:val="both"/>
      </w:pPr>
      <w:r>
        <w:lastRenderedPageBreak/>
        <w:t>Таким образом, если объединить рассмотренные выше классификации факторов, можно выделить следующие группы</w:t>
      </w:r>
      <w:r>
        <w:rPr>
          <w:rStyle w:val="a6"/>
        </w:rPr>
        <w:footnoteReference w:id="33"/>
      </w:r>
      <w:r>
        <w:t>:</w:t>
      </w:r>
    </w:p>
    <w:p w:rsidR="00455B24" w:rsidRDefault="00455B24" w:rsidP="00455B24">
      <w:pPr>
        <w:pStyle w:val="a9"/>
        <w:numPr>
          <w:ilvl w:val="0"/>
          <w:numId w:val="3"/>
        </w:numPr>
        <w:spacing w:line="360" w:lineRule="auto"/>
        <w:ind w:left="0" w:firstLine="709"/>
        <w:jc w:val="both"/>
      </w:pPr>
      <w:r>
        <w:t>параметры текущей производственной деятельности (маржинальный доход, оборачиваемость оборотных средств, структура затрат (себестоимость продукции));</w:t>
      </w:r>
    </w:p>
    <w:p w:rsidR="00455B24" w:rsidRDefault="00455B24" w:rsidP="00455B24">
      <w:pPr>
        <w:pStyle w:val="a9"/>
        <w:numPr>
          <w:ilvl w:val="0"/>
          <w:numId w:val="3"/>
        </w:numPr>
        <w:spacing w:line="360" w:lineRule="auto"/>
        <w:ind w:left="0" w:firstLine="709"/>
        <w:jc w:val="both"/>
      </w:pPr>
      <w:r>
        <w:t>параметры имущественного состояния (рыночная стоимость имеющихся активов, показатели финансовой устойчивости, платежеспособности и ликвидности)</w:t>
      </w:r>
    </w:p>
    <w:p w:rsidR="00455B24" w:rsidRDefault="00455B24" w:rsidP="00455B24">
      <w:pPr>
        <w:pStyle w:val="a9"/>
        <w:numPr>
          <w:ilvl w:val="0"/>
          <w:numId w:val="3"/>
        </w:numPr>
        <w:spacing w:line="360" w:lineRule="auto"/>
        <w:ind w:left="0" w:firstLine="709"/>
        <w:jc w:val="both"/>
      </w:pPr>
      <w:r>
        <w:t>индикаторы фондового рынка – для публичных компаний (рыночная капитализация компании, показатели дохода на акцию, коэффициент цена-прибыль)</w:t>
      </w:r>
    </w:p>
    <w:p w:rsidR="00455B24" w:rsidRDefault="00455B24" w:rsidP="00455B24">
      <w:pPr>
        <w:pStyle w:val="a9"/>
        <w:numPr>
          <w:ilvl w:val="0"/>
          <w:numId w:val="3"/>
        </w:numPr>
        <w:spacing w:line="360" w:lineRule="auto"/>
        <w:ind w:left="0" w:firstLine="709"/>
        <w:jc w:val="both"/>
      </w:pPr>
      <w:r>
        <w:t>параметры инвестиционной деятельности (реализуемые инвестиционные проекты, размер инвестиций, показатели рентабельности инвестиций)</w:t>
      </w:r>
    </w:p>
    <w:p w:rsidR="00455B24" w:rsidRDefault="00455B24" w:rsidP="00455B24">
      <w:pPr>
        <w:pStyle w:val="a9"/>
        <w:numPr>
          <w:ilvl w:val="0"/>
          <w:numId w:val="3"/>
        </w:numPr>
        <w:spacing w:line="360" w:lineRule="auto"/>
        <w:ind w:left="0" w:firstLine="709"/>
        <w:jc w:val="both"/>
      </w:pPr>
      <w:r>
        <w:t>параметры финансирования (доля заемного капитала, ставка привлечения заемных средств, график возврата кредитов, реинвестируемая прибыль).</w:t>
      </w:r>
    </w:p>
    <w:p w:rsidR="00455B24" w:rsidRDefault="00455B24" w:rsidP="00455B24">
      <w:pPr>
        <w:spacing w:line="360" w:lineRule="auto"/>
        <w:ind w:firstLine="709"/>
        <w:jc w:val="both"/>
      </w:pPr>
      <w:r>
        <w:t>Далее будут рассмотрены факторы стоимости, относящиеся преимущественно к внешней среде. Слово «преимущественно» здесь неслучайно – когда фактор внутренней среды является результатом изменений во внешней среде, трудно говорить, каким фактором – внутренним или внешним – является драйвер стоимости. Потому мы ориентируемся на первопричину изменений, то есть, в данном случае фактор стоимости будет носить характер внешнего, под который компания адаптируется, создавая новый компонент (но уже внутренний), непосредственно влияющий на стоимость.</w:t>
      </w:r>
    </w:p>
    <w:p w:rsidR="00455B24" w:rsidRDefault="00455B24" w:rsidP="00455B24">
      <w:pPr>
        <w:spacing w:line="360" w:lineRule="auto"/>
        <w:ind w:firstLine="709"/>
        <w:jc w:val="both"/>
        <w:rPr>
          <w:shd w:val="clear" w:color="auto" w:fill="FFFFFF"/>
        </w:rPr>
      </w:pPr>
      <w:r>
        <w:rPr>
          <w:shd w:val="clear" w:color="auto" w:fill="FFFFFF"/>
        </w:rPr>
        <w:t>Примерами внешних факторов являются, например, рыночные изменения. Рынок несовершенен, потому может не произойти адекватной и своевременной реакции на изменения в деятельности предприятия. Например, действия, направленные на информирование рынка и создание исключительно информационной причины для увеличения стоимости акций (например, объявление о разработке новой технологии производства продукции), могут не получить ожидаемого отклика.</w:t>
      </w:r>
    </w:p>
    <w:p w:rsidR="00455B24" w:rsidRDefault="00455B24" w:rsidP="00455B24">
      <w:pPr>
        <w:spacing w:line="360" w:lineRule="auto"/>
        <w:ind w:firstLine="709"/>
        <w:jc w:val="both"/>
        <w:rPr>
          <w:shd w:val="clear" w:color="auto" w:fill="FFFFFF"/>
        </w:rPr>
      </w:pPr>
      <w:r>
        <w:rPr>
          <w:shd w:val="clear" w:color="auto" w:fill="FFFFFF"/>
        </w:rPr>
        <w:t xml:space="preserve">Также на рынке могут происходить события, когда курсы акций могут меняться совершенно непредсказуемо. Хотя такие события и не отличаются длительной продолжительностью, они имеют вес при определении стоимости компании в конкретный момент времени, а также создают динамику этого показателя и искажают реальный тренд развития компании. Однако стоит подчеркнуть, что такие рыночные ситуации могут оказать пагубное воздействие, в первую очередь, на публичные компании. Хотя и в деятельности непубличных они могут стать решающими: например, создавая искаженные тренды по выручке и, соответственно, величине денежных потоков для аналитических целей. Конечно, </w:t>
      </w:r>
      <w:r>
        <w:rPr>
          <w:shd w:val="clear" w:color="auto" w:fill="FFFFFF"/>
        </w:rPr>
        <w:lastRenderedPageBreak/>
        <w:t xml:space="preserve">путем анализа и корректировки таких «выбросов» можно прийти к обоснованному результату оценки стоимости, но исключение таких факторов, хоть и временных, из поля зрения может оказать пагубное воздействие. Помимо этого, некоторые фирмы в принципе являются очень зависимыми от спекулятивных факторов, где даже самые тщательные расчеты будут нерелевантными. </w:t>
      </w:r>
    </w:p>
    <w:p w:rsidR="00455B24" w:rsidRDefault="00455B24" w:rsidP="00455B24">
      <w:pPr>
        <w:spacing w:line="360" w:lineRule="auto"/>
        <w:ind w:firstLine="709"/>
        <w:jc w:val="both"/>
        <w:rPr>
          <w:color w:val="000000" w:themeColor="text1"/>
        </w:rPr>
      </w:pPr>
      <w:r>
        <w:rPr>
          <w:color w:val="000000" w:themeColor="text1"/>
        </w:rPr>
        <w:t xml:space="preserve">Отдельным блоком факторов внешней среды является </w:t>
      </w:r>
      <w:r w:rsidRPr="009F3681">
        <w:rPr>
          <w:b/>
          <w:bCs/>
          <w:color w:val="000000" w:themeColor="text1"/>
        </w:rPr>
        <w:t>законодательство</w:t>
      </w:r>
      <w:r>
        <w:rPr>
          <w:color w:val="000000" w:themeColor="text1"/>
        </w:rPr>
        <w:t>. Оно может играть роль как в положительном смысле, так и в отрицательном. Так, негативным фактором могут быть нормативно-правовые ограничения по сбыту, по операциям с акциями (например, на размер сделки), различные антимонопольные правила, таможенные ограничения, а также ограничения в области экологии и устойчивого развития. В большинстве своем любые ограничения носят негативный характер в текущем периоде, поскольку, как правило, они приводят к дополнительным инвестициям, к изменениям в бизнес-процессах фирмы, возможно даже к уходу с рынка или смене вида деятельности. Однако при этом любые ограничения – это путь к переменам. Возможно, фирма, которая попала в такую ситуацию (например, при вводе ограничения на выбросы с заводов), будет вынуждена изобрести или внедрить уже существующую технологию – это как раз та самая адаптация к факторам внешней среды через управление внутренними факторами стоимости. Далее, эта технология может послужить не просто сохранением места на рынке, но и улучшению позиций на нём: если речь идет о каком-то новом способе осуществления производственного процесса, (например, применение энергосберегающей технологии), то здесь плюса может быть два: во-первых, как правило, такие технологии приводят к сокращению издержек (что влияет на величину денежного потока и стоимость фирмы); во-вторых, если компания публичная, это может оказать положительное воздействие на цену акций и спрос на них – предприятие становится более ориентированным на экологию и устойчивое развитие.</w:t>
      </w:r>
    </w:p>
    <w:p w:rsidR="00455B24" w:rsidRDefault="00455B24" w:rsidP="00455B24">
      <w:pPr>
        <w:pStyle w:val="a3"/>
        <w:spacing w:before="0" w:beforeAutospacing="0" w:after="0" w:afterAutospacing="0" w:line="360" w:lineRule="auto"/>
        <w:ind w:firstLine="709"/>
        <w:jc w:val="both"/>
        <w:rPr>
          <w:shd w:val="clear" w:color="auto" w:fill="FFFFFF"/>
        </w:rPr>
      </w:pPr>
      <w:r>
        <w:rPr>
          <w:shd w:val="clear" w:color="auto" w:fill="FFFFFF"/>
        </w:rPr>
        <w:t xml:space="preserve">Рассмотрим внешние факторы с точки зрения </w:t>
      </w:r>
      <w:r w:rsidRPr="00237F94">
        <w:rPr>
          <w:b/>
          <w:bCs/>
          <w:shd w:val="clear" w:color="auto" w:fill="FFFFFF"/>
        </w:rPr>
        <w:t>спроса, предложения и конкуренции</w:t>
      </w:r>
      <w:r>
        <w:rPr>
          <w:shd w:val="clear" w:color="auto" w:fill="FFFFFF"/>
        </w:rPr>
        <w:t xml:space="preserve">. С точки зрения спроса здесь ведущую роль будут играть новые потребности, общий экономический фон в стране и уровень жизни, стадия развития экономики и всё остальное, связанное с потребителем и его образом жизни. Конкуренция для фирмы является также нерегулируемым фактором. Создаются новые технологии производства, новые продукты и материалы, методики управления и способы организации бизнес-процессов – все это оказывает воздействие на имеющиеся конкурентные преимущества. Что остается менеджеру данного предприятия? Принимать управленческие решения по нивелированию новых рисков, адаптации к текущей ситуации, но прежде всего – регулярно анализировать текущую ситуацию на рынке. Здесь стоит отметить, что даже при тщательном анализе рыночной </w:t>
      </w:r>
      <w:r>
        <w:rPr>
          <w:shd w:val="clear" w:color="auto" w:fill="FFFFFF"/>
        </w:rPr>
        <w:lastRenderedPageBreak/>
        <w:t>ситуации, некоторые экономические параметры поначалу не поддаются никакой аналитике</w:t>
      </w:r>
      <w:r>
        <w:rPr>
          <w:rStyle w:val="a6"/>
          <w:shd w:val="clear" w:color="auto" w:fill="FFFFFF"/>
        </w:rPr>
        <w:footnoteReference w:id="34"/>
      </w:r>
      <w:r>
        <w:rPr>
          <w:shd w:val="clear" w:color="auto" w:fill="FFFFFF"/>
        </w:rPr>
        <w:t>: попросту потому, что они являются чем-то новым и ещё неизведанным. С точки зрения предложения, важным фактором является состояние отраслей, которые поставляют сырье и в целом влияют на производственный процесс. Кризис в одной отрасли может создать новые условия производства или оказания услуг в отрасли, к которой относится предприятие. Это может отразиться как на издержках, так и на уровне цен и объеме продаж – всё это влияет на стоимость бизнеса.</w:t>
      </w:r>
    </w:p>
    <w:p w:rsidR="00455B24" w:rsidRDefault="00455B24" w:rsidP="00455B24">
      <w:pPr>
        <w:pStyle w:val="a3"/>
        <w:spacing w:before="0" w:beforeAutospacing="0" w:after="0" w:afterAutospacing="0" w:line="360" w:lineRule="auto"/>
        <w:ind w:firstLine="709"/>
        <w:jc w:val="both"/>
        <w:rPr>
          <w:shd w:val="clear" w:color="auto" w:fill="FFFFFF"/>
        </w:rPr>
      </w:pPr>
      <w:r>
        <w:rPr>
          <w:shd w:val="clear" w:color="auto" w:fill="FFFFFF"/>
        </w:rPr>
        <w:t>Также потрясения на региональном или государственном уровне могут оказаться революционными для рынка, даже изменить его структуру.</w:t>
      </w:r>
      <w:r>
        <w:rPr>
          <w:rStyle w:val="a6"/>
          <w:color w:val="3E4447"/>
        </w:rPr>
        <w:footnoteReference w:id="35"/>
      </w:r>
      <w:r>
        <w:rPr>
          <w:shd w:val="clear" w:color="auto" w:fill="FFFFFF"/>
        </w:rPr>
        <w:t xml:space="preserve"> Конечно, влияние какой-то конкретной фирмы, как правило, на данную ситуацию не будет являться значительным, потому в общем случае предприятию придется адаптироваться под ситуацию и возвращать уровень стоимости, как минимум, на прежний уровень (хотя, возможно, если какой-то рынок перестал существовать, появится новый, который будет удовлетворять потребности потребителя, что будет являться уже преимуществом, но для других, новых компаний).</w:t>
      </w:r>
    </w:p>
    <w:p w:rsidR="00A40A3F" w:rsidRDefault="00455B24" w:rsidP="00A40A3F">
      <w:pPr>
        <w:pStyle w:val="a3"/>
        <w:spacing w:before="0" w:beforeAutospacing="0" w:after="0" w:afterAutospacing="0" w:line="360" w:lineRule="auto"/>
        <w:ind w:firstLine="709"/>
        <w:jc w:val="both"/>
        <w:rPr>
          <w:shd w:val="clear" w:color="auto" w:fill="FFFFFF"/>
        </w:rPr>
      </w:pPr>
      <w:r>
        <w:rPr>
          <w:shd w:val="clear" w:color="auto" w:fill="FFFFFF"/>
        </w:rPr>
        <w:t xml:space="preserve">В следующем параграфе большим блоком факторов будет группа явлений, вызванных четвертой промышленной революцией, то есть переходом к цифровой экономике, а значит, и дополнительные факторы стоимости. В данной части работы мы рассмотрели так называемые «классические» факторы стоимости компаний. Они будут сгруппированы </w:t>
      </w:r>
      <w:r w:rsidR="00237F94">
        <w:rPr>
          <w:shd w:val="clear" w:color="auto" w:fill="FFFFFF"/>
        </w:rPr>
        <w:t>(табл. 4)</w:t>
      </w:r>
      <w:r>
        <w:rPr>
          <w:shd w:val="clear" w:color="auto" w:fill="FFFFFF"/>
        </w:rPr>
        <w:t xml:space="preserve"> по компонентам, определяемыми тремя основными подходами к оценке стоимости бизнеса. Каждый компонент финансового результата деятельности предприятия будет рассмотрен в качестве рычага управления стоимостью компании, а также охарактеризован возможными мерами по влиянию на эти рычаги – то есть факторами стоимости компании.</w:t>
      </w:r>
    </w:p>
    <w:p w:rsidR="00455B24" w:rsidRPr="00291574" w:rsidRDefault="00455B24" w:rsidP="00455B24">
      <w:pPr>
        <w:pStyle w:val="a3"/>
        <w:spacing w:before="0" w:beforeAutospacing="0" w:after="0" w:afterAutospacing="0" w:line="360" w:lineRule="auto"/>
        <w:ind w:firstLine="708"/>
        <w:jc w:val="both"/>
        <w:rPr>
          <w:shd w:val="clear" w:color="auto" w:fill="FFFFFF"/>
        </w:rPr>
      </w:pPr>
      <w:r w:rsidRPr="00291574">
        <w:rPr>
          <w:shd w:val="clear" w:color="auto" w:fill="FFFFFF"/>
        </w:rPr>
        <w:t>Таблица</w:t>
      </w:r>
      <w:r w:rsidR="00237F94">
        <w:rPr>
          <w:shd w:val="clear" w:color="auto" w:fill="FFFFFF"/>
        </w:rPr>
        <w:t xml:space="preserve"> 4</w:t>
      </w:r>
      <w:r w:rsidRPr="00291574">
        <w:rPr>
          <w:shd w:val="clear" w:color="auto" w:fill="FFFFFF"/>
        </w:rPr>
        <w:t xml:space="preserve"> </w:t>
      </w:r>
      <w:r w:rsidR="001573B1">
        <w:rPr>
          <w:shd w:val="clear" w:color="auto" w:fill="FFFFFF"/>
        </w:rPr>
        <w:t>Рычаги управления стоимостью компании</w:t>
      </w:r>
    </w:p>
    <w:tbl>
      <w:tblPr>
        <w:tblW w:w="9624" w:type="dxa"/>
        <w:tblCellMar>
          <w:left w:w="0" w:type="dxa"/>
          <w:right w:w="0" w:type="dxa"/>
        </w:tblCellMar>
        <w:tblLook w:val="04A0" w:firstRow="1" w:lastRow="0" w:firstColumn="1" w:lastColumn="0" w:noHBand="0" w:noVBand="1"/>
      </w:tblPr>
      <w:tblGrid>
        <w:gridCol w:w="2328"/>
        <w:gridCol w:w="7296"/>
      </w:tblGrid>
      <w:tr w:rsidR="00455B24" w:rsidTr="00822C51">
        <w:trPr>
          <w:trHeight w:val="230"/>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rsidR="00455B24" w:rsidRDefault="00455B24" w:rsidP="00822C51">
            <w:pPr>
              <w:jc w:val="center"/>
              <w:rPr>
                <w:b/>
                <w:bCs/>
                <w:sz w:val="20"/>
                <w:szCs w:val="20"/>
                <w:lang w:eastAsia="en-US"/>
              </w:rPr>
            </w:pPr>
            <w:r>
              <w:rPr>
                <w:b/>
                <w:bCs/>
                <w:color w:val="000000"/>
                <w:sz w:val="20"/>
                <w:szCs w:val="20"/>
                <w:lang w:eastAsia="en-US"/>
              </w:rPr>
              <w:t>Рычаги управления стоимостью компании</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rsidR="00455B24" w:rsidRDefault="00455B24" w:rsidP="00822C51">
            <w:pPr>
              <w:jc w:val="center"/>
              <w:rPr>
                <w:b/>
                <w:bCs/>
                <w:sz w:val="20"/>
                <w:szCs w:val="20"/>
                <w:lang w:eastAsia="en-US"/>
              </w:rPr>
            </w:pPr>
            <w:r>
              <w:rPr>
                <w:b/>
                <w:bCs/>
                <w:color w:val="000000"/>
                <w:sz w:val="20"/>
                <w:szCs w:val="20"/>
                <w:lang w:eastAsia="en-US"/>
              </w:rPr>
              <w:t>Возможные меры (в краткосрочном периоде)</w:t>
            </w:r>
          </w:p>
        </w:tc>
      </w:tr>
      <w:tr w:rsidR="00455B24" w:rsidTr="00822C51">
        <w:trPr>
          <w:trHeight w:val="630"/>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Выручка</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Увеличение цены,</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Увеличение количества;</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изменение условий оплаты;</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маркетинговые мероприятия;</w:t>
            </w:r>
          </w:p>
          <w:p w:rsidR="00455B24" w:rsidRDefault="00455B24" w:rsidP="00822C51">
            <w:pPr>
              <w:numPr>
                <w:ilvl w:val="0"/>
                <w:numId w:val="1"/>
              </w:numPr>
              <w:tabs>
                <w:tab w:val="left" w:pos="20"/>
                <w:tab w:val="left" w:pos="360"/>
              </w:tabs>
              <w:autoSpaceDE w:val="0"/>
              <w:autoSpaceDN w:val="0"/>
              <w:adjustRightInd w:val="0"/>
              <w:ind w:left="360"/>
              <w:jc w:val="both"/>
              <w:rPr>
                <w:sz w:val="20"/>
                <w:szCs w:val="20"/>
                <w:lang w:eastAsia="en-US"/>
              </w:rPr>
            </w:pPr>
            <w:r>
              <w:rPr>
                <w:color w:val="000000" w:themeColor="text1"/>
                <w:sz w:val="20"/>
                <w:szCs w:val="20"/>
                <w:lang w:eastAsia="en-US"/>
              </w:rPr>
              <w:t>управление качеством;</w:t>
            </w:r>
          </w:p>
        </w:tc>
      </w:tr>
      <w:tr w:rsidR="00455B24" w:rsidTr="00822C51">
        <w:trPr>
          <w:trHeight w:val="441"/>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Операционные расходы</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color w:val="000000"/>
                <w:sz w:val="20"/>
                <w:szCs w:val="20"/>
                <w:lang w:eastAsia="en-US"/>
              </w:rPr>
            </w:pPr>
            <w:r>
              <w:rPr>
                <w:color w:val="000000"/>
                <w:sz w:val="20"/>
                <w:szCs w:val="20"/>
                <w:lang w:eastAsia="en-US"/>
              </w:rPr>
              <w:t>Для постоянных издержек:</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складская политика;</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themeColor="text1"/>
                <w:sz w:val="20"/>
                <w:szCs w:val="20"/>
                <w:lang w:eastAsia="en-US"/>
              </w:rPr>
              <w:t>организационная структура</w:t>
            </w:r>
            <w:r>
              <w:rPr>
                <w:color w:val="000000"/>
                <w:sz w:val="20"/>
                <w:szCs w:val="20"/>
                <w:lang w:eastAsia="en-US"/>
              </w:rPr>
              <w:t>;</w:t>
            </w:r>
          </w:p>
          <w:p w:rsidR="00455B24" w:rsidRDefault="00455B24" w:rsidP="00822C51">
            <w:pPr>
              <w:jc w:val="both"/>
              <w:rPr>
                <w:color w:val="000000"/>
                <w:sz w:val="20"/>
                <w:szCs w:val="20"/>
                <w:lang w:eastAsia="en-US"/>
              </w:rPr>
            </w:pPr>
            <w:r>
              <w:rPr>
                <w:color w:val="000000"/>
                <w:sz w:val="20"/>
                <w:szCs w:val="20"/>
                <w:lang w:eastAsia="en-US"/>
              </w:rPr>
              <w:t>Для переменных издержек:</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установление связей с контрагентами;</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themeColor="text1"/>
                <w:sz w:val="20"/>
                <w:szCs w:val="20"/>
                <w:lang w:eastAsia="en-US"/>
              </w:rPr>
              <w:t>условия</w:t>
            </w:r>
            <w:r>
              <w:rPr>
                <w:color w:val="000000"/>
                <w:sz w:val="20"/>
                <w:szCs w:val="20"/>
                <w:lang w:eastAsia="en-US"/>
              </w:rPr>
              <w:t xml:space="preserve"> оплаты;</w:t>
            </w:r>
          </w:p>
        </w:tc>
      </w:tr>
      <w:tr w:rsidR="00455B24" w:rsidTr="00822C51">
        <w:trPr>
          <w:trHeight w:val="430"/>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lastRenderedPageBreak/>
              <w:t>Прямые налоги</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color w:val="000000"/>
                <w:sz w:val="20"/>
                <w:szCs w:val="20"/>
                <w:lang w:eastAsia="en-US"/>
              </w:rPr>
            </w:pPr>
            <w:r>
              <w:rPr>
                <w:color w:val="000000"/>
                <w:sz w:val="20"/>
                <w:szCs w:val="20"/>
                <w:lang w:eastAsia="en-US"/>
              </w:rPr>
              <w:t>Налог на имущество:</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sz w:val="20"/>
                <w:szCs w:val="20"/>
                <w:lang w:eastAsia="en-US"/>
              </w:rPr>
              <w:t>оптима</w:t>
            </w:r>
            <w:r>
              <w:rPr>
                <w:color w:val="000000" w:themeColor="text1"/>
                <w:sz w:val="20"/>
                <w:szCs w:val="20"/>
                <w:lang w:eastAsia="en-US"/>
              </w:rPr>
              <w:t>льная структура имущества;</w:t>
            </w:r>
          </w:p>
          <w:p w:rsidR="00455B24" w:rsidRDefault="00455B24" w:rsidP="00822C51">
            <w:pPr>
              <w:numPr>
                <w:ilvl w:val="0"/>
                <w:numId w:val="1"/>
              </w:numPr>
              <w:tabs>
                <w:tab w:val="left" w:pos="20"/>
                <w:tab w:val="left" w:pos="360"/>
              </w:tabs>
              <w:autoSpaceDE w:val="0"/>
              <w:autoSpaceDN w:val="0"/>
              <w:adjustRightInd w:val="0"/>
              <w:ind w:left="360"/>
              <w:jc w:val="both"/>
              <w:rPr>
                <w:sz w:val="20"/>
                <w:szCs w:val="20"/>
                <w:lang w:eastAsia="en-US"/>
              </w:rPr>
            </w:pPr>
            <w:r>
              <w:rPr>
                <w:color w:val="000000" w:themeColor="text1"/>
                <w:sz w:val="20"/>
                <w:szCs w:val="20"/>
                <w:lang w:eastAsia="en-US"/>
              </w:rPr>
              <w:t>лизинг;</w:t>
            </w:r>
          </w:p>
        </w:tc>
      </w:tr>
      <w:tr w:rsidR="00455B24" w:rsidTr="00822C51">
        <w:trPr>
          <w:trHeight w:val="630"/>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Внереализационные доходы</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Курсовые разницы;</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финансовые вложения;</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продажа нефункциональных активов;</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сдача в аренду (в т.ч. финансовую);</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доходы от РИД;</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проценты по вкладам;</w:t>
            </w:r>
          </w:p>
        </w:tc>
      </w:tr>
      <w:tr w:rsidR="00455B24" w:rsidTr="00822C51">
        <w:trPr>
          <w:trHeight w:val="419"/>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Налог на прибыль</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Размер компании;</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условия налогообложения;</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налоговая оптимизация;</w:t>
            </w:r>
          </w:p>
          <w:p w:rsidR="00455B24" w:rsidRDefault="00455B24" w:rsidP="00822C51">
            <w:pPr>
              <w:numPr>
                <w:ilvl w:val="0"/>
                <w:numId w:val="1"/>
              </w:numPr>
              <w:tabs>
                <w:tab w:val="left" w:pos="20"/>
                <w:tab w:val="left" w:pos="360"/>
              </w:tabs>
              <w:autoSpaceDE w:val="0"/>
              <w:autoSpaceDN w:val="0"/>
              <w:adjustRightInd w:val="0"/>
              <w:ind w:left="360"/>
              <w:jc w:val="both"/>
              <w:rPr>
                <w:sz w:val="20"/>
                <w:szCs w:val="20"/>
                <w:lang w:eastAsia="en-US"/>
              </w:rPr>
            </w:pPr>
            <w:r>
              <w:rPr>
                <w:color w:val="000000"/>
                <w:sz w:val="20"/>
                <w:szCs w:val="20"/>
                <w:lang w:eastAsia="en-US"/>
              </w:rPr>
              <w:t>льготы;</w:t>
            </w:r>
          </w:p>
        </w:tc>
      </w:tr>
      <w:tr w:rsidR="00455B24" w:rsidTr="00822C51">
        <w:trPr>
          <w:trHeight w:val="441"/>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Структура капитала</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Ускоренный возврат заемного капитала;</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расчет оптимальной структуры капитала;</w:t>
            </w:r>
          </w:p>
          <w:p w:rsidR="00455B24" w:rsidRDefault="00455B24" w:rsidP="00822C51">
            <w:pPr>
              <w:numPr>
                <w:ilvl w:val="0"/>
                <w:numId w:val="1"/>
              </w:numPr>
              <w:tabs>
                <w:tab w:val="left" w:pos="20"/>
                <w:tab w:val="left" w:pos="360"/>
              </w:tabs>
              <w:autoSpaceDE w:val="0"/>
              <w:autoSpaceDN w:val="0"/>
              <w:adjustRightInd w:val="0"/>
              <w:ind w:left="360"/>
              <w:jc w:val="both"/>
              <w:rPr>
                <w:sz w:val="20"/>
                <w:szCs w:val="20"/>
                <w:lang w:eastAsia="en-US"/>
              </w:rPr>
            </w:pPr>
            <w:r>
              <w:rPr>
                <w:color w:val="000000"/>
                <w:sz w:val="20"/>
                <w:szCs w:val="20"/>
                <w:lang w:eastAsia="en-US"/>
              </w:rPr>
              <w:t>стоимость капитала;</w:t>
            </w:r>
          </w:p>
        </w:tc>
      </w:tr>
      <w:tr w:rsidR="00455B24" w:rsidTr="00822C51">
        <w:trPr>
          <w:trHeight w:val="419"/>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Инвестиции</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sz w:val="20"/>
                <w:szCs w:val="20"/>
                <w:lang w:eastAsia="en-US"/>
              </w:rPr>
              <w:t>Наличие инновационной базы;</w:t>
            </w:r>
          </w:p>
          <w:p w:rsidR="00455B24" w:rsidRDefault="00455B24" w:rsidP="00822C51">
            <w:pPr>
              <w:numPr>
                <w:ilvl w:val="0"/>
                <w:numId w:val="1"/>
              </w:numPr>
              <w:tabs>
                <w:tab w:val="left" w:pos="20"/>
                <w:tab w:val="left" w:pos="360"/>
              </w:tabs>
              <w:autoSpaceDE w:val="0"/>
              <w:autoSpaceDN w:val="0"/>
              <w:adjustRightInd w:val="0"/>
              <w:ind w:left="360"/>
              <w:jc w:val="both"/>
              <w:rPr>
                <w:sz w:val="20"/>
                <w:szCs w:val="20"/>
                <w:lang w:eastAsia="en-US"/>
              </w:rPr>
            </w:pPr>
            <w:r>
              <w:rPr>
                <w:color w:val="000000"/>
                <w:sz w:val="20"/>
                <w:szCs w:val="20"/>
                <w:lang w:eastAsia="en-US"/>
              </w:rPr>
              <w:t>наем высококвалифицированных кадров</w:t>
            </w:r>
          </w:p>
        </w:tc>
      </w:tr>
      <w:tr w:rsidR="00455B24" w:rsidTr="00822C51">
        <w:trPr>
          <w:trHeight w:val="441"/>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Государственное финансирование</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Участие в государственных программах</w:t>
            </w:r>
          </w:p>
        </w:tc>
      </w:tr>
      <w:tr w:rsidR="00455B24" w:rsidTr="00822C51">
        <w:trPr>
          <w:trHeight w:val="335"/>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Дивиденды</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Дивидендная политика фирмы</w:t>
            </w:r>
          </w:p>
        </w:tc>
      </w:tr>
      <w:tr w:rsidR="00455B24" w:rsidTr="00822C51">
        <w:trPr>
          <w:trHeight w:val="335"/>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Амортизация</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sz w:val="20"/>
                <w:szCs w:val="20"/>
                <w:lang w:eastAsia="en-US"/>
              </w:rPr>
            </w:pPr>
            <w:r>
              <w:rPr>
                <w:color w:val="000000"/>
                <w:sz w:val="20"/>
                <w:szCs w:val="20"/>
                <w:lang w:eastAsia="en-US"/>
              </w:rPr>
              <w:t>Изменение способа начисления</w:t>
            </w:r>
          </w:p>
        </w:tc>
      </w:tr>
      <w:tr w:rsidR="00455B24" w:rsidTr="00822C51">
        <w:trPr>
          <w:trHeight w:val="335"/>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color w:val="000000"/>
                <w:sz w:val="20"/>
                <w:szCs w:val="20"/>
                <w:lang w:eastAsia="en-US"/>
              </w:rPr>
            </w:pPr>
            <w:r>
              <w:rPr>
                <w:color w:val="000000"/>
                <w:sz w:val="20"/>
                <w:szCs w:val="20"/>
                <w:lang w:eastAsia="en-US"/>
              </w:rPr>
              <w:t>Стоимость основных средств</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Применение энергосберегающих технологий;</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Переход на аутсорсинг;</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Анализ использования имущества (баланс, лизинг и т.д.).</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Совершенствование технико-эксплуатационных свойств;</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Улучшение качественных характеристик;</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Работа с денежными потоками, возникающими при эксплуатации;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Модернизация, переналадка оборудования;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Качественное техническое обслуживание для уменьшения ожидаемого снижения стоимости имущества в будущем;</w:t>
            </w:r>
          </w:p>
        </w:tc>
      </w:tr>
      <w:tr w:rsidR="00455B24" w:rsidTr="00822C51">
        <w:trPr>
          <w:trHeight w:val="335"/>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color w:val="000000"/>
                <w:sz w:val="20"/>
                <w:szCs w:val="20"/>
                <w:lang w:eastAsia="en-US"/>
              </w:rPr>
            </w:pPr>
            <w:r>
              <w:rPr>
                <w:color w:val="000000"/>
                <w:sz w:val="20"/>
                <w:szCs w:val="20"/>
                <w:lang w:eastAsia="en-US"/>
              </w:rPr>
              <w:t>Стоимость оборотных средств</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450"/>
              </w:tabs>
              <w:autoSpaceDE w:val="0"/>
              <w:autoSpaceDN w:val="0"/>
              <w:adjustRightInd w:val="0"/>
              <w:ind w:left="450" w:hanging="450"/>
              <w:jc w:val="both"/>
              <w:rPr>
                <w:color w:val="000000" w:themeColor="text1"/>
                <w:sz w:val="20"/>
                <w:szCs w:val="20"/>
                <w:lang w:eastAsia="en-US"/>
              </w:rPr>
            </w:pPr>
            <w:r>
              <w:rPr>
                <w:color w:val="000000" w:themeColor="text1"/>
                <w:sz w:val="20"/>
                <w:szCs w:val="20"/>
                <w:lang w:eastAsia="en-US"/>
              </w:rPr>
              <w:t>Работа с дебиторами (для снижения доли сомнительной и безнадежной дебиторской задолженности);</w:t>
            </w:r>
          </w:p>
          <w:p w:rsidR="00455B24" w:rsidRDefault="00455B24" w:rsidP="00822C51">
            <w:pPr>
              <w:numPr>
                <w:ilvl w:val="0"/>
                <w:numId w:val="1"/>
              </w:numPr>
              <w:tabs>
                <w:tab w:val="left" w:pos="20"/>
                <w:tab w:val="left" w:pos="450"/>
              </w:tabs>
              <w:autoSpaceDE w:val="0"/>
              <w:autoSpaceDN w:val="0"/>
              <w:adjustRightInd w:val="0"/>
              <w:ind w:left="450" w:hanging="450"/>
              <w:jc w:val="both"/>
              <w:rPr>
                <w:color w:val="000000" w:themeColor="text1"/>
                <w:sz w:val="20"/>
                <w:szCs w:val="20"/>
                <w:lang w:eastAsia="en-US"/>
              </w:rPr>
            </w:pPr>
            <w:r>
              <w:rPr>
                <w:color w:val="000000" w:themeColor="text1"/>
                <w:sz w:val="20"/>
                <w:szCs w:val="20"/>
                <w:lang w:eastAsia="en-US"/>
              </w:rPr>
              <w:t>Повышение уровня ликвидности компании;</w:t>
            </w:r>
          </w:p>
        </w:tc>
      </w:tr>
      <w:tr w:rsidR="00455B24" w:rsidTr="00822C51">
        <w:trPr>
          <w:trHeight w:val="335"/>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color w:val="000000"/>
                <w:sz w:val="20"/>
                <w:szCs w:val="20"/>
                <w:lang w:eastAsia="en-US"/>
              </w:rPr>
            </w:pPr>
            <w:r>
              <w:rPr>
                <w:color w:val="000000"/>
                <w:sz w:val="20"/>
                <w:szCs w:val="20"/>
                <w:lang w:eastAsia="en-US"/>
              </w:rPr>
              <w:t>Стоимость нематериальных активов (рычаги стоимости:</w:t>
            </w:r>
            <w:r>
              <w:rPr>
                <w:color w:val="000000" w:themeColor="text1"/>
                <w:sz w:val="20"/>
                <w:szCs w:val="20"/>
                <w:lang w:eastAsia="en-US"/>
              </w:rPr>
              <w:t xml:space="preserve"> инвестиции, дополнительная прибыль от использования РИД, ставка роялти, экономический срок использования РИД)</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Увеличение объема продаж (роялти);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Экономия капитальных затрат;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Аутсорсинг;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Маркетинговый комплекс;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Увеличение срока полезного использования;</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Бенчмаркинг, патентный мониторинг; </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Увеличение рентабельности активов;</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Оптимизация затрат на разработку и приобретение прав интеллектуальной собственности;</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Качественное патентование;</w:t>
            </w:r>
          </w:p>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 xml:space="preserve">Текущая стоимость затрат на поддержание патента (пошлины и патентный мониторинг); </w:t>
            </w:r>
          </w:p>
        </w:tc>
      </w:tr>
      <w:tr w:rsidR="00455B24" w:rsidTr="00822C51">
        <w:trPr>
          <w:trHeight w:val="335"/>
        </w:trPr>
        <w:tc>
          <w:tcPr>
            <w:tcW w:w="2328"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jc w:val="both"/>
              <w:rPr>
                <w:color w:val="000000"/>
                <w:sz w:val="20"/>
                <w:szCs w:val="20"/>
                <w:lang w:eastAsia="en-US"/>
              </w:rPr>
            </w:pPr>
            <w:r>
              <w:rPr>
                <w:color w:val="000000"/>
                <w:sz w:val="20"/>
                <w:szCs w:val="20"/>
                <w:lang w:eastAsia="en-US"/>
              </w:rPr>
              <w:t>Рыночная капитализация</w:t>
            </w:r>
          </w:p>
        </w:tc>
        <w:tc>
          <w:tcPr>
            <w:tcW w:w="7296"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455B24" w:rsidRDefault="00455B24" w:rsidP="00822C51">
            <w:pPr>
              <w:numPr>
                <w:ilvl w:val="0"/>
                <w:numId w:val="1"/>
              </w:numPr>
              <w:tabs>
                <w:tab w:val="left" w:pos="20"/>
                <w:tab w:val="left" w:pos="360"/>
              </w:tabs>
              <w:autoSpaceDE w:val="0"/>
              <w:autoSpaceDN w:val="0"/>
              <w:adjustRightInd w:val="0"/>
              <w:ind w:left="360"/>
              <w:jc w:val="both"/>
              <w:rPr>
                <w:color w:val="000000" w:themeColor="text1"/>
                <w:sz w:val="20"/>
                <w:szCs w:val="20"/>
                <w:lang w:eastAsia="en-US"/>
              </w:rPr>
            </w:pPr>
            <w:r>
              <w:rPr>
                <w:color w:val="000000" w:themeColor="text1"/>
                <w:sz w:val="20"/>
                <w:szCs w:val="20"/>
                <w:lang w:eastAsia="en-US"/>
              </w:rPr>
              <w:t>Ожидания инвесторов;</w:t>
            </w:r>
          </w:p>
          <w:p w:rsidR="00455B24" w:rsidRDefault="00455B24" w:rsidP="00822C51">
            <w:pPr>
              <w:numPr>
                <w:ilvl w:val="0"/>
                <w:numId w:val="1"/>
              </w:numPr>
              <w:tabs>
                <w:tab w:val="left" w:pos="20"/>
                <w:tab w:val="left" w:pos="360"/>
              </w:tabs>
              <w:autoSpaceDE w:val="0"/>
              <w:autoSpaceDN w:val="0"/>
              <w:adjustRightInd w:val="0"/>
              <w:ind w:left="360"/>
              <w:jc w:val="both"/>
              <w:rPr>
                <w:color w:val="000000"/>
                <w:sz w:val="20"/>
                <w:szCs w:val="20"/>
                <w:lang w:eastAsia="en-US"/>
              </w:rPr>
            </w:pPr>
            <w:r>
              <w:rPr>
                <w:color w:val="000000" w:themeColor="text1"/>
                <w:sz w:val="20"/>
                <w:szCs w:val="20"/>
                <w:lang w:eastAsia="en-US"/>
              </w:rPr>
              <w:t>Успехи компании (например, объявление о разработке новой технологии производства)</w:t>
            </w:r>
          </w:p>
        </w:tc>
      </w:tr>
    </w:tbl>
    <w:p w:rsidR="00455B24" w:rsidRDefault="00237F94" w:rsidP="00237F94">
      <w:pPr>
        <w:spacing w:line="360" w:lineRule="auto"/>
        <w:jc w:val="right"/>
      </w:pPr>
      <w:r>
        <w:t>С</w:t>
      </w:r>
      <w:r w:rsidR="00455B24">
        <w:t>оставлено автором</w:t>
      </w:r>
      <w:r>
        <w:t xml:space="preserve"> на основе источника</w:t>
      </w:r>
      <w:r>
        <w:rPr>
          <w:rStyle w:val="a6"/>
        </w:rPr>
        <w:footnoteReference w:id="36"/>
      </w:r>
    </w:p>
    <w:p w:rsidR="00455B24" w:rsidRDefault="00455B24" w:rsidP="00455B24">
      <w:pPr>
        <w:autoSpaceDE w:val="0"/>
        <w:autoSpaceDN w:val="0"/>
        <w:adjustRightInd w:val="0"/>
        <w:spacing w:line="360" w:lineRule="auto"/>
        <w:ind w:firstLine="709"/>
        <w:jc w:val="both"/>
        <w:rPr>
          <w:color w:val="000000"/>
        </w:rPr>
      </w:pPr>
      <w:r>
        <w:rPr>
          <w:color w:val="000000"/>
        </w:rPr>
        <w:lastRenderedPageBreak/>
        <w:t xml:space="preserve">В таблице были рассмотрены рычаги управления стоимостью и меры воздействия на них в краткосрочном периоде. В долгосрочной перспективе мы предлагаем </w:t>
      </w:r>
      <w:r w:rsidR="001573B1">
        <w:rPr>
          <w:color w:val="000000"/>
        </w:rPr>
        <w:t xml:space="preserve">учитывать </w:t>
      </w:r>
      <w:r>
        <w:rPr>
          <w:color w:val="000000"/>
        </w:rPr>
        <w:t>следующие факторы стоимости (основаны на том, что темп роста денежных потоков и стратегия инвестиций компании являются основными драйверами роста):</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Выбор надежных контрагентов;</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Повышение лояльности покупателей;</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Вертикальные слияния: снижение рисков;</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 xml:space="preserve">Горизонтальные слияния: увеличение доли рынка и эффект масштаба; </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Стаб</w:t>
      </w:r>
      <w:r>
        <w:rPr>
          <w:color w:val="000000" w:themeColor="text1"/>
        </w:rPr>
        <w:t xml:space="preserve">ильные вложения </w:t>
      </w:r>
      <w:r>
        <w:rPr>
          <w:color w:val="000000"/>
        </w:rPr>
        <w:t xml:space="preserve">в маркетинг; </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Оптимизация постоянных и переменных издержек;</w:t>
      </w:r>
    </w:p>
    <w:p w:rsidR="00455B24" w:rsidRDefault="00455B24" w:rsidP="00455B24">
      <w:pPr>
        <w:numPr>
          <w:ilvl w:val="0"/>
          <w:numId w:val="1"/>
        </w:numPr>
        <w:tabs>
          <w:tab w:val="left" w:pos="20"/>
          <w:tab w:val="left" w:pos="450"/>
        </w:tabs>
        <w:autoSpaceDE w:val="0"/>
        <w:autoSpaceDN w:val="0"/>
        <w:adjustRightInd w:val="0"/>
        <w:spacing w:line="360" w:lineRule="auto"/>
        <w:ind w:left="0" w:firstLine="709"/>
        <w:jc w:val="both"/>
        <w:rPr>
          <w:color w:val="000000"/>
        </w:rPr>
      </w:pPr>
      <w:r>
        <w:rPr>
          <w:color w:val="000000"/>
        </w:rPr>
        <w:t>Цифровая трансформация предприятия.</w:t>
      </w:r>
    </w:p>
    <w:p w:rsidR="00455B24" w:rsidRDefault="00455B24" w:rsidP="00455B24">
      <w:pPr>
        <w:pStyle w:val="a3"/>
        <w:spacing w:before="0" w:beforeAutospacing="0" w:after="0" w:afterAutospacing="0" w:line="360" w:lineRule="auto"/>
        <w:ind w:firstLine="709"/>
        <w:jc w:val="both"/>
        <w:rPr>
          <w:shd w:val="clear" w:color="auto" w:fill="FFFFFF"/>
        </w:rPr>
      </w:pPr>
      <w:r>
        <w:rPr>
          <w:shd w:val="clear" w:color="auto" w:fill="FFFFFF"/>
        </w:rPr>
        <w:t xml:space="preserve">Таким образом, мы видим, что факторов стоимости компании существует огромное количество и не на все из них исполнительные органы предприятия могут оказывать непосредственное воздействие. При наличии системы ключевых показателей, а также четкого понимания бизнес-процессов, протекающих в компании, и факторов, которые характерны для ее внутренней и внешней среды, можно выстроить грамотную и эффективную стратегию управления стоимости компании. В следующих параграфах будет рассмотрено, каким образом цифровая экономика трансформирует факторы, влияющие на денежные потоки, и, следовательно, на стоимости компании. </w:t>
      </w:r>
    </w:p>
    <w:p w:rsidR="002B204A" w:rsidRPr="002B204A" w:rsidRDefault="002B204A" w:rsidP="002B204A">
      <w:pPr>
        <w:pStyle w:val="a3"/>
        <w:spacing w:before="0" w:beforeAutospacing="0" w:after="0" w:afterAutospacing="0"/>
        <w:jc w:val="center"/>
        <w:outlineLvl w:val="0"/>
        <w:rPr>
          <w:b/>
          <w:bCs/>
          <w:sz w:val="28"/>
          <w:szCs w:val="28"/>
          <w:shd w:val="clear" w:color="auto" w:fill="FFFFFF"/>
        </w:rPr>
      </w:pPr>
    </w:p>
    <w:p w:rsidR="00C13F6F" w:rsidRDefault="00C13F6F" w:rsidP="002B204A">
      <w:pPr>
        <w:pStyle w:val="a3"/>
        <w:spacing w:before="0" w:beforeAutospacing="0" w:after="0" w:afterAutospacing="0" w:line="720" w:lineRule="auto"/>
        <w:outlineLvl w:val="1"/>
        <w:rPr>
          <w:b/>
          <w:bCs/>
          <w:shd w:val="clear" w:color="auto" w:fill="FFFFFF"/>
        </w:rPr>
      </w:pPr>
      <w:bookmarkStart w:id="11" w:name="_Toc41520502"/>
      <w:r>
        <w:rPr>
          <w:b/>
          <w:bCs/>
          <w:shd w:val="clear" w:color="auto" w:fill="FFFFFF"/>
        </w:rPr>
        <w:t>2.1 Понятие цифровой экономики и цифровой трансформации</w:t>
      </w:r>
      <w:bookmarkEnd w:id="11"/>
    </w:p>
    <w:p w:rsidR="00C13F6F" w:rsidRDefault="00455B24" w:rsidP="005645A5">
      <w:pPr>
        <w:shd w:val="clear" w:color="auto" w:fill="FFFFFF"/>
        <w:spacing w:line="360" w:lineRule="auto"/>
        <w:ind w:firstLine="709"/>
        <w:jc w:val="both"/>
        <w:rPr>
          <w:color w:val="000000"/>
          <w:vertAlign w:val="superscript"/>
        </w:rPr>
      </w:pPr>
      <w:r>
        <w:rPr>
          <w:color w:val="000000"/>
        </w:rPr>
        <w:t xml:space="preserve">Для того, чтобы понять, какие дополнительные факторы увеличения денежных потоков возникают в новых условиях, рассмотрим понятие цифровой экономики. </w:t>
      </w:r>
      <w:r w:rsidR="00C13F6F">
        <w:rPr>
          <w:color w:val="000000"/>
        </w:rPr>
        <w:t>Сегодня</w:t>
      </w:r>
      <w:r>
        <w:rPr>
          <w:color w:val="000000"/>
        </w:rPr>
        <w:t xml:space="preserve"> мы наблюдаем</w:t>
      </w:r>
      <w:r w:rsidR="00C13F6F">
        <w:rPr>
          <w:color w:val="000000"/>
        </w:rPr>
        <w:t xml:space="preserve"> очередн</w:t>
      </w:r>
      <w:r>
        <w:rPr>
          <w:color w:val="000000"/>
        </w:rPr>
        <w:t>ую</w:t>
      </w:r>
      <w:r w:rsidR="00C13F6F">
        <w:rPr>
          <w:color w:val="000000"/>
        </w:rPr>
        <w:t xml:space="preserve"> (четверт</w:t>
      </w:r>
      <w:r>
        <w:rPr>
          <w:color w:val="000000"/>
        </w:rPr>
        <w:t>ую</w:t>
      </w:r>
      <w:r w:rsidR="00C13F6F">
        <w:rPr>
          <w:color w:val="000000"/>
        </w:rPr>
        <w:t>) – или, по мнению некоторых учёных, продолжение третьей – промышленн</w:t>
      </w:r>
      <w:r>
        <w:rPr>
          <w:color w:val="000000"/>
        </w:rPr>
        <w:t>ую</w:t>
      </w:r>
      <w:r w:rsidR="00C13F6F">
        <w:rPr>
          <w:color w:val="000000"/>
        </w:rPr>
        <w:t xml:space="preserve"> революци</w:t>
      </w:r>
      <w:r>
        <w:rPr>
          <w:color w:val="000000"/>
        </w:rPr>
        <w:t>ю</w:t>
      </w:r>
      <w:r w:rsidR="00C13F6F">
        <w:rPr>
          <w:color w:val="000000"/>
        </w:rPr>
        <w:t xml:space="preserve">. Особенно активно о ней и том, </w:t>
      </w:r>
      <w:r w:rsidR="00381BE1">
        <w:rPr>
          <w:color w:val="000000"/>
        </w:rPr>
        <w:t>какие перспективы она открывает</w:t>
      </w:r>
      <w:r w:rsidR="00C13F6F">
        <w:rPr>
          <w:color w:val="000000"/>
        </w:rPr>
        <w:t>, заговорили в рамках Всемирного экономического форума в Давосе в 2016 году, когда Клаус Мартин Шваб объявил, что мир стоит на пороге новой технологической революции и от того, сумеют ли страны перестроить свои экономики к её условиям, будут зависеть их дальнейший вес и конкурентные преимущества на мировой арене.</w:t>
      </w:r>
      <w:r w:rsidR="00C13F6F">
        <w:rPr>
          <w:rStyle w:val="a6"/>
          <w:color w:val="000000"/>
        </w:rPr>
        <w:footnoteReference w:id="37"/>
      </w:r>
    </w:p>
    <w:p w:rsidR="00C13F6F" w:rsidRDefault="00C13F6F" w:rsidP="005645A5">
      <w:pPr>
        <w:pStyle w:val="a3"/>
        <w:spacing w:before="0" w:beforeAutospacing="0" w:after="0" w:afterAutospacing="0" w:line="360" w:lineRule="auto"/>
        <w:ind w:firstLine="709"/>
        <w:jc w:val="both"/>
      </w:pPr>
      <w:r>
        <w:rPr>
          <w:shd w:val="clear" w:color="auto" w:fill="FFFFFF"/>
        </w:rPr>
        <w:t xml:space="preserve">Индустрия 4.0 вносит в нашу жизнь всё больше и больше перемен. Бизнес не остается в стороне и главное, с чем он сталкивается в современных условиях – это цифровая экономика. </w:t>
      </w:r>
      <w:r>
        <w:lastRenderedPageBreak/>
        <w:t>Сам термин – the digital economy – был введен в оборот Доном Тапскотом в 1997 году</w:t>
      </w:r>
      <w:r>
        <w:rPr>
          <w:rStyle w:val="a6"/>
        </w:rPr>
        <w:footnoteReference w:id="38"/>
      </w:r>
      <w:r>
        <w:t>. Несмотря на высокую практическую значимость и актуальность изучения цифровой экономики, в научной среде нет однозначно устоявшегося определения этого относительно нового термина. Причиной этого является, в том числе, опережающее развитие цифровых практик: многие из них изменяются до того, как оказываются зафиксированными, и литература очень быстро устаревает.</w:t>
      </w:r>
      <w:r>
        <w:rPr>
          <w:rStyle w:val="a6"/>
        </w:rPr>
        <w:footnoteReference w:id="39"/>
      </w:r>
      <w:r>
        <w:t xml:space="preserve"> </w:t>
      </w:r>
    </w:p>
    <w:p w:rsidR="00C13F6F" w:rsidRDefault="00C13F6F" w:rsidP="005645A5">
      <w:pPr>
        <w:pStyle w:val="a3"/>
        <w:spacing w:before="0" w:beforeAutospacing="0" w:after="0" w:afterAutospacing="0" w:line="360" w:lineRule="auto"/>
        <w:ind w:firstLine="709"/>
        <w:jc w:val="both"/>
        <w:rPr>
          <w:shd w:val="clear" w:color="auto" w:fill="FFFFFF"/>
        </w:rPr>
      </w:pPr>
      <w:r>
        <w:rPr>
          <w:shd w:val="clear" w:color="auto" w:fill="FFFFFF"/>
        </w:rPr>
        <w:t>В целом цифровую экономику можно определить как «форму экономической активности, которая возникает благодаря миллиарду примеров сетевого взаимодействия людей, предприятий, устройств, данных и процессов»</w:t>
      </w:r>
      <w:r>
        <w:rPr>
          <w:rStyle w:val="a6"/>
        </w:rPr>
        <w:footnoteReference w:id="40"/>
      </w:r>
      <w:r>
        <w:t>.</w:t>
      </w:r>
      <w:r>
        <w:rPr>
          <w:shd w:val="clear" w:color="auto" w:fill="FFFFFF"/>
        </w:rPr>
        <w:t xml:space="preserve"> </w:t>
      </w:r>
      <w:r>
        <w:rPr>
          <w:iCs/>
        </w:rPr>
        <w:t xml:space="preserve">О составляющих цифровой экономики говорит следующее определение: </w:t>
      </w:r>
      <w:r>
        <w:t xml:space="preserve">это «возможности создания измеряемого реального мира или его цифровой модели, которая с введением новых измерений, помимо </w:t>
      </w:r>
      <w:r w:rsidR="00381BE1">
        <w:t>трех</w:t>
      </w:r>
      <w:r>
        <w:t>мерного физического мира, приводит к возможностям учета как особенностей реального окружения, ранее недоступных, так и процессов, происходящих в нем - и физических, и бизнеса».</w:t>
      </w:r>
      <w:r>
        <w:rPr>
          <w:rStyle w:val="a6"/>
        </w:rPr>
        <w:footnoteReference w:id="41"/>
      </w:r>
      <w:r>
        <w:t xml:space="preserve"> Таким образом, цифровая экономика – это не просто вызов для бизнеса, это новые возможности для его развития и повышения уровня конкурентоспособности.</w:t>
      </w:r>
    </w:p>
    <w:p w:rsidR="00C13F6F" w:rsidRDefault="00C13F6F" w:rsidP="005645A5">
      <w:pPr>
        <w:pStyle w:val="a3"/>
        <w:spacing w:before="0" w:beforeAutospacing="0" w:after="0" w:afterAutospacing="0" w:line="360" w:lineRule="auto"/>
        <w:ind w:firstLine="709"/>
        <w:jc w:val="both"/>
      </w:pPr>
      <w:r>
        <w:t>Одним из способов адаптации к новым условиям является цифровая трансформация предприятия. Она стимулирует волну инноваций в бизнес-моделях, продуктах, услугах и внутренних бизнес- процессах, которые могут угрожать выживанию организации. Помимо использования новых технологий, для этого требуются новые способы мышления и ведения бизнеса, новые роли и навыки, новые организационные структуры и операционные модели, а также адаптация к гораздо более быстрым темпам изменений</w:t>
      </w:r>
      <w:r>
        <w:rPr>
          <w:rStyle w:val="a6"/>
        </w:rPr>
        <w:footnoteReference w:id="42"/>
      </w:r>
      <w:r>
        <w:t xml:space="preserve">. Цифровые преобразования требуют от лидеров бизнеса использования новых путей объединения людей и процессов с новыми технологическими инструментами, а также открытости к изменениям. Это значит, что в новых условиях компания должна быть гибкой и способной переосмыслить традиционную модель через призму цифровой экономики с точки зрения того, каким образом происходит взаимодействие с контрагентами, привлечение потребителя, как расширяются возможности </w:t>
      </w:r>
      <w:r>
        <w:lastRenderedPageBreak/>
        <w:t>сотрудников и оптимизируется деятельность в целом: продукты компании и ее бизнес-процессы</w:t>
      </w:r>
      <w:r>
        <w:rPr>
          <w:rStyle w:val="a6"/>
        </w:rPr>
        <w:footnoteReference w:id="43"/>
      </w:r>
      <w:r>
        <w:t>.</w:t>
      </w:r>
    </w:p>
    <w:p w:rsidR="002B204A" w:rsidRPr="001573B1" w:rsidRDefault="00C13F6F" w:rsidP="001573B1">
      <w:pPr>
        <w:spacing w:line="360" w:lineRule="auto"/>
        <w:ind w:firstLine="709"/>
        <w:jc w:val="both"/>
      </w:pPr>
      <w:r>
        <w:t>Основная трудность трансформации предприятия заключается в том, что это не просто внедрение функциональной ИТ-стратегии в деятельность предприятия. Это внедрение целостной цифровой стратегии, которая может иметь отношение к бизнес-стратегии или даже к общеорганизационной стратегии. Она охватывает практически все характеристики бизнеса и элементы бизнес-модели. Так происходит, потому что она требует согласования со стратегией предприятия, а также с другими функциональными стратегиями, чтобы действовать в качестве объединяющей связи между различными уровнями стратегии внутри компании. Когда внедряются системы, помогающие в той или иной мере оптимизировать или просто деформировать бизнес-процессы, неизбежно затрагиваются все элементы бизнес-модели компании.</w:t>
      </w:r>
      <w:r>
        <w:rPr>
          <w:rStyle w:val="a6"/>
        </w:rPr>
        <w:footnoteReference w:id="44"/>
      </w:r>
      <w:r>
        <w:t xml:space="preserve"> Здесь же подвергается трансформации и система управления стоимостью компании, поскольку во внешней среде появляется всё больше и больше новых факторов стоимости, которые, в свою очередь, порождают и дополнительные внутренние факторы.</w:t>
      </w:r>
    </w:p>
    <w:p w:rsidR="00375473" w:rsidRDefault="00375473" w:rsidP="005645A5">
      <w:pPr>
        <w:spacing w:line="360" w:lineRule="auto"/>
        <w:ind w:firstLine="709"/>
        <w:jc w:val="both"/>
      </w:pPr>
      <w:r>
        <w:t>Говоря о влиянии цифровых преобразований на стоимость компании, мы будем рассматривать их влияние непосредственно на денежные потоки, поскольку именно они являются показателем, отражающим будущие выгоды для собственников. Таким образом, здесь возникает ситуация, когда уместно поделить будущие выгоды на два периода – краткосрочный и долгосрочный. С одной стороны, все такие проекты на начальной стадии – это, в первую очередь, инвестиции, которые уменьшают денежный поток. Они могут существовать не только в «нулевом» периоде, но и могут быть распределены на несколько этапов. Далее, в зависимости от проекта, может возникнуть и расходная часть (обслуживание технологии, патентный мониторинг, сопутствующие издержки, дополнительные текущие затраты и т.д.), а также часть доходов. В краткосрочной перспективе доходной частью будет считаться как экономия текущих затрат (ресурсосберегающие технологии), так и увеличение доходов (приток новых клиентов, понимание уже существующих клиентов и т.д.). В долгосрочной же перспективе в части приобретаемых выгод в зависимости от того, какое внедрение было осуществлено, компания может сформировать лояльность потребителей, сильный бренд и потенциально более стабильный рост.</w:t>
      </w:r>
    </w:p>
    <w:p w:rsidR="00375473" w:rsidRDefault="00375473" w:rsidP="005645A5">
      <w:pPr>
        <w:spacing w:line="360" w:lineRule="auto"/>
        <w:ind w:firstLine="709"/>
        <w:jc w:val="both"/>
      </w:pPr>
      <w:r>
        <w:t xml:space="preserve">Помимо этого, элементы цифровой трансформации могут повлиять на ставку дисконтирования. Поскольку она является показателем, отражающим уровень рисков </w:t>
      </w:r>
      <w:r>
        <w:lastRenderedPageBreak/>
        <w:t>компании, здесь возникает два аспекта. С одной стороны, возникают новые риски, связанные с внедрением технологии. Так, дополнительные риски могут возникнуть в области</w:t>
      </w:r>
      <w:r w:rsidRPr="00FE6311">
        <w:t xml:space="preserve"> </w:t>
      </w:r>
      <w:r>
        <w:t xml:space="preserve">НИОКР (дадут ли они результат, насколько надежны контрагенты), в области защиты интеллектуальной собственности и появления новых, более продвинутых технологий. Также важна в целом команда, уровень подготовки персонала: масштабные программы требуют целенаправленного и комплексного </w:t>
      </w:r>
      <w:r w:rsidRPr="00FE6311">
        <w:t>повышения циф</w:t>
      </w:r>
      <w:r>
        <w:t>рово</w:t>
      </w:r>
      <w:r w:rsidR="00AD0A62">
        <w:t>й</w:t>
      </w:r>
      <w:r>
        <w:t xml:space="preserve"> грамотности сотрудников. Помимо этого, появляются специальные активы (характерные только для данного бизнеса), доля универсальных активов может стать меньше. Специальные активы нельзя взять в лизинг, способы финансирования становятся более ограниченными, требуется дополнительное обучение персонала, такие активы сложнее продать (вне профильного бизнеса они могут не обладать стоимостью вовсе). А если речь идет об инновационно-ориентированных компаниях, то для них характерен высокий уровень вероятности развития событий по различным сценариям, что означает, что для таких компаний гораздо сложнее прогнозировать сроки и объемы денежных потоков</w:t>
      </w:r>
      <w:r>
        <w:rPr>
          <w:rStyle w:val="a6"/>
        </w:rPr>
        <w:footnoteReference w:id="45"/>
      </w:r>
      <w:r>
        <w:t>.</w:t>
      </w:r>
    </w:p>
    <w:p w:rsidR="00375473" w:rsidRDefault="00375473" w:rsidP="005645A5">
      <w:pPr>
        <w:spacing w:line="360" w:lineRule="auto"/>
        <w:ind w:firstLine="709"/>
        <w:jc w:val="both"/>
      </w:pPr>
      <w:r>
        <w:t>С другой стороны, при внедрении чего-то нового мы предполагаем, что какой-то показатель деятельности предприятия в перспективе будет улучшен, что при прочих равных условиях должно привести к более стабильной динамике развития бизнеса и нивелирования части рисков. Однако и здесь возникает вопрос, связанный с тем, что существует прямая зависимость между уровнем риска и доходности. Доходность является количественным показателем, который выражает эффективность вложенных средств (инвестиций)</w:t>
      </w:r>
      <w:r>
        <w:rPr>
          <w:rStyle w:val="a6"/>
        </w:rPr>
        <w:footnoteReference w:id="46"/>
      </w:r>
      <w:r>
        <w:t xml:space="preserve"> – то есть то, насколько инвестиции покрываются финансовым результатом. Это значит, что чем больше мы ожидаем доходов (экономии) от бизнеса, тем выше будут риски эти доходы не получить, что должно отражаться и в ставке дисконтирования.</w:t>
      </w:r>
    </w:p>
    <w:p w:rsidR="00375473" w:rsidRDefault="00375473" w:rsidP="005645A5">
      <w:pPr>
        <w:spacing w:line="360" w:lineRule="auto"/>
        <w:ind w:firstLine="709"/>
        <w:jc w:val="both"/>
      </w:pPr>
      <w:r>
        <w:t>К тому же, очень часто для того, чтобы осуществить масштабные инвестиции, компания вынуждена обращаться к привлечению заемных средств, что увеличивает ее риски в области платежеспособности и негативно сказывается на ее финансовом рычаге.</w:t>
      </w:r>
    </w:p>
    <w:p w:rsidR="00375473" w:rsidRDefault="00375473" w:rsidP="005645A5">
      <w:pPr>
        <w:spacing w:line="360" w:lineRule="auto"/>
        <w:ind w:firstLine="709"/>
        <w:jc w:val="both"/>
      </w:pPr>
      <w:r>
        <w:t xml:space="preserve">Для того чтобы разобраться, каким образом цифровая </w:t>
      </w:r>
      <w:r w:rsidR="001573B1">
        <w:t>трансформация</w:t>
      </w:r>
      <w:r>
        <w:t xml:space="preserve"> влияет на бизнес в разрезе стоимости, нужно понять, на какие элементы бизнес-модели она в принципе может влиять. На схеме ниже </w:t>
      </w:r>
      <w:r w:rsidR="00DC681B">
        <w:t xml:space="preserve">(рис. 1) </w:t>
      </w:r>
      <w:r>
        <w:t xml:space="preserve">представлены основные технологические решения, которые могут внедряться компанией, такие как: Интернет вещей, </w:t>
      </w:r>
      <w:r>
        <w:rPr>
          <w:lang w:val="en-US"/>
        </w:rPr>
        <w:t>CRM</w:t>
      </w:r>
      <w:r>
        <w:t>, продвинутая аналитика, мобильность, облачные технологии, большие данные и бизнес-аналитика, а также социальный аспект. Далее эти «</w:t>
      </w:r>
      <w:r>
        <w:rPr>
          <w:lang w:val="en-US"/>
        </w:rPr>
        <w:t>enterprise</w:t>
      </w:r>
      <w:r w:rsidRPr="00DA0B38">
        <w:t xml:space="preserve"> </w:t>
      </w:r>
      <w:r>
        <w:rPr>
          <w:lang w:val="en-US"/>
        </w:rPr>
        <w:t>solutions</w:t>
      </w:r>
      <w:r>
        <w:t xml:space="preserve">» через средства цифровой экономики (использование </w:t>
      </w:r>
      <w:r>
        <w:lastRenderedPageBreak/>
        <w:t>цифровых платформ, интеграции и новых процессов) приводят к трансформации предприятия и в конечном счете влияют на эффективность бизнеса и изменение работы с клиентами.</w:t>
      </w:r>
    </w:p>
    <w:p w:rsidR="00DC681B" w:rsidRDefault="00DC681B" w:rsidP="005645A5">
      <w:pPr>
        <w:spacing w:line="360" w:lineRule="auto"/>
        <w:ind w:firstLine="709"/>
        <w:jc w:val="both"/>
      </w:pPr>
      <w:r>
        <w:t>Рисунок 1 Цифровая трансформация</w:t>
      </w:r>
    </w:p>
    <w:p w:rsidR="00375473" w:rsidRDefault="00375473" w:rsidP="00375473">
      <w:pPr>
        <w:spacing w:line="360" w:lineRule="auto"/>
        <w:jc w:val="both"/>
      </w:pPr>
      <w:r>
        <w:rPr>
          <w:noProof/>
        </w:rPr>
        <w:drawing>
          <wp:inline distT="0" distB="0" distL="0" distR="0">
            <wp:extent cx="5934075" cy="2152650"/>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t="7432" b="4162"/>
                    <a:stretch>
                      <a:fillRect/>
                    </a:stretch>
                  </pic:blipFill>
                  <pic:spPr bwMode="auto">
                    <a:xfrm>
                      <a:off x="0" y="0"/>
                      <a:ext cx="5934075" cy="2152650"/>
                    </a:xfrm>
                    <a:prstGeom prst="rect">
                      <a:avLst/>
                    </a:prstGeom>
                    <a:noFill/>
                    <a:ln w="9525">
                      <a:noFill/>
                      <a:miter lim="800000"/>
                      <a:headEnd/>
                      <a:tailEnd/>
                    </a:ln>
                  </pic:spPr>
                </pic:pic>
              </a:graphicData>
            </a:graphic>
          </wp:inline>
        </w:drawing>
      </w:r>
    </w:p>
    <w:p w:rsidR="00375473" w:rsidRDefault="00375473" w:rsidP="00DC681B">
      <w:pPr>
        <w:spacing w:line="360" w:lineRule="auto"/>
        <w:ind w:firstLine="708"/>
        <w:jc w:val="right"/>
      </w:pPr>
      <w:r>
        <w:t>Источник рисунка</w:t>
      </w:r>
      <w:r>
        <w:rPr>
          <w:rStyle w:val="a6"/>
        </w:rPr>
        <w:footnoteReference w:id="47"/>
      </w:r>
    </w:p>
    <w:p w:rsidR="00375473" w:rsidRDefault="00375473" w:rsidP="005645A5">
      <w:pPr>
        <w:spacing w:line="360" w:lineRule="auto"/>
        <w:ind w:firstLine="709"/>
        <w:jc w:val="both"/>
      </w:pPr>
      <w:r>
        <w:t xml:space="preserve">Так, авторы схемы предлагают разделение элементов трансформации на две группы. В первой, связанной с бизнес-эффективностью выделяют гибкость бизнеса, оптимизацию издержек, более обоснованные решения, а также увеличение производительности труда и развитие инноваций. Что касается второго блока трансформации, то он связан с взаимодействием с потребителем: персонализированный подход, создание специальных приложений для связи, более глубокое вовлечение, гибкость и использование клиентского опыта. </w:t>
      </w:r>
    </w:p>
    <w:p w:rsidR="00375473" w:rsidRDefault="00375473" w:rsidP="005645A5">
      <w:pPr>
        <w:spacing w:line="360" w:lineRule="auto"/>
        <w:ind w:firstLine="709"/>
        <w:jc w:val="both"/>
      </w:pPr>
      <w:r>
        <w:t>Здесь стоит упомянуть, что цифровая трансформация предприятия позволяет оптимизировать каналы взаимодействия с покупателями, используя современные технологии.</w:t>
      </w:r>
      <w:r>
        <w:rPr>
          <w:rStyle w:val="a6"/>
        </w:rPr>
        <w:footnoteReference w:id="48"/>
      </w:r>
      <w:r>
        <w:t xml:space="preserve"> Такой подход позволяет строить новые бизнес-модели исходя из того, что во главу угла становится потребитель и все, что мы о нем знаем.</w:t>
      </w:r>
    </w:p>
    <w:p w:rsidR="00375473" w:rsidRDefault="00375473" w:rsidP="005645A5">
      <w:pPr>
        <w:spacing w:line="360" w:lineRule="auto"/>
        <w:ind w:firstLine="709"/>
        <w:jc w:val="both"/>
      </w:pPr>
      <w:r>
        <w:t>Благодаря внедрению технологий, которые в целом направлены на работу с данными и создание новых возможностей для качественного их анализа, компании могут прогнозировать изменения более детально и качественно, что не только снижает потенциальные риски неправильной оценки, но и позволяет выявить дополнительные возможности и угрозы для компании</w:t>
      </w:r>
      <w:r>
        <w:rPr>
          <w:rStyle w:val="a6"/>
        </w:rPr>
        <w:footnoteReference w:id="49"/>
      </w:r>
      <w:r>
        <w:t>. Создается более доступная инфраструктура работы с данными. А в зависимости от используемого инструментария снижаются затраты на управление рисками.</w:t>
      </w:r>
    </w:p>
    <w:p w:rsidR="00375473" w:rsidRDefault="00375473" w:rsidP="005645A5">
      <w:pPr>
        <w:spacing w:line="360" w:lineRule="auto"/>
        <w:ind w:firstLine="709"/>
        <w:jc w:val="both"/>
      </w:pPr>
      <w:r>
        <w:lastRenderedPageBreak/>
        <w:t>В финансовой сфере увеличиваются скорости совершения транзакций, что потенциально положительно влияет на показатели оборачиваемости и вообще ускоряет внутренние процессы на предприятии.</w:t>
      </w:r>
    </w:p>
    <w:p w:rsidR="00375473" w:rsidRDefault="00375473" w:rsidP="005645A5">
      <w:pPr>
        <w:spacing w:line="360" w:lineRule="auto"/>
        <w:ind w:firstLine="709"/>
        <w:jc w:val="both"/>
      </w:pPr>
      <w:r>
        <w:t>В области производства большинство рутинных операций, которые выполняются в потоке, могут быть автоматизированы, что в зависимости от отрасли и размера компании может привести к сокращению затрат на ручной труд, а затем и уменьшению себестоимости.</w:t>
      </w:r>
      <w:r w:rsidRPr="008F3B6F">
        <w:t xml:space="preserve"> </w:t>
      </w:r>
      <w:r>
        <w:t>А существующие технологии моделирования позволяют переместить в виртуальную среду процессы, связанные с разработкой, тестированием и инжинирингом. Это сокращает часть жизненного цикла создания продукта на предпроизводственной стадии, что впоследствии может сократить время, потраченное на внедрение продукции.</w:t>
      </w:r>
    </w:p>
    <w:p w:rsidR="00375473" w:rsidRPr="008F3B6F" w:rsidRDefault="00375473" w:rsidP="005645A5">
      <w:pPr>
        <w:spacing w:line="360" w:lineRule="auto"/>
        <w:ind w:firstLine="709"/>
        <w:jc w:val="both"/>
      </w:pPr>
      <w:r>
        <w:t>Также в качестве дополнительного фактора стоимости выделяют технологии роботизации: она может быть направлена как на упрощение производственных процессов и сокращение затрат на оплату труда, так и на непосредственное оказание услуг (что потенциально может повлиять как на увеличение доходной части, так и на снижение в части затрат). Роботизация позволяет экономить время выполнения рутинных операций, сокращать фонд оплаты труда, а также операционные риски, что в конечном счете обеспечивает операционную эффективность от 40 до 80%. Так, согласно исследованию, в 2018 году роботизация бизнес-процессов принесла наибольший экономический эффект компаниям, ее внедрившим</w:t>
      </w:r>
      <w:r>
        <w:rPr>
          <w:rStyle w:val="a6"/>
        </w:rPr>
        <w:footnoteReference w:id="50"/>
      </w:r>
      <w:r>
        <w:t xml:space="preserve">. </w:t>
      </w:r>
    </w:p>
    <w:p w:rsidR="00375473" w:rsidRDefault="00375473" w:rsidP="005645A5">
      <w:pPr>
        <w:spacing w:line="360" w:lineRule="auto"/>
        <w:ind w:firstLine="709"/>
        <w:jc w:val="both"/>
      </w:pPr>
      <w:r>
        <w:t>Одной из ведущих технологий на сегодняшний день является блокчейн (</w:t>
      </w:r>
      <w:r>
        <w:rPr>
          <w:lang w:val="en-US"/>
        </w:rPr>
        <w:t>Block</w:t>
      </w:r>
      <w:r w:rsidRPr="00DA0B38">
        <w:t xml:space="preserve"> </w:t>
      </w:r>
      <w:r>
        <w:rPr>
          <w:lang w:val="en-US"/>
        </w:rPr>
        <w:t>chain</w:t>
      </w:r>
      <w:r>
        <w:t>) – цепочка блоков, которая является непрерывной и последовательной, выстроенной по определенным правилам</w:t>
      </w:r>
      <w:r w:rsidR="004E7756">
        <w:t xml:space="preserve">. Блоки хранятся </w:t>
      </w:r>
      <w:r>
        <w:t>в определенной системе (фактически – на множестве удаленных друг от друга компьютерах). Частью этой технологии являются так называемые умные контракты (</w:t>
      </w:r>
      <w:r>
        <w:rPr>
          <w:lang w:val="en-US"/>
        </w:rPr>
        <w:t>smart</w:t>
      </w:r>
      <w:r w:rsidRPr="00DA0B38">
        <w:t xml:space="preserve"> </w:t>
      </w:r>
      <w:r>
        <w:rPr>
          <w:lang w:val="en-US"/>
        </w:rPr>
        <w:t>contract</w:t>
      </w:r>
      <w:r>
        <w:t>), которые фиксируются в специальной информационной среде, а участники могут соглашаться или отказываться от исполнения условий при помощи электронных подписей. Таким образом, происходят изменения в области организации деятельности предприятия – деформируются задачи и функции контроля. Сокращаются транзакционные издержки, которые возникают при заключении договоров, а также обеспечивается более высокий уровень безопасности из-за новых возможностей криптографии.</w:t>
      </w:r>
    </w:p>
    <w:p w:rsidR="00375473" w:rsidRDefault="00375473" w:rsidP="005645A5">
      <w:pPr>
        <w:spacing w:line="360" w:lineRule="auto"/>
        <w:ind w:firstLine="709"/>
        <w:jc w:val="both"/>
      </w:pPr>
      <w:r>
        <w:t xml:space="preserve">Характер взаимодействия с компаниями меняется при внедрении совместных агрегаторов для контрагентов. Это системы, через которые происходит взаимодействие с </w:t>
      </w:r>
      <w:r>
        <w:lastRenderedPageBreak/>
        <w:t>постоянными контрагентами. Они позволяют оптимизировать затраты времени на телефонные звонки, электронные письма и т.д., что вполне можно оценить в денежном эквиваленте как часть заработной платы ранее ответственных за взаимодействие с поставщиками. Часть рабочего времени сотрудников будет использоваться для других целей, риски человеческого фактора снижаются, что является дополнительным фактором стоимости компании.</w:t>
      </w:r>
    </w:p>
    <w:p w:rsidR="00375473" w:rsidRDefault="00375473" w:rsidP="005645A5">
      <w:pPr>
        <w:spacing w:line="360" w:lineRule="auto"/>
        <w:ind w:firstLine="709"/>
        <w:jc w:val="both"/>
      </w:pPr>
      <w:r>
        <w:t>Цифровой век предоставил потребителям огромный новый мир продуктов и услуг, а также множество новых инструментов, которые они могут использовать для исследования товара перед тем, как совершить покупку. Агрегаторы онлайн-обзоров, потребительские форумы и даже рейтинговые системы на сайтах розничной торговли позволили потребителям услышать их мнение. Одним из основных аспектов глобальной цифровизации является повсеместное подключение, обеспечиваемое мобильными устройствами и платформами социальных сетей, которые предоставляют бесконечные возможности для вовлечения клиентов. Изучение лояльности своего потребителя является важным фактором деятельности компании, ее долгосрочной стратегии и работы над внутренними процессами. Растет ценность клиентского опыта.</w:t>
      </w:r>
    </w:p>
    <w:p w:rsidR="00375473" w:rsidRDefault="00375473" w:rsidP="005645A5">
      <w:pPr>
        <w:spacing w:line="360" w:lineRule="auto"/>
        <w:ind w:firstLine="709"/>
        <w:jc w:val="both"/>
      </w:pPr>
      <w:r>
        <w:t>В настоящее время большинство ориентированных на потребителя компаний разрабатывают мобильные приложения и используют их в качестве способа взаимодействия с клиентами. Компании могут использовать мобильные приложения для подключения к местным базам данных клиентов, поощрения лояльности к торговым маркам или просто для упрощения процедур покупок. Но не стоит забывать, что возможность создания приложения релевантна и для взаимодействия внутри компании. Это влияет на бизнес-процессы, позволяет оптимизировать некоторые из них, а также увеличить вовлеченность персонала и их мотивацию. Это позволяет оптимизировать издержки, что увеличивает стоимость бизнеса. Мобильные приложения способны предоставлять своевременную и актуальную информацию, которая может повысить производительность труда работников, особенно на местах. Решение для облачного хранения данных компании является лишь одним из примеров преимуществ, предлагаемых корпоративными системами.</w:t>
      </w:r>
    </w:p>
    <w:p w:rsidR="00375473" w:rsidRPr="007F7969" w:rsidRDefault="00375473" w:rsidP="005645A5">
      <w:pPr>
        <w:spacing w:line="360" w:lineRule="auto"/>
        <w:ind w:firstLine="709"/>
        <w:jc w:val="both"/>
      </w:pPr>
      <w:r>
        <w:t>Платформенные технологии позволяют соединить преимущества использования эффекта масштаба с индивидуальным подходом к каждому клиенту, обеспечивая тем самым преимущество в скорости обслуживания клиентов и издержках за счет устранения посредников. Поэтому область применения платформенных бизнес-моделе</w:t>
      </w:r>
      <w:r w:rsidR="00470602">
        <w:t>й</w:t>
      </w:r>
      <w:r>
        <w:t xml:space="preserve"> – это отрасли с высокой долей информации по отношению к другим факторам производства.</w:t>
      </w:r>
      <w:r>
        <w:rPr>
          <w:rStyle w:val="a6"/>
        </w:rPr>
        <w:footnoteReference w:id="51"/>
      </w:r>
      <w:r>
        <w:t xml:space="preserve"> Потому, </w:t>
      </w:r>
      <w:r>
        <w:lastRenderedPageBreak/>
        <w:t>трансформируясь, компания обретает дополнительные конкурентные преимущества, что положительно влияет на ее стоимость.</w:t>
      </w:r>
    </w:p>
    <w:p w:rsidR="00375473" w:rsidRDefault="00375473" w:rsidP="005645A5">
      <w:pPr>
        <w:spacing w:line="360" w:lineRule="auto"/>
        <w:ind w:firstLine="709"/>
        <w:jc w:val="both"/>
      </w:pPr>
      <w:r>
        <w:t>Также при работе с платформенной бизнес-моделью, в отличие от традиционной, увеличивается скорость взаимодействия участников отношений, исчезают территориальные и страновые ограничения, а также дополнительные посредники: платформа выступает в роли связующего звена, что сокращает транзакционные издержки.</w:t>
      </w:r>
      <w:r>
        <w:rPr>
          <w:rStyle w:val="a6"/>
        </w:rPr>
        <w:footnoteReference w:id="52"/>
      </w:r>
    </w:p>
    <w:p w:rsidR="00375473" w:rsidRDefault="00375473" w:rsidP="005645A5">
      <w:pPr>
        <w:spacing w:line="360" w:lineRule="auto"/>
        <w:ind w:firstLine="709"/>
        <w:jc w:val="both"/>
        <w:rPr>
          <w:color w:val="222222"/>
          <w:shd w:val="clear" w:color="auto" w:fill="FFFFFF"/>
        </w:rPr>
      </w:pPr>
      <w:r>
        <w:rPr>
          <w:color w:val="222222"/>
          <w:shd w:val="clear" w:color="auto" w:fill="FFFFFF"/>
        </w:rPr>
        <w:t>Важно количество пользователей, интегрированных в платформу, что увеличивает ее стоимость и ценность для пользователя за счет сетевого эффекта. Так, чем больше пользователей, тем ценнее становится продукт, предлагаемый компанией, что увеличивает ее стоимость.</w:t>
      </w:r>
    </w:p>
    <w:p w:rsidR="00375473" w:rsidRDefault="00375473" w:rsidP="005645A5">
      <w:pPr>
        <w:spacing w:line="360" w:lineRule="auto"/>
        <w:ind w:firstLine="709"/>
        <w:jc w:val="both"/>
        <w:rPr>
          <w:color w:val="222222"/>
          <w:shd w:val="clear" w:color="auto" w:fill="FFFFFF"/>
        </w:rPr>
      </w:pPr>
      <w:r>
        <w:rPr>
          <w:color w:val="222222"/>
          <w:shd w:val="clear" w:color="auto" w:fill="FFFFFF"/>
        </w:rPr>
        <w:t>Например, одним из новых индикаторов, который может стать частью модели управления стоимостью компании, является количество пользователей. Так, это может быть количество активных пользователей (ежедневно, ежемесячно), средний доход на пользователя, стоимость привлечения пользователя, уровень оттока клиентов.</w:t>
      </w:r>
      <w:r>
        <w:rPr>
          <w:rStyle w:val="a6"/>
          <w:color w:val="0A0A0A"/>
        </w:rPr>
        <w:footnoteReference w:id="53"/>
      </w:r>
      <w:r>
        <w:rPr>
          <w:color w:val="222222"/>
          <w:shd w:val="clear" w:color="auto" w:fill="FFFFFF"/>
        </w:rPr>
        <w:t xml:space="preserve"> </w:t>
      </w:r>
    </w:p>
    <w:p w:rsidR="00375473" w:rsidRDefault="00375473" w:rsidP="005645A5">
      <w:pPr>
        <w:spacing w:line="360" w:lineRule="auto"/>
        <w:ind w:firstLine="709"/>
        <w:jc w:val="both"/>
        <w:rPr>
          <w:color w:val="222222"/>
          <w:shd w:val="clear" w:color="auto" w:fill="FFFFFF"/>
        </w:rPr>
      </w:pPr>
      <w:r>
        <w:t>Еще одним важным показателем является количество лояльных потребителей. Этот фактор является важным в современных условиях и его значение увеличивается с всё большим значением цифровой экономики в жизни обычного потребителя. Оно взаимосвязано с тем, что в обыденной жизни появляется всё больше экосистем</w:t>
      </w:r>
      <w:r>
        <w:rPr>
          <w:color w:val="222222"/>
          <w:shd w:val="clear" w:color="auto" w:fill="FFFFFF"/>
        </w:rPr>
        <w:t>.</w:t>
      </w:r>
      <w:r>
        <w:rPr>
          <w:rStyle w:val="a6"/>
          <w:color w:val="222222"/>
          <w:shd w:val="clear" w:color="auto" w:fill="FFFFFF"/>
        </w:rPr>
        <w:footnoteReference w:id="54"/>
      </w:r>
      <w:r>
        <w:rPr>
          <w:color w:val="222222"/>
          <w:shd w:val="clear" w:color="auto" w:fill="FFFFFF"/>
        </w:rPr>
        <w:t xml:space="preserve"> Многие компании создают системы, внутри которых существует несколько сервисов (например, Яндекс) или продуктов (</w:t>
      </w:r>
      <w:r>
        <w:rPr>
          <w:color w:val="222222"/>
          <w:shd w:val="clear" w:color="auto" w:fill="FFFFFF"/>
          <w:lang w:val="en-US"/>
        </w:rPr>
        <w:t>Apple</w:t>
      </w:r>
      <w:r>
        <w:rPr>
          <w:color w:val="222222"/>
          <w:shd w:val="clear" w:color="auto" w:fill="FFFFFF"/>
        </w:rPr>
        <w:t xml:space="preserve">). Таким образом, пользователь одной системы уже с меньшей вероятностью начнет пользоваться услугами или товарам компании-конкурента, поскольку потребитель уже «привязан» к системе и </w:t>
      </w:r>
      <w:r w:rsidR="00CB7BE0">
        <w:rPr>
          <w:color w:val="222222"/>
          <w:shd w:val="clear" w:color="auto" w:fill="FFFFFF"/>
        </w:rPr>
        <w:t>издержки</w:t>
      </w:r>
      <w:r>
        <w:rPr>
          <w:color w:val="222222"/>
          <w:shd w:val="clear" w:color="auto" w:fill="FFFFFF"/>
        </w:rPr>
        <w:t xml:space="preserve"> перехода к другой системе может оказаться слишком высокой. Так, меняется маркетинговая стратегия компании.</w:t>
      </w:r>
    </w:p>
    <w:p w:rsidR="00375473" w:rsidRDefault="00375473" w:rsidP="005645A5">
      <w:pPr>
        <w:pStyle w:val="a3"/>
        <w:spacing w:before="0" w:beforeAutospacing="0" w:after="0" w:afterAutospacing="0" w:line="360" w:lineRule="auto"/>
        <w:ind w:firstLine="709"/>
        <w:jc w:val="both"/>
      </w:pPr>
      <w:r>
        <w:rPr>
          <w:color w:val="222222"/>
          <w:shd w:val="clear" w:color="auto" w:fill="FFFFFF"/>
        </w:rPr>
        <w:t>Важно отметить, что в части маркетинга появляются дополнительные возможности для изучения потребителя, связанные с предиктивной аналитикой и анализом больших данных.</w:t>
      </w:r>
      <w:r w:rsidRPr="00BB6B45">
        <w:t xml:space="preserve"> В российских компаниях </w:t>
      </w:r>
      <w:r>
        <w:t xml:space="preserve">эта </w:t>
      </w:r>
      <w:r w:rsidRPr="00BB6B45">
        <w:t>технология является наиболее популярной</w:t>
      </w:r>
      <w:r>
        <w:t>: с</w:t>
      </w:r>
      <w:r w:rsidRPr="00BB6B45">
        <w:t>огласно исследованию КПМГ, 68% опрошенных уже опробовали этот инструмент в своих компаниях.</w:t>
      </w:r>
      <w:r w:rsidRPr="00BB6B45">
        <w:rPr>
          <w:rStyle w:val="a6"/>
        </w:rPr>
        <w:footnoteReference w:id="55"/>
      </w:r>
      <w:r>
        <w:rPr>
          <w:color w:val="222222"/>
          <w:shd w:val="clear" w:color="auto" w:fill="FFFFFF"/>
        </w:rPr>
        <w:t xml:space="preserve"> Здесь же помогают и технологии машинного обучения: помимо исторических данных о продажах, они </w:t>
      </w:r>
      <w:r>
        <w:rPr>
          <w:color w:val="222222"/>
          <w:shd w:val="clear" w:color="auto" w:fill="FFFFFF"/>
        </w:rPr>
        <w:lastRenderedPageBreak/>
        <w:t xml:space="preserve">позволяют анализировать </w:t>
      </w:r>
      <w:r>
        <w:t xml:space="preserve">данные о том, как клиенты осуществляют покупки в Интернете, выявлять  внутренние и внешние тенденции, прогнозировать спрос и управлять запасами. Например, компания Amazon утверждает, что может точно предсказать, сколько рубашек определенного цвета и размера будет продано в какой-то конкретный день. Это делает рынок более прозрачным и </w:t>
      </w:r>
      <w:r w:rsidRPr="00BB6B45">
        <w:t>понимать потребителя становится проще, что является драйвером стоимости компании в современных условиях.</w:t>
      </w:r>
    </w:p>
    <w:p w:rsidR="000549F4" w:rsidRPr="000549F4" w:rsidRDefault="000549F4" w:rsidP="005645A5">
      <w:pPr>
        <w:spacing w:line="360" w:lineRule="auto"/>
        <w:ind w:firstLine="709"/>
        <w:jc w:val="both"/>
        <w:rPr>
          <w:color w:val="222222"/>
          <w:shd w:val="clear" w:color="auto" w:fill="FFFFFF"/>
        </w:rPr>
      </w:pPr>
      <w:r>
        <w:rPr>
          <w:color w:val="222222"/>
          <w:shd w:val="clear" w:color="auto" w:fill="FFFFFF"/>
        </w:rPr>
        <w:t xml:space="preserve">Отметим также, что если раньше денежные потоки предприятия исходили от деятельности, связанной с материальными активами, то теперь фокус смещается на нематериальные активы как фактор стоимости. Если в обычных условиях материальные активы имели больший </w:t>
      </w:r>
      <w:r w:rsidR="003B5D2A">
        <w:rPr>
          <w:color w:val="222222"/>
          <w:shd w:val="clear" w:color="auto" w:fill="FFFFFF"/>
        </w:rPr>
        <w:t>«</w:t>
      </w:r>
      <w:r>
        <w:rPr>
          <w:color w:val="222222"/>
          <w:shd w:val="clear" w:color="auto" w:fill="FFFFFF"/>
        </w:rPr>
        <w:t>вес</w:t>
      </w:r>
      <w:r w:rsidR="003B5D2A">
        <w:rPr>
          <w:color w:val="222222"/>
          <w:shd w:val="clear" w:color="auto" w:fill="FFFFFF"/>
        </w:rPr>
        <w:t>»</w:t>
      </w:r>
      <w:r>
        <w:rPr>
          <w:color w:val="222222"/>
          <w:shd w:val="clear" w:color="auto" w:fill="FFFFFF"/>
        </w:rPr>
        <w:t xml:space="preserve"> в активах компании, то сегодня доля нематериальных становится больше, поскольку предприятия всё более активно инвестируют в развитие технологий либо приобретают права на их использование. С другой стороны, владение активами в принципе не является главным фактором стоимости. Важно иметь доступ к той или иной экосистеме, платформе или технологии оптимизации внутренних процессов. </w:t>
      </w:r>
    </w:p>
    <w:p w:rsidR="00375473" w:rsidRPr="0001795F" w:rsidRDefault="00375473" w:rsidP="005645A5">
      <w:pPr>
        <w:pStyle w:val="a3"/>
        <w:spacing w:before="0" w:beforeAutospacing="0" w:after="0" w:afterAutospacing="0" w:line="360" w:lineRule="auto"/>
        <w:ind w:firstLine="709"/>
        <w:jc w:val="both"/>
      </w:pPr>
      <w:r>
        <w:rPr>
          <w:color w:val="000000"/>
        </w:rPr>
        <w:t xml:space="preserve">Что касается комплексных результатов, то, </w:t>
      </w:r>
      <w:r w:rsidRPr="00DA0B38">
        <w:rPr>
          <w:color w:val="000000"/>
        </w:rPr>
        <w:t>по мнению</w:t>
      </w:r>
      <w:r w:rsidR="003B5D2A">
        <w:rPr>
          <w:color w:val="000000"/>
        </w:rPr>
        <w:t xml:space="preserve"> </w:t>
      </w:r>
      <w:r w:rsidR="003B5D2A">
        <w:rPr>
          <w:color w:val="000000"/>
          <w:lang w:val="en-US"/>
        </w:rPr>
        <w:t>M</w:t>
      </w:r>
      <w:r w:rsidR="003B5D2A" w:rsidRPr="00B0480D">
        <w:rPr>
          <w:color w:val="000000"/>
          <w:lang w:val="en-US"/>
        </w:rPr>
        <w:t>cKinsey</w:t>
      </w:r>
      <w:r>
        <w:rPr>
          <w:rStyle w:val="a6"/>
          <w:i/>
          <w:iCs/>
        </w:rPr>
        <w:footnoteReference w:id="56"/>
      </w:r>
      <w:r w:rsidRPr="00DA0B38">
        <w:rPr>
          <w:color w:val="000000"/>
        </w:rPr>
        <w:t xml:space="preserve">, </w:t>
      </w:r>
      <w:r>
        <w:rPr>
          <w:color w:val="000000"/>
        </w:rPr>
        <w:t>цифровые технологии в текущих условиях могут помочь бизнесу</w:t>
      </w:r>
      <w:r w:rsidRPr="00DA0B38">
        <w:rPr>
          <w:color w:val="000000"/>
        </w:rPr>
        <w:t>:</w:t>
      </w:r>
    </w:p>
    <w:p w:rsidR="00375473" w:rsidRPr="00DA0B38" w:rsidRDefault="00375473" w:rsidP="005645A5">
      <w:pPr>
        <w:spacing w:line="360" w:lineRule="auto"/>
        <w:ind w:firstLine="709"/>
        <w:jc w:val="both"/>
        <w:rPr>
          <w:color w:val="000000"/>
        </w:rPr>
      </w:pPr>
      <w:r>
        <w:rPr>
          <w:color w:val="000000"/>
        </w:rPr>
        <w:t>- Увелич</w:t>
      </w:r>
      <w:r w:rsidRPr="00DA0B38">
        <w:rPr>
          <w:color w:val="000000"/>
        </w:rPr>
        <w:t>и</w:t>
      </w:r>
      <w:r>
        <w:rPr>
          <w:color w:val="000000"/>
        </w:rPr>
        <w:t>ть производительность</w:t>
      </w:r>
      <w:r w:rsidRPr="00DA0B38">
        <w:rPr>
          <w:color w:val="000000"/>
        </w:rPr>
        <w:t xml:space="preserve"> труда за счет</w:t>
      </w:r>
      <w:r>
        <w:rPr>
          <w:color w:val="000000"/>
        </w:rPr>
        <w:t xml:space="preserve"> автоматизации работы - на 45-</w:t>
      </w:r>
      <w:r w:rsidRPr="00DA0B38">
        <w:rPr>
          <w:color w:val="000000"/>
        </w:rPr>
        <w:t>55%;</w:t>
      </w:r>
    </w:p>
    <w:p w:rsidR="00375473" w:rsidRPr="00DA0B38" w:rsidRDefault="00375473" w:rsidP="005645A5">
      <w:pPr>
        <w:spacing w:line="360" w:lineRule="auto"/>
        <w:ind w:firstLine="709"/>
        <w:jc w:val="both"/>
        <w:rPr>
          <w:color w:val="000000"/>
        </w:rPr>
      </w:pPr>
      <w:r>
        <w:rPr>
          <w:color w:val="000000"/>
        </w:rPr>
        <w:t>- Сократить простои оборудования - на 30-</w:t>
      </w:r>
      <w:r w:rsidRPr="00DA0B38">
        <w:rPr>
          <w:color w:val="000000"/>
        </w:rPr>
        <w:t>50%;</w:t>
      </w:r>
    </w:p>
    <w:p w:rsidR="00375473" w:rsidRPr="00DA0B38" w:rsidRDefault="00375473" w:rsidP="005645A5">
      <w:pPr>
        <w:spacing w:line="360" w:lineRule="auto"/>
        <w:ind w:firstLine="709"/>
        <w:jc w:val="both"/>
        <w:rPr>
          <w:color w:val="000000"/>
        </w:rPr>
      </w:pPr>
      <w:r w:rsidRPr="00DA0B38">
        <w:rPr>
          <w:color w:val="000000"/>
        </w:rPr>
        <w:t>- Сни</w:t>
      </w:r>
      <w:r>
        <w:rPr>
          <w:color w:val="000000"/>
        </w:rPr>
        <w:t>зить</w:t>
      </w:r>
      <w:r w:rsidRPr="00DA0B38">
        <w:rPr>
          <w:color w:val="000000"/>
        </w:rPr>
        <w:t xml:space="preserve"> затрат</w:t>
      </w:r>
      <w:r>
        <w:rPr>
          <w:color w:val="000000"/>
        </w:rPr>
        <w:t>ы</w:t>
      </w:r>
      <w:r w:rsidRPr="00DA0B38">
        <w:rPr>
          <w:color w:val="000000"/>
        </w:rPr>
        <w:t xml:space="preserve"> на т</w:t>
      </w:r>
      <w:r>
        <w:rPr>
          <w:color w:val="000000"/>
        </w:rPr>
        <w:t>ехническое обслуживание - на 10-</w:t>
      </w:r>
      <w:r w:rsidRPr="00DA0B38">
        <w:rPr>
          <w:color w:val="000000"/>
        </w:rPr>
        <w:t>40%;</w:t>
      </w:r>
    </w:p>
    <w:p w:rsidR="00375473" w:rsidRDefault="00375473" w:rsidP="005645A5">
      <w:pPr>
        <w:spacing w:line="360" w:lineRule="auto"/>
        <w:ind w:firstLine="709"/>
        <w:jc w:val="both"/>
        <w:rPr>
          <w:color w:val="000000"/>
        </w:rPr>
      </w:pPr>
      <w:r w:rsidRPr="00DA0B38">
        <w:rPr>
          <w:color w:val="000000"/>
        </w:rPr>
        <w:t>- Сокра</w:t>
      </w:r>
      <w:r>
        <w:rPr>
          <w:color w:val="000000"/>
        </w:rPr>
        <w:t>тить</w:t>
      </w:r>
      <w:r w:rsidRPr="00DA0B38">
        <w:rPr>
          <w:color w:val="000000"/>
        </w:rPr>
        <w:t xml:space="preserve"> вр</w:t>
      </w:r>
      <w:r>
        <w:rPr>
          <w:color w:val="000000"/>
        </w:rPr>
        <w:t>емя выхода на рынок - на 20-</w:t>
      </w:r>
      <w:r w:rsidRPr="00DA0B38">
        <w:rPr>
          <w:color w:val="000000"/>
        </w:rPr>
        <w:t>50%.</w:t>
      </w:r>
    </w:p>
    <w:p w:rsidR="00375473" w:rsidRDefault="00375473" w:rsidP="005645A5">
      <w:pPr>
        <w:spacing w:line="360" w:lineRule="auto"/>
        <w:ind w:firstLine="709"/>
        <w:jc w:val="both"/>
        <w:rPr>
          <w:color w:val="000000"/>
        </w:rPr>
      </w:pPr>
      <w:r>
        <w:rPr>
          <w:color w:val="000000"/>
        </w:rPr>
        <w:t>Все эти индикаторы позволяют сделать вывод о том, что эти изменения влияют на стоимость компании. В денежных потоках будет меняться затратная часть: сначала возникнут инвестиции, затем возможные затраты на обслуживание технологии. С другой стороны, могут сократиться затраты на оплату труда и обслуживание существующего оборудования, его более эффективное использование</w:t>
      </w:r>
      <w:r w:rsidR="000549F4">
        <w:rPr>
          <w:color w:val="000000"/>
        </w:rPr>
        <w:t>. Также</w:t>
      </w:r>
      <w:r>
        <w:rPr>
          <w:color w:val="000000"/>
        </w:rPr>
        <w:t>, обеспечивая более быстрый выход на рынок и позволяя узнать потребителя более качественно (за счет инструментов аналитики), технологии помогают ускорить получение выручки и в перспективе увеличить ее.</w:t>
      </w:r>
    </w:p>
    <w:p w:rsidR="00375473" w:rsidRDefault="00375473" w:rsidP="005645A5">
      <w:pPr>
        <w:spacing w:line="360" w:lineRule="auto"/>
        <w:ind w:firstLine="709"/>
        <w:jc w:val="both"/>
        <w:rPr>
          <w:color w:val="000000"/>
        </w:rPr>
      </w:pPr>
      <w:r>
        <w:rPr>
          <w:color w:val="000000"/>
        </w:rPr>
        <w:t xml:space="preserve">В целом же, согласно исследованию </w:t>
      </w:r>
      <w:r w:rsidRPr="00DA0B38">
        <w:rPr>
          <w:color w:val="000000"/>
        </w:rPr>
        <w:t>Capgemini Consulting и MIT Sloan Management, предприятия, активно использующие цифровые технологии и новые мето</w:t>
      </w:r>
      <w:r>
        <w:rPr>
          <w:color w:val="000000"/>
        </w:rPr>
        <w:t>ды управления (цифровые лидеры</w:t>
      </w:r>
      <w:r w:rsidRPr="00DA0B38">
        <w:rPr>
          <w:color w:val="000000"/>
        </w:rPr>
        <w:t xml:space="preserve">), в среднем на 26% </w:t>
      </w:r>
      <w:r>
        <w:rPr>
          <w:color w:val="000000"/>
        </w:rPr>
        <w:t>прибыльнее</w:t>
      </w:r>
      <w:r w:rsidRPr="00DA0B38">
        <w:rPr>
          <w:color w:val="000000"/>
        </w:rPr>
        <w:t xml:space="preserve"> своих конкурентов.</w:t>
      </w:r>
      <w:r>
        <w:rPr>
          <w:color w:val="000000"/>
        </w:rPr>
        <w:t xml:space="preserve"> Те, кто улучшает только управление – более консервативные компании –</w:t>
      </w:r>
      <w:r w:rsidR="00BA31D7">
        <w:rPr>
          <w:color w:val="000000"/>
        </w:rPr>
        <w:t xml:space="preserve"> в среднем увеличивают прибыль на </w:t>
      </w:r>
      <w:r w:rsidRPr="00DA0B38">
        <w:rPr>
          <w:color w:val="000000"/>
        </w:rPr>
        <w:t xml:space="preserve">9%. </w:t>
      </w:r>
      <w:r>
        <w:rPr>
          <w:color w:val="000000"/>
        </w:rPr>
        <w:t xml:space="preserve">Третья же группа – те, кто </w:t>
      </w:r>
      <w:r w:rsidRPr="00DA0B38">
        <w:rPr>
          <w:color w:val="000000"/>
        </w:rPr>
        <w:t xml:space="preserve">много инвестируют в цифровые технологии, но уделяют </w:t>
      </w:r>
      <w:r>
        <w:rPr>
          <w:color w:val="000000"/>
        </w:rPr>
        <w:t xml:space="preserve">мало </w:t>
      </w:r>
      <w:r>
        <w:rPr>
          <w:color w:val="000000"/>
        </w:rPr>
        <w:lastRenderedPageBreak/>
        <w:t>внимания менеджменту</w:t>
      </w:r>
      <w:r w:rsidRPr="00DA0B38">
        <w:rPr>
          <w:color w:val="000000"/>
        </w:rPr>
        <w:t xml:space="preserve">, не способны получить синергетический эффект и создать значительную дополнительную ценность на основе цифровых </w:t>
      </w:r>
      <w:r>
        <w:rPr>
          <w:color w:val="000000"/>
        </w:rPr>
        <w:t>внедрений</w:t>
      </w:r>
      <w:r w:rsidRPr="00DA0B38">
        <w:rPr>
          <w:color w:val="000000"/>
        </w:rPr>
        <w:t>. И, наконец, компании, которые недостаточно используют как потенциал цифровых технологий, так и поте</w:t>
      </w:r>
      <w:r>
        <w:rPr>
          <w:color w:val="000000"/>
        </w:rPr>
        <w:t xml:space="preserve">нциал менеджмента (начинающие) </w:t>
      </w:r>
      <w:r w:rsidRPr="00DA0B38">
        <w:rPr>
          <w:color w:val="000000"/>
        </w:rPr>
        <w:t>имеют меньшую прибыль в среднем на 24%.</w:t>
      </w:r>
      <w:r>
        <w:rPr>
          <w:rStyle w:val="a6"/>
          <w:i/>
        </w:rPr>
        <w:footnoteReference w:id="57"/>
      </w:r>
      <w:r>
        <w:rPr>
          <w:color w:val="000000"/>
        </w:rPr>
        <w:t xml:space="preserve"> </w:t>
      </w:r>
    </w:p>
    <w:p w:rsidR="00AE5EAD" w:rsidRDefault="00375473" w:rsidP="005645A5">
      <w:pPr>
        <w:spacing w:line="360" w:lineRule="auto"/>
        <w:ind w:firstLine="709"/>
        <w:jc w:val="both"/>
        <w:rPr>
          <w:color w:val="000000"/>
        </w:rPr>
      </w:pPr>
      <w:r>
        <w:rPr>
          <w:color w:val="000000"/>
        </w:rPr>
        <w:t xml:space="preserve">Таким образом, технологические решения должны внедряться, но в совокупности с необходимой для этого внутренней средой предприятия, с качественным менеджментом этих внедрений. Гибкость – это крайне важно при переходе к новому укладу в компании. </w:t>
      </w:r>
    </w:p>
    <w:p w:rsidR="00375473" w:rsidRPr="00DA0B38" w:rsidRDefault="00375473" w:rsidP="005645A5">
      <w:pPr>
        <w:spacing w:line="360" w:lineRule="auto"/>
        <w:ind w:firstLine="709"/>
        <w:jc w:val="both"/>
        <w:rPr>
          <w:color w:val="000000"/>
        </w:rPr>
      </w:pPr>
      <w:r>
        <w:rPr>
          <w:color w:val="000000"/>
        </w:rPr>
        <w:t>Так, н</w:t>
      </w:r>
      <w:r w:rsidRPr="00DA0B38">
        <w:rPr>
          <w:color w:val="000000"/>
        </w:rPr>
        <w:t>е все компании с давней историей переживут эту волну цифровой трансформации. 52% компаний из 2000 Fortune 500 сегодня не существует</w:t>
      </w:r>
      <w:r>
        <w:rPr>
          <w:color w:val="000000"/>
        </w:rPr>
        <w:t>.</w:t>
      </w:r>
      <w:r w:rsidRPr="00DA0B38">
        <w:rPr>
          <w:color w:val="000000"/>
        </w:rPr>
        <w:t xml:space="preserve"> Например, акции Harley-Davidson после трансформации своего бизнеса в партнерстве с SAP и за счет внедрения принципов Industry 4.0 за шесть лет выросли в семь раз.</w:t>
      </w:r>
      <w:r w:rsidR="00792B2B">
        <w:rPr>
          <w:rStyle w:val="a6"/>
          <w:i/>
          <w:color w:val="000000"/>
          <w:shd w:val="clear" w:color="auto" w:fill="FFFFFF"/>
        </w:rPr>
        <w:footnoteReference w:id="58"/>
      </w:r>
      <w:r w:rsidR="00792B2B">
        <w:rPr>
          <w:color w:val="000000"/>
        </w:rPr>
        <w:t xml:space="preserve"> </w:t>
      </w:r>
      <w:r w:rsidRPr="00DA0B38">
        <w:rPr>
          <w:color w:val="000000"/>
        </w:rPr>
        <w:t xml:space="preserve">И это </w:t>
      </w:r>
      <w:r>
        <w:rPr>
          <w:color w:val="000000"/>
        </w:rPr>
        <w:t>учитывая то, что компания прошла экономический кризис, который вызвал серьезное падение спроса.</w:t>
      </w:r>
    </w:p>
    <w:p w:rsidR="00AE5EAD" w:rsidRDefault="00AE5EAD" w:rsidP="001573B1">
      <w:pPr>
        <w:pStyle w:val="a3"/>
        <w:spacing w:before="0" w:beforeAutospacing="0" w:after="0" w:afterAutospacing="0" w:line="360" w:lineRule="auto"/>
        <w:ind w:firstLine="709"/>
        <w:jc w:val="both"/>
        <w:rPr>
          <w:color w:val="000000"/>
        </w:rPr>
      </w:pPr>
      <w:r>
        <w:rPr>
          <w:color w:val="000000"/>
        </w:rPr>
        <w:t>Н</w:t>
      </w:r>
      <w:r w:rsidR="00375473">
        <w:rPr>
          <w:color w:val="000000"/>
        </w:rPr>
        <w:t xml:space="preserve">овые факторы стоимости, создаваемые цифровизацией, открывают новые возможности в области управлении стоимостью компании: появляются новые дополнительные </w:t>
      </w:r>
      <w:r w:rsidR="001573B1">
        <w:rPr>
          <w:color w:val="000000"/>
        </w:rPr>
        <w:t xml:space="preserve">инструменты </w:t>
      </w:r>
      <w:r w:rsidR="00375473">
        <w:rPr>
          <w:color w:val="000000"/>
        </w:rPr>
        <w:t>управления стоимостью</w:t>
      </w:r>
      <w:r w:rsidR="003D7CD9">
        <w:rPr>
          <w:color w:val="000000"/>
        </w:rPr>
        <w:t xml:space="preserve"> (</w:t>
      </w:r>
      <w:r w:rsidR="00822C51">
        <w:rPr>
          <w:color w:val="000000"/>
        </w:rPr>
        <w:t>табл. 5</w:t>
      </w:r>
      <w:r w:rsidR="003D7CD9">
        <w:rPr>
          <w:color w:val="000000"/>
        </w:rPr>
        <w:t>)</w:t>
      </w:r>
      <w:r w:rsidR="00375473">
        <w:rPr>
          <w:color w:val="000000"/>
        </w:rPr>
        <w:t xml:space="preserve">, которые могут стать </w:t>
      </w:r>
      <w:r w:rsidR="003D7CD9">
        <w:rPr>
          <w:color w:val="000000"/>
        </w:rPr>
        <w:t xml:space="preserve">еще </w:t>
      </w:r>
      <w:r w:rsidR="00375473">
        <w:rPr>
          <w:color w:val="000000"/>
        </w:rPr>
        <w:t>более весомыми в долгосрочной перспективе</w:t>
      </w:r>
      <w:r>
        <w:rPr>
          <w:color w:val="000000"/>
        </w:rPr>
        <w:t>, влияя на денежные потоки, а значит, и стоимость компании.</w:t>
      </w:r>
    </w:p>
    <w:p w:rsidR="003D7CD9" w:rsidRPr="00AE5EAD" w:rsidRDefault="003D7CD9" w:rsidP="00AE5EAD">
      <w:pPr>
        <w:pStyle w:val="a3"/>
        <w:spacing w:before="0" w:beforeAutospacing="0" w:after="0" w:afterAutospacing="0" w:line="360" w:lineRule="auto"/>
        <w:ind w:firstLine="708"/>
        <w:jc w:val="both"/>
        <w:rPr>
          <w:shd w:val="clear" w:color="auto" w:fill="FFFFFF"/>
        </w:rPr>
      </w:pPr>
      <w:r>
        <w:rPr>
          <w:color w:val="000000"/>
        </w:rPr>
        <w:t>Таблица</w:t>
      </w:r>
      <w:r w:rsidR="00822C51">
        <w:rPr>
          <w:color w:val="000000"/>
        </w:rPr>
        <w:t xml:space="preserve"> 5</w:t>
      </w:r>
      <w:r>
        <w:rPr>
          <w:color w:val="000000"/>
        </w:rPr>
        <w:t xml:space="preserve"> </w:t>
      </w:r>
      <w:r w:rsidR="001573B1">
        <w:rPr>
          <w:shd w:val="clear" w:color="auto" w:fill="FFFFFF"/>
        </w:rPr>
        <w:t>Рычаги</w:t>
      </w:r>
      <w:r w:rsidR="00E532CD">
        <w:rPr>
          <w:shd w:val="clear" w:color="auto" w:fill="FFFFFF"/>
        </w:rPr>
        <w:t xml:space="preserve"> и инструменты</w:t>
      </w:r>
      <w:r w:rsidR="001573B1">
        <w:rPr>
          <w:shd w:val="clear" w:color="auto" w:fill="FFFFFF"/>
        </w:rPr>
        <w:t xml:space="preserve"> управлени</w:t>
      </w:r>
      <w:r w:rsidR="00E532CD">
        <w:rPr>
          <w:shd w:val="clear" w:color="auto" w:fill="FFFFFF"/>
        </w:rPr>
        <w:t>я стоимостью компании в условиях цифровой экономики</w:t>
      </w:r>
    </w:p>
    <w:tbl>
      <w:tblPr>
        <w:tblStyle w:val="aa"/>
        <w:tblW w:w="0" w:type="auto"/>
        <w:tblLook w:val="04A0" w:firstRow="1" w:lastRow="0" w:firstColumn="1" w:lastColumn="0" w:noHBand="0" w:noVBand="1"/>
      </w:tblPr>
      <w:tblGrid>
        <w:gridCol w:w="2034"/>
        <w:gridCol w:w="4954"/>
        <w:gridCol w:w="2609"/>
      </w:tblGrid>
      <w:tr w:rsidR="003D7CD9" w:rsidRPr="00AE5EAD" w:rsidTr="00AE5EAD">
        <w:trPr>
          <w:trHeight w:val="272"/>
        </w:trPr>
        <w:tc>
          <w:tcPr>
            <w:tcW w:w="203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Рычаг управления стоимостью</w:t>
            </w:r>
          </w:p>
        </w:tc>
        <w:tc>
          <w:tcPr>
            <w:tcW w:w="4954" w:type="dxa"/>
          </w:tcPr>
          <w:p w:rsidR="003D7CD9" w:rsidRPr="00AE5EAD" w:rsidRDefault="001573B1" w:rsidP="000A391F">
            <w:pPr>
              <w:pStyle w:val="a3"/>
              <w:spacing w:before="0" w:beforeAutospacing="0" w:after="0" w:afterAutospacing="0"/>
              <w:jc w:val="both"/>
              <w:rPr>
                <w:color w:val="000000"/>
                <w:sz w:val="20"/>
                <w:szCs w:val="20"/>
              </w:rPr>
            </w:pPr>
            <w:r>
              <w:rPr>
                <w:color w:val="000000"/>
                <w:sz w:val="20"/>
                <w:szCs w:val="20"/>
              </w:rPr>
              <w:t>Инструменты управления стоимостью</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Технологии</w:t>
            </w:r>
          </w:p>
        </w:tc>
      </w:tr>
      <w:tr w:rsidR="003D7CD9" w:rsidRPr="00AE5EAD" w:rsidTr="00AE5EAD">
        <w:trPr>
          <w:trHeight w:val="281"/>
        </w:trPr>
        <w:tc>
          <w:tcPr>
            <w:tcW w:w="2034" w:type="dxa"/>
            <w:vMerge w:val="restart"/>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Выручка</w:t>
            </w: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Персонализированный подход;</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Более эффективные программы лояльности;</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Анализ клиентского опыта;</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Технологии продвинутой аналитики</w:t>
            </w:r>
          </w:p>
        </w:tc>
      </w:tr>
      <w:tr w:rsidR="003D7CD9" w:rsidRPr="00AE5EAD" w:rsidTr="00AE5EAD">
        <w:trPr>
          <w:trHeight w:val="375"/>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Увеличение количества пользователей платформы;</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Создание экосистемы продуктов;</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Сокращение времени выхода на рынок;</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Новые каналы взаимодействия с потребителем</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Платформенные технологии</w:t>
            </w:r>
          </w:p>
        </w:tc>
      </w:tr>
      <w:tr w:rsidR="003D7CD9" w:rsidRPr="00AE5EAD" w:rsidTr="00AE5EAD">
        <w:trPr>
          <w:trHeight w:val="181"/>
        </w:trPr>
        <w:tc>
          <w:tcPr>
            <w:tcW w:w="2034" w:type="dxa"/>
            <w:vMerge w:val="restart"/>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Операционные расходы</w:t>
            </w: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Оптимизация затрат на энергоносители</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Энергосберегающие технологии</w:t>
            </w:r>
          </w:p>
        </w:tc>
      </w:tr>
      <w:tr w:rsidR="003D7CD9" w:rsidRPr="00AE5EAD" w:rsidTr="00AE5EAD">
        <w:trPr>
          <w:trHeight w:val="120"/>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Контроль данных о состоянии оборудования для целей оптимального техобслуживания;</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 xml:space="preserve">Оптимизация процессов логистики </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Интернет вещей</w:t>
            </w:r>
          </w:p>
        </w:tc>
      </w:tr>
      <w:tr w:rsidR="003D7CD9" w:rsidRPr="00AE5EAD" w:rsidTr="00AE5EAD">
        <w:trPr>
          <w:trHeight w:val="272"/>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Ускорение взаимодействия участником отношений</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Платформенные технологии</w:t>
            </w:r>
          </w:p>
        </w:tc>
      </w:tr>
      <w:tr w:rsidR="003D7CD9" w:rsidRPr="00AE5EAD" w:rsidTr="00AE5EAD">
        <w:trPr>
          <w:trHeight w:val="367"/>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Деформация функций контроля;</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Повышение уровня безопасности хранения информации</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 xml:space="preserve">Технологии блокчейн </w:t>
            </w:r>
          </w:p>
        </w:tc>
      </w:tr>
      <w:tr w:rsidR="003D7CD9" w:rsidRPr="00AE5EAD" w:rsidTr="00AE5EAD">
        <w:trPr>
          <w:trHeight w:val="276"/>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Перемещение процессов разработки, тестирования и инжиниринга в виртуальную среду</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Технологии моделирования</w:t>
            </w:r>
          </w:p>
        </w:tc>
      </w:tr>
      <w:tr w:rsidR="003D7CD9" w:rsidRPr="00AE5EAD" w:rsidTr="00AE5EAD">
        <w:trPr>
          <w:trHeight w:val="279"/>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Автоматизация производства;</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Сокращение влияния человеческого фактора;</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Минимизация времени выполнения операций</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Технологии роботизации</w:t>
            </w:r>
          </w:p>
        </w:tc>
      </w:tr>
      <w:tr w:rsidR="003D7CD9" w:rsidRPr="00AE5EAD" w:rsidTr="00AE5EAD">
        <w:trPr>
          <w:trHeight w:val="181"/>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Более быстрый доступ к данным из любой точки</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Облачные технологии</w:t>
            </w:r>
          </w:p>
        </w:tc>
      </w:tr>
      <w:tr w:rsidR="003D7CD9" w:rsidRPr="00AE5EAD" w:rsidTr="00AE5EAD">
        <w:trPr>
          <w:trHeight w:val="269"/>
        </w:trPr>
        <w:tc>
          <w:tcPr>
            <w:tcW w:w="2034" w:type="dxa"/>
            <w:vMerge/>
          </w:tcPr>
          <w:p w:rsidR="003D7CD9" w:rsidRPr="00AE5EAD" w:rsidRDefault="003D7CD9" w:rsidP="000A391F">
            <w:pPr>
              <w:pStyle w:val="a3"/>
              <w:spacing w:before="0" w:beforeAutospacing="0" w:after="0" w:afterAutospacing="0"/>
              <w:jc w:val="both"/>
              <w:rPr>
                <w:color w:val="000000"/>
                <w:sz w:val="20"/>
                <w:szCs w:val="20"/>
              </w:rPr>
            </w:pPr>
          </w:p>
        </w:tc>
        <w:tc>
          <w:tcPr>
            <w:tcW w:w="4954"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Сокращение транзакционных издержек</w:t>
            </w:r>
          </w:p>
        </w:tc>
        <w:tc>
          <w:tcPr>
            <w:tcW w:w="2609" w:type="dxa"/>
          </w:tcPr>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lang w:val="en-US"/>
              </w:rPr>
              <w:t>CRM</w:t>
            </w:r>
            <w:r w:rsidRPr="00AE5EAD">
              <w:rPr>
                <w:color w:val="000000"/>
                <w:sz w:val="20"/>
                <w:szCs w:val="20"/>
              </w:rPr>
              <w:t>-системы;</w:t>
            </w:r>
          </w:p>
          <w:p w:rsidR="003D7CD9" w:rsidRPr="00AE5EAD" w:rsidRDefault="003D7CD9" w:rsidP="000A391F">
            <w:pPr>
              <w:pStyle w:val="a3"/>
              <w:spacing w:before="0" w:beforeAutospacing="0" w:after="0" w:afterAutospacing="0"/>
              <w:jc w:val="both"/>
              <w:rPr>
                <w:color w:val="000000"/>
                <w:sz w:val="20"/>
                <w:szCs w:val="20"/>
              </w:rPr>
            </w:pPr>
            <w:r w:rsidRPr="00AE5EAD">
              <w:rPr>
                <w:color w:val="000000"/>
                <w:sz w:val="20"/>
                <w:szCs w:val="20"/>
              </w:rPr>
              <w:t>Платформенные технологии; Технологии блокчейн; Облачные технологии; Интернет вещей</w:t>
            </w:r>
          </w:p>
        </w:tc>
      </w:tr>
    </w:tbl>
    <w:p w:rsidR="00A95E83" w:rsidRDefault="003D7CD9" w:rsidP="00375473">
      <w:pPr>
        <w:pStyle w:val="a3"/>
        <w:spacing w:before="0" w:beforeAutospacing="0" w:after="0" w:afterAutospacing="0" w:line="360" w:lineRule="auto"/>
        <w:ind w:firstLine="708"/>
        <w:jc w:val="both"/>
        <w:rPr>
          <w:color w:val="000000"/>
        </w:rPr>
      </w:pPr>
      <w:r>
        <w:rPr>
          <w:color w:val="000000"/>
        </w:rPr>
        <w:t>Источник: составлено автором</w:t>
      </w:r>
    </w:p>
    <w:p w:rsidR="000549F4" w:rsidRDefault="00C1270E" w:rsidP="005645A5">
      <w:pPr>
        <w:pStyle w:val="a3"/>
        <w:spacing w:before="0" w:beforeAutospacing="0" w:after="0" w:afterAutospacing="0" w:line="360" w:lineRule="auto"/>
        <w:ind w:firstLine="709"/>
        <w:jc w:val="both"/>
        <w:rPr>
          <w:color w:val="000000"/>
        </w:rPr>
      </w:pPr>
      <w:r>
        <w:rPr>
          <w:color w:val="000000"/>
        </w:rPr>
        <w:t xml:space="preserve">Всё это – новые </w:t>
      </w:r>
      <w:r w:rsidR="00E532CD">
        <w:rPr>
          <w:color w:val="000000"/>
        </w:rPr>
        <w:t>инструменты управления</w:t>
      </w:r>
      <w:r>
        <w:rPr>
          <w:color w:val="000000"/>
        </w:rPr>
        <w:t xml:space="preserve"> стоимост</w:t>
      </w:r>
      <w:r w:rsidR="00E532CD">
        <w:rPr>
          <w:color w:val="000000"/>
        </w:rPr>
        <w:t>ью</w:t>
      </w:r>
      <w:r>
        <w:rPr>
          <w:color w:val="000000"/>
        </w:rPr>
        <w:t xml:space="preserve"> компании, которые сегодня становятся всё более решающими с точки зрения конкурентоспособности. Отказ или задержка цифровизации может создать значительные трудности для компании в будущем.</w:t>
      </w:r>
    </w:p>
    <w:p w:rsidR="009B4F08" w:rsidRDefault="00375473" w:rsidP="00A62F2C">
      <w:pPr>
        <w:pStyle w:val="a3"/>
        <w:spacing w:before="0" w:beforeAutospacing="0" w:after="0" w:afterAutospacing="0" w:line="360" w:lineRule="auto"/>
        <w:ind w:firstLine="709"/>
        <w:jc w:val="both"/>
        <w:rPr>
          <w:color w:val="000000"/>
        </w:rPr>
      </w:pPr>
      <w:r>
        <w:rPr>
          <w:color w:val="000000"/>
        </w:rPr>
        <w:t>Возможно, на первый взгляд, не все предприятия нуждаются в цифровизации. Однако тенденции таковы, что общество меняется, а с ним и потребительские запросы (которые меняются отчасти за счет активной инновационной деятельности бизнеса). Потому тем собственникам, которые хотят увеличить свое благосостояние, очень важно заняться внедрением технологических решений уже сейчас: рано или поздно цифровая экономика затронет все компании без исключения.</w:t>
      </w:r>
    </w:p>
    <w:p w:rsidR="00A62F2C" w:rsidRPr="005E5B3A" w:rsidRDefault="00B0480D" w:rsidP="002B204A">
      <w:pPr>
        <w:pStyle w:val="2"/>
        <w:rPr>
          <w:color w:val="000000"/>
          <w:sz w:val="24"/>
          <w:szCs w:val="24"/>
        </w:rPr>
      </w:pPr>
      <w:bookmarkStart w:id="12" w:name="_Toc41520503"/>
      <w:r w:rsidRPr="005E5B3A">
        <w:rPr>
          <w:color w:val="000000"/>
          <w:sz w:val="24"/>
          <w:szCs w:val="24"/>
        </w:rPr>
        <w:t>Выводы</w:t>
      </w:r>
      <w:bookmarkEnd w:id="12"/>
    </w:p>
    <w:p w:rsidR="00570A97" w:rsidRDefault="00570A97" w:rsidP="00570A97">
      <w:pPr>
        <w:spacing w:line="360" w:lineRule="auto"/>
        <w:ind w:firstLine="709"/>
        <w:jc w:val="both"/>
        <w:rPr>
          <w:shd w:val="clear" w:color="auto" w:fill="FFFFFF"/>
        </w:rPr>
      </w:pPr>
      <w:r>
        <w:rPr>
          <w:shd w:val="clear" w:color="auto" w:fill="FFFFFF"/>
        </w:rPr>
        <w:t>Изучены основные факторы стоимости. В целом их подразделяют на внутренние и внешние. Факторы стоимости учитываются в процессе управления стоимостью компании. Они включаются в общую модель, и собственники или менеджеры стараются их использовать при принятии управленческих решений для увеличения стоимости компании.</w:t>
      </w:r>
    </w:p>
    <w:p w:rsidR="00B0480D" w:rsidRPr="00B0480D" w:rsidRDefault="00B0480D" w:rsidP="005645A5">
      <w:pPr>
        <w:pStyle w:val="a3"/>
        <w:spacing w:before="0" w:beforeAutospacing="0" w:after="0" w:afterAutospacing="0" w:line="360" w:lineRule="auto"/>
        <w:ind w:firstLine="709"/>
        <w:jc w:val="both"/>
        <w:rPr>
          <w:color w:val="000000"/>
        </w:rPr>
      </w:pPr>
      <w:r>
        <w:rPr>
          <w:color w:val="000000"/>
        </w:rPr>
        <w:t>Несмотря на возникающие риски и дополнительные капиталовложения, новые технологии позволяют повысить операционную эффективность, выявить зоны для развития в области взаимодействия с потребителем, изучить рынок и свои бизнес-процессы более подробно, чтобы в дальнейшем использовать это для развития компании. Появляются новые способы влияния на рычаги управления стоимостью компании</w:t>
      </w:r>
      <w:r w:rsidR="006E1812">
        <w:rPr>
          <w:color w:val="000000"/>
        </w:rPr>
        <w:t>, в</w:t>
      </w:r>
      <w:r w:rsidR="00C053E7">
        <w:rPr>
          <w:color w:val="000000"/>
        </w:rPr>
        <w:t xml:space="preserve">се большее значение в структуре факторов </w:t>
      </w:r>
      <w:r w:rsidR="006E1812">
        <w:rPr>
          <w:color w:val="000000"/>
        </w:rPr>
        <w:t>обретают нематериальные</w:t>
      </w:r>
      <w:r w:rsidR="00C053E7">
        <w:rPr>
          <w:color w:val="000000"/>
        </w:rPr>
        <w:t xml:space="preserve"> активы и различные технологические решения. </w:t>
      </w:r>
      <w:r w:rsidR="006E1812">
        <w:rPr>
          <w:color w:val="000000"/>
        </w:rPr>
        <w:t xml:space="preserve">Именно они в перспективе дают весомые результаты и влияют на величину денежных потоков. Помимо этого, они становятся источником конкурентоспособности как в краткосрочной, так и в долгосрочной перспективе. </w:t>
      </w:r>
      <w:r w:rsidR="00470602">
        <w:rPr>
          <w:color w:val="000000"/>
        </w:rPr>
        <w:t xml:space="preserve">Предприятие может как полностью изменить свою бизнес-модель, реализовав цифровую трансформацию, так и отдельные функции. </w:t>
      </w:r>
      <w:r w:rsidR="006E1812">
        <w:rPr>
          <w:color w:val="000000"/>
        </w:rPr>
        <w:t>Для того, чтобы приспособиться к текущим условиям</w:t>
      </w:r>
      <w:r w:rsidR="00470602">
        <w:rPr>
          <w:color w:val="000000"/>
        </w:rPr>
        <w:t xml:space="preserve"> и сделать это наиболее эффективно</w:t>
      </w:r>
      <w:r w:rsidR="006E1812">
        <w:rPr>
          <w:color w:val="000000"/>
        </w:rPr>
        <w:t xml:space="preserve">, компания должна быть гибкой и открытой к инновациям. </w:t>
      </w:r>
    </w:p>
    <w:p w:rsidR="00935283" w:rsidRDefault="00935283">
      <w:pPr>
        <w:rPr>
          <w:rFonts w:eastAsiaTheme="majorEastAsia"/>
          <w:b/>
          <w:bCs/>
          <w:sz w:val="28"/>
          <w:szCs w:val="28"/>
        </w:rPr>
      </w:pPr>
      <w:r>
        <w:rPr>
          <w:b/>
          <w:bCs/>
          <w:sz w:val="28"/>
          <w:szCs w:val="28"/>
        </w:rPr>
        <w:br w:type="page"/>
      </w:r>
    </w:p>
    <w:p w:rsidR="00057AAC" w:rsidRDefault="00057AAC" w:rsidP="00057AAC">
      <w:pPr>
        <w:pStyle w:val="1"/>
        <w:spacing w:before="0" w:line="360" w:lineRule="auto"/>
        <w:jc w:val="center"/>
        <w:rPr>
          <w:rFonts w:ascii="Times New Roman" w:hAnsi="Times New Roman" w:cs="Times New Roman"/>
          <w:b/>
          <w:bCs/>
          <w:color w:val="auto"/>
          <w:sz w:val="28"/>
          <w:szCs w:val="28"/>
        </w:rPr>
      </w:pPr>
      <w:bookmarkStart w:id="13" w:name="_Toc41520504"/>
      <w:r>
        <w:rPr>
          <w:rFonts w:ascii="Times New Roman" w:hAnsi="Times New Roman" w:cs="Times New Roman"/>
          <w:b/>
          <w:bCs/>
          <w:color w:val="auto"/>
          <w:sz w:val="28"/>
          <w:szCs w:val="28"/>
        </w:rPr>
        <w:lastRenderedPageBreak/>
        <w:t>ГЛАВА 3</w:t>
      </w:r>
      <w:bookmarkEnd w:id="13"/>
    </w:p>
    <w:p w:rsidR="00375473" w:rsidRDefault="001B4AEC" w:rsidP="00057AAC">
      <w:pPr>
        <w:pStyle w:val="1"/>
        <w:spacing w:before="0" w:line="360" w:lineRule="auto"/>
        <w:jc w:val="center"/>
        <w:rPr>
          <w:rFonts w:ascii="Times New Roman" w:hAnsi="Times New Roman" w:cs="Times New Roman"/>
          <w:b/>
          <w:bCs/>
          <w:color w:val="auto"/>
          <w:sz w:val="28"/>
          <w:szCs w:val="28"/>
        </w:rPr>
      </w:pPr>
      <w:bookmarkStart w:id="14" w:name="_Toc41520505"/>
      <w:r w:rsidRPr="009B4F08">
        <w:rPr>
          <w:rFonts w:ascii="Times New Roman" w:hAnsi="Times New Roman" w:cs="Times New Roman"/>
          <w:b/>
          <w:bCs/>
          <w:color w:val="auto"/>
          <w:sz w:val="28"/>
          <w:szCs w:val="28"/>
        </w:rPr>
        <w:t>ОЦЕНКА СТОИМОСТИ КОМПАНИИ В ИНДУСТРИИ ОБЩЕСТВЕННОГО ПИТАНИЯ</w:t>
      </w:r>
      <w:bookmarkEnd w:id="14"/>
    </w:p>
    <w:p w:rsidR="008300DC" w:rsidRPr="008300DC" w:rsidRDefault="008300DC" w:rsidP="008300DC"/>
    <w:p w:rsidR="004F4C56" w:rsidRDefault="00054E5C" w:rsidP="009B4F08">
      <w:pPr>
        <w:pStyle w:val="2"/>
        <w:rPr>
          <w:sz w:val="24"/>
          <w:szCs w:val="24"/>
        </w:rPr>
      </w:pPr>
      <w:bookmarkStart w:id="15" w:name="_Toc41520506"/>
      <w:r w:rsidRPr="009B4F08">
        <w:rPr>
          <w:sz w:val="24"/>
          <w:szCs w:val="24"/>
        </w:rPr>
        <w:t>3.1</w:t>
      </w:r>
      <w:r w:rsidR="004F4C56" w:rsidRPr="009B4F08">
        <w:rPr>
          <w:sz w:val="24"/>
          <w:szCs w:val="24"/>
        </w:rPr>
        <w:t xml:space="preserve"> </w:t>
      </w:r>
      <w:r w:rsidR="00141755" w:rsidRPr="009B4F08">
        <w:rPr>
          <w:sz w:val="24"/>
          <w:szCs w:val="24"/>
        </w:rPr>
        <w:t>Анализ тенденций в индустрии общественного питания</w:t>
      </w:r>
      <w:bookmarkEnd w:id="15"/>
    </w:p>
    <w:p w:rsidR="002B204A" w:rsidRPr="009B4F08" w:rsidRDefault="002B204A" w:rsidP="009B4F08">
      <w:pPr>
        <w:pStyle w:val="2"/>
        <w:rPr>
          <w:sz w:val="24"/>
          <w:szCs w:val="24"/>
        </w:rPr>
      </w:pPr>
    </w:p>
    <w:p w:rsidR="004F4C56" w:rsidRPr="00426176" w:rsidRDefault="004F4C56" w:rsidP="005645A5">
      <w:pPr>
        <w:spacing w:line="360" w:lineRule="auto"/>
        <w:ind w:firstLine="709"/>
        <w:jc w:val="both"/>
      </w:pPr>
      <w:r w:rsidRPr="00426176">
        <w:t>Для того, чтобы выявить, каким образом цифровая трансформация влияет на стоимость, мы решили рассмотреть отрасль общественного питания. Именно в ней за несколько последних десятилетий произошло немало сдвигов, в том числе в области применения цифровых технологий для оптимизации бизнес-процессов и увеличения доходов.</w:t>
      </w:r>
      <w:r>
        <w:t xml:space="preserve"> В</w:t>
      </w:r>
      <w:r w:rsidRPr="00426176">
        <w:t>недрение технологий является неотъемлемым элементом конкурентоспособности. Почему это важно в современных условиях? Рассмотрим внешние факторы.</w:t>
      </w:r>
    </w:p>
    <w:p w:rsidR="004F4C56" w:rsidRDefault="004F4C56" w:rsidP="005645A5">
      <w:pPr>
        <w:spacing w:line="360" w:lineRule="auto"/>
        <w:ind w:firstLine="709"/>
        <w:jc w:val="both"/>
      </w:pPr>
      <w:r w:rsidRPr="00426176">
        <w:t>Принято считать, что сфера общественного питания – это не та отрасль, где инновации интенсивно внедряются.</w:t>
      </w:r>
      <w:r w:rsidRPr="00426176">
        <w:rPr>
          <w:rStyle w:val="a6"/>
        </w:rPr>
        <w:footnoteReference w:id="59"/>
      </w:r>
      <w:r w:rsidRPr="00426176">
        <w:t xml:space="preserve"> Однако, по данным Национальной Ассоциации Рестораторов, некоторые технологии уже активно становятся частью бизнес-модели ресторанов</w:t>
      </w:r>
      <w:r w:rsidR="00DC681B">
        <w:t xml:space="preserve"> (рис. 2) </w:t>
      </w:r>
      <w:r w:rsidRPr="00426176">
        <w:rPr>
          <w:rStyle w:val="a6"/>
        </w:rPr>
        <w:footnoteReference w:id="60"/>
      </w:r>
      <w:r w:rsidRPr="00426176">
        <w:t>:</w:t>
      </w:r>
    </w:p>
    <w:p w:rsidR="005D6C52" w:rsidRPr="00426176" w:rsidRDefault="005D6C52" w:rsidP="005645A5">
      <w:pPr>
        <w:spacing w:line="360" w:lineRule="auto"/>
        <w:ind w:firstLine="709"/>
        <w:jc w:val="both"/>
      </w:pPr>
      <w:r>
        <w:t xml:space="preserve">Рисунок </w:t>
      </w:r>
      <w:r w:rsidR="00DC681B">
        <w:t xml:space="preserve">2 </w:t>
      </w:r>
      <w:r>
        <w:t>Доля респондентов, использующих технологию</w:t>
      </w:r>
    </w:p>
    <w:p w:rsidR="004F4C56" w:rsidRPr="00426176" w:rsidRDefault="004F4C56" w:rsidP="004F4C56">
      <w:pPr>
        <w:spacing w:line="360" w:lineRule="auto"/>
        <w:ind w:firstLine="708"/>
        <w:jc w:val="both"/>
      </w:pPr>
      <w:r w:rsidRPr="00426176">
        <w:rPr>
          <w:noProof/>
        </w:rPr>
        <w:drawing>
          <wp:inline distT="0" distB="0" distL="0" distR="0" wp14:anchorId="6DFF9153" wp14:editId="0077011C">
            <wp:extent cx="4496013" cy="2211336"/>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rotWithShape="1">
                    <a:blip r:embed="rId9" cstate="print">
                      <a:extLst>
                        <a:ext uri="{28A0092B-C50C-407E-A947-70E740481C1C}">
                          <a14:useLocalDpi xmlns:a14="http://schemas.microsoft.com/office/drawing/2010/main" val="0"/>
                        </a:ext>
                      </a:extLst>
                    </a:blip>
                    <a:srcRect l="1153" t="11872" r="1328" b="2990"/>
                    <a:stretch/>
                  </pic:blipFill>
                  <pic:spPr bwMode="auto">
                    <a:xfrm>
                      <a:off x="0" y="0"/>
                      <a:ext cx="4546202" cy="2236021"/>
                    </a:xfrm>
                    <a:prstGeom prst="rect">
                      <a:avLst/>
                    </a:prstGeom>
                    <a:noFill/>
                    <a:ln>
                      <a:noFill/>
                    </a:ln>
                    <a:extLst>
                      <a:ext uri="{53640926-AAD7-44D8-BBD7-CCE9431645EC}">
                        <a14:shadowObscured xmlns:a14="http://schemas.microsoft.com/office/drawing/2010/main"/>
                      </a:ext>
                    </a:extLst>
                  </pic:spPr>
                </pic:pic>
              </a:graphicData>
            </a:graphic>
          </wp:inline>
        </w:drawing>
      </w:r>
    </w:p>
    <w:p w:rsidR="004F4C56" w:rsidRPr="00426176" w:rsidRDefault="00DC681B" w:rsidP="00DC681B">
      <w:pPr>
        <w:spacing w:line="360" w:lineRule="auto"/>
        <w:ind w:firstLine="708"/>
        <w:jc w:val="right"/>
        <w:rPr>
          <w:color w:val="0A0A0A"/>
        </w:rPr>
      </w:pPr>
      <w:r>
        <w:rPr>
          <w:color w:val="0A0A0A"/>
        </w:rPr>
        <w:t>Составлено автором на основе источника</w:t>
      </w:r>
      <w:r w:rsidR="004F4C56" w:rsidRPr="00426176">
        <w:rPr>
          <w:rStyle w:val="a6"/>
        </w:rPr>
        <w:footnoteReference w:id="61"/>
      </w:r>
    </w:p>
    <w:p w:rsidR="004F4C56" w:rsidRPr="00426176" w:rsidRDefault="004F4C56" w:rsidP="005645A5">
      <w:pPr>
        <w:spacing w:line="360" w:lineRule="auto"/>
        <w:ind w:firstLine="709"/>
        <w:jc w:val="both"/>
        <w:rPr>
          <w:color w:val="0A0A0A"/>
        </w:rPr>
      </w:pPr>
      <w:r w:rsidRPr="00426176">
        <w:rPr>
          <w:color w:val="0A0A0A"/>
        </w:rPr>
        <w:lastRenderedPageBreak/>
        <w:t>Также рестораторы отмечали наиболее важные области для развития ресторанов на ближайшие 5 лет</w:t>
      </w:r>
      <w:r w:rsidRPr="00426176">
        <w:rPr>
          <w:rStyle w:val="a6"/>
          <w:color w:val="0A0A0A"/>
        </w:rPr>
        <w:footnoteReference w:id="62"/>
      </w:r>
      <w:r w:rsidRPr="00426176">
        <w:rPr>
          <w:color w:val="0A0A0A"/>
        </w:rPr>
        <w:t>:</w:t>
      </w:r>
    </w:p>
    <w:p w:rsidR="004F4C56" w:rsidRPr="00426176" w:rsidRDefault="004F4C56" w:rsidP="005645A5">
      <w:pPr>
        <w:pStyle w:val="a9"/>
        <w:numPr>
          <w:ilvl w:val="0"/>
          <w:numId w:val="4"/>
        </w:numPr>
        <w:spacing w:line="360" w:lineRule="auto"/>
        <w:ind w:left="0" w:firstLine="709"/>
        <w:jc w:val="both"/>
        <w:rPr>
          <w:color w:val="0A0A0A"/>
        </w:rPr>
      </w:pPr>
      <w:r w:rsidRPr="00426176">
        <w:rPr>
          <w:color w:val="0A0A0A"/>
        </w:rPr>
        <w:t>процесс заказа (37%),</w:t>
      </w:r>
    </w:p>
    <w:p w:rsidR="004F4C56" w:rsidRPr="00426176" w:rsidRDefault="004F4C56" w:rsidP="005645A5">
      <w:pPr>
        <w:pStyle w:val="a9"/>
        <w:numPr>
          <w:ilvl w:val="0"/>
          <w:numId w:val="4"/>
        </w:numPr>
        <w:spacing w:line="360" w:lineRule="auto"/>
        <w:ind w:left="0" w:firstLine="709"/>
        <w:jc w:val="both"/>
        <w:rPr>
          <w:color w:val="0A0A0A"/>
        </w:rPr>
      </w:pPr>
      <w:r w:rsidRPr="00426176">
        <w:rPr>
          <w:color w:val="0A0A0A"/>
        </w:rPr>
        <w:t>программы лояльности (25%),</w:t>
      </w:r>
    </w:p>
    <w:p w:rsidR="004F4C56" w:rsidRPr="00426176" w:rsidRDefault="004F4C56" w:rsidP="005645A5">
      <w:pPr>
        <w:pStyle w:val="a9"/>
        <w:numPr>
          <w:ilvl w:val="0"/>
          <w:numId w:val="4"/>
        </w:numPr>
        <w:spacing w:line="360" w:lineRule="auto"/>
        <w:ind w:left="0" w:firstLine="709"/>
        <w:jc w:val="both"/>
        <w:rPr>
          <w:color w:val="0A0A0A"/>
        </w:rPr>
      </w:pPr>
      <w:r w:rsidRPr="00426176">
        <w:rPr>
          <w:color w:val="0A0A0A"/>
        </w:rPr>
        <w:t>разные варианты оплаты (25%),</w:t>
      </w:r>
    </w:p>
    <w:p w:rsidR="004F4C56" w:rsidRPr="00426176" w:rsidRDefault="004F4C56" w:rsidP="005645A5">
      <w:pPr>
        <w:pStyle w:val="a9"/>
        <w:numPr>
          <w:ilvl w:val="0"/>
          <w:numId w:val="4"/>
        </w:numPr>
        <w:spacing w:line="360" w:lineRule="auto"/>
        <w:ind w:left="0" w:firstLine="709"/>
        <w:jc w:val="both"/>
        <w:rPr>
          <w:color w:val="0A0A0A"/>
        </w:rPr>
      </w:pPr>
      <w:r w:rsidRPr="00426176">
        <w:rPr>
          <w:color w:val="0A0A0A"/>
        </w:rPr>
        <w:t>роботизация и автоматизация (8%).</w:t>
      </w:r>
    </w:p>
    <w:p w:rsidR="004F4C56" w:rsidRDefault="004F4C56" w:rsidP="005645A5">
      <w:pPr>
        <w:spacing w:line="360" w:lineRule="auto"/>
        <w:ind w:firstLine="709"/>
        <w:jc w:val="both"/>
        <w:rPr>
          <w:color w:val="0A0A0A"/>
        </w:rPr>
      </w:pPr>
      <w:r w:rsidRPr="00426176">
        <w:rPr>
          <w:color w:val="0A0A0A"/>
        </w:rPr>
        <w:t>Что касается видения будущего, то если бы они могли внедрить технологию, их предпочтения распределились бы следующим образом</w:t>
      </w:r>
      <w:r w:rsidR="00DC681B">
        <w:rPr>
          <w:color w:val="0A0A0A"/>
        </w:rPr>
        <w:t xml:space="preserve"> (рис. 3)</w:t>
      </w:r>
      <w:r w:rsidRPr="00426176">
        <w:rPr>
          <w:color w:val="0A0A0A"/>
        </w:rPr>
        <w:t>:</w:t>
      </w:r>
    </w:p>
    <w:p w:rsidR="009A65EF" w:rsidRPr="00426176" w:rsidRDefault="009A65EF" w:rsidP="005645A5">
      <w:pPr>
        <w:spacing w:line="360" w:lineRule="auto"/>
        <w:ind w:firstLine="709"/>
        <w:jc w:val="both"/>
        <w:rPr>
          <w:color w:val="0A0A0A"/>
        </w:rPr>
      </w:pPr>
      <w:r>
        <w:rPr>
          <w:color w:val="0A0A0A"/>
        </w:rPr>
        <w:t xml:space="preserve">Рисунок </w:t>
      </w:r>
      <w:r w:rsidR="00DC681B">
        <w:rPr>
          <w:color w:val="0A0A0A"/>
        </w:rPr>
        <w:t xml:space="preserve">3 </w:t>
      </w:r>
      <w:r>
        <w:rPr>
          <w:color w:val="0A0A0A"/>
        </w:rPr>
        <w:t xml:space="preserve">Доля респондентов, </w:t>
      </w:r>
      <w:r w:rsidR="005D6C52">
        <w:rPr>
          <w:color w:val="0A0A0A"/>
        </w:rPr>
        <w:t>которые внедрили бы технологию, если бы могли</w:t>
      </w:r>
    </w:p>
    <w:p w:rsidR="004F4C56" w:rsidRPr="00426176" w:rsidRDefault="004F4C56" w:rsidP="004F4C56">
      <w:pPr>
        <w:spacing w:line="360" w:lineRule="auto"/>
        <w:ind w:firstLine="708"/>
        <w:jc w:val="both"/>
        <w:rPr>
          <w:color w:val="0A0A0A"/>
        </w:rPr>
      </w:pPr>
      <w:r w:rsidRPr="00426176">
        <w:rPr>
          <w:noProof/>
        </w:rPr>
        <w:drawing>
          <wp:inline distT="0" distB="0" distL="0" distR="0" wp14:anchorId="70724EA2" wp14:editId="6C3F9748">
            <wp:extent cx="4474845" cy="2307265"/>
            <wp:effectExtent l="0" t="0" r="0" b="4445"/>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rotWithShape="1">
                    <a:blip r:embed="rId10" cstate="print">
                      <a:extLst>
                        <a:ext uri="{28A0092B-C50C-407E-A947-70E740481C1C}">
                          <a14:useLocalDpi xmlns:a14="http://schemas.microsoft.com/office/drawing/2010/main" val="0"/>
                        </a:ext>
                      </a:extLst>
                    </a:blip>
                    <a:srcRect l="1158" t="16955" r="1382" b="1900"/>
                    <a:stretch/>
                  </pic:blipFill>
                  <pic:spPr bwMode="auto">
                    <a:xfrm>
                      <a:off x="0" y="0"/>
                      <a:ext cx="4524585" cy="2332911"/>
                    </a:xfrm>
                    <a:prstGeom prst="rect">
                      <a:avLst/>
                    </a:prstGeom>
                    <a:noFill/>
                    <a:ln>
                      <a:noFill/>
                    </a:ln>
                    <a:extLst>
                      <a:ext uri="{53640926-AAD7-44D8-BBD7-CCE9431645EC}">
                        <a14:shadowObscured xmlns:a14="http://schemas.microsoft.com/office/drawing/2010/main"/>
                      </a:ext>
                    </a:extLst>
                  </pic:spPr>
                </pic:pic>
              </a:graphicData>
            </a:graphic>
          </wp:inline>
        </w:drawing>
      </w:r>
    </w:p>
    <w:p w:rsidR="004F4C56" w:rsidRPr="00426176" w:rsidRDefault="004F4C56" w:rsidP="004F4C56">
      <w:pPr>
        <w:spacing w:line="360" w:lineRule="auto"/>
        <w:ind w:firstLine="708"/>
        <w:jc w:val="both"/>
        <w:rPr>
          <w:color w:val="0A0A0A"/>
        </w:rPr>
      </w:pPr>
      <w:r w:rsidRPr="00426176">
        <w:rPr>
          <w:color w:val="0A0A0A"/>
        </w:rPr>
        <w:t>Источник</w:t>
      </w:r>
      <w:r w:rsidRPr="00426176">
        <w:rPr>
          <w:rStyle w:val="a6"/>
        </w:rPr>
        <w:footnoteReference w:id="63"/>
      </w:r>
    </w:p>
    <w:p w:rsidR="004F4C56" w:rsidRPr="00426176" w:rsidRDefault="004F4C56" w:rsidP="005645A5">
      <w:pPr>
        <w:spacing w:line="360" w:lineRule="auto"/>
        <w:ind w:firstLine="709"/>
        <w:jc w:val="both"/>
      </w:pPr>
      <w:r w:rsidRPr="00426176">
        <w:t xml:space="preserve">Приведенные выше данные позволяют судить о том, что, хотя рестораторы и стремятся к тому, чтобы улучшить свои процессы путем внедрения инновационных решений, происходит это не так активно. Возможно, технологические новшества являются лишь вспомогательным инструментом и инвестиции в данной отрасли не ориентированы главным образом на внедрение элементов цифровизации. </w:t>
      </w:r>
    </w:p>
    <w:p w:rsidR="004F4C56" w:rsidRPr="00426176" w:rsidRDefault="004F4C56" w:rsidP="005645A5">
      <w:pPr>
        <w:spacing w:line="360" w:lineRule="auto"/>
        <w:ind w:firstLine="709"/>
        <w:jc w:val="both"/>
      </w:pPr>
      <w:r w:rsidRPr="00426176">
        <w:t xml:space="preserve">Однако, </w:t>
      </w:r>
      <w:r w:rsidR="009C03A9">
        <w:t>большинство</w:t>
      </w:r>
      <w:r w:rsidRPr="00426176">
        <w:t xml:space="preserve"> респондентов уже активно проявляет интерес к технологиям. </w:t>
      </w:r>
      <w:r w:rsidR="00BC6659">
        <w:t>Значит,</w:t>
      </w:r>
      <w:r w:rsidRPr="00426176">
        <w:t xml:space="preserve"> уже сейчас или по крайней мере в ближайшее время представителям ресторанного бизнеса будет необходимо инвестировать в эти технологии для обеспечения достаточного уровня конкурентоспособности, чтобы выдерживать давление со стороны более сильных участников рынка. Особенно важно обратить внимание на инновационные решения в области обслуживания (в частности процесса заказа и оплаты). К тому же цифровая экономика дает большие возможности в сфере аналитики потребителя, с точки зрения рестораторов </w:t>
      </w:r>
      <w:r w:rsidRPr="00426176">
        <w:lastRenderedPageBreak/>
        <w:t>понимание своих гостей становится все более доступным, прозрачным, а главное – необходимым.</w:t>
      </w:r>
    </w:p>
    <w:p w:rsidR="004F4C56" w:rsidRDefault="004F4C56" w:rsidP="005645A5">
      <w:pPr>
        <w:spacing w:line="360" w:lineRule="auto"/>
        <w:ind w:firstLine="709"/>
        <w:jc w:val="both"/>
      </w:pPr>
      <w:r w:rsidRPr="00426176">
        <w:t>Мнение потребителей относительно внедрения различных цифровых решений в деятельность ресторана можно оценить на основе данных опроса, проведенного на американском рынке, что было также озвучено на одной из сессий Национальной Ассоциации рестораторов. Результаты исследования представлены на следующей диаграмме</w:t>
      </w:r>
      <w:r w:rsidR="007F7944">
        <w:t xml:space="preserve"> (рис. 4)</w:t>
      </w:r>
      <w:r w:rsidRPr="00426176">
        <w:t>.</w:t>
      </w:r>
    </w:p>
    <w:p w:rsidR="00695949" w:rsidRPr="00426176" w:rsidRDefault="00695949" w:rsidP="005645A5">
      <w:pPr>
        <w:spacing w:line="360" w:lineRule="auto"/>
        <w:ind w:firstLine="709"/>
        <w:jc w:val="both"/>
      </w:pPr>
      <w:r>
        <w:t xml:space="preserve">Рисунок </w:t>
      </w:r>
      <w:r w:rsidR="00DC681B">
        <w:t xml:space="preserve">4 </w:t>
      </w:r>
      <w:r>
        <w:t>Отношение потребителей к технологиям</w:t>
      </w:r>
    </w:p>
    <w:p w:rsidR="004F4C56" w:rsidRPr="00426176" w:rsidRDefault="004F4C56" w:rsidP="004F4C56">
      <w:pPr>
        <w:spacing w:line="360" w:lineRule="auto"/>
        <w:ind w:firstLine="708"/>
        <w:jc w:val="both"/>
        <w:rPr>
          <w:color w:val="333333"/>
        </w:rPr>
      </w:pPr>
      <w:r w:rsidRPr="00426176">
        <w:rPr>
          <w:noProof/>
        </w:rPr>
        <w:drawing>
          <wp:inline distT="0" distB="0" distL="0" distR="0" wp14:anchorId="5E9BA941" wp14:editId="14B90572">
            <wp:extent cx="4572000" cy="2509284"/>
            <wp:effectExtent l="0" t="0" r="0" b="5715"/>
            <wp:docPr id="5" name="Диаграмма 4">
              <a:extLst xmlns:a="http://schemas.openxmlformats.org/drawingml/2006/main">
                <a:ext uri="{FF2B5EF4-FFF2-40B4-BE49-F238E27FC236}">
                  <a16:creationId xmlns:a16="http://schemas.microsoft.com/office/drawing/2014/main" id="{F0A2A830-7137-FB4F-BCA1-1103E688F7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4C56" w:rsidRPr="00DC681B" w:rsidRDefault="00695949" w:rsidP="00695949">
      <w:pPr>
        <w:spacing w:line="360" w:lineRule="auto"/>
        <w:ind w:firstLine="708"/>
        <w:jc w:val="right"/>
      </w:pPr>
      <w:r w:rsidRPr="00DC681B">
        <w:t xml:space="preserve">Составлено </w:t>
      </w:r>
      <w:r w:rsidR="00DC681B" w:rsidRPr="00DC681B">
        <w:t>автором на основе</w:t>
      </w:r>
      <w:r w:rsidRPr="00DC681B">
        <w:t xml:space="preserve"> и</w:t>
      </w:r>
      <w:r w:rsidR="004F4C56" w:rsidRPr="00DC681B">
        <w:t>сточник</w:t>
      </w:r>
      <w:r w:rsidR="00DC681B" w:rsidRPr="00DC681B">
        <w:t>а</w:t>
      </w:r>
      <w:r w:rsidR="004F4C56" w:rsidRPr="00DC681B">
        <w:rPr>
          <w:rStyle w:val="a6"/>
        </w:rPr>
        <w:footnoteReference w:id="64"/>
      </w:r>
    </w:p>
    <w:p w:rsidR="004F4C56" w:rsidRPr="00426176" w:rsidRDefault="004F4C56" w:rsidP="005645A5">
      <w:pPr>
        <w:spacing w:line="360" w:lineRule="auto"/>
        <w:ind w:firstLine="709"/>
        <w:jc w:val="both"/>
      </w:pPr>
      <w:r w:rsidRPr="00426176">
        <w:t>Таким образом, можно сделать вывод о том, что рестораторам необходимо уделить внимание технологиям, которые потенциально будут фактором выбора их заведения.</w:t>
      </w:r>
    </w:p>
    <w:p w:rsidR="004F4C56" w:rsidRPr="00426176" w:rsidRDefault="004F4C56" w:rsidP="005645A5">
      <w:pPr>
        <w:spacing w:line="360" w:lineRule="auto"/>
        <w:ind w:firstLine="709"/>
        <w:jc w:val="both"/>
        <w:rPr>
          <w:color w:val="0A0A0A"/>
          <w:shd w:val="clear" w:color="auto" w:fill="FFFFFF"/>
        </w:rPr>
      </w:pPr>
      <w:r w:rsidRPr="00426176">
        <w:rPr>
          <w:color w:val="0A0A0A"/>
          <w:shd w:val="clear" w:color="auto" w:fill="FFFFFF"/>
        </w:rPr>
        <w:t xml:space="preserve"> Одним из трендов также является доставка и возможность выбора и, возможно, даже осуществления заказа еще по пути в ресторан. Эти данные основаны на опросе американских рестораторов, однако поспорить с тем, что это актуально и для российского рынка, довольно трудно. Особенно релевантно это в крупных городах, где темп жизни очень высок. Современные потребители очень часто ощущают нехватку времени, проводят много времени в дороге, на работе или учебе. </w:t>
      </w:r>
    </w:p>
    <w:p w:rsidR="004F4C56" w:rsidRPr="00426176" w:rsidRDefault="004F4C56" w:rsidP="005645A5">
      <w:pPr>
        <w:spacing w:line="360" w:lineRule="auto"/>
        <w:ind w:firstLine="709"/>
        <w:jc w:val="both"/>
        <w:rPr>
          <w:shd w:val="clear" w:color="auto" w:fill="FFFFFF"/>
        </w:rPr>
      </w:pPr>
      <w:r w:rsidRPr="00426176">
        <w:rPr>
          <w:color w:val="0A0A0A"/>
          <w:shd w:val="clear" w:color="auto" w:fill="FFFFFF"/>
        </w:rPr>
        <w:t xml:space="preserve">К тому же, согласно исследованию </w:t>
      </w:r>
      <w:r w:rsidRPr="00426176">
        <w:rPr>
          <w:color w:val="0A0A0A"/>
          <w:shd w:val="clear" w:color="auto" w:fill="FFFFFF"/>
          <w:lang w:val="en-US"/>
        </w:rPr>
        <w:t>ResearchAndMarkets</w:t>
      </w:r>
      <w:r w:rsidRPr="00426176">
        <w:rPr>
          <w:color w:val="0A0A0A"/>
          <w:shd w:val="clear" w:color="auto" w:fill="FFFFFF"/>
        </w:rPr>
        <w:t>, в 2018 году объем рынка доставки в общественном питании (онлайн-заказы) вырос до $ 84,6 млрд и по прогнозу рост продолжится и в сре</w:t>
      </w:r>
      <w:r w:rsidRPr="00426176">
        <w:rPr>
          <w:shd w:val="clear" w:color="auto" w:fill="FFFFFF"/>
        </w:rPr>
        <w:t>днем будет составлять 9,8% ежегодно до 2026 года. Что касается российского рынка, то здесь сегмент доставки вырос на 35% за последние 5 лет. Для самих же рестораторов введение услуги доставки позволяет увеличить оборот до 50%.</w:t>
      </w:r>
      <w:r w:rsidRPr="00426176">
        <w:rPr>
          <w:rStyle w:val="a6"/>
        </w:rPr>
        <w:footnoteReference w:id="65"/>
      </w:r>
      <w:r w:rsidR="00341A5C">
        <w:rPr>
          <w:shd w:val="clear" w:color="auto" w:fill="FFFFFF"/>
        </w:rPr>
        <w:t xml:space="preserve"> </w:t>
      </w:r>
      <w:r w:rsidRPr="00426176">
        <w:rPr>
          <w:shd w:val="clear" w:color="auto" w:fill="FFFFFF"/>
        </w:rPr>
        <w:t xml:space="preserve">В связи с этим современным ресторанам нужно обратить внимание на эту часть своей бизнес-модели, чтобы </w:t>
      </w:r>
      <w:r w:rsidRPr="00426176">
        <w:rPr>
          <w:shd w:val="clear" w:color="auto" w:fill="FFFFFF"/>
        </w:rPr>
        <w:lastRenderedPageBreak/>
        <w:t>потребители могли получать на дом или брать с собой по возможности не вредную для здоровья еду, сохраняющую свое качество при перевозке.</w:t>
      </w:r>
    </w:p>
    <w:p w:rsidR="004F4C56" w:rsidRPr="00426176" w:rsidRDefault="004F4C56" w:rsidP="005645A5">
      <w:pPr>
        <w:spacing w:line="360" w:lineRule="auto"/>
        <w:ind w:firstLine="709"/>
        <w:jc w:val="both"/>
        <w:rPr>
          <w:color w:val="0A0A0A"/>
          <w:shd w:val="clear" w:color="auto" w:fill="FFFFFF"/>
        </w:rPr>
      </w:pPr>
      <w:r w:rsidRPr="00426176">
        <w:rPr>
          <w:color w:val="0A0A0A"/>
          <w:shd w:val="clear" w:color="auto" w:fill="FFFFFF"/>
        </w:rPr>
        <w:t>Также, в перспективе, по мере увеличения доли предприятий, внедряющих автоматизацию в свои бизнес-процессы, предложение рабочей силы в области обслуживания будет увеличиваться и, возможно, труд будет становиться все менее дорогим. С другой стороны, некоторые внедрения являются более эффективными с точки зрения доходов, потому собственникам в будущем нужно аккуратно подходить к вопросу выбора между потенциально более дешевым трудом и тем, насколько более доходным будет внедрение и как оно будет оптимизировать затраты, учитывая, что со временем многие технологии также становятся дешевле.</w:t>
      </w:r>
    </w:p>
    <w:p w:rsidR="004F4C56" w:rsidRPr="00426176" w:rsidRDefault="004F4C56" w:rsidP="005645A5">
      <w:pPr>
        <w:spacing w:line="360" w:lineRule="auto"/>
        <w:ind w:firstLine="709"/>
        <w:jc w:val="both"/>
        <w:rPr>
          <w:color w:val="0A0A0A"/>
          <w:shd w:val="clear" w:color="auto" w:fill="FFFFFF"/>
        </w:rPr>
      </w:pPr>
      <w:r w:rsidRPr="00426176">
        <w:rPr>
          <w:color w:val="0A0A0A"/>
          <w:shd w:val="clear" w:color="auto" w:fill="FFFFFF"/>
        </w:rPr>
        <w:t xml:space="preserve">Ввиду того, что одним из основных трендов индустрии общественного питания является внедрение сервисов доставки, логичным продолжением служит появление такого термина как </w:t>
      </w:r>
      <w:r w:rsidRPr="00426176">
        <w:rPr>
          <w:color w:val="0A0A0A"/>
          <w:shd w:val="clear" w:color="auto" w:fill="FFFFFF"/>
          <w:lang w:val="en-US"/>
        </w:rPr>
        <w:t>digital</w:t>
      </w:r>
      <w:r w:rsidRPr="00426176">
        <w:rPr>
          <w:color w:val="0A0A0A"/>
          <w:shd w:val="clear" w:color="auto" w:fill="FFFFFF"/>
        </w:rPr>
        <w:t xml:space="preserve"> </w:t>
      </w:r>
      <w:r w:rsidRPr="00426176">
        <w:rPr>
          <w:color w:val="0A0A0A"/>
          <w:shd w:val="clear" w:color="auto" w:fill="FFFFFF"/>
          <w:lang w:val="en-US"/>
        </w:rPr>
        <w:t>restaurant</w:t>
      </w:r>
      <w:r w:rsidRPr="00426176">
        <w:rPr>
          <w:rStyle w:val="a6"/>
          <w:color w:val="0A0A0A"/>
          <w:shd w:val="clear" w:color="auto" w:fill="FFFFFF"/>
        </w:rPr>
        <w:footnoteReference w:id="66"/>
      </w:r>
      <w:r w:rsidRPr="00426176">
        <w:rPr>
          <w:color w:val="0A0A0A"/>
          <w:shd w:val="clear" w:color="auto" w:fill="FFFFFF"/>
        </w:rPr>
        <w:t xml:space="preserve"> - цифровой ресторан. Такая бизнес-модель заведения характеризуется тем, что из предложенной выше «традиционной» цепочки исчезает блок обслуживания. Обобщая, ресторан превращается в кухню с возможностью доставки блюда потребителю.</w:t>
      </w:r>
    </w:p>
    <w:p w:rsidR="004F4C56" w:rsidRDefault="004F4C56" w:rsidP="001F6014">
      <w:pPr>
        <w:spacing w:line="360" w:lineRule="auto"/>
        <w:ind w:firstLine="708"/>
        <w:jc w:val="both"/>
        <w:rPr>
          <w:color w:val="0A0A0A"/>
          <w:shd w:val="clear" w:color="auto" w:fill="FFFFFF"/>
        </w:rPr>
      </w:pPr>
      <w:r w:rsidRPr="00426176">
        <w:rPr>
          <w:color w:val="0A0A0A"/>
          <w:shd w:val="clear" w:color="auto" w:fill="FFFFFF"/>
        </w:rPr>
        <w:t>Рассмотрим ключевые отличия между тремя сценариями развития ресторана. Они представлены в нижеследующей таблице</w:t>
      </w:r>
      <w:r>
        <w:rPr>
          <w:color w:val="0A0A0A"/>
          <w:shd w:val="clear" w:color="auto" w:fill="FFFFFF"/>
        </w:rPr>
        <w:t xml:space="preserve"> (</w:t>
      </w:r>
      <w:r w:rsidR="00AE5EAD">
        <w:rPr>
          <w:color w:val="0A0A0A"/>
          <w:shd w:val="clear" w:color="auto" w:fill="FFFFFF"/>
        </w:rPr>
        <w:t>табл. 6)</w:t>
      </w:r>
      <w:r w:rsidRPr="00426176">
        <w:rPr>
          <w:color w:val="0A0A0A"/>
          <w:shd w:val="clear" w:color="auto" w:fill="FFFFFF"/>
        </w:rPr>
        <w:t>.</w:t>
      </w:r>
    </w:p>
    <w:p w:rsidR="004F4C56" w:rsidRPr="00115186" w:rsidRDefault="004F4C56" w:rsidP="004F4C56">
      <w:pPr>
        <w:spacing w:line="360" w:lineRule="auto"/>
        <w:ind w:firstLine="708"/>
        <w:jc w:val="both"/>
        <w:rPr>
          <w:color w:val="0A0A0A"/>
          <w:shd w:val="clear" w:color="auto" w:fill="FFFFFF"/>
        </w:rPr>
      </w:pPr>
      <w:r w:rsidRPr="001F6014">
        <w:rPr>
          <w:color w:val="0A0A0A"/>
          <w:shd w:val="clear" w:color="auto" w:fill="FFFFFF"/>
        </w:rPr>
        <w:t xml:space="preserve">Таблица </w:t>
      </w:r>
      <w:r w:rsidR="00AE5EAD" w:rsidRPr="001F6014">
        <w:rPr>
          <w:color w:val="0A0A0A"/>
          <w:shd w:val="clear" w:color="auto" w:fill="FFFFFF"/>
        </w:rPr>
        <w:t>6</w:t>
      </w:r>
      <w:r w:rsidRPr="00426176">
        <w:rPr>
          <w:i/>
          <w:iCs/>
          <w:color w:val="0A0A0A"/>
          <w:shd w:val="clear" w:color="auto" w:fill="FFFFFF"/>
        </w:rPr>
        <w:t xml:space="preserve"> </w:t>
      </w:r>
      <w:r w:rsidR="00E532CD">
        <w:rPr>
          <w:color w:val="0A0A0A"/>
          <w:shd w:val="clear" w:color="auto" w:fill="FFFFFF"/>
        </w:rPr>
        <w:t>Бизнес-модели</w:t>
      </w:r>
      <w:r w:rsidRPr="00115186">
        <w:rPr>
          <w:color w:val="0A0A0A"/>
          <w:shd w:val="clear" w:color="auto" w:fill="FFFFFF"/>
        </w:rPr>
        <w:t xml:space="preserve"> ресторанов в цифровой экономике</w:t>
      </w:r>
    </w:p>
    <w:tbl>
      <w:tblPr>
        <w:tblStyle w:val="aa"/>
        <w:tblW w:w="9493" w:type="dxa"/>
        <w:tblLook w:val="04A0" w:firstRow="1" w:lastRow="0" w:firstColumn="1" w:lastColumn="0" w:noHBand="0" w:noVBand="1"/>
      </w:tblPr>
      <w:tblGrid>
        <w:gridCol w:w="1330"/>
        <w:gridCol w:w="1611"/>
        <w:gridCol w:w="3291"/>
        <w:gridCol w:w="3261"/>
      </w:tblGrid>
      <w:tr w:rsidR="004F4C56" w:rsidRPr="001F6014" w:rsidTr="0018473A">
        <w:trPr>
          <w:trHeight w:val="427"/>
        </w:trPr>
        <w:tc>
          <w:tcPr>
            <w:tcW w:w="1330" w:type="dxa"/>
          </w:tcPr>
          <w:p w:rsidR="004F4C56" w:rsidRPr="001F6014" w:rsidRDefault="004F4C56" w:rsidP="001803C4">
            <w:pPr>
              <w:jc w:val="both"/>
              <w:rPr>
                <w:b/>
                <w:bCs/>
                <w:sz w:val="20"/>
                <w:szCs w:val="20"/>
              </w:rPr>
            </w:pPr>
            <w:r w:rsidRPr="001F6014">
              <w:rPr>
                <w:b/>
                <w:bCs/>
                <w:sz w:val="20"/>
                <w:szCs w:val="20"/>
              </w:rPr>
              <w:t>Параметр</w:t>
            </w:r>
          </w:p>
        </w:tc>
        <w:tc>
          <w:tcPr>
            <w:tcW w:w="1611" w:type="dxa"/>
          </w:tcPr>
          <w:p w:rsidR="004F4C56" w:rsidRPr="001F6014" w:rsidRDefault="004F4C56" w:rsidP="001803C4">
            <w:pPr>
              <w:jc w:val="both"/>
              <w:rPr>
                <w:b/>
                <w:bCs/>
                <w:sz w:val="20"/>
                <w:szCs w:val="20"/>
              </w:rPr>
            </w:pPr>
            <w:r w:rsidRPr="001F6014">
              <w:rPr>
                <w:b/>
                <w:bCs/>
                <w:sz w:val="20"/>
                <w:szCs w:val="20"/>
              </w:rPr>
              <w:t>До цифровизации</w:t>
            </w:r>
          </w:p>
        </w:tc>
        <w:tc>
          <w:tcPr>
            <w:tcW w:w="3291" w:type="dxa"/>
          </w:tcPr>
          <w:p w:rsidR="004F4C56" w:rsidRPr="001F6014" w:rsidRDefault="004F4C56" w:rsidP="001803C4">
            <w:pPr>
              <w:jc w:val="both"/>
              <w:rPr>
                <w:b/>
                <w:bCs/>
                <w:sz w:val="20"/>
                <w:szCs w:val="20"/>
              </w:rPr>
            </w:pPr>
            <w:r w:rsidRPr="001F6014">
              <w:rPr>
                <w:b/>
                <w:bCs/>
                <w:sz w:val="20"/>
                <w:szCs w:val="20"/>
              </w:rPr>
              <w:t>При цифровизации отдельных элементов</w:t>
            </w:r>
          </w:p>
        </w:tc>
        <w:tc>
          <w:tcPr>
            <w:tcW w:w="3261" w:type="dxa"/>
          </w:tcPr>
          <w:p w:rsidR="004F4C56" w:rsidRPr="001F6014" w:rsidRDefault="004F4C56" w:rsidP="001803C4">
            <w:pPr>
              <w:jc w:val="both"/>
              <w:rPr>
                <w:b/>
                <w:bCs/>
                <w:sz w:val="20"/>
                <w:szCs w:val="20"/>
                <w:lang w:val="en-US"/>
              </w:rPr>
            </w:pPr>
            <w:r w:rsidRPr="001F6014">
              <w:rPr>
                <w:b/>
                <w:bCs/>
                <w:sz w:val="20"/>
                <w:szCs w:val="20"/>
              </w:rPr>
              <w:t>При трансформации</w:t>
            </w:r>
          </w:p>
        </w:tc>
      </w:tr>
      <w:tr w:rsidR="004F4C56" w:rsidRPr="001F6014" w:rsidTr="0018473A">
        <w:trPr>
          <w:trHeight w:val="413"/>
        </w:trPr>
        <w:tc>
          <w:tcPr>
            <w:tcW w:w="1330" w:type="dxa"/>
          </w:tcPr>
          <w:p w:rsidR="004F4C56" w:rsidRPr="001F6014" w:rsidRDefault="004F4C56" w:rsidP="001803C4">
            <w:pPr>
              <w:jc w:val="both"/>
              <w:rPr>
                <w:sz w:val="20"/>
                <w:szCs w:val="20"/>
              </w:rPr>
            </w:pPr>
            <w:r w:rsidRPr="001F6014">
              <w:rPr>
                <w:sz w:val="20"/>
                <w:szCs w:val="20"/>
              </w:rPr>
              <w:t>Потребители</w:t>
            </w:r>
          </w:p>
        </w:tc>
        <w:tc>
          <w:tcPr>
            <w:tcW w:w="1611" w:type="dxa"/>
          </w:tcPr>
          <w:p w:rsidR="004F4C56" w:rsidRPr="001F6014" w:rsidRDefault="004F4C56" w:rsidP="001803C4">
            <w:pPr>
              <w:jc w:val="both"/>
              <w:rPr>
                <w:sz w:val="20"/>
                <w:szCs w:val="20"/>
              </w:rPr>
            </w:pPr>
            <w:r w:rsidRPr="001F6014">
              <w:rPr>
                <w:sz w:val="20"/>
                <w:szCs w:val="20"/>
              </w:rPr>
              <w:t>Посетители ресторана</w:t>
            </w:r>
          </w:p>
        </w:tc>
        <w:tc>
          <w:tcPr>
            <w:tcW w:w="3291" w:type="dxa"/>
          </w:tcPr>
          <w:p w:rsidR="004F4C56" w:rsidRPr="001F6014" w:rsidRDefault="004F4C56" w:rsidP="001803C4">
            <w:pPr>
              <w:pStyle w:val="a9"/>
              <w:numPr>
                <w:ilvl w:val="0"/>
                <w:numId w:val="4"/>
              </w:numPr>
              <w:jc w:val="both"/>
              <w:rPr>
                <w:sz w:val="20"/>
                <w:szCs w:val="20"/>
              </w:rPr>
            </w:pPr>
            <w:r w:rsidRPr="001F6014">
              <w:rPr>
                <w:sz w:val="20"/>
                <w:szCs w:val="20"/>
              </w:rPr>
              <w:t>Посетители ресторана</w:t>
            </w:r>
          </w:p>
          <w:p w:rsidR="004F4C56" w:rsidRPr="001F6014" w:rsidRDefault="004F4C56" w:rsidP="001803C4">
            <w:pPr>
              <w:pStyle w:val="a9"/>
              <w:numPr>
                <w:ilvl w:val="0"/>
                <w:numId w:val="4"/>
              </w:numPr>
              <w:jc w:val="both"/>
              <w:rPr>
                <w:sz w:val="20"/>
                <w:szCs w:val="20"/>
              </w:rPr>
            </w:pPr>
            <w:r w:rsidRPr="001F6014">
              <w:rPr>
                <w:sz w:val="20"/>
                <w:szCs w:val="20"/>
              </w:rPr>
              <w:t>Сервисы доставки</w:t>
            </w:r>
          </w:p>
        </w:tc>
        <w:tc>
          <w:tcPr>
            <w:tcW w:w="3261" w:type="dxa"/>
          </w:tcPr>
          <w:p w:rsidR="004F4C56" w:rsidRPr="001F6014" w:rsidRDefault="004F4C56" w:rsidP="001803C4">
            <w:pPr>
              <w:pStyle w:val="a9"/>
              <w:numPr>
                <w:ilvl w:val="0"/>
                <w:numId w:val="4"/>
              </w:numPr>
              <w:jc w:val="both"/>
              <w:rPr>
                <w:sz w:val="20"/>
                <w:szCs w:val="20"/>
              </w:rPr>
            </w:pPr>
            <w:r w:rsidRPr="001F6014">
              <w:rPr>
                <w:sz w:val="20"/>
                <w:szCs w:val="20"/>
              </w:rPr>
              <w:t>Сервисы доставки</w:t>
            </w:r>
          </w:p>
          <w:p w:rsidR="004F4C56" w:rsidRPr="001F6014" w:rsidRDefault="004F4C56" w:rsidP="001803C4">
            <w:pPr>
              <w:pStyle w:val="a9"/>
              <w:numPr>
                <w:ilvl w:val="0"/>
                <w:numId w:val="4"/>
              </w:numPr>
              <w:jc w:val="both"/>
              <w:rPr>
                <w:sz w:val="20"/>
                <w:szCs w:val="20"/>
              </w:rPr>
            </w:pPr>
            <w:r w:rsidRPr="001F6014">
              <w:rPr>
                <w:sz w:val="20"/>
                <w:szCs w:val="20"/>
              </w:rPr>
              <w:t>Частные потребители</w:t>
            </w:r>
          </w:p>
        </w:tc>
      </w:tr>
      <w:tr w:rsidR="004F4C56" w:rsidRPr="001F6014" w:rsidTr="0018473A">
        <w:trPr>
          <w:trHeight w:val="387"/>
        </w:trPr>
        <w:tc>
          <w:tcPr>
            <w:tcW w:w="1330" w:type="dxa"/>
          </w:tcPr>
          <w:p w:rsidR="004F4C56" w:rsidRPr="001F6014" w:rsidRDefault="004F4C56" w:rsidP="001803C4">
            <w:pPr>
              <w:jc w:val="both"/>
              <w:rPr>
                <w:sz w:val="20"/>
                <w:szCs w:val="20"/>
              </w:rPr>
            </w:pPr>
            <w:r w:rsidRPr="001F6014">
              <w:rPr>
                <w:sz w:val="20"/>
                <w:szCs w:val="20"/>
              </w:rPr>
              <w:t>Конкуренты</w:t>
            </w:r>
          </w:p>
        </w:tc>
        <w:tc>
          <w:tcPr>
            <w:tcW w:w="1611" w:type="dxa"/>
          </w:tcPr>
          <w:p w:rsidR="004F4C56" w:rsidRPr="001F6014" w:rsidRDefault="004F4C56" w:rsidP="001803C4">
            <w:pPr>
              <w:jc w:val="both"/>
              <w:rPr>
                <w:sz w:val="20"/>
                <w:szCs w:val="20"/>
              </w:rPr>
            </w:pPr>
            <w:r w:rsidRPr="001F6014">
              <w:rPr>
                <w:sz w:val="20"/>
                <w:szCs w:val="20"/>
              </w:rPr>
              <w:t>Рестораны и другие заведения общественного питания</w:t>
            </w:r>
          </w:p>
        </w:tc>
        <w:tc>
          <w:tcPr>
            <w:tcW w:w="3291" w:type="dxa"/>
          </w:tcPr>
          <w:p w:rsidR="004F4C56" w:rsidRPr="001F6014" w:rsidRDefault="004F4C56" w:rsidP="001803C4">
            <w:pPr>
              <w:pStyle w:val="a9"/>
              <w:numPr>
                <w:ilvl w:val="0"/>
                <w:numId w:val="4"/>
              </w:numPr>
              <w:jc w:val="both"/>
              <w:rPr>
                <w:sz w:val="20"/>
                <w:szCs w:val="20"/>
              </w:rPr>
            </w:pPr>
            <w:r w:rsidRPr="001F6014">
              <w:rPr>
                <w:sz w:val="20"/>
                <w:szCs w:val="20"/>
              </w:rPr>
              <w:t>Рестораны и другие заведения общественного питания</w:t>
            </w:r>
          </w:p>
          <w:p w:rsidR="004F4C56" w:rsidRPr="001F6014" w:rsidRDefault="004F4C56" w:rsidP="001803C4">
            <w:pPr>
              <w:pStyle w:val="a9"/>
              <w:numPr>
                <w:ilvl w:val="0"/>
                <w:numId w:val="4"/>
              </w:numPr>
              <w:jc w:val="both"/>
              <w:rPr>
                <w:sz w:val="20"/>
                <w:szCs w:val="20"/>
              </w:rPr>
            </w:pPr>
            <w:r w:rsidRPr="001F6014">
              <w:rPr>
                <w:sz w:val="20"/>
                <w:szCs w:val="20"/>
              </w:rPr>
              <w:t>Агрегаторы – платформы заказа еды (Яндекс.Еда, D</w:t>
            </w:r>
            <w:r w:rsidRPr="001F6014">
              <w:rPr>
                <w:sz w:val="20"/>
                <w:szCs w:val="20"/>
                <w:lang w:val="en-US"/>
              </w:rPr>
              <w:t>elivery</w:t>
            </w:r>
            <w:r w:rsidRPr="001F6014">
              <w:rPr>
                <w:sz w:val="20"/>
                <w:szCs w:val="20"/>
              </w:rPr>
              <w:t xml:space="preserve"> </w:t>
            </w:r>
            <w:r w:rsidRPr="001F6014">
              <w:rPr>
                <w:sz w:val="20"/>
                <w:szCs w:val="20"/>
                <w:lang w:val="en-US"/>
              </w:rPr>
              <w:t>Club</w:t>
            </w:r>
            <w:r w:rsidRPr="001F6014">
              <w:rPr>
                <w:sz w:val="20"/>
                <w:szCs w:val="20"/>
              </w:rPr>
              <w:t>)</w:t>
            </w:r>
          </w:p>
          <w:p w:rsidR="004F4C56" w:rsidRPr="001F6014" w:rsidRDefault="004F4C56" w:rsidP="001803C4">
            <w:pPr>
              <w:pStyle w:val="a9"/>
              <w:numPr>
                <w:ilvl w:val="0"/>
                <w:numId w:val="4"/>
              </w:numPr>
              <w:jc w:val="both"/>
              <w:rPr>
                <w:sz w:val="20"/>
                <w:szCs w:val="20"/>
              </w:rPr>
            </w:pPr>
            <w:r w:rsidRPr="001F6014">
              <w:rPr>
                <w:sz w:val="20"/>
                <w:szCs w:val="20"/>
              </w:rPr>
              <w:t xml:space="preserve">Сервисы бронирования </w:t>
            </w:r>
            <w:r w:rsidRPr="001F6014">
              <w:rPr>
                <w:sz w:val="20"/>
                <w:szCs w:val="20"/>
                <w:lang w:val="en-US"/>
              </w:rPr>
              <w:t>(SberFood)</w:t>
            </w:r>
          </w:p>
        </w:tc>
        <w:tc>
          <w:tcPr>
            <w:tcW w:w="3261" w:type="dxa"/>
          </w:tcPr>
          <w:p w:rsidR="004F4C56" w:rsidRPr="001F6014" w:rsidRDefault="004F4C56" w:rsidP="001803C4">
            <w:pPr>
              <w:pStyle w:val="a9"/>
              <w:numPr>
                <w:ilvl w:val="0"/>
                <w:numId w:val="4"/>
              </w:numPr>
              <w:jc w:val="both"/>
              <w:rPr>
                <w:sz w:val="20"/>
                <w:szCs w:val="20"/>
              </w:rPr>
            </w:pPr>
            <w:r w:rsidRPr="001F6014">
              <w:rPr>
                <w:sz w:val="20"/>
                <w:szCs w:val="20"/>
              </w:rPr>
              <w:t>Агрегаторы – платформы заказа еды (Яндекс.Еда, Delivery Club)</w:t>
            </w:r>
          </w:p>
          <w:p w:rsidR="004F4C56" w:rsidRPr="001F6014" w:rsidRDefault="004F4C56" w:rsidP="001803C4">
            <w:pPr>
              <w:pStyle w:val="a9"/>
              <w:numPr>
                <w:ilvl w:val="0"/>
                <w:numId w:val="4"/>
              </w:numPr>
              <w:jc w:val="both"/>
              <w:rPr>
                <w:sz w:val="20"/>
                <w:szCs w:val="20"/>
              </w:rPr>
            </w:pPr>
            <w:r w:rsidRPr="001F6014">
              <w:rPr>
                <w:sz w:val="20"/>
                <w:szCs w:val="20"/>
              </w:rPr>
              <w:t>Сервисы бронирования (SberFood)</w:t>
            </w:r>
          </w:p>
        </w:tc>
      </w:tr>
      <w:tr w:rsidR="004F4C56" w:rsidRPr="001F6014" w:rsidTr="0018473A">
        <w:trPr>
          <w:trHeight w:val="387"/>
        </w:trPr>
        <w:tc>
          <w:tcPr>
            <w:tcW w:w="1330" w:type="dxa"/>
          </w:tcPr>
          <w:p w:rsidR="004F4C56" w:rsidRPr="001F6014" w:rsidRDefault="004F4C56" w:rsidP="001803C4">
            <w:pPr>
              <w:jc w:val="both"/>
              <w:rPr>
                <w:sz w:val="20"/>
                <w:szCs w:val="20"/>
              </w:rPr>
            </w:pPr>
            <w:r w:rsidRPr="001F6014">
              <w:rPr>
                <w:sz w:val="20"/>
                <w:szCs w:val="20"/>
              </w:rPr>
              <w:t>Ценность</w:t>
            </w:r>
          </w:p>
        </w:tc>
        <w:tc>
          <w:tcPr>
            <w:tcW w:w="1611" w:type="dxa"/>
          </w:tcPr>
          <w:p w:rsidR="004F4C56" w:rsidRPr="001F6014" w:rsidRDefault="004F4C56" w:rsidP="001803C4">
            <w:pPr>
              <w:pStyle w:val="a9"/>
              <w:numPr>
                <w:ilvl w:val="0"/>
                <w:numId w:val="4"/>
              </w:numPr>
              <w:jc w:val="both"/>
              <w:rPr>
                <w:sz w:val="20"/>
                <w:szCs w:val="20"/>
              </w:rPr>
            </w:pPr>
            <w:r w:rsidRPr="001F6014">
              <w:rPr>
                <w:sz w:val="20"/>
                <w:szCs w:val="20"/>
              </w:rPr>
              <w:t>Рецептура</w:t>
            </w:r>
          </w:p>
          <w:p w:rsidR="004F4C56" w:rsidRPr="001F6014" w:rsidRDefault="004F4C56" w:rsidP="001803C4">
            <w:pPr>
              <w:pStyle w:val="a9"/>
              <w:numPr>
                <w:ilvl w:val="0"/>
                <w:numId w:val="4"/>
              </w:numPr>
              <w:jc w:val="both"/>
              <w:rPr>
                <w:sz w:val="20"/>
                <w:szCs w:val="20"/>
              </w:rPr>
            </w:pPr>
            <w:r w:rsidRPr="001F6014">
              <w:rPr>
                <w:sz w:val="20"/>
                <w:szCs w:val="20"/>
              </w:rPr>
              <w:t>Атмосфера ресторана</w:t>
            </w:r>
          </w:p>
          <w:p w:rsidR="004F4C56" w:rsidRPr="001F6014" w:rsidRDefault="004F4C56" w:rsidP="001803C4">
            <w:pPr>
              <w:pStyle w:val="a9"/>
              <w:numPr>
                <w:ilvl w:val="0"/>
                <w:numId w:val="4"/>
              </w:numPr>
              <w:jc w:val="both"/>
              <w:rPr>
                <w:sz w:val="20"/>
                <w:szCs w:val="20"/>
              </w:rPr>
            </w:pPr>
            <w:r w:rsidRPr="001F6014">
              <w:rPr>
                <w:sz w:val="20"/>
                <w:szCs w:val="20"/>
              </w:rPr>
              <w:t>Скорость обслуживания</w:t>
            </w:r>
          </w:p>
        </w:tc>
        <w:tc>
          <w:tcPr>
            <w:tcW w:w="3291" w:type="dxa"/>
          </w:tcPr>
          <w:p w:rsidR="004F4C56" w:rsidRPr="001F6014" w:rsidRDefault="004F4C56" w:rsidP="001803C4">
            <w:pPr>
              <w:pStyle w:val="a9"/>
              <w:numPr>
                <w:ilvl w:val="0"/>
                <w:numId w:val="4"/>
              </w:numPr>
              <w:jc w:val="both"/>
              <w:rPr>
                <w:sz w:val="20"/>
                <w:szCs w:val="20"/>
              </w:rPr>
            </w:pPr>
            <w:r w:rsidRPr="001F6014">
              <w:rPr>
                <w:sz w:val="20"/>
                <w:szCs w:val="20"/>
              </w:rPr>
              <w:t>Рецептура</w:t>
            </w:r>
          </w:p>
          <w:p w:rsidR="004F4C56" w:rsidRPr="001F6014" w:rsidRDefault="004F4C56" w:rsidP="001803C4">
            <w:pPr>
              <w:pStyle w:val="a9"/>
              <w:numPr>
                <w:ilvl w:val="0"/>
                <w:numId w:val="4"/>
              </w:numPr>
              <w:jc w:val="both"/>
              <w:rPr>
                <w:sz w:val="20"/>
                <w:szCs w:val="20"/>
              </w:rPr>
            </w:pPr>
            <w:r w:rsidRPr="001F6014">
              <w:rPr>
                <w:sz w:val="20"/>
                <w:szCs w:val="20"/>
              </w:rPr>
              <w:t>Атмосфера ресторана</w:t>
            </w:r>
          </w:p>
          <w:p w:rsidR="004F4C56" w:rsidRPr="001F6014" w:rsidRDefault="004F4C56" w:rsidP="001803C4">
            <w:pPr>
              <w:pStyle w:val="a9"/>
              <w:numPr>
                <w:ilvl w:val="0"/>
                <w:numId w:val="4"/>
              </w:numPr>
              <w:jc w:val="both"/>
              <w:rPr>
                <w:sz w:val="20"/>
                <w:szCs w:val="20"/>
              </w:rPr>
            </w:pPr>
            <w:r w:rsidRPr="001F6014">
              <w:rPr>
                <w:sz w:val="20"/>
                <w:szCs w:val="20"/>
              </w:rPr>
              <w:t>Скорость обслуживания</w:t>
            </w:r>
          </w:p>
          <w:p w:rsidR="004F4C56" w:rsidRPr="001F6014" w:rsidRDefault="004F4C56" w:rsidP="001803C4">
            <w:pPr>
              <w:pStyle w:val="a9"/>
              <w:numPr>
                <w:ilvl w:val="0"/>
                <w:numId w:val="4"/>
              </w:numPr>
              <w:jc w:val="both"/>
              <w:rPr>
                <w:sz w:val="20"/>
                <w:szCs w:val="20"/>
              </w:rPr>
            </w:pPr>
            <w:r w:rsidRPr="001F6014">
              <w:rPr>
                <w:sz w:val="20"/>
                <w:szCs w:val="20"/>
              </w:rPr>
              <w:t>Доступность заказа из любой точки, в том числе вне ресторана</w:t>
            </w:r>
          </w:p>
          <w:p w:rsidR="004F4C56" w:rsidRPr="001F6014" w:rsidRDefault="004F4C56" w:rsidP="001803C4">
            <w:pPr>
              <w:pStyle w:val="a9"/>
              <w:numPr>
                <w:ilvl w:val="0"/>
                <w:numId w:val="4"/>
              </w:numPr>
              <w:jc w:val="both"/>
              <w:rPr>
                <w:sz w:val="20"/>
                <w:szCs w:val="20"/>
              </w:rPr>
            </w:pPr>
            <w:r w:rsidRPr="001F6014">
              <w:rPr>
                <w:sz w:val="20"/>
                <w:szCs w:val="20"/>
              </w:rPr>
              <w:t>Доставка</w:t>
            </w:r>
          </w:p>
          <w:p w:rsidR="004F4C56" w:rsidRPr="001F6014" w:rsidRDefault="004F4C56" w:rsidP="001803C4">
            <w:pPr>
              <w:pStyle w:val="a9"/>
              <w:numPr>
                <w:ilvl w:val="0"/>
                <w:numId w:val="4"/>
              </w:numPr>
              <w:jc w:val="both"/>
              <w:rPr>
                <w:sz w:val="20"/>
                <w:szCs w:val="20"/>
              </w:rPr>
            </w:pPr>
            <w:r w:rsidRPr="001F6014">
              <w:rPr>
                <w:sz w:val="20"/>
                <w:szCs w:val="20"/>
              </w:rPr>
              <w:t>Качество транспортировки</w:t>
            </w:r>
          </w:p>
          <w:p w:rsidR="004F4C56" w:rsidRPr="001F6014" w:rsidRDefault="004F4C56" w:rsidP="001803C4">
            <w:pPr>
              <w:pStyle w:val="a9"/>
              <w:numPr>
                <w:ilvl w:val="0"/>
                <w:numId w:val="4"/>
              </w:numPr>
              <w:jc w:val="both"/>
              <w:rPr>
                <w:sz w:val="20"/>
                <w:szCs w:val="20"/>
              </w:rPr>
            </w:pPr>
            <w:r w:rsidRPr="001F6014">
              <w:rPr>
                <w:sz w:val="20"/>
                <w:szCs w:val="20"/>
              </w:rPr>
              <w:t>Возможность кастомизации</w:t>
            </w:r>
          </w:p>
        </w:tc>
        <w:tc>
          <w:tcPr>
            <w:tcW w:w="3261" w:type="dxa"/>
          </w:tcPr>
          <w:p w:rsidR="004F4C56" w:rsidRPr="001F6014" w:rsidRDefault="004F4C56" w:rsidP="001803C4">
            <w:pPr>
              <w:pStyle w:val="a9"/>
              <w:numPr>
                <w:ilvl w:val="0"/>
                <w:numId w:val="4"/>
              </w:numPr>
              <w:jc w:val="both"/>
              <w:rPr>
                <w:sz w:val="20"/>
                <w:szCs w:val="20"/>
              </w:rPr>
            </w:pPr>
            <w:r w:rsidRPr="001F6014">
              <w:rPr>
                <w:sz w:val="20"/>
                <w:szCs w:val="20"/>
              </w:rPr>
              <w:t>Скорость</w:t>
            </w:r>
          </w:p>
          <w:p w:rsidR="004F4C56" w:rsidRPr="001F6014" w:rsidRDefault="004F4C56" w:rsidP="001803C4">
            <w:pPr>
              <w:pStyle w:val="a9"/>
              <w:numPr>
                <w:ilvl w:val="0"/>
                <w:numId w:val="4"/>
              </w:numPr>
              <w:jc w:val="both"/>
              <w:rPr>
                <w:sz w:val="20"/>
                <w:szCs w:val="20"/>
              </w:rPr>
            </w:pPr>
            <w:r w:rsidRPr="001F6014">
              <w:rPr>
                <w:sz w:val="20"/>
                <w:szCs w:val="20"/>
              </w:rPr>
              <w:t xml:space="preserve">Доступность заказа из любой точки, </w:t>
            </w:r>
          </w:p>
          <w:p w:rsidR="004F4C56" w:rsidRPr="001F6014" w:rsidRDefault="004F4C56" w:rsidP="001803C4">
            <w:pPr>
              <w:pStyle w:val="a9"/>
              <w:numPr>
                <w:ilvl w:val="0"/>
                <w:numId w:val="4"/>
              </w:numPr>
              <w:jc w:val="both"/>
              <w:rPr>
                <w:sz w:val="20"/>
                <w:szCs w:val="20"/>
              </w:rPr>
            </w:pPr>
            <w:r w:rsidRPr="001F6014">
              <w:rPr>
                <w:sz w:val="20"/>
                <w:szCs w:val="20"/>
              </w:rPr>
              <w:t>Качество транспортировки</w:t>
            </w:r>
          </w:p>
          <w:p w:rsidR="004F4C56" w:rsidRPr="001F6014" w:rsidRDefault="004F4C56" w:rsidP="001803C4">
            <w:pPr>
              <w:pStyle w:val="a9"/>
              <w:numPr>
                <w:ilvl w:val="0"/>
                <w:numId w:val="4"/>
              </w:numPr>
              <w:jc w:val="both"/>
              <w:rPr>
                <w:sz w:val="20"/>
                <w:szCs w:val="20"/>
              </w:rPr>
            </w:pPr>
            <w:r w:rsidRPr="001F6014">
              <w:rPr>
                <w:sz w:val="20"/>
                <w:szCs w:val="20"/>
              </w:rPr>
              <w:t>Возможность кастомизации</w:t>
            </w:r>
          </w:p>
        </w:tc>
      </w:tr>
      <w:tr w:rsidR="004F4C56" w:rsidRPr="001F6014" w:rsidTr="0018473A">
        <w:trPr>
          <w:trHeight w:val="387"/>
        </w:trPr>
        <w:tc>
          <w:tcPr>
            <w:tcW w:w="1330" w:type="dxa"/>
          </w:tcPr>
          <w:p w:rsidR="004F4C56" w:rsidRPr="001F6014" w:rsidRDefault="004F4C56" w:rsidP="001803C4">
            <w:pPr>
              <w:jc w:val="both"/>
              <w:rPr>
                <w:sz w:val="20"/>
                <w:szCs w:val="20"/>
              </w:rPr>
            </w:pPr>
            <w:r w:rsidRPr="001F6014">
              <w:rPr>
                <w:sz w:val="20"/>
                <w:szCs w:val="20"/>
              </w:rPr>
              <w:t>Структура доходов</w:t>
            </w:r>
          </w:p>
        </w:tc>
        <w:tc>
          <w:tcPr>
            <w:tcW w:w="1611" w:type="dxa"/>
          </w:tcPr>
          <w:p w:rsidR="004F4C56" w:rsidRPr="001F6014" w:rsidRDefault="004F4C56" w:rsidP="001803C4">
            <w:pPr>
              <w:jc w:val="both"/>
              <w:rPr>
                <w:sz w:val="20"/>
                <w:szCs w:val="20"/>
              </w:rPr>
            </w:pPr>
            <w:r w:rsidRPr="001F6014">
              <w:rPr>
                <w:sz w:val="20"/>
                <w:szCs w:val="20"/>
              </w:rPr>
              <w:t>Заказ</w:t>
            </w:r>
          </w:p>
        </w:tc>
        <w:tc>
          <w:tcPr>
            <w:tcW w:w="3291" w:type="dxa"/>
          </w:tcPr>
          <w:p w:rsidR="004F4C56" w:rsidRPr="001F6014" w:rsidRDefault="004F4C56" w:rsidP="001803C4">
            <w:pPr>
              <w:pStyle w:val="a9"/>
              <w:numPr>
                <w:ilvl w:val="0"/>
                <w:numId w:val="4"/>
              </w:numPr>
              <w:jc w:val="both"/>
              <w:rPr>
                <w:sz w:val="20"/>
                <w:szCs w:val="20"/>
              </w:rPr>
            </w:pPr>
            <w:r w:rsidRPr="001F6014">
              <w:rPr>
                <w:sz w:val="20"/>
                <w:szCs w:val="20"/>
              </w:rPr>
              <w:t>Заказ</w:t>
            </w:r>
          </w:p>
          <w:p w:rsidR="004F4C56" w:rsidRPr="001F6014" w:rsidRDefault="004F4C56" w:rsidP="001803C4">
            <w:pPr>
              <w:pStyle w:val="a9"/>
              <w:numPr>
                <w:ilvl w:val="0"/>
                <w:numId w:val="4"/>
              </w:numPr>
              <w:jc w:val="both"/>
              <w:rPr>
                <w:sz w:val="20"/>
                <w:szCs w:val="20"/>
              </w:rPr>
            </w:pPr>
            <w:r w:rsidRPr="001F6014">
              <w:rPr>
                <w:sz w:val="20"/>
                <w:szCs w:val="20"/>
              </w:rPr>
              <w:t>Дополнительные услуги</w:t>
            </w:r>
          </w:p>
          <w:p w:rsidR="004F4C56" w:rsidRPr="001F6014" w:rsidRDefault="004F4C56" w:rsidP="001803C4">
            <w:pPr>
              <w:pStyle w:val="a9"/>
              <w:numPr>
                <w:ilvl w:val="0"/>
                <w:numId w:val="4"/>
              </w:numPr>
              <w:jc w:val="both"/>
              <w:rPr>
                <w:sz w:val="20"/>
                <w:szCs w:val="20"/>
              </w:rPr>
            </w:pPr>
            <w:r w:rsidRPr="001F6014">
              <w:rPr>
                <w:sz w:val="20"/>
                <w:szCs w:val="20"/>
              </w:rPr>
              <w:t>Монетизация сайта/приложения</w:t>
            </w:r>
          </w:p>
          <w:p w:rsidR="004F4C56" w:rsidRPr="001F6014" w:rsidRDefault="004F4C56" w:rsidP="001803C4">
            <w:pPr>
              <w:pStyle w:val="a9"/>
              <w:numPr>
                <w:ilvl w:val="0"/>
                <w:numId w:val="4"/>
              </w:numPr>
              <w:jc w:val="both"/>
              <w:rPr>
                <w:sz w:val="20"/>
                <w:szCs w:val="20"/>
              </w:rPr>
            </w:pPr>
            <w:r w:rsidRPr="001F6014">
              <w:rPr>
                <w:sz w:val="20"/>
                <w:szCs w:val="20"/>
              </w:rPr>
              <w:t>Доставка (опционально)</w:t>
            </w:r>
          </w:p>
        </w:tc>
        <w:tc>
          <w:tcPr>
            <w:tcW w:w="3261" w:type="dxa"/>
          </w:tcPr>
          <w:p w:rsidR="004F4C56" w:rsidRPr="001F6014" w:rsidRDefault="004F4C56" w:rsidP="001803C4">
            <w:pPr>
              <w:pStyle w:val="a9"/>
              <w:numPr>
                <w:ilvl w:val="0"/>
                <w:numId w:val="4"/>
              </w:numPr>
              <w:jc w:val="both"/>
              <w:rPr>
                <w:sz w:val="20"/>
                <w:szCs w:val="20"/>
              </w:rPr>
            </w:pPr>
            <w:r w:rsidRPr="001F6014">
              <w:rPr>
                <w:sz w:val="20"/>
                <w:szCs w:val="20"/>
              </w:rPr>
              <w:t>Заказ</w:t>
            </w:r>
          </w:p>
          <w:p w:rsidR="004F4C56" w:rsidRPr="001F6014" w:rsidRDefault="004F4C56" w:rsidP="001803C4">
            <w:pPr>
              <w:pStyle w:val="a9"/>
              <w:numPr>
                <w:ilvl w:val="0"/>
                <w:numId w:val="4"/>
              </w:numPr>
              <w:jc w:val="both"/>
              <w:rPr>
                <w:sz w:val="20"/>
                <w:szCs w:val="20"/>
              </w:rPr>
            </w:pPr>
            <w:r w:rsidRPr="001F6014">
              <w:rPr>
                <w:sz w:val="20"/>
                <w:szCs w:val="20"/>
              </w:rPr>
              <w:t>Доставка</w:t>
            </w:r>
          </w:p>
          <w:p w:rsidR="004F4C56" w:rsidRPr="001F6014" w:rsidRDefault="004F4C56" w:rsidP="001803C4">
            <w:pPr>
              <w:pStyle w:val="a9"/>
              <w:numPr>
                <w:ilvl w:val="0"/>
                <w:numId w:val="4"/>
              </w:numPr>
              <w:jc w:val="both"/>
              <w:rPr>
                <w:sz w:val="20"/>
                <w:szCs w:val="20"/>
              </w:rPr>
            </w:pPr>
            <w:r w:rsidRPr="001F6014">
              <w:rPr>
                <w:sz w:val="20"/>
                <w:szCs w:val="20"/>
              </w:rPr>
              <w:t>Дополнительные услуги</w:t>
            </w:r>
          </w:p>
          <w:p w:rsidR="004F4C56" w:rsidRPr="001F6014" w:rsidRDefault="004F4C56" w:rsidP="001803C4">
            <w:pPr>
              <w:pStyle w:val="a9"/>
              <w:numPr>
                <w:ilvl w:val="0"/>
                <w:numId w:val="4"/>
              </w:numPr>
              <w:jc w:val="both"/>
              <w:rPr>
                <w:sz w:val="20"/>
                <w:szCs w:val="20"/>
              </w:rPr>
            </w:pPr>
            <w:r w:rsidRPr="001F6014">
              <w:rPr>
                <w:sz w:val="20"/>
                <w:szCs w:val="20"/>
              </w:rPr>
              <w:t>Монетизация сайта/приложения</w:t>
            </w:r>
          </w:p>
          <w:p w:rsidR="004F4C56" w:rsidRPr="001F6014" w:rsidRDefault="004F4C56" w:rsidP="001803C4">
            <w:pPr>
              <w:pStyle w:val="a9"/>
              <w:numPr>
                <w:ilvl w:val="0"/>
                <w:numId w:val="4"/>
              </w:numPr>
              <w:jc w:val="both"/>
              <w:rPr>
                <w:sz w:val="20"/>
                <w:szCs w:val="20"/>
              </w:rPr>
            </w:pPr>
            <w:r w:rsidRPr="001F6014">
              <w:rPr>
                <w:sz w:val="20"/>
                <w:szCs w:val="20"/>
              </w:rPr>
              <w:lastRenderedPageBreak/>
              <w:t>Партнерство с другими ресторанами в качестве сервиса доставки</w:t>
            </w:r>
          </w:p>
        </w:tc>
      </w:tr>
      <w:tr w:rsidR="004F4C56" w:rsidRPr="001F6014" w:rsidTr="0018473A">
        <w:trPr>
          <w:trHeight w:val="387"/>
        </w:trPr>
        <w:tc>
          <w:tcPr>
            <w:tcW w:w="1330" w:type="dxa"/>
          </w:tcPr>
          <w:p w:rsidR="004F4C56" w:rsidRPr="001F6014" w:rsidRDefault="004F4C56" w:rsidP="001803C4">
            <w:pPr>
              <w:jc w:val="both"/>
              <w:rPr>
                <w:sz w:val="20"/>
                <w:szCs w:val="20"/>
              </w:rPr>
            </w:pPr>
            <w:r w:rsidRPr="001F6014">
              <w:rPr>
                <w:sz w:val="20"/>
                <w:szCs w:val="20"/>
              </w:rPr>
              <w:lastRenderedPageBreak/>
              <w:t>Изменение в структуре расходов</w:t>
            </w:r>
          </w:p>
        </w:tc>
        <w:tc>
          <w:tcPr>
            <w:tcW w:w="1611" w:type="dxa"/>
          </w:tcPr>
          <w:p w:rsidR="004F4C56" w:rsidRPr="001F6014" w:rsidRDefault="004F4C56" w:rsidP="001803C4">
            <w:pPr>
              <w:jc w:val="both"/>
              <w:rPr>
                <w:sz w:val="20"/>
                <w:szCs w:val="20"/>
              </w:rPr>
            </w:pPr>
            <w:r w:rsidRPr="001F6014">
              <w:rPr>
                <w:sz w:val="20"/>
                <w:szCs w:val="20"/>
              </w:rPr>
              <w:t>-</w:t>
            </w:r>
          </w:p>
        </w:tc>
        <w:tc>
          <w:tcPr>
            <w:tcW w:w="3291" w:type="dxa"/>
          </w:tcPr>
          <w:p w:rsidR="004F4C56" w:rsidRPr="001F6014" w:rsidRDefault="004F4C56" w:rsidP="001803C4">
            <w:pPr>
              <w:jc w:val="both"/>
              <w:rPr>
                <w:sz w:val="20"/>
                <w:szCs w:val="20"/>
              </w:rPr>
            </w:pPr>
            <w:r w:rsidRPr="001F6014">
              <w:rPr>
                <w:sz w:val="20"/>
                <w:szCs w:val="20"/>
              </w:rPr>
              <w:t>(+) амортизация за счет технологий</w:t>
            </w:r>
          </w:p>
          <w:p w:rsidR="004F4C56" w:rsidRPr="001F6014" w:rsidRDefault="004F4C56" w:rsidP="001803C4">
            <w:pPr>
              <w:jc w:val="both"/>
              <w:rPr>
                <w:sz w:val="20"/>
                <w:szCs w:val="20"/>
              </w:rPr>
            </w:pPr>
            <w:r w:rsidRPr="001F6014">
              <w:rPr>
                <w:sz w:val="20"/>
                <w:szCs w:val="20"/>
              </w:rPr>
              <w:t>(+) плата за подписки на сервисы автоматизации</w:t>
            </w:r>
          </w:p>
          <w:p w:rsidR="004F4C56" w:rsidRPr="001F6014" w:rsidRDefault="004F4C56" w:rsidP="001803C4">
            <w:pPr>
              <w:jc w:val="both"/>
              <w:rPr>
                <w:sz w:val="20"/>
                <w:szCs w:val="20"/>
              </w:rPr>
            </w:pPr>
            <w:r w:rsidRPr="001F6014">
              <w:rPr>
                <w:sz w:val="20"/>
                <w:szCs w:val="20"/>
              </w:rPr>
              <w:t>(-) оплата труда</w:t>
            </w:r>
          </w:p>
          <w:p w:rsidR="004F4C56" w:rsidRPr="001F6014" w:rsidRDefault="004F4C56" w:rsidP="001803C4">
            <w:pPr>
              <w:jc w:val="both"/>
              <w:rPr>
                <w:sz w:val="20"/>
                <w:szCs w:val="20"/>
              </w:rPr>
            </w:pPr>
            <w:r w:rsidRPr="001F6014">
              <w:rPr>
                <w:sz w:val="20"/>
                <w:szCs w:val="20"/>
              </w:rPr>
              <w:t>(+) стоимость доставки (опционально)</w:t>
            </w:r>
          </w:p>
        </w:tc>
        <w:tc>
          <w:tcPr>
            <w:tcW w:w="3261" w:type="dxa"/>
          </w:tcPr>
          <w:p w:rsidR="004F4C56" w:rsidRPr="001F6014" w:rsidRDefault="004F4C56" w:rsidP="001803C4">
            <w:pPr>
              <w:jc w:val="both"/>
              <w:rPr>
                <w:sz w:val="20"/>
                <w:szCs w:val="20"/>
              </w:rPr>
            </w:pPr>
            <w:r w:rsidRPr="001F6014">
              <w:rPr>
                <w:sz w:val="20"/>
                <w:szCs w:val="20"/>
              </w:rPr>
              <w:t>(+) амортизация за счет технологий</w:t>
            </w:r>
          </w:p>
          <w:p w:rsidR="004F4C56" w:rsidRPr="001F6014" w:rsidRDefault="004F4C56" w:rsidP="001803C4">
            <w:pPr>
              <w:jc w:val="both"/>
              <w:rPr>
                <w:sz w:val="20"/>
                <w:szCs w:val="20"/>
              </w:rPr>
            </w:pPr>
            <w:r w:rsidRPr="001F6014">
              <w:rPr>
                <w:sz w:val="20"/>
                <w:szCs w:val="20"/>
              </w:rPr>
              <w:t>(+) плата за подписки на сервисы автоматизации</w:t>
            </w:r>
          </w:p>
          <w:p w:rsidR="004F4C56" w:rsidRPr="001F6014" w:rsidRDefault="004F4C56" w:rsidP="001803C4">
            <w:pPr>
              <w:jc w:val="both"/>
              <w:rPr>
                <w:sz w:val="20"/>
                <w:szCs w:val="20"/>
              </w:rPr>
            </w:pPr>
            <w:r w:rsidRPr="001F6014">
              <w:rPr>
                <w:sz w:val="20"/>
                <w:szCs w:val="20"/>
              </w:rPr>
              <w:t>(-) обслуживание обеденного зала</w:t>
            </w:r>
          </w:p>
          <w:p w:rsidR="004F4C56" w:rsidRPr="001F6014" w:rsidRDefault="004F4C56" w:rsidP="001803C4">
            <w:pPr>
              <w:jc w:val="both"/>
              <w:rPr>
                <w:sz w:val="20"/>
                <w:szCs w:val="20"/>
              </w:rPr>
            </w:pPr>
            <w:r w:rsidRPr="001F6014">
              <w:rPr>
                <w:sz w:val="20"/>
                <w:szCs w:val="20"/>
              </w:rPr>
              <w:t>(-) оплата труда официантов</w:t>
            </w:r>
          </w:p>
          <w:p w:rsidR="004F4C56" w:rsidRPr="001F6014" w:rsidRDefault="004F4C56" w:rsidP="001803C4">
            <w:pPr>
              <w:jc w:val="both"/>
              <w:rPr>
                <w:sz w:val="20"/>
                <w:szCs w:val="20"/>
              </w:rPr>
            </w:pPr>
            <w:r w:rsidRPr="001F6014">
              <w:rPr>
                <w:sz w:val="20"/>
                <w:szCs w:val="20"/>
              </w:rPr>
              <w:t>(+) стоимость доставки</w:t>
            </w:r>
          </w:p>
        </w:tc>
      </w:tr>
    </w:tbl>
    <w:p w:rsidR="004F4C56" w:rsidRDefault="001F6014" w:rsidP="001F6014">
      <w:pPr>
        <w:spacing w:line="360" w:lineRule="auto"/>
        <w:jc w:val="right"/>
        <w:rPr>
          <w:color w:val="000000"/>
        </w:rPr>
      </w:pPr>
      <w:r>
        <w:rPr>
          <w:color w:val="000000"/>
        </w:rPr>
        <w:t>Составлено</w:t>
      </w:r>
      <w:r w:rsidR="004F4C56" w:rsidRPr="00426176">
        <w:rPr>
          <w:color w:val="000000"/>
        </w:rPr>
        <w:t xml:space="preserve"> автором</w:t>
      </w:r>
    </w:p>
    <w:p w:rsidR="004F4C56" w:rsidRDefault="004F4C56" w:rsidP="004F4C56">
      <w:pPr>
        <w:spacing w:line="360" w:lineRule="auto"/>
        <w:ind w:firstLine="708"/>
        <w:jc w:val="both"/>
        <w:rPr>
          <w:color w:val="000000"/>
        </w:rPr>
      </w:pPr>
      <w:r>
        <w:rPr>
          <w:color w:val="000000"/>
        </w:rPr>
        <w:t>Так, были рассмотрены отличия между тремя типами ресторанов в части того, кто является потребителем, каковы основные конкуренты, в чем заключается ценность и что изменится в структуре доходов и расходов предприятий. Основным отличием в части потребителей является то, что появляются сервисы доставки. Среди конкурентов появляются платформы заказа еды и сервисы бронирования. Ценность также трансформируется: главный фактор выбора заведения плавно смещается от уникальных рецептов и атмосферы ресторана к показателям скорости обслуживания и доступности заказа из любой точки. Что касается изменений в структуре доходов, то у ресторанов появляются дополнительные функции, которые можно монетизировать: доставка, электронные ресурсы, а в случае полной трансформации еще и партнерство с другими ресторанами в качестве сервиса доставки для них. Расходы в отличие от традиционного заведения общественного питания становятся ориентированными больше на доставку и стоимость поддержки технологических решений, их амортизации, оплата труда постепенно сокращается.</w:t>
      </w:r>
    </w:p>
    <w:p w:rsidR="008300DC" w:rsidRDefault="004F4C56" w:rsidP="002B204A">
      <w:pPr>
        <w:spacing w:line="360" w:lineRule="auto"/>
        <w:ind w:firstLine="708"/>
        <w:jc w:val="both"/>
        <w:rPr>
          <w:color w:val="000000"/>
        </w:rPr>
      </w:pPr>
      <w:r>
        <w:rPr>
          <w:color w:val="000000"/>
        </w:rPr>
        <w:t>Таким образом, мы видим, что внешние факторы и тенденции развития подталкивают всё большее количество заведений к тому, чтобы цифровизировать многие аспекты своей деятельности, а возможно и полностью уйти в онлайн, оставив только кухню и доставку. Так или иначе, внедрение технологических решений сегодня является неотъемлемой частью конкурентоспособности в ресторанном бизнесе.</w:t>
      </w:r>
    </w:p>
    <w:p w:rsidR="00EC2E63" w:rsidRPr="002B204A" w:rsidRDefault="00EC2E63" w:rsidP="002B204A">
      <w:pPr>
        <w:spacing w:line="360" w:lineRule="auto"/>
        <w:ind w:firstLine="708"/>
        <w:jc w:val="both"/>
        <w:rPr>
          <w:color w:val="000000"/>
        </w:rPr>
      </w:pPr>
    </w:p>
    <w:p w:rsidR="002B204A" w:rsidRPr="00EC2E63" w:rsidRDefault="008300DC" w:rsidP="00EC2E63">
      <w:pPr>
        <w:pStyle w:val="2"/>
        <w:spacing w:line="720" w:lineRule="auto"/>
        <w:rPr>
          <w:sz w:val="24"/>
          <w:szCs w:val="24"/>
        </w:rPr>
      </w:pPr>
      <w:bookmarkStart w:id="16" w:name="_Toc41520507"/>
      <w:r w:rsidRPr="009B4F08">
        <w:rPr>
          <w:sz w:val="24"/>
          <w:szCs w:val="24"/>
        </w:rPr>
        <w:t xml:space="preserve">3.2 </w:t>
      </w:r>
      <w:r w:rsidR="00E532CD">
        <w:rPr>
          <w:sz w:val="24"/>
          <w:szCs w:val="24"/>
        </w:rPr>
        <w:t>Цифровизация бизнес-процессов в общественном питании</w:t>
      </w:r>
      <w:bookmarkEnd w:id="16"/>
    </w:p>
    <w:p w:rsidR="008300DC" w:rsidRPr="004F4C56" w:rsidRDefault="008300DC" w:rsidP="00073F60">
      <w:pPr>
        <w:spacing w:line="360" w:lineRule="auto"/>
        <w:ind w:firstLine="709"/>
        <w:jc w:val="both"/>
      </w:pPr>
      <w:r w:rsidRPr="004F4C56">
        <w:t xml:space="preserve">В предыдущем параграфе были рассмотрены </w:t>
      </w:r>
      <w:r>
        <w:t>основные тенденции развития ресторанного бизнеса в контексте цифрового развития. Остановимся подробнее на конкретных технологиях, которые применяются в общественном питании.</w:t>
      </w:r>
    </w:p>
    <w:p w:rsidR="008300DC" w:rsidRPr="00426176" w:rsidRDefault="008300DC" w:rsidP="00073F60">
      <w:pPr>
        <w:spacing w:line="360" w:lineRule="auto"/>
        <w:ind w:firstLine="709"/>
        <w:jc w:val="both"/>
      </w:pPr>
      <w:r w:rsidRPr="00426176">
        <w:t xml:space="preserve">Так, ресторан в традиционном смысле – то есть без элементов цифровизации – представляет собой некоторую цепочку, которая включает в себя следующие бизнес-процессы: привлечение потребителя, принятие заказа, непосредственно процесс подготовки </w:t>
      </w:r>
      <w:r w:rsidRPr="00426176">
        <w:lastRenderedPageBreak/>
        <w:t xml:space="preserve">заказа (здесь же скрыты такие процессы как поставка сырья, непосредственно готовка еды и управление персоналом), выдача заказа, обслуживание гостя. </w:t>
      </w:r>
    </w:p>
    <w:p w:rsidR="008300DC" w:rsidRPr="00426176" w:rsidRDefault="008300DC" w:rsidP="00073F60">
      <w:pPr>
        <w:spacing w:line="360" w:lineRule="auto"/>
        <w:ind w:firstLine="709"/>
        <w:jc w:val="both"/>
      </w:pPr>
      <w:r w:rsidRPr="00426176">
        <w:t>Какие же коррективы вносит цифровая экономика в эту цепочку процессов? Во-первых, если мы не говорим о смене бизнес-модели в принципе, то изменения могут коснуться методов ее реализации. На каждом этапе от момента исследования потребителя и до момента получения еды появляются дополнительные возможности для более эффективного использования ресурсов и генерирования доходов. Конкретные методы будут рассмотрены далее.</w:t>
      </w:r>
    </w:p>
    <w:p w:rsidR="008300DC" w:rsidRPr="00426176" w:rsidRDefault="008300DC" w:rsidP="00073F60">
      <w:pPr>
        <w:spacing w:line="360" w:lineRule="auto"/>
        <w:ind w:firstLine="709"/>
        <w:jc w:val="both"/>
      </w:pPr>
      <w:r w:rsidRPr="00426176">
        <w:t>Во-вторых, в данной цепочке могут появиться дополнительные элементы, такие как доставка еды и анализ обратной связи, который связан с формированием лояльности потребителей, что в целом описывает этот этап как процесс взаимодействия с ними уже после оказания услуги.</w:t>
      </w:r>
    </w:p>
    <w:p w:rsidR="008300DC" w:rsidRPr="00426176" w:rsidRDefault="008300DC" w:rsidP="00073F60">
      <w:pPr>
        <w:spacing w:line="360" w:lineRule="auto"/>
        <w:ind w:firstLine="709"/>
        <w:jc w:val="both"/>
      </w:pPr>
      <w:r w:rsidRPr="00426176">
        <w:t>В-третьих, в системе общественного питания появляются совершенно новые бизнес-модели, которые могут не предусматривать некоторых элементов, таких как, например, обслуживание. В таком случае ресторан занимается только обработкой заказа, его подготовкой и доставкой. Также появляются модели, в которых не предусмотрена даже готовка</w:t>
      </w:r>
      <w:r>
        <w:t xml:space="preserve"> – </w:t>
      </w:r>
      <w:r w:rsidRPr="00426176">
        <w:t>цифровые платформы, которые специализируются на связи потребителей и ресторанов: нужно выбрать интересующий ресторан, сделать заказ, оплатить его и ожидать доставки по указанному потребителем адресу.</w:t>
      </w:r>
    </w:p>
    <w:p w:rsidR="008300DC" w:rsidRPr="00426176" w:rsidRDefault="008300DC" w:rsidP="00073F60">
      <w:pPr>
        <w:spacing w:line="360" w:lineRule="auto"/>
        <w:ind w:firstLine="709"/>
        <w:jc w:val="both"/>
      </w:pPr>
      <w:r w:rsidRPr="00426176">
        <w:t>Так, мы получаем модифицированную модель, которую можно охарактеризовать в контексте новых контрагентов (</w:t>
      </w:r>
      <w:r w:rsidR="001F6014">
        <w:t>табл. 7</w:t>
      </w:r>
      <w:r w:rsidRPr="00426176">
        <w:t>), где в нумерации этапов знак «+» означает то, что это новое звено в цепочке процессов ресторана, которое появилось в рамках цифровизации.</w:t>
      </w:r>
    </w:p>
    <w:p w:rsidR="008300DC" w:rsidRPr="001F6014" w:rsidRDefault="008300DC" w:rsidP="008300DC">
      <w:pPr>
        <w:spacing w:line="360" w:lineRule="auto"/>
        <w:ind w:firstLine="708"/>
        <w:jc w:val="both"/>
      </w:pPr>
      <w:r w:rsidRPr="001F6014">
        <w:t xml:space="preserve">Таблица </w:t>
      </w:r>
      <w:r w:rsidR="001F6014" w:rsidRPr="001F6014">
        <w:t xml:space="preserve">7 </w:t>
      </w:r>
      <w:r w:rsidRPr="001F6014">
        <w:t>Новые контрагенты на каждом этапе работы ресторана в условиях цифровой экономики</w:t>
      </w:r>
    </w:p>
    <w:tbl>
      <w:tblPr>
        <w:tblStyle w:val="aa"/>
        <w:tblW w:w="9351" w:type="dxa"/>
        <w:tblLook w:val="04A0" w:firstRow="1" w:lastRow="0" w:firstColumn="1" w:lastColumn="0" w:noHBand="0" w:noVBand="1"/>
      </w:tblPr>
      <w:tblGrid>
        <w:gridCol w:w="598"/>
        <w:gridCol w:w="2206"/>
        <w:gridCol w:w="6547"/>
      </w:tblGrid>
      <w:tr w:rsidR="008300DC" w:rsidRPr="00426176" w:rsidTr="009D4227">
        <w:tc>
          <w:tcPr>
            <w:tcW w:w="598" w:type="dxa"/>
          </w:tcPr>
          <w:p w:rsidR="008300DC" w:rsidRPr="00426176" w:rsidRDefault="008300DC" w:rsidP="009D4227">
            <w:pPr>
              <w:jc w:val="both"/>
              <w:rPr>
                <w:sz w:val="22"/>
                <w:szCs w:val="22"/>
              </w:rPr>
            </w:pPr>
            <w:r w:rsidRPr="00426176">
              <w:rPr>
                <w:sz w:val="22"/>
                <w:szCs w:val="22"/>
              </w:rPr>
              <w:t>№</w:t>
            </w:r>
          </w:p>
        </w:tc>
        <w:tc>
          <w:tcPr>
            <w:tcW w:w="2206" w:type="dxa"/>
          </w:tcPr>
          <w:p w:rsidR="008300DC" w:rsidRPr="00426176" w:rsidRDefault="008300DC" w:rsidP="009D4227">
            <w:pPr>
              <w:jc w:val="both"/>
              <w:rPr>
                <w:sz w:val="22"/>
                <w:szCs w:val="22"/>
              </w:rPr>
            </w:pPr>
            <w:r w:rsidRPr="00426176">
              <w:rPr>
                <w:sz w:val="22"/>
                <w:szCs w:val="22"/>
              </w:rPr>
              <w:t>Этап</w:t>
            </w:r>
          </w:p>
        </w:tc>
        <w:tc>
          <w:tcPr>
            <w:tcW w:w="6547" w:type="dxa"/>
          </w:tcPr>
          <w:p w:rsidR="008300DC" w:rsidRPr="00426176" w:rsidRDefault="008300DC" w:rsidP="009D4227">
            <w:pPr>
              <w:jc w:val="both"/>
              <w:rPr>
                <w:sz w:val="22"/>
                <w:szCs w:val="22"/>
              </w:rPr>
            </w:pPr>
            <w:r w:rsidRPr="00426176">
              <w:rPr>
                <w:sz w:val="22"/>
                <w:szCs w:val="22"/>
              </w:rPr>
              <w:t>Новые контрагенты</w:t>
            </w:r>
          </w:p>
        </w:tc>
      </w:tr>
      <w:tr w:rsidR="008300DC" w:rsidRPr="00D118B7" w:rsidTr="009D4227">
        <w:tc>
          <w:tcPr>
            <w:tcW w:w="598" w:type="dxa"/>
          </w:tcPr>
          <w:p w:rsidR="008300DC" w:rsidRPr="00426176" w:rsidRDefault="008300DC" w:rsidP="009D4227">
            <w:pPr>
              <w:jc w:val="both"/>
              <w:rPr>
                <w:sz w:val="22"/>
                <w:szCs w:val="22"/>
              </w:rPr>
            </w:pPr>
            <w:r w:rsidRPr="00426176">
              <w:rPr>
                <w:sz w:val="22"/>
                <w:szCs w:val="22"/>
              </w:rPr>
              <w:t>1</w:t>
            </w:r>
          </w:p>
        </w:tc>
        <w:tc>
          <w:tcPr>
            <w:tcW w:w="2206" w:type="dxa"/>
          </w:tcPr>
          <w:p w:rsidR="008300DC" w:rsidRPr="00426176" w:rsidRDefault="008300DC" w:rsidP="009D4227">
            <w:pPr>
              <w:jc w:val="both"/>
              <w:rPr>
                <w:sz w:val="22"/>
                <w:szCs w:val="22"/>
              </w:rPr>
            </w:pPr>
            <w:r w:rsidRPr="00426176">
              <w:rPr>
                <w:sz w:val="22"/>
                <w:szCs w:val="22"/>
              </w:rPr>
              <w:t>Привлечение потребителя</w:t>
            </w:r>
          </w:p>
        </w:tc>
        <w:tc>
          <w:tcPr>
            <w:tcW w:w="6547" w:type="dxa"/>
          </w:tcPr>
          <w:p w:rsidR="008300DC" w:rsidRPr="00426176" w:rsidRDefault="008300DC" w:rsidP="009D4227">
            <w:pPr>
              <w:jc w:val="both"/>
              <w:rPr>
                <w:sz w:val="22"/>
                <w:szCs w:val="22"/>
                <w:lang w:val="en-US"/>
              </w:rPr>
            </w:pPr>
            <w:r w:rsidRPr="00426176">
              <w:rPr>
                <w:sz w:val="22"/>
                <w:szCs w:val="22"/>
              </w:rPr>
              <w:t>Обзоры</w:t>
            </w:r>
            <w:r w:rsidRPr="00426176">
              <w:rPr>
                <w:sz w:val="22"/>
                <w:szCs w:val="22"/>
                <w:lang w:val="en-US"/>
              </w:rPr>
              <w:t xml:space="preserve"> </w:t>
            </w:r>
            <w:r w:rsidRPr="00426176">
              <w:rPr>
                <w:sz w:val="22"/>
                <w:szCs w:val="22"/>
              </w:rPr>
              <w:t>и</w:t>
            </w:r>
            <w:r w:rsidRPr="00426176">
              <w:rPr>
                <w:sz w:val="22"/>
                <w:szCs w:val="22"/>
                <w:lang w:val="en-US"/>
              </w:rPr>
              <w:t xml:space="preserve"> </w:t>
            </w:r>
            <w:r w:rsidRPr="00426176">
              <w:rPr>
                <w:sz w:val="22"/>
                <w:szCs w:val="22"/>
              </w:rPr>
              <w:t>рекомендации</w:t>
            </w:r>
            <w:r w:rsidRPr="00426176">
              <w:rPr>
                <w:sz w:val="22"/>
                <w:szCs w:val="22"/>
                <w:lang w:val="en-US"/>
              </w:rPr>
              <w:t xml:space="preserve"> (Foursquare, Lonely Planet, TripAdvisor, Yelp)</w:t>
            </w:r>
          </w:p>
          <w:p w:rsidR="008300DC" w:rsidRPr="00426176" w:rsidRDefault="008300DC" w:rsidP="009D4227">
            <w:pPr>
              <w:jc w:val="both"/>
              <w:rPr>
                <w:sz w:val="22"/>
                <w:szCs w:val="22"/>
                <w:lang w:val="en-US"/>
              </w:rPr>
            </w:pPr>
            <w:r w:rsidRPr="00426176">
              <w:rPr>
                <w:sz w:val="22"/>
                <w:szCs w:val="22"/>
              </w:rPr>
              <w:t>Социальные</w:t>
            </w:r>
            <w:r w:rsidRPr="00426176">
              <w:rPr>
                <w:sz w:val="22"/>
                <w:szCs w:val="22"/>
                <w:lang w:val="en-US"/>
              </w:rPr>
              <w:t xml:space="preserve"> </w:t>
            </w:r>
            <w:r w:rsidRPr="00426176">
              <w:rPr>
                <w:sz w:val="22"/>
                <w:szCs w:val="22"/>
              </w:rPr>
              <w:t>сети</w:t>
            </w:r>
            <w:r w:rsidRPr="00426176">
              <w:rPr>
                <w:sz w:val="22"/>
                <w:szCs w:val="22"/>
                <w:lang w:val="en-US"/>
              </w:rPr>
              <w:t xml:space="preserve"> (Facebook, Instagram, </w:t>
            </w:r>
            <w:r w:rsidRPr="00426176">
              <w:rPr>
                <w:sz w:val="22"/>
                <w:szCs w:val="22"/>
              </w:rPr>
              <w:t>ВКонтакте</w:t>
            </w:r>
            <w:r w:rsidRPr="00426176">
              <w:rPr>
                <w:sz w:val="22"/>
                <w:szCs w:val="22"/>
                <w:lang w:val="en-US"/>
              </w:rPr>
              <w:t>, Telegram, Snapchat)</w:t>
            </w:r>
          </w:p>
          <w:p w:rsidR="008300DC" w:rsidRPr="00426176" w:rsidRDefault="008300DC" w:rsidP="009D4227">
            <w:pPr>
              <w:jc w:val="both"/>
              <w:rPr>
                <w:sz w:val="22"/>
                <w:szCs w:val="22"/>
                <w:lang w:val="en-US"/>
              </w:rPr>
            </w:pPr>
            <w:r w:rsidRPr="00426176">
              <w:rPr>
                <w:sz w:val="22"/>
                <w:szCs w:val="22"/>
              </w:rPr>
              <w:t>Промокампании</w:t>
            </w:r>
            <w:r w:rsidRPr="00426176">
              <w:rPr>
                <w:sz w:val="22"/>
                <w:szCs w:val="22"/>
                <w:lang w:val="en-US"/>
              </w:rPr>
              <w:t xml:space="preserve"> (Groupon, LivingSocial)</w:t>
            </w:r>
          </w:p>
          <w:p w:rsidR="008300DC" w:rsidRPr="00426176" w:rsidRDefault="008300DC" w:rsidP="009D4227">
            <w:pPr>
              <w:jc w:val="both"/>
              <w:rPr>
                <w:sz w:val="22"/>
                <w:szCs w:val="22"/>
                <w:lang w:val="en-US"/>
              </w:rPr>
            </w:pPr>
            <w:r>
              <w:rPr>
                <w:sz w:val="22"/>
                <w:szCs w:val="22"/>
              </w:rPr>
              <w:t>Бронирование</w:t>
            </w:r>
            <w:r w:rsidRPr="00426176">
              <w:rPr>
                <w:sz w:val="22"/>
                <w:szCs w:val="22"/>
                <w:lang w:val="en-US"/>
              </w:rPr>
              <w:t xml:space="preserve"> (Nowait, Open table)</w:t>
            </w:r>
          </w:p>
          <w:p w:rsidR="008300DC" w:rsidRPr="00426176" w:rsidRDefault="008300DC" w:rsidP="009D4227">
            <w:pPr>
              <w:jc w:val="both"/>
              <w:rPr>
                <w:sz w:val="22"/>
                <w:szCs w:val="22"/>
                <w:highlight w:val="yellow"/>
                <w:lang w:val="en-US"/>
              </w:rPr>
            </w:pPr>
            <w:r>
              <w:rPr>
                <w:sz w:val="22"/>
                <w:szCs w:val="22"/>
              </w:rPr>
              <w:t>Лояльность</w:t>
            </w:r>
            <w:r w:rsidRPr="00426176">
              <w:rPr>
                <w:sz w:val="22"/>
                <w:szCs w:val="22"/>
                <w:lang w:val="en-US"/>
              </w:rPr>
              <w:t xml:space="preserve"> (AppSuite, Belly, Paytronix, Punchh)</w:t>
            </w:r>
          </w:p>
        </w:tc>
      </w:tr>
      <w:tr w:rsidR="008300DC" w:rsidRPr="00D118B7" w:rsidTr="009D4227">
        <w:tc>
          <w:tcPr>
            <w:tcW w:w="598" w:type="dxa"/>
          </w:tcPr>
          <w:p w:rsidR="008300DC" w:rsidRPr="00426176" w:rsidRDefault="008300DC" w:rsidP="009D4227">
            <w:pPr>
              <w:jc w:val="both"/>
              <w:rPr>
                <w:sz w:val="22"/>
                <w:szCs w:val="22"/>
              </w:rPr>
            </w:pPr>
            <w:r w:rsidRPr="00426176">
              <w:rPr>
                <w:sz w:val="22"/>
                <w:szCs w:val="22"/>
              </w:rPr>
              <w:t>2</w:t>
            </w:r>
          </w:p>
        </w:tc>
        <w:tc>
          <w:tcPr>
            <w:tcW w:w="2206" w:type="dxa"/>
          </w:tcPr>
          <w:p w:rsidR="008300DC" w:rsidRPr="00426176" w:rsidRDefault="008300DC" w:rsidP="009D4227">
            <w:pPr>
              <w:jc w:val="both"/>
              <w:rPr>
                <w:sz w:val="22"/>
                <w:szCs w:val="22"/>
              </w:rPr>
            </w:pPr>
            <w:r w:rsidRPr="00426176">
              <w:rPr>
                <w:sz w:val="22"/>
                <w:szCs w:val="22"/>
              </w:rPr>
              <w:t>Принятие заказа</w:t>
            </w:r>
          </w:p>
        </w:tc>
        <w:tc>
          <w:tcPr>
            <w:tcW w:w="6547" w:type="dxa"/>
          </w:tcPr>
          <w:p w:rsidR="008300DC" w:rsidRPr="00426176" w:rsidRDefault="008300DC" w:rsidP="009D4227">
            <w:pPr>
              <w:jc w:val="both"/>
              <w:rPr>
                <w:sz w:val="22"/>
                <w:szCs w:val="22"/>
                <w:lang w:val="en-US"/>
              </w:rPr>
            </w:pPr>
            <w:r w:rsidRPr="00426176">
              <w:rPr>
                <w:sz w:val="22"/>
                <w:szCs w:val="22"/>
              </w:rPr>
              <w:t>Онлайн</w:t>
            </w:r>
            <w:r w:rsidRPr="00426176">
              <w:rPr>
                <w:sz w:val="22"/>
                <w:szCs w:val="22"/>
                <w:lang w:val="en-US"/>
              </w:rPr>
              <w:t xml:space="preserve"> </w:t>
            </w:r>
            <w:r w:rsidRPr="00426176">
              <w:rPr>
                <w:sz w:val="22"/>
                <w:szCs w:val="22"/>
              </w:rPr>
              <w:t>меню</w:t>
            </w:r>
            <w:r w:rsidRPr="00426176">
              <w:rPr>
                <w:sz w:val="22"/>
                <w:szCs w:val="22"/>
                <w:lang w:val="en-US"/>
              </w:rPr>
              <w:t xml:space="preserve"> (eZee, MenuPages, SinglePlatform)</w:t>
            </w:r>
          </w:p>
          <w:p w:rsidR="008300DC" w:rsidRPr="00426176" w:rsidRDefault="008300DC" w:rsidP="009D4227">
            <w:pPr>
              <w:jc w:val="both"/>
              <w:rPr>
                <w:sz w:val="22"/>
                <w:szCs w:val="22"/>
                <w:lang w:val="en-US"/>
              </w:rPr>
            </w:pPr>
            <w:r w:rsidRPr="00426176">
              <w:rPr>
                <w:sz w:val="22"/>
                <w:szCs w:val="22"/>
                <w:lang w:val="en-US"/>
              </w:rPr>
              <w:t>E-commerce (Curbside, Olo, UberEATS)</w:t>
            </w:r>
          </w:p>
          <w:p w:rsidR="008300DC" w:rsidRPr="00426176" w:rsidRDefault="008300DC" w:rsidP="009D4227">
            <w:pPr>
              <w:jc w:val="both"/>
              <w:rPr>
                <w:sz w:val="22"/>
                <w:szCs w:val="22"/>
                <w:lang w:val="en-US"/>
              </w:rPr>
            </w:pPr>
            <w:r w:rsidRPr="00426176">
              <w:rPr>
                <w:sz w:val="22"/>
                <w:szCs w:val="22"/>
                <w:lang w:val="en-US"/>
              </w:rPr>
              <w:t xml:space="preserve">POS </w:t>
            </w:r>
            <w:r w:rsidRPr="00426176">
              <w:rPr>
                <w:sz w:val="22"/>
                <w:szCs w:val="22"/>
              </w:rPr>
              <w:t>системы</w:t>
            </w:r>
            <w:r w:rsidRPr="00426176">
              <w:rPr>
                <w:sz w:val="22"/>
                <w:szCs w:val="22"/>
                <w:lang w:val="en-US"/>
              </w:rPr>
              <w:t xml:space="preserve"> (Aloha, Clover, Micros, Revel systems, Toast)</w:t>
            </w:r>
          </w:p>
          <w:p w:rsidR="008300DC" w:rsidRPr="00426176" w:rsidRDefault="008300DC" w:rsidP="009D4227">
            <w:pPr>
              <w:jc w:val="both"/>
              <w:rPr>
                <w:sz w:val="22"/>
                <w:szCs w:val="22"/>
                <w:lang w:val="en-US"/>
              </w:rPr>
            </w:pPr>
            <w:r w:rsidRPr="00426176">
              <w:rPr>
                <w:sz w:val="22"/>
                <w:szCs w:val="22"/>
              </w:rPr>
              <w:t>Системы</w:t>
            </w:r>
            <w:r w:rsidRPr="00426176">
              <w:rPr>
                <w:sz w:val="22"/>
                <w:szCs w:val="22"/>
                <w:lang w:val="en-US"/>
              </w:rPr>
              <w:t xml:space="preserve"> </w:t>
            </w:r>
            <w:r w:rsidRPr="00426176">
              <w:rPr>
                <w:sz w:val="22"/>
                <w:szCs w:val="22"/>
              </w:rPr>
              <w:t>бесконтактной</w:t>
            </w:r>
            <w:r w:rsidRPr="00426176">
              <w:rPr>
                <w:sz w:val="22"/>
                <w:szCs w:val="22"/>
                <w:lang w:val="en-US"/>
              </w:rPr>
              <w:t xml:space="preserve"> </w:t>
            </w:r>
            <w:r w:rsidRPr="00426176">
              <w:rPr>
                <w:sz w:val="22"/>
                <w:szCs w:val="22"/>
              </w:rPr>
              <w:t>оплаты</w:t>
            </w:r>
            <w:r w:rsidRPr="00426176">
              <w:rPr>
                <w:sz w:val="22"/>
                <w:szCs w:val="22"/>
                <w:lang w:val="en-US"/>
              </w:rPr>
              <w:t xml:space="preserve"> (Apple Pay, TabbledOut, Ziosk)</w:t>
            </w:r>
          </w:p>
        </w:tc>
      </w:tr>
      <w:tr w:rsidR="008300DC" w:rsidRPr="00426176" w:rsidTr="009D4227">
        <w:tc>
          <w:tcPr>
            <w:tcW w:w="598" w:type="dxa"/>
          </w:tcPr>
          <w:p w:rsidR="008300DC" w:rsidRPr="00426176" w:rsidRDefault="008300DC" w:rsidP="009D4227">
            <w:pPr>
              <w:jc w:val="both"/>
              <w:rPr>
                <w:sz w:val="22"/>
                <w:szCs w:val="22"/>
              </w:rPr>
            </w:pPr>
            <w:r w:rsidRPr="00426176">
              <w:rPr>
                <w:sz w:val="22"/>
                <w:szCs w:val="22"/>
              </w:rPr>
              <w:t>3</w:t>
            </w:r>
          </w:p>
        </w:tc>
        <w:tc>
          <w:tcPr>
            <w:tcW w:w="2206" w:type="dxa"/>
          </w:tcPr>
          <w:p w:rsidR="008300DC" w:rsidRPr="00426176" w:rsidRDefault="008300DC" w:rsidP="009D4227">
            <w:pPr>
              <w:jc w:val="both"/>
              <w:rPr>
                <w:sz w:val="22"/>
                <w:szCs w:val="22"/>
              </w:rPr>
            </w:pPr>
            <w:r w:rsidRPr="00426176">
              <w:rPr>
                <w:sz w:val="22"/>
                <w:szCs w:val="22"/>
              </w:rPr>
              <w:t>Процесс подготовки заказа</w:t>
            </w:r>
          </w:p>
        </w:tc>
        <w:tc>
          <w:tcPr>
            <w:tcW w:w="6547" w:type="dxa"/>
          </w:tcPr>
          <w:p w:rsidR="008300DC" w:rsidRPr="00426176" w:rsidRDefault="008300DC" w:rsidP="009D4227">
            <w:pPr>
              <w:jc w:val="both"/>
              <w:rPr>
                <w:sz w:val="22"/>
                <w:szCs w:val="22"/>
                <w:lang w:val="en-US"/>
              </w:rPr>
            </w:pPr>
          </w:p>
        </w:tc>
      </w:tr>
      <w:tr w:rsidR="008300DC" w:rsidRPr="00D118B7" w:rsidTr="009D4227">
        <w:tc>
          <w:tcPr>
            <w:tcW w:w="598" w:type="dxa"/>
          </w:tcPr>
          <w:p w:rsidR="008300DC" w:rsidRPr="00426176" w:rsidRDefault="008300DC" w:rsidP="009D4227">
            <w:pPr>
              <w:jc w:val="both"/>
              <w:rPr>
                <w:sz w:val="22"/>
                <w:szCs w:val="22"/>
              </w:rPr>
            </w:pPr>
            <w:r w:rsidRPr="00426176">
              <w:rPr>
                <w:sz w:val="22"/>
                <w:szCs w:val="22"/>
              </w:rPr>
              <w:t>3.1</w:t>
            </w:r>
          </w:p>
        </w:tc>
        <w:tc>
          <w:tcPr>
            <w:tcW w:w="2206" w:type="dxa"/>
          </w:tcPr>
          <w:p w:rsidR="008300DC" w:rsidRPr="00426176" w:rsidRDefault="008300DC" w:rsidP="009D4227">
            <w:pPr>
              <w:jc w:val="both"/>
              <w:rPr>
                <w:sz w:val="22"/>
                <w:szCs w:val="22"/>
              </w:rPr>
            </w:pPr>
            <w:r w:rsidRPr="00426176">
              <w:rPr>
                <w:sz w:val="22"/>
                <w:szCs w:val="22"/>
              </w:rPr>
              <w:t>Поставка сырья</w:t>
            </w:r>
          </w:p>
        </w:tc>
        <w:tc>
          <w:tcPr>
            <w:tcW w:w="6547" w:type="dxa"/>
          </w:tcPr>
          <w:p w:rsidR="008300DC" w:rsidRPr="00426176" w:rsidRDefault="008300DC" w:rsidP="009D4227">
            <w:pPr>
              <w:jc w:val="both"/>
              <w:rPr>
                <w:sz w:val="22"/>
                <w:szCs w:val="22"/>
                <w:lang w:val="en-US"/>
              </w:rPr>
            </w:pPr>
            <w:r>
              <w:rPr>
                <w:sz w:val="22"/>
                <w:szCs w:val="22"/>
              </w:rPr>
              <w:t>Управление</w:t>
            </w:r>
            <w:r w:rsidRPr="00F72008">
              <w:rPr>
                <w:sz w:val="22"/>
                <w:szCs w:val="22"/>
                <w:lang w:val="en-US"/>
              </w:rPr>
              <w:t xml:space="preserve"> </w:t>
            </w:r>
            <w:r>
              <w:rPr>
                <w:sz w:val="22"/>
                <w:szCs w:val="22"/>
              </w:rPr>
              <w:t>запасами</w:t>
            </w:r>
            <w:r w:rsidRPr="00426176">
              <w:rPr>
                <w:sz w:val="22"/>
                <w:szCs w:val="22"/>
                <w:lang w:val="en-US"/>
              </w:rPr>
              <w:t xml:space="preserve"> (Blue Cart, Orderly, PeachWorks, Spoiler Alert)</w:t>
            </w:r>
          </w:p>
          <w:p w:rsidR="008300DC" w:rsidRPr="00426176" w:rsidRDefault="008300DC" w:rsidP="009D4227">
            <w:pPr>
              <w:jc w:val="both"/>
              <w:rPr>
                <w:sz w:val="22"/>
                <w:szCs w:val="22"/>
                <w:lang w:val="en-US"/>
              </w:rPr>
            </w:pPr>
          </w:p>
        </w:tc>
      </w:tr>
      <w:tr w:rsidR="008300DC" w:rsidRPr="00426176" w:rsidTr="009D4227">
        <w:tc>
          <w:tcPr>
            <w:tcW w:w="598" w:type="dxa"/>
          </w:tcPr>
          <w:p w:rsidR="008300DC" w:rsidRPr="00426176" w:rsidRDefault="008300DC" w:rsidP="009D4227">
            <w:pPr>
              <w:jc w:val="both"/>
              <w:rPr>
                <w:sz w:val="22"/>
                <w:szCs w:val="22"/>
              </w:rPr>
            </w:pPr>
            <w:r w:rsidRPr="00426176">
              <w:rPr>
                <w:sz w:val="22"/>
                <w:szCs w:val="22"/>
              </w:rPr>
              <w:t>3.2</w:t>
            </w:r>
          </w:p>
        </w:tc>
        <w:tc>
          <w:tcPr>
            <w:tcW w:w="2206" w:type="dxa"/>
          </w:tcPr>
          <w:p w:rsidR="008300DC" w:rsidRPr="00426176" w:rsidRDefault="008300DC" w:rsidP="009D4227">
            <w:pPr>
              <w:jc w:val="both"/>
              <w:rPr>
                <w:sz w:val="22"/>
                <w:szCs w:val="22"/>
              </w:rPr>
            </w:pPr>
            <w:r w:rsidRPr="00426176">
              <w:rPr>
                <w:sz w:val="22"/>
                <w:szCs w:val="22"/>
              </w:rPr>
              <w:t>Непосредственно готовка еды</w:t>
            </w:r>
          </w:p>
        </w:tc>
        <w:tc>
          <w:tcPr>
            <w:tcW w:w="6547" w:type="dxa"/>
          </w:tcPr>
          <w:p w:rsidR="008300DC" w:rsidRPr="00426176" w:rsidRDefault="008300DC" w:rsidP="009D4227">
            <w:pPr>
              <w:jc w:val="both"/>
              <w:rPr>
                <w:sz w:val="22"/>
                <w:szCs w:val="22"/>
              </w:rPr>
            </w:pPr>
            <w:r w:rsidRPr="00426176">
              <w:rPr>
                <w:sz w:val="22"/>
                <w:szCs w:val="22"/>
              </w:rPr>
              <w:t>Поставщики роботов, умных весов</w:t>
            </w:r>
          </w:p>
        </w:tc>
      </w:tr>
      <w:tr w:rsidR="008300DC" w:rsidRPr="00426176" w:rsidTr="009D4227">
        <w:tc>
          <w:tcPr>
            <w:tcW w:w="598" w:type="dxa"/>
          </w:tcPr>
          <w:p w:rsidR="008300DC" w:rsidRPr="00426176" w:rsidRDefault="008300DC" w:rsidP="009D4227">
            <w:pPr>
              <w:jc w:val="both"/>
              <w:rPr>
                <w:sz w:val="22"/>
                <w:szCs w:val="22"/>
              </w:rPr>
            </w:pPr>
            <w:r w:rsidRPr="00426176">
              <w:rPr>
                <w:sz w:val="22"/>
                <w:szCs w:val="22"/>
              </w:rPr>
              <w:lastRenderedPageBreak/>
              <w:t>3.3</w:t>
            </w:r>
          </w:p>
        </w:tc>
        <w:tc>
          <w:tcPr>
            <w:tcW w:w="2206" w:type="dxa"/>
          </w:tcPr>
          <w:p w:rsidR="008300DC" w:rsidRPr="00426176" w:rsidRDefault="008300DC" w:rsidP="009D4227">
            <w:pPr>
              <w:jc w:val="both"/>
              <w:rPr>
                <w:sz w:val="22"/>
                <w:szCs w:val="22"/>
              </w:rPr>
            </w:pPr>
            <w:r w:rsidRPr="00426176">
              <w:rPr>
                <w:sz w:val="22"/>
                <w:szCs w:val="22"/>
              </w:rPr>
              <w:t>Управление персоналом</w:t>
            </w:r>
          </w:p>
        </w:tc>
        <w:tc>
          <w:tcPr>
            <w:tcW w:w="6547" w:type="dxa"/>
          </w:tcPr>
          <w:p w:rsidR="008300DC" w:rsidRPr="00426176" w:rsidRDefault="008300DC" w:rsidP="009D4227">
            <w:pPr>
              <w:jc w:val="both"/>
              <w:rPr>
                <w:sz w:val="22"/>
                <w:szCs w:val="22"/>
                <w:lang w:val="en-US"/>
              </w:rPr>
            </w:pPr>
            <w:r w:rsidRPr="00426176">
              <w:rPr>
                <w:sz w:val="22"/>
                <w:szCs w:val="22"/>
              </w:rPr>
              <w:t>Тренинги</w:t>
            </w:r>
            <w:r w:rsidRPr="00426176">
              <w:rPr>
                <w:sz w:val="22"/>
                <w:szCs w:val="22"/>
                <w:lang w:val="en-US"/>
              </w:rPr>
              <w:t xml:space="preserve"> </w:t>
            </w:r>
            <w:r w:rsidRPr="00426176">
              <w:rPr>
                <w:sz w:val="22"/>
                <w:szCs w:val="22"/>
              </w:rPr>
              <w:t>и</w:t>
            </w:r>
            <w:r w:rsidRPr="00426176">
              <w:rPr>
                <w:sz w:val="22"/>
                <w:szCs w:val="22"/>
                <w:lang w:val="en-US"/>
              </w:rPr>
              <w:t xml:space="preserve"> </w:t>
            </w:r>
            <w:r w:rsidRPr="00426176">
              <w:rPr>
                <w:sz w:val="22"/>
                <w:szCs w:val="22"/>
              </w:rPr>
              <w:t>менеджмент</w:t>
            </w:r>
            <w:r w:rsidRPr="00426176">
              <w:rPr>
                <w:sz w:val="22"/>
                <w:szCs w:val="22"/>
                <w:lang w:val="en-US"/>
              </w:rPr>
              <w:t xml:space="preserve"> </w:t>
            </w:r>
            <w:r w:rsidRPr="00426176">
              <w:rPr>
                <w:sz w:val="22"/>
                <w:szCs w:val="22"/>
              </w:rPr>
              <w:t>процессов</w:t>
            </w:r>
            <w:r w:rsidRPr="00426176">
              <w:rPr>
                <w:sz w:val="22"/>
                <w:szCs w:val="22"/>
                <w:lang w:val="en-US"/>
              </w:rPr>
              <w:t xml:space="preserve"> (Restaurant Rockstars Squadle)</w:t>
            </w:r>
          </w:p>
        </w:tc>
      </w:tr>
      <w:tr w:rsidR="008300DC" w:rsidRPr="00426176" w:rsidTr="009D4227">
        <w:tc>
          <w:tcPr>
            <w:tcW w:w="598" w:type="dxa"/>
          </w:tcPr>
          <w:p w:rsidR="008300DC" w:rsidRPr="00426176" w:rsidRDefault="008300DC" w:rsidP="009D4227">
            <w:pPr>
              <w:jc w:val="both"/>
              <w:rPr>
                <w:sz w:val="22"/>
                <w:szCs w:val="22"/>
              </w:rPr>
            </w:pPr>
            <w:r w:rsidRPr="00426176">
              <w:rPr>
                <w:sz w:val="22"/>
                <w:szCs w:val="22"/>
              </w:rPr>
              <w:t>4</w:t>
            </w:r>
          </w:p>
        </w:tc>
        <w:tc>
          <w:tcPr>
            <w:tcW w:w="2206" w:type="dxa"/>
          </w:tcPr>
          <w:p w:rsidR="008300DC" w:rsidRPr="00426176" w:rsidRDefault="008300DC" w:rsidP="009D4227">
            <w:pPr>
              <w:jc w:val="both"/>
              <w:rPr>
                <w:sz w:val="22"/>
                <w:szCs w:val="22"/>
              </w:rPr>
            </w:pPr>
            <w:r w:rsidRPr="00426176">
              <w:rPr>
                <w:sz w:val="22"/>
                <w:szCs w:val="22"/>
              </w:rPr>
              <w:t>Выдача заказа</w:t>
            </w:r>
          </w:p>
        </w:tc>
        <w:tc>
          <w:tcPr>
            <w:tcW w:w="6547" w:type="dxa"/>
          </w:tcPr>
          <w:p w:rsidR="008300DC" w:rsidRPr="00426176" w:rsidRDefault="008300DC" w:rsidP="009D4227">
            <w:pPr>
              <w:jc w:val="both"/>
              <w:rPr>
                <w:sz w:val="22"/>
                <w:szCs w:val="22"/>
              </w:rPr>
            </w:pPr>
          </w:p>
        </w:tc>
      </w:tr>
      <w:tr w:rsidR="008300DC" w:rsidRPr="00426176" w:rsidTr="009D4227">
        <w:tc>
          <w:tcPr>
            <w:tcW w:w="598" w:type="dxa"/>
          </w:tcPr>
          <w:p w:rsidR="008300DC" w:rsidRPr="00426176" w:rsidRDefault="008300DC" w:rsidP="009D4227">
            <w:pPr>
              <w:jc w:val="both"/>
              <w:rPr>
                <w:sz w:val="22"/>
                <w:szCs w:val="22"/>
              </w:rPr>
            </w:pPr>
            <w:r w:rsidRPr="00426176">
              <w:rPr>
                <w:sz w:val="22"/>
                <w:szCs w:val="22"/>
              </w:rPr>
              <w:t>4.1</w:t>
            </w:r>
          </w:p>
        </w:tc>
        <w:tc>
          <w:tcPr>
            <w:tcW w:w="2206" w:type="dxa"/>
          </w:tcPr>
          <w:p w:rsidR="008300DC" w:rsidRPr="00426176" w:rsidRDefault="008300DC" w:rsidP="009D4227">
            <w:pPr>
              <w:jc w:val="both"/>
              <w:rPr>
                <w:sz w:val="22"/>
                <w:szCs w:val="22"/>
              </w:rPr>
            </w:pPr>
            <w:r w:rsidRPr="00426176">
              <w:rPr>
                <w:sz w:val="22"/>
                <w:szCs w:val="22"/>
              </w:rPr>
              <w:t>Выдача заказа в ресторане</w:t>
            </w:r>
          </w:p>
        </w:tc>
        <w:tc>
          <w:tcPr>
            <w:tcW w:w="6547" w:type="dxa"/>
          </w:tcPr>
          <w:p w:rsidR="008300DC" w:rsidRPr="00426176" w:rsidRDefault="008300DC" w:rsidP="009D4227">
            <w:pPr>
              <w:jc w:val="both"/>
              <w:rPr>
                <w:sz w:val="22"/>
                <w:szCs w:val="22"/>
              </w:rPr>
            </w:pPr>
            <w:r w:rsidRPr="00426176">
              <w:rPr>
                <w:sz w:val="22"/>
                <w:szCs w:val="22"/>
              </w:rPr>
              <w:t>Поставщики роботов</w:t>
            </w:r>
            <w:r>
              <w:rPr>
                <w:sz w:val="22"/>
                <w:szCs w:val="22"/>
              </w:rPr>
              <w:t>, радио-устройств</w:t>
            </w:r>
          </w:p>
        </w:tc>
      </w:tr>
      <w:tr w:rsidR="008300DC" w:rsidRPr="00D118B7" w:rsidTr="009D4227">
        <w:tc>
          <w:tcPr>
            <w:tcW w:w="598" w:type="dxa"/>
          </w:tcPr>
          <w:p w:rsidR="008300DC" w:rsidRPr="00426176" w:rsidRDefault="008300DC" w:rsidP="009D4227">
            <w:pPr>
              <w:jc w:val="both"/>
              <w:rPr>
                <w:sz w:val="22"/>
                <w:szCs w:val="22"/>
              </w:rPr>
            </w:pPr>
            <w:r w:rsidRPr="00426176">
              <w:rPr>
                <w:sz w:val="22"/>
                <w:szCs w:val="22"/>
              </w:rPr>
              <w:t>4.2 +</w:t>
            </w:r>
          </w:p>
        </w:tc>
        <w:tc>
          <w:tcPr>
            <w:tcW w:w="2206" w:type="dxa"/>
          </w:tcPr>
          <w:p w:rsidR="008300DC" w:rsidRPr="00426176" w:rsidRDefault="008300DC" w:rsidP="009D4227">
            <w:pPr>
              <w:jc w:val="both"/>
              <w:rPr>
                <w:sz w:val="22"/>
                <w:szCs w:val="22"/>
              </w:rPr>
            </w:pPr>
            <w:r w:rsidRPr="00426176">
              <w:rPr>
                <w:sz w:val="22"/>
                <w:szCs w:val="22"/>
              </w:rPr>
              <w:t>Доставка еды</w:t>
            </w:r>
          </w:p>
        </w:tc>
        <w:tc>
          <w:tcPr>
            <w:tcW w:w="6547" w:type="dxa"/>
          </w:tcPr>
          <w:p w:rsidR="008300DC" w:rsidRPr="00426176" w:rsidRDefault="008300DC" w:rsidP="009D4227">
            <w:pPr>
              <w:jc w:val="both"/>
              <w:rPr>
                <w:sz w:val="22"/>
                <w:szCs w:val="22"/>
                <w:lang w:val="en-US"/>
              </w:rPr>
            </w:pPr>
            <w:r w:rsidRPr="00426176">
              <w:rPr>
                <w:sz w:val="22"/>
                <w:szCs w:val="22"/>
              </w:rPr>
              <w:t>Сервисы</w:t>
            </w:r>
            <w:r w:rsidRPr="00426176">
              <w:rPr>
                <w:sz w:val="22"/>
                <w:szCs w:val="22"/>
                <w:lang w:val="en-US"/>
              </w:rPr>
              <w:t xml:space="preserve"> </w:t>
            </w:r>
            <w:r w:rsidRPr="00426176">
              <w:rPr>
                <w:sz w:val="22"/>
                <w:szCs w:val="22"/>
              </w:rPr>
              <w:t>доставки</w:t>
            </w:r>
            <w:r w:rsidRPr="00426176">
              <w:rPr>
                <w:sz w:val="22"/>
                <w:szCs w:val="22"/>
                <w:lang w:val="en-US"/>
              </w:rPr>
              <w:t xml:space="preserve"> (Postmates, UberEATS, DeliveryClub, </w:t>
            </w:r>
            <w:r w:rsidRPr="00426176">
              <w:rPr>
                <w:sz w:val="22"/>
                <w:szCs w:val="22"/>
              </w:rPr>
              <w:t>ЯндексЕда</w:t>
            </w:r>
            <w:r w:rsidRPr="00426176">
              <w:rPr>
                <w:sz w:val="22"/>
                <w:szCs w:val="22"/>
                <w:lang w:val="en-US"/>
              </w:rPr>
              <w:t>)</w:t>
            </w:r>
          </w:p>
          <w:p w:rsidR="008300DC" w:rsidRPr="00426176" w:rsidRDefault="008300DC" w:rsidP="009D4227">
            <w:pPr>
              <w:jc w:val="both"/>
              <w:rPr>
                <w:sz w:val="22"/>
                <w:szCs w:val="22"/>
                <w:lang w:val="en-US"/>
              </w:rPr>
            </w:pPr>
            <w:r w:rsidRPr="00426176">
              <w:rPr>
                <w:sz w:val="22"/>
                <w:szCs w:val="22"/>
                <w:lang w:val="en-US"/>
              </w:rPr>
              <w:t>Fleet management (Bringg)</w:t>
            </w:r>
          </w:p>
          <w:p w:rsidR="008300DC" w:rsidRPr="00426176" w:rsidRDefault="008300DC" w:rsidP="009D4227">
            <w:pPr>
              <w:jc w:val="both"/>
              <w:rPr>
                <w:sz w:val="22"/>
                <w:szCs w:val="22"/>
                <w:lang w:val="en-US"/>
              </w:rPr>
            </w:pPr>
            <w:r w:rsidRPr="00426176">
              <w:rPr>
                <w:sz w:val="22"/>
                <w:szCs w:val="22"/>
                <w:lang w:val="en-US"/>
              </w:rPr>
              <w:t xml:space="preserve">Carryout </w:t>
            </w:r>
            <w:r w:rsidRPr="00426176">
              <w:rPr>
                <w:sz w:val="22"/>
                <w:szCs w:val="22"/>
              </w:rPr>
              <w:t>уведомления</w:t>
            </w:r>
            <w:r w:rsidRPr="00426176">
              <w:rPr>
                <w:sz w:val="22"/>
                <w:szCs w:val="22"/>
                <w:lang w:val="en-US"/>
              </w:rPr>
              <w:t xml:space="preserve"> (Curbside)</w:t>
            </w:r>
          </w:p>
        </w:tc>
      </w:tr>
      <w:tr w:rsidR="008300DC" w:rsidRPr="00D118B7" w:rsidTr="009D4227">
        <w:tc>
          <w:tcPr>
            <w:tcW w:w="598" w:type="dxa"/>
          </w:tcPr>
          <w:p w:rsidR="008300DC" w:rsidRPr="00426176" w:rsidRDefault="008300DC" w:rsidP="009D4227">
            <w:pPr>
              <w:jc w:val="both"/>
              <w:rPr>
                <w:sz w:val="22"/>
                <w:szCs w:val="22"/>
              </w:rPr>
            </w:pPr>
            <w:r w:rsidRPr="00426176">
              <w:rPr>
                <w:sz w:val="22"/>
                <w:szCs w:val="22"/>
              </w:rPr>
              <w:t>5</w:t>
            </w:r>
          </w:p>
        </w:tc>
        <w:tc>
          <w:tcPr>
            <w:tcW w:w="2206" w:type="dxa"/>
          </w:tcPr>
          <w:p w:rsidR="008300DC" w:rsidRPr="00426176" w:rsidRDefault="008300DC" w:rsidP="009D4227">
            <w:pPr>
              <w:jc w:val="both"/>
              <w:rPr>
                <w:sz w:val="22"/>
                <w:szCs w:val="22"/>
              </w:rPr>
            </w:pPr>
            <w:r w:rsidRPr="00426176">
              <w:rPr>
                <w:sz w:val="22"/>
                <w:szCs w:val="22"/>
              </w:rPr>
              <w:t>Обслуживание гостя</w:t>
            </w:r>
          </w:p>
        </w:tc>
        <w:tc>
          <w:tcPr>
            <w:tcW w:w="6547" w:type="dxa"/>
          </w:tcPr>
          <w:p w:rsidR="008300DC" w:rsidRPr="00426176" w:rsidRDefault="008300DC" w:rsidP="009D4227">
            <w:pPr>
              <w:jc w:val="both"/>
              <w:rPr>
                <w:sz w:val="22"/>
                <w:szCs w:val="22"/>
                <w:lang w:val="en-US"/>
              </w:rPr>
            </w:pPr>
            <w:r w:rsidRPr="00426176">
              <w:rPr>
                <w:sz w:val="22"/>
                <w:szCs w:val="22"/>
                <w:lang w:val="en-US"/>
              </w:rPr>
              <w:t xml:space="preserve">POS </w:t>
            </w:r>
            <w:r w:rsidRPr="00426176">
              <w:rPr>
                <w:sz w:val="22"/>
                <w:szCs w:val="22"/>
              </w:rPr>
              <w:t>системы</w:t>
            </w:r>
            <w:r w:rsidRPr="00426176">
              <w:rPr>
                <w:sz w:val="22"/>
                <w:szCs w:val="22"/>
                <w:lang w:val="en-US"/>
              </w:rPr>
              <w:t xml:space="preserve"> (Aloha, Clover, Micros, Revel systems, Toast)</w:t>
            </w:r>
          </w:p>
          <w:p w:rsidR="008300DC" w:rsidRPr="00CC38D7" w:rsidRDefault="008300DC" w:rsidP="009D4227">
            <w:pPr>
              <w:jc w:val="both"/>
              <w:rPr>
                <w:sz w:val="22"/>
                <w:szCs w:val="22"/>
                <w:lang w:val="en-US"/>
              </w:rPr>
            </w:pPr>
            <w:r w:rsidRPr="00426176">
              <w:rPr>
                <w:sz w:val="22"/>
                <w:szCs w:val="22"/>
              </w:rPr>
              <w:t>Системы</w:t>
            </w:r>
            <w:r w:rsidRPr="00426176">
              <w:rPr>
                <w:sz w:val="22"/>
                <w:szCs w:val="22"/>
                <w:lang w:val="en-US"/>
              </w:rPr>
              <w:t xml:space="preserve"> </w:t>
            </w:r>
            <w:r w:rsidRPr="00426176">
              <w:rPr>
                <w:sz w:val="22"/>
                <w:szCs w:val="22"/>
              </w:rPr>
              <w:t>бесконтактной</w:t>
            </w:r>
            <w:r w:rsidRPr="00426176">
              <w:rPr>
                <w:sz w:val="22"/>
                <w:szCs w:val="22"/>
                <w:lang w:val="en-US"/>
              </w:rPr>
              <w:t xml:space="preserve"> </w:t>
            </w:r>
            <w:r w:rsidRPr="00426176">
              <w:rPr>
                <w:sz w:val="22"/>
                <w:szCs w:val="22"/>
              </w:rPr>
              <w:t>оплаты</w:t>
            </w:r>
            <w:r w:rsidRPr="00426176">
              <w:rPr>
                <w:sz w:val="22"/>
                <w:szCs w:val="22"/>
                <w:lang w:val="en-US"/>
              </w:rPr>
              <w:t xml:space="preserve"> (Apple Pay, TabbledOut, Ziosk)</w:t>
            </w:r>
          </w:p>
        </w:tc>
      </w:tr>
      <w:tr w:rsidR="008300DC" w:rsidRPr="00D118B7" w:rsidTr="009D4227">
        <w:trPr>
          <w:trHeight w:val="1735"/>
        </w:trPr>
        <w:tc>
          <w:tcPr>
            <w:tcW w:w="598" w:type="dxa"/>
          </w:tcPr>
          <w:p w:rsidR="008300DC" w:rsidRPr="00426176" w:rsidRDefault="008300DC" w:rsidP="009D4227">
            <w:pPr>
              <w:jc w:val="both"/>
              <w:rPr>
                <w:sz w:val="22"/>
                <w:szCs w:val="22"/>
              </w:rPr>
            </w:pPr>
            <w:r w:rsidRPr="00426176">
              <w:rPr>
                <w:sz w:val="22"/>
                <w:szCs w:val="22"/>
              </w:rPr>
              <w:t>6 +</w:t>
            </w:r>
          </w:p>
        </w:tc>
        <w:tc>
          <w:tcPr>
            <w:tcW w:w="2206" w:type="dxa"/>
          </w:tcPr>
          <w:p w:rsidR="008300DC" w:rsidRPr="00426176" w:rsidRDefault="008300DC" w:rsidP="009D4227">
            <w:pPr>
              <w:jc w:val="both"/>
              <w:rPr>
                <w:sz w:val="22"/>
                <w:szCs w:val="22"/>
              </w:rPr>
            </w:pPr>
            <w:r w:rsidRPr="00426176">
              <w:rPr>
                <w:sz w:val="22"/>
                <w:szCs w:val="22"/>
              </w:rPr>
              <w:t>Обратная связь</w:t>
            </w:r>
          </w:p>
        </w:tc>
        <w:tc>
          <w:tcPr>
            <w:tcW w:w="6547" w:type="dxa"/>
          </w:tcPr>
          <w:p w:rsidR="008300DC" w:rsidRPr="00426176" w:rsidRDefault="008300DC" w:rsidP="009D4227">
            <w:pPr>
              <w:jc w:val="both"/>
              <w:rPr>
                <w:sz w:val="22"/>
                <w:szCs w:val="22"/>
                <w:lang w:val="en-US"/>
              </w:rPr>
            </w:pPr>
            <w:r w:rsidRPr="00426176">
              <w:rPr>
                <w:sz w:val="22"/>
                <w:szCs w:val="22"/>
              </w:rPr>
              <w:t>Обзоры</w:t>
            </w:r>
            <w:r w:rsidRPr="00426176">
              <w:rPr>
                <w:sz w:val="22"/>
                <w:szCs w:val="22"/>
                <w:lang w:val="en-US"/>
              </w:rPr>
              <w:t xml:space="preserve"> </w:t>
            </w:r>
            <w:r w:rsidRPr="00426176">
              <w:rPr>
                <w:sz w:val="22"/>
                <w:szCs w:val="22"/>
              </w:rPr>
              <w:t>и</w:t>
            </w:r>
            <w:r w:rsidRPr="00426176">
              <w:rPr>
                <w:sz w:val="22"/>
                <w:szCs w:val="22"/>
                <w:lang w:val="en-US"/>
              </w:rPr>
              <w:t xml:space="preserve"> </w:t>
            </w:r>
            <w:r w:rsidRPr="00426176">
              <w:rPr>
                <w:sz w:val="22"/>
                <w:szCs w:val="22"/>
              </w:rPr>
              <w:t>рекомендации</w:t>
            </w:r>
            <w:r w:rsidRPr="00426176">
              <w:rPr>
                <w:sz w:val="22"/>
                <w:szCs w:val="22"/>
                <w:lang w:val="en-US"/>
              </w:rPr>
              <w:t xml:space="preserve"> (Foursquare, Lonely Planet, TripAdvisor, Yelp)</w:t>
            </w:r>
          </w:p>
          <w:p w:rsidR="008300DC" w:rsidRPr="00426176" w:rsidRDefault="008300DC" w:rsidP="009D4227">
            <w:pPr>
              <w:jc w:val="both"/>
              <w:rPr>
                <w:sz w:val="22"/>
                <w:szCs w:val="22"/>
                <w:lang w:val="en-US"/>
              </w:rPr>
            </w:pPr>
            <w:r w:rsidRPr="00426176">
              <w:rPr>
                <w:sz w:val="22"/>
                <w:szCs w:val="22"/>
                <w:lang w:val="en-US"/>
              </w:rPr>
              <w:t>Food-</w:t>
            </w:r>
            <w:r w:rsidRPr="00426176">
              <w:rPr>
                <w:sz w:val="22"/>
                <w:szCs w:val="22"/>
              </w:rPr>
              <w:t>блоги</w:t>
            </w:r>
            <w:r w:rsidRPr="00426176">
              <w:rPr>
                <w:sz w:val="22"/>
                <w:szCs w:val="22"/>
                <w:lang w:val="en-US"/>
              </w:rPr>
              <w:t xml:space="preserve"> (Thrillist)</w:t>
            </w:r>
          </w:p>
          <w:p w:rsidR="008300DC" w:rsidRPr="00426176" w:rsidRDefault="008300DC" w:rsidP="009D4227">
            <w:pPr>
              <w:jc w:val="both"/>
              <w:rPr>
                <w:sz w:val="22"/>
                <w:szCs w:val="22"/>
                <w:lang w:val="en-US"/>
              </w:rPr>
            </w:pPr>
            <w:r w:rsidRPr="00426176">
              <w:rPr>
                <w:sz w:val="22"/>
                <w:szCs w:val="22"/>
              </w:rPr>
              <w:t>Социальные</w:t>
            </w:r>
            <w:r w:rsidRPr="00426176">
              <w:rPr>
                <w:sz w:val="22"/>
                <w:szCs w:val="22"/>
                <w:lang w:val="en-US"/>
              </w:rPr>
              <w:t xml:space="preserve"> </w:t>
            </w:r>
            <w:r w:rsidRPr="00426176">
              <w:rPr>
                <w:sz w:val="22"/>
                <w:szCs w:val="22"/>
              </w:rPr>
              <w:t>сети</w:t>
            </w:r>
            <w:r w:rsidRPr="00426176">
              <w:rPr>
                <w:sz w:val="22"/>
                <w:szCs w:val="22"/>
                <w:lang w:val="en-US"/>
              </w:rPr>
              <w:t xml:space="preserve"> (Facebook, Instagram, </w:t>
            </w:r>
            <w:r w:rsidRPr="00426176">
              <w:rPr>
                <w:sz w:val="22"/>
                <w:szCs w:val="22"/>
              </w:rPr>
              <w:t>ВКонтакте</w:t>
            </w:r>
            <w:r w:rsidRPr="00426176">
              <w:rPr>
                <w:sz w:val="22"/>
                <w:szCs w:val="22"/>
                <w:lang w:val="en-US"/>
              </w:rPr>
              <w:t>, Telegram, Snapchat)</w:t>
            </w:r>
          </w:p>
          <w:p w:rsidR="008300DC" w:rsidRPr="00426176" w:rsidRDefault="008300DC" w:rsidP="009D4227">
            <w:pPr>
              <w:jc w:val="both"/>
              <w:rPr>
                <w:sz w:val="22"/>
                <w:szCs w:val="22"/>
                <w:lang w:val="en-US"/>
              </w:rPr>
            </w:pPr>
            <w:r w:rsidRPr="00426176">
              <w:rPr>
                <w:sz w:val="22"/>
                <w:szCs w:val="22"/>
              </w:rPr>
              <w:t>Лояльность</w:t>
            </w:r>
            <w:r w:rsidRPr="00426176">
              <w:rPr>
                <w:sz w:val="22"/>
                <w:szCs w:val="22"/>
                <w:lang w:val="en-US"/>
              </w:rPr>
              <w:t xml:space="preserve"> (Appsuite, Belly, Paytronix, Punchh</w:t>
            </w:r>
          </w:p>
        </w:tc>
      </w:tr>
    </w:tbl>
    <w:p w:rsidR="008300DC" w:rsidRPr="00426176" w:rsidRDefault="001F6014" w:rsidP="001F6014">
      <w:pPr>
        <w:spacing w:line="360" w:lineRule="auto"/>
        <w:ind w:firstLine="708"/>
        <w:jc w:val="right"/>
      </w:pPr>
      <w:r w:rsidRPr="001F6014">
        <w:t>С</w:t>
      </w:r>
      <w:r w:rsidR="008300DC" w:rsidRPr="00426176">
        <w:t>оставлено автором на основе источника</w:t>
      </w:r>
      <w:r w:rsidR="008300DC" w:rsidRPr="00426176">
        <w:rPr>
          <w:rStyle w:val="a6"/>
        </w:rPr>
        <w:footnoteReference w:id="67"/>
      </w:r>
    </w:p>
    <w:p w:rsidR="008300DC" w:rsidRDefault="008300DC" w:rsidP="00073F60">
      <w:pPr>
        <w:spacing w:line="360" w:lineRule="auto"/>
        <w:ind w:firstLine="709"/>
        <w:jc w:val="both"/>
      </w:pPr>
      <w:r w:rsidRPr="00426176">
        <w:t xml:space="preserve">Рассмотрим </w:t>
      </w:r>
      <w:r>
        <w:t xml:space="preserve">некоторые из технологий подробнее. </w:t>
      </w:r>
    </w:p>
    <w:p w:rsidR="008300DC" w:rsidRPr="00863FFA" w:rsidRDefault="008300DC" w:rsidP="00073F60">
      <w:pPr>
        <w:spacing w:line="360" w:lineRule="auto"/>
        <w:ind w:firstLine="709"/>
        <w:jc w:val="both"/>
      </w:pPr>
      <w:r w:rsidRPr="00863FFA">
        <w:t>Одним из важнейших элементов его функционирования является энергоснабжение. Показатели потребления электроэнергии ресторанами являются очень высокими. Например, пиковое потребление ресторанов и кафе на один квадратный метр может достигать от 0,16 до 0,4 кВт, что в 10-15 раз выше среднего уровня среди коммерческой недвижимости, офисных и торгово-развлекательных центров</w:t>
      </w:r>
      <w:r w:rsidRPr="002E0E4C">
        <w:rPr>
          <w:rStyle w:val="af6"/>
          <w:b w:val="0"/>
          <w:bCs w:val="0"/>
          <w:color w:val="000000" w:themeColor="text1"/>
        </w:rPr>
        <w:t>.</w:t>
      </w:r>
      <w:r w:rsidRPr="002E0E4C">
        <w:rPr>
          <w:rStyle w:val="a6"/>
          <w:b/>
          <w:bCs/>
          <w:color w:val="000000" w:themeColor="text1"/>
        </w:rPr>
        <w:footnoteReference w:id="68"/>
      </w:r>
      <w:r w:rsidRPr="002E0E4C">
        <w:rPr>
          <w:rStyle w:val="af6"/>
          <w:b w:val="0"/>
          <w:bCs w:val="0"/>
          <w:color w:val="000000" w:themeColor="text1"/>
        </w:rPr>
        <w:t xml:space="preserve"> </w:t>
      </w:r>
      <w:r w:rsidRPr="00863FFA">
        <w:t>Сами же затраты на коммунальные платежи могут варьироваться от 2 до 5 процентов от выручки</w:t>
      </w:r>
      <w:r w:rsidRPr="002E0E4C">
        <w:rPr>
          <w:rStyle w:val="a6"/>
          <w:b/>
          <w:bCs/>
          <w:color w:val="000000" w:themeColor="text1"/>
        </w:rPr>
        <w:footnoteReference w:id="69"/>
      </w:r>
      <w:r w:rsidRPr="002E0E4C">
        <w:rPr>
          <w:rStyle w:val="af6"/>
          <w:b w:val="0"/>
          <w:bCs w:val="0"/>
          <w:color w:val="000000" w:themeColor="text1"/>
        </w:rPr>
        <w:t xml:space="preserve">. </w:t>
      </w:r>
      <w:r w:rsidRPr="00863FFA">
        <w:t>Например, это является третьей по размеру статьей затрат после фонда оплаты труда (ФОТ) и себестоимости продукции в такой сети, как МакДональдс</w:t>
      </w:r>
      <w:r w:rsidRPr="002E0E4C">
        <w:rPr>
          <w:rStyle w:val="a6"/>
          <w:b/>
          <w:bCs/>
          <w:color w:val="000000" w:themeColor="text1"/>
        </w:rPr>
        <w:footnoteReference w:id="70"/>
      </w:r>
      <w:r w:rsidRPr="002E0E4C">
        <w:rPr>
          <w:rStyle w:val="af6"/>
          <w:b w:val="0"/>
          <w:bCs w:val="0"/>
          <w:color w:val="000000" w:themeColor="text1"/>
        </w:rPr>
        <w:t xml:space="preserve">. </w:t>
      </w:r>
      <w:r w:rsidRPr="00863FFA">
        <w:t>А значит, рестораторы будут стараться эту часть затрат минимизировать.</w:t>
      </w:r>
    </w:p>
    <w:p w:rsidR="008300DC" w:rsidRPr="00426176" w:rsidRDefault="008300DC" w:rsidP="00073F60">
      <w:pPr>
        <w:spacing w:line="360" w:lineRule="auto"/>
        <w:ind w:firstLine="709"/>
        <w:jc w:val="both"/>
      </w:pPr>
      <w:r w:rsidRPr="00863FFA">
        <w:t>Существует несколько технологических решений, позволяющих оптимизировать потребление электроэнергии. Так, компания Small Box Energy предлагает рестораторам и магазинам внедрить</w:t>
      </w:r>
      <w:r w:rsidRPr="00426176">
        <w:t> облачные системы управления HVAC (</w:t>
      </w:r>
      <w:r w:rsidRPr="00863FFA">
        <w:t>Heating, Ventilation, </w:t>
      </w:r>
      <w:r w:rsidRPr="00863FFA">
        <w:rPr>
          <w:i/>
          <w:iCs/>
        </w:rPr>
        <w:t>Air Conditioning</w:t>
      </w:r>
      <w:r w:rsidRPr="00863FFA">
        <w:t xml:space="preserve"> - отопление, вентиляция и кондиционирование)</w:t>
      </w:r>
      <w:r w:rsidRPr="00426176">
        <w:t>, чтобы сократить расходы на электроэнергию и обслуживание оборудования (</w:t>
      </w:r>
      <w:r w:rsidRPr="00863FFA">
        <w:t>эксплуатационные расходы</w:t>
      </w:r>
      <w:r w:rsidRPr="00426176">
        <w:rPr>
          <w:shd w:val="clear" w:color="auto" w:fill="FFFFFF"/>
        </w:rPr>
        <w:t>).</w:t>
      </w:r>
      <w:r w:rsidRPr="00426176">
        <w:rPr>
          <w:rStyle w:val="a6"/>
          <w:shd w:val="clear" w:color="auto" w:fill="FFFFFF"/>
        </w:rPr>
        <w:footnoteReference w:id="71"/>
      </w:r>
      <w:r w:rsidRPr="00426176">
        <w:rPr>
          <w:shd w:val="clear" w:color="auto" w:fill="FFFFFF"/>
        </w:rPr>
        <w:t xml:space="preserve"> </w:t>
      </w:r>
      <w:r w:rsidRPr="00863FFA">
        <w:t>Система предлагает мониторинг температурного режима, сокращение потребления энергии и профилактическую диагностику устройств</w:t>
      </w:r>
      <w:r w:rsidRPr="00426176">
        <w:t>.</w:t>
      </w:r>
    </w:p>
    <w:p w:rsidR="008300DC" w:rsidRPr="00863FFA" w:rsidRDefault="008300DC" w:rsidP="00073F60">
      <w:pPr>
        <w:spacing w:line="360" w:lineRule="auto"/>
        <w:ind w:firstLine="709"/>
        <w:jc w:val="both"/>
      </w:pPr>
      <w:r w:rsidRPr="00863FFA">
        <w:lastRenderedPageBreak/>
        <w:t>Также, ресторан должен обеспечивать необходимое отопление, вентиляцию и кондиционирование воздуха и для посетителей, чтобы предоставить должный уровень комфорта. Для этого технология также находит решение в специальных точках контроля, которые предварительно запрограммированы для создания необходимых условий в обеденном зале и в других рабочих зонах.</w:t>
      </w:r>
    </w:p>
    <w:p w:rsidR="008300DC" w:rsidRPr="00426176" w:rsidRDefault="008300DC" w:rsidP="00073F60">
      <w:pPr>
        <w:spacing w:line="360" w:lineRule="auto"/>
        <w:ind w:firstLine="709"/>
        <w:jc w:val="both"/>
        <w:rPr>
          <w:bdr w:val="none" w:sz="0" w:space="0" w:color="auto" w:frame="1"/>
        </w:rPr>
      </w:pPr>
      <w:r w:rsidRPr="00426176">
        <w:t>Что касается финансовой части, то никаких предварительных затрат не требуется.</w:t>
      </w:r>
      <w:r w:rsidRPr="00426176">
        <w:rPr>
          <w:rStyle w:val="a6"/>
        </w:rPr>
        <w:footnoteReference w:id="72"/>
      </w:r>
      <w:r w:rsidRPr="00426176">
        <w:t xml:space="preserve"> Ежемесячные платежи могут варьироваться от 200 до 400 долларов, в зависимости от оборудования. За счет работы по диагностике оборудования снижаются </w:t>
      </w:r>
      <w:r w:rsidRPr="00863FFA">
        <w:t>общие расходы на техническое обслуживание на 20%, энергопотребление оборудования на 10-30%. В целом счета за электроэнергию (на основе опроса клиентов) становятся ниже в разных случаях от 8 до 40 процентов, начиная уже с первого месяца установки оборудования</w:t>
      </w:r>
      <w:r w:rsidRPr="00426176">
        <w:rPr>
          <w:bdr w:val="none" w:sz="0" w:space="0" w:color="auto" w:frame="1"/>
        </w:rPr>
        <w:t>.</w:t>
      </w:r>
      <w:r w:rsidRPr="00426176">
        <w:rPr>
          <w:rStyle w:val="a6"/>
          <w:lang w:val="en-US"/>
        </w:rPr>
        <w:footnoteReference w:id="73"/>
      </w:r>
    </w:p>
    <w:p w:rsidR="008300DC" w:rsidRDefault="008300DC" w:rsidP="00073F60">
      <w:pPr>
        <w:spacing w:line="360" w:lineRule="auto"/>
        <w:ind w:firstLine="709"/>
        <w:jc w:val="both"/>
      </w:pPr>
      <w:r w:rsidRPr="00863FFA">
        <w:t xml:space="preserve">Одним из примеров является компания сеть ресторанов </w:t>
      </w:r>
      <w:r w:rsidRPr="00426176">
        <w:t>Arby's</w:t>
      </w:r>
      <w:r w:rsidRPr="00863FFA">
        <w:t>, которая в каждом из 53 своих заведений теперь экономит 21% электроэнергии</w:t>
      </w:r>
      <w:r w:rsidRPr="00426176">
        <w:rPr>
          <w:rStyle w:val="a6"/>
          <w:shd w:val="clear" w:color="auto" w:fill="FAFBFC"/>
        </w:rPr>
        <w:footnoteReference w:id="74"/>
      </w:r>
      <w:r w:rsidRPr="00426176">
        <w:rPr>
          <w:shd w:val="clear" w:color="auto" w:fill="FAFBFC"/>
        </w:rPr>
        <w:t xml:space="preserve">. </w:t>
      </w:r>
      <w:r w:rsidRPr="00426176">
        <w:t xml:space="preserve">В России похожие технологии внедряются компанией </w:t>
      </w:r>
      <w:r w:rsidRPr="00863FFA">
        <w:t>ENVIRO совместно с компанией-партнером ARBUS: разработана система контроля расхода энергоресурсов, которая позволяет сэкономить около</w:t>
      </w:r>
      <w:r w:rsidRPr="00426176">
        <w:t xml:space="preserve"> 15-20% электроэнергии.</w:t>
      </w:r>
      <w:r w:rsidRPr="00426176">
        <w:rPr>
          <w:rStyle w:val="a6"/>
        </w:rPr>
        <w:footnoteReference w:id="75"/>
      </w:r>
    </w:p>
    <w:p w:rsidR="008300DC" w:rsidRPr="00863FFA" w:rsidRDefault="008300DC" w:rsidP="00073F60">
      <w:pPr>
        <w:spacing w:line="360" w:lineRule="auto"/>
        <w:ind w:firstLine="709"/>
        <w:jc w:val="both"/>
      </w:pPr>
      <w:r w:rsidRPr="00570A97">
        <w:rPr>
          <w:i/>
          <w:iCs/>
        </w:rPr>
        <w:t>Для оценки влияния внедрения на стоимость</w:t>
      </w:r>
      <w:r w:rsidRPr="00863FFA">
        <w:t xml:space="preserve"> нами был применен метод преимущества в прибыли, согласно которому можно определить стоимость результата интеллектуальной деятельности на основе дополнительных дисконтированных денежных потоков (или потенциальной экономии от внедрений) и инвестиций. </w:t>
      </w:r>
    </w:p>
    <w:p w:rsidR="008300DC" w:rsidRPr="00863FFA" w:rsidRDefault="008300DC" w:rsidP="00073F60">
      <w:pPr>
        <w:spacing w:line="360" w:lineRule="auto"/>
        <w:ind w:firstLine="709"/>
        <w:jc w:val="both"/>
      </w:pPr>
      <w:r w:rsidRPr="00863FFA">
        <w:t>В случае с внедрением технологии энергосбережения мы решили разделить это изменение денежных потоков на две части: изменение коммунальных платежей и динамика затрат на техническое обслуживание. Были рассмотрены три сценария: негативный, позитивный и наиболее вероятный, которые отличаются по доле коммунальных платежей в выручке (от 2 до 5 процентов) и ежемесячной плате за использование технологии (от 200 до 400 долларов). За основу взята выручка одной из сети ресторанов города Санкт-Петербург с прогнозом на 2 года вперед. Был рассмотрен</w:t>
      </w:r>
      <w:r>
        <w:rPr>
          <w:spacing w:val="8"/>
          <w:shd w:val="clear" w:color="auto" w:fill="FFFFFF"/>
        </w:rPr>
        <w:t xml:space="preserve"> </w:t>
      </w:r>
      <w:r w:rsidRPr="00863FFA">
        <w:t xml:space="preserve">только прогнозный период планирования </w:t>
      </w:r>
      <w:r w:rsidRPr="00863FFA">
        <w:lastRenderedPageBreak/>
        <w:t>денежных потоков, поскольку если эта технология устареет, ее долгосрочная выгода для бизнеса может оказаться переоценена.</w:t>
      </w:r>
    </w:p>
    <w:p w:rsidR="008300DC" w:rsidRPr="00863FFA" w:rsidRDefault="008300DC" w:rsidP="00073F60">
      <w:pPr>
        <w:spacing w:line="360" w:lineRule="auto"/>
        <w:ind w:firstLine="709"/>
        <w:jc w:val="both"/>
      </w:pPr>
      <w:r w:rsidRPr="00863FFA">
        <w:t>Далее по каждому из сценариев были построены прогнозные денежные потоки по трем годам прогнозного периода и продисконтированы в соответствии со ставкой 28,04%, посчитанной по модели CAPM (Capital Assets Pricing Model). Для дисконтирования была использована ставка на собственный капитал, потому как предполагается, что мы не привлекаем заемных средств для финансирования внедрения данной технологии (</w:t>
      </w:r>
      <w:r w:rsidR="001F6014">
        <w:t>табл. 8</w:t>
      </w:r>
      <w:r w:rsidRPr="00863FFA">
        <w:t xml:space="preserve">). Для расчета мы использовали данные по облигациям федерального займа с погашением к концу прогнозного периода, а также премию за риск и </w:t>
      </w:r>
      <w:r w:rsidRPr="00863FFA">
        <w:sym w:font="Symbol" w:char="F062"/>
      </w:r>
      <w:r w:rsidRPr="00863FFA">
        <w:t xml:space="preserve">-коэффициент по иностранным компаниям. Отметим, что </w:t>
      </w:r>
      <w:r w:rsidRPr="00863FFA">
        <w:sym w:font="Symbol" w:char="F062"/>
      </w:r>
      <w:r w:rsidRPr="00863FFA">
        <w:t xml:space="preserve">-коэффициент взят с учетом среднеотраслевого финансового рычага и условий налогообложения в той выборке иностранных компаний. Данный коэффициент отражает то, насколько чувствительной к колебаниям рынка является доходность компании, то есть насколько риски данного бизнеса выше, чем средние по рынку. Возможно, для представителей российского ресторанного бизнеса такой коэффициент является несколько заниженным, поскольку это та сфера, в которой риски очень высоки, особенно в современных условиях. Также, в данном показателе не учтены условия по финансовому рычагу и по налогообложению конкретной компании. Потому, возможно, данный показатель несколько занижен. С другой стороны, мы учли страновой и валютный риски. </w:t>
      </w:r>
    </w:p>
    <w:p w:rsidR="008300DC" w:rsidRPr="006C5793" w:rsidRDefault="008300DC" w:rsidP="008300DC">
      <w:pPr>
        <w:spacing w:line="360" w:lineRule="auto"/>
        <w:ind w:firstLine="708"/>
        <w:jc w:val="both"/>
        <w:rPr>
          <w:spacing w:val="8"/>
          <w:shd w:val="clear" w:color="auto" w:fill="FFFFFF"/>
        </w:rPr>
      </w:pPr>
      <w:r w:rsidRPr="00570A97">
        <w:t>Таблица</w:t>
      </w:r>
      <w:r w:rsidR="001F6014">
        <w:t xml:space="preserve"> 8 </w:t>
      </w:r>
      <w:r w:rsidRPr="00570A97">
        <w:t>Данные для расчета ставки дисконтирования методом CAPM</w:t>
      </w:r>
    </w:p>
    <w:tbl>
      <w:tblPr>
        <w:tblW w:w="8280" w:type="dxa"/>
        <w:jc w:val="center"/>
        <w:tblLayout w:type="fixed"/>
        <w:tblCellMar>
          <w:left w:w="0" w:type="dxa"/>
          <w:right w:w="0" w:type="dxa"/>
        </w:tblCellMar>
        <w:tblLook w:val="0600" w:firstRow="0" w:lastRow="0" w:firstColumn="0" w:lastColumn="0" w:noHBand="1" w:noVBand="1"/>
      </w:tblPr>
      <w:tblGrid>
        <w:gridCol w:w="5708"/>
        <w:gridCol w:w="2572"/>
      </w:tblGrid>
      <w:tr w:rsidR="008300DC" w:rsidRPr="00272B9F" w:rsidTr="009D4227">
        <w:trPr>
          <w:trHeight w:val="304"/>
          <w:jc w:val="center"/>
        </w:trPr>
        <w:tc>
          <w:tcPr>
            <w:tcW w:w="5708" w:type="dxa"/>
            <w:tcBorders>
              <w:top w:val="single" w:sz="4" w:space="0" w:color="auto"/>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Безрисковая евробонды (погашение 2023)</w:t>
            </w:r>
          </w:p>
        </w:tc>
        <w:tc>
          <w:tcPr>
            <w:tcW w:w="2572"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2,88%</w:t>
            </w:r>
          </w:p>
        </w:tc>
      </w:tr>
      <w:tr w:rsidR="008300DC" w:rsidRPr="00272B9F" w:rsidTr="009D4227">
        <w:trPr>
          <w:trHeight w:val="252"/>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Безрисковая ОФЗ (погашение 2023)</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6,54%</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ERP (премия за риск)</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5,96%</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sym w:font="Symbol" w:char="F062"/>
            </w:r>
            <w:r w:rsidRPr="00272B9F">
              <w:rPr>
                <w:sz w:val="21"/>
                <w:szCs w:val="21"/>
              </w:rPr>
              <w:t>-коэффициент</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0,97</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nil"/>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Страновой риск:</w:t>
            </w:r>
          </w:p>
        </w:tc>
        <w:tc>
          <w:tcPr>
            <w:tcW w:w="2572" w:type="dxa"/>
            <w:tcBorders>
              <w:top w:val="single" w:sz="8" w:space="0" w:color="000000"/>
              <w:left w:val="nil"/>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 </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Treasuries</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1,31%</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Евробонды долгосрочные</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4,69%</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1B531C" w:rsidRDefault="008300DC" w:rsidP="009D4227">
            <w:pPr>
              <w:rPr>
                <w:sz w:val="21"/>
                <w:szCs w:val="21"/>
              </w:rPr>
            </w:pPr>
            <w:r w:rsidRPr="00272B9F">
              <w:rPr>
                <w:sz w:val="21"/>
                <w:szCs w:val="21"/>
              </w:rPr>
              <w:t>Перевод в рублевую ставку</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2,274782609</w:t>
            </w:r>
          </w:p>
        </w:tc>
      </w:tr>
      <w:tr w:rsidR="008300DC" w:rsidRPr="00272B9F" w:rsidTr="009D4227">
        <w:trPr>
          <w:trHeight w:val="239"/>
          <w:jc w:val="center"/>
        </w:trPr>
        <w:tc>
          <w:tcPr>
            <w:tcW w:w="5708"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bottom w:w="0" w:type="dxa"/>
              <w:right w:w="15" w:type="dxa"/>
            </w:tcMar>
            <w:hideMark/>
          </w:tcPr>
          <w:p w:rsidR="008300DC" w:rsidRPr="00272B9F" w:rsidRDefault="00FC7232" w:rsidP="009D4227">
            <w:pPr>
              <w:rPr>
                <w:sz w:val="21"/>
                <w:szCs w:val="21"/>
              </w:rPr>
            </w:pPr>
            <w:r>
              <w:rPr>
                <w:sz w:val="21"/>
                <w:szCs w:val="21"/>
              </w:rPr>
              <w:t>Доходность а</w:t>
            </w:r>
            <w:r w:rsidR="008300DC" w:rsidRPr="00272B9F">
              <w:rPr>
                <w:sz w:val="21"/>
                <w:szCs w:val="21"/>
              </w:rPr>
              <w:t>кци</w:t>
            </w:r>
            <w:r>
              <w:rPr>
                <w:sz w:val="21"/>
                <w:szCs w:val="21"/>
              </w:rPr>
              <w:t>й</w:t>
            </w:r>
            <w:r w:rsidR="008300DC" w:rsidRPr="00272B9F">
              <w:rPr>
                <w:sz w:val="21"/>
                <w:szCs w:val="21"/>
              </w:rPr>
              <w:t>/</w:t>
            </w:r>
            <w:r>
              <w:rPr>
                <w:sz w:val="21"/>
                <w:szCs w:val="21"/>
              </w:rPr>
              <w:t xml:space="preserve"> доходность </w:t>
            </w:r>
            <w:r w:rsidR="008300DC" w:rsidRPr="00272B9F">
              <w:rPr>
                <w:sz w:val="21"/>
                <w:szCs w:val="21"/>
              </w:rPr>
              <w:t>облигаци</w:t>
            </w:r>
            <w:r>
              <w:rPr>
                <w:sz w:val="21"/>
                <w:szCs w:val="21"/>
              </w:rPr>
              <w:t>й</w:t>
            </w:r>
          </w:p>
        </w:tc>
        <w:tc>
          <w:tcPr>
            <w:tcW w:w="2572"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300DC" w:rsidRPr="00665598" w:rsidRDefault="008300DC" w:rsidP="009D4227">
            <w:pPr>
              <w:rPr>
                <w:sz w:val="21"/>
                <w:szCs w:val="21"/>
                <w:lang w:val="en-US"/>
              </w:rPr>
            </w:pPr>
            <w:r w:rsidRPr="00272B9F">
              <w:rPr>
                <w:sz w:val="21"/>
                <w:szCs w:val="21"/>
              </w:rPr>
              <w:t>1,</w:t>
            </w:r>
            <w:r w:rsidR="00665598">
              <w:rPr>
                <w:sz w:val="21"/>
                <w:szCs w:val="21"/>
                <w:lang w:val="en-US"/>
              </w:rPr>
              <w:t>18</w:t>
            </w:r>
          </w:p>
        </w:tc>
      </w:tr>
      <w:tr w:rsidR="008300DC" w:rsidRPr="00272B9F" w:rsidTr="009D4227">
        <w:trPr>
          <w:trHeight w:val="37"/>
          <w:jc w:val="center"/>
        </w:trPr>
        <w:tc>
          <w:tcPr>
            <w:tcW w:w="5708" w:type="dxa"/>
            <w:tcBorders>
              <w:top w:val="single" w:sz="8" w:space="0" w:color="000000"/>
              <w:left w:val="single" w:sz="4" w:space="0" w:color="auto"/>
              <w:bottom w:val="single" w:sz="4" w:space="0" w:color="auto"/>
              <w:right w:val="single" w:sz="8" w:space="0" w:color="000000"/>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Ставка дисконтирования</w:t>
            </w:r>
          </w:p>
        </w:tc>
        <w:tc>
          <w:tcPr>
            <w:tcW w:w="2572"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8300DC" w:rsidRPr="00272B9F" w:rsidRDefault="008300DC" w:rsidP="009D4227">
            <w:pPr>
              <w:rPr>
                <w:sz w:val="21"/>
                <w:szCs w:val="21"/>
              </w:rPr>
            </w:pPr>
            <w:r w:rsidRPr="00272B9F">
              <w:rPr>
                <w:sz w:val="21"/>
                <w:szCs w:val="21"/>
              </w:rPr>
              <w:t>28,04%</w:t>
            </w:r>
          </w:p>
        </w:tc>
      </w:tr>
    </w:tbl>
    <w:p w:rsidR="008300DC" w:rsidRPr="00907D63" w:rsidRDefault="00926576" w:rsidP="00926576">
      <w:pPr>
        <w:spacing w:line="360" w:lineRule="auto"/>
        <w:jc w:val="right"/>
        <w:rPr>
          <w:spacing w:val="8"/>
          <w:shd w:val="clear" w:color="auto" w:fill="FFFFFF"/>
          <w:lang w:val="en-US"/>
        </w:rPr>
      </w:pPr>
      <w:r>
        <w:rPr>
          <w:spacing w:val="8"/>
          <w:shd w:val="clear" w:color="auto" w:fill="FFFFFF"/>
        </w:rPr>
        <w:t xml:space="preserve">Составлено автором на основе </w:t>
      </w:r>
      <w:r>
        <w:rPr>
          <w:rStyle w:val="a6"/>
          <w:spacing w:val="8"/>
          <w:shd w:val="clear" w:color="auto" w:fill="FFFFFF"/>
        </w:rPr>
        <w:footnoteReference w:id="76"/>
      </w:r>
      <w:r>
        <w:rPr>
          <w:spacing w:val="8"/>
          <w:shd w:val="clear" w:color="auto" w:fill="FFFFFF"/>
          <w:vertAlign w:val="superscript"/>
        </w:rPr>
        <w:t xml:space="preserve">, </w:t>
      </w:r>
      <w:r>
        <w:rPr>
          <w:rStyle w:val="a6"/>
          <w:spacing w:val="8"/>
          <w:shd w:val="clear" w:color="auto" w:fill="FFFFFF"/>
        </w:rPr>
        <w:footnoteReference w:id="77"/>
      </w:r>
      <w:r w:rsidR="00907D63">
        <w:rPr>
          <w:spacing w:val="8"/>
          <w:shd w:val="clear" w:color="auto" w:fill="FFFFFF"/>
          <w:vertAlign w:val="superscript"/>
          <w:lang w:val="en-US"/>
        </w:rPr>
        <w:t xml:space="preserve">, </w:t>
      </w:r>
      <w:r w:rsidR="00907D63">
        <w:rPr>
          <w:rStyle w:val="a6"/>
          <w:spacing w:val="8"/>
          <w:shd w:val="clear" w:color="auto" w:fill="FFFFFF"/>
          <w:lang w:val="en-US"/>
        </w:rPr>
        <w:footnoteReference w:id="78"/>
      </w:r>
    </w:p>
    <w:p w:rsidR="008300DC" w:rsidRPr="00EC2BA6" w:rsidRDefault="008300DC" w:rsidP="00073F60">
      <w:pPr>
        <w:spacing w:line="360" w:lineRule="auto"/>
        <w:jc w:val="both"/>
        <w:rPr>
          <w:spacing w:val="8"/>
          <w:shd w:val="clear" w:color="auto" w:fill="FFFFFF"/>
        </w:rPr>
      </w:pPr>
      <w:r>
        <w:rPr>
          <w:spacing w:val="8"/>
          <w:shd w:val="clear" w:color="auto" w:fill="FFFFFF"/>
        </w:rPr>
        <w:tab/>
      </w:r>
      <w:r w:rsidRPr="00863FFA">
        <w:t>В целом, такая ставка укладывается в рамки разброса показателя доходности по отрасли. Так, минимальная рентабельность в ресторане составляет 20%, средняя – около 25%, а в случае успеха может достигать 50-60%</w:t>
      </w:r>
      <w:r>
        <w:rPr>
          <w:spacing w:val="8"/>
          <w:shd w:val="clear" w:color="auto" w:fill="FFFFFF"/>
        </w:rPr>
        <w:t>.</w:t>
      </w:r>
      <w:r>
        <w:rPr>
          <w:rStyle w:val="a6"/>
          <w:spacing w:val="8"/>
          <w:shd w:val="clear" w:color="auto" w:fill="FFFFFF"/>
        </w:rPr>
        <w:footnoteReference w:id="79"/>
      </w:r>
    </w:p>
    <w:p w:rsidR="008300DC" w:rsidRDefault="008300DC" w:rsidP="00073F60">
      <w:pPr>
        <w:spacing w:line="360" w:lineRule="auto"/>
        <w:ind w:firstLine="709"/>
        <w:jc w:val="both"/>
        <w:rPr>
          <w:spacing w:val="8"/>
          <w:shd w:val="clear" w:color="auto" w:fill="FFFFFF"/>
        </w:rPr>
      </w:pPr>
      <w:r w:rsidRPr="00863FFA">
        <w:lastRenderedPageBreak/>
        <w:t>Стоит уточнить, что результаты расчета стоимости могут отличаться в зависимости от сценария, а также от оборота и инвестиционных возможностей конкретной компании. Поскольку мы рассматривали крупную сеть, результаты будут представлены для неё (</w:t>
      </w:r>
      <w:r w:rsidR="00272B9F">
        <w:t>табл. 9</w:t>
      </w:r>
      <w:r w:rsidRPr="00863FFA">
        <w:t>). За основу темпа роста выручки взят процент увеличения выручки ресторанов за 2018-2019 годы, равный 10,7</w:t>
      </w:r>
      <w:r>
        <w:rPr>
          <w:spacing w:val="8"/>
          <w:shd w:val="clear" w:color="auto" w:fill="FFFFFF"/>
        </w:rPr>
        <w:t>%</w:t>
      </w:r>
      <w:r>
        <w:rPr>
          <w:rStyle w:val="a6"/>
          <w:spacing w:val="8"/>
          <w:shd w:val="clear" w:color="auto" w:fill="FFFFFF"/>
        </w:rPr>
        <w:footnoteReference w:id="80"/>
      </w:r>
      <w:r>
        <w:rPr>
          <w:spacing w:val="8"/>
          <w:shd w:val="clear" w:color="auto" w:fill="FFFFFF"/>
        </w:rPr>
        <w:t xml:space="preserve">. </w:t>
      </w:r>
    </w:p>
    <w:p w:rsidR="008300DC" w:rsidRPr="0081440F" w:rsidRDefault="008300DC" w:rsidP="008300DC">
      <w:pPr>
        <w:spacing w:line="360" w:lineRule="auto"/>
        <w:ind w:firstLine="708"/>
        <w:jc w:val="both"/>
        <w:rPr>
          <w:spacing w:val="8"/>
          <w:shd w:val="clear" w:color="auto" w:fill="FFFFFF"/>
        </w:rPr>
      </w:pPr>
      <w:r w:rsidRPr="00272B9F">
        <w:rPr>
          <w:spacing w:val="8"/>
          <w:shd w:val="clear" w:color="auto" w:fill="FFFFFF"/>
        </w:rPr>
        <w:t xml:space="preserve">Таблица </w:t>
      </w:r>
      <w:r w:rsidR="00272B9F" w:rsidRPr="00272B9F">
        <w:rPr>
          <w:spacing w:val="8"/>
          <w:shd w:val="clear" w:color="auto" w:fill="FFFFFF"/>
        </w:rPr>
        <w:t>9</w:t>
      </w:r>
      <w:r>
        <w:rPr>
          <w:spacing w:val="8"/>
          <w:shd w:val="clear" w:color="auto" w:fill="FFFFFF"/>
        </w:rPr>
        <w:t xml:space="preserve"> Влияние внедрения энергосберегающей технологии на стоимость</w:t>
      </w:r>
      <w:r w:rsidRPr="0081440F">
        <w:rPr>
          <w:spacing w:val="8"/>
          <w:shd w:val="clear" w:color="auto" w:fill="FFFFFF"/>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640"/>
        <w:gridCol w:w="2410"/>
        <w:gridCol w:w="2770"/>
      </w:tblGrid>
      <w:tr w:rsidR="008300DC" w:rsidRPr="00272B9F" w:rsidTr="009D4227">
        <w:trPr>
          <w:trHeight w:val="176"/>
        </w:trPr>
        <w:tc>
          <w:tcPr>
            <w:tcW w:w="1394" w:type="dxa"/>
            <w:shd w:val="clear" w:color="auto" w:fill="auto"/>
            <w:noWrap/>
            <w:vAlign w:val="center"/>
          </w:tcPr>
          <w:p w:rsidR="008300DC" w:rsidRPr="00272B9F" w:rsidRDefault="008300DC" w:rsidP="00272B9F">
            <w:pPr>
              <w:jc w:val="center"/>
              <w:rPr>
                <w:color w:val="000000"/>
                <w:sz w:val="22"/>
                <w:szCs w:val="22"/>
              </w:rPr>
            </w:pPr>
          </w:p>
        </w:tc>
        <w:tc>
          <w:tcPr>
            <w:tcW w:w="2640" w:type="dxa"/>
            <w:shd w:val="clear" w:color="auto" w:fill="auto"/>
            <w:noWrap/>
            <w:vAlign w:val="center"/>
          </w:tcPr>
          <w:p w:rsidR="008300DC" w:rsidRPr="00272B9F" w:rsidRDefault="008300DC" w:rsidP="00272B9F">
            <w:pPr>
              <w:jc w:val="center"/>
              <w:rPr>
                <w:color w:val="000000"/>
                <w:sz w:val="22"/>
                <w:szCs w:val="22"/>
              </w:rPr>
            </w:pPr>
            <w:r w:rsidRPr="00272B9F">
              <w:rPr>
                <w:color w:val="000000"/>
                <w:sz w:val="22"/>
                <w:szCs w:val="22"/>
              </w:rPr>
              <w:t>Сценарий 1</w:t>
            </w:r>
          </w:p>
        </w:tc>
        <w:tc>
          <w:tcPr>
            <w:tcW w:w="2410" w:type="dxa"/>
            <w:shd w:val="clear" w:color="auto" w:fill="auto"/>
            <w:noWrap/>
            <w:vAlign w:val="center"/>
          </w:tcPr>
          <w:p w:rsidR="008300DC" w:rsidRPr="00272B9F" w:rsidRDefault="008300DC" w:rsidP="00272B9F">
            <w:pPr>
              <w:jc w:val="center"/>
              <w:rPr>
                <w:color w:val="000000"/>
                <w:sz w:val="22"/>
                <w:szCs w:val="22"/>
              </w:rPr>
            </w:pPr>
            <w:r w:rsidRPr="00272B9F">
              <w:rPr>
                <w:color w:val="000000"/>
                <w:sz w:val="22"/>
                <w:szCs w:val="22"/>
              </w:rPr>
              <w:t>Сценарий 2</w:t>
            </w:r>
          </w:p>
        </w:tc>
        <w:tc>
          <w:tcPr>
            <w:tcW w:w="2770" w:type="dxa"/>
            <w:shd w:val="clear" w:color="auto" w:fill="auto"/>
            <w:noWrap/>
            <w:vAlign w:val="center"/>
          </w:tcPr>
          <w:p w:rsidR="008300DC" w:rsidRPr="00272B9F" w:rsidRDefault="008300DC" w:rsidP="00272B9F">
            <w:pPr>
              <w:jc w:val="center"/>
              <w:rPr>
                <w:color w:val="000000"/>
                <w:sz w:val="22"/>
                <w:szCs w:val="22"/>
              </w:rPr>
            </w:pPr>
            <w:r w:rsidRPr="00272B9F">
              <w:rPr>
                <w:color w:val="000000"/>
                <w:sz w:val="22"/>
                <w:szCs w:val="22"/>
              </w:rPr>
              <w:t>Сценарий 3</w:t>
            </w:r>
          </w:p>
        </w:tc>
      </w:tr>
      <w:tr w:rsidR="008300DC" w:rsidRPr="00272B9F" w:rsidTr="009D4227">
        <w:trPr>
          <w:trHeight w:val="477"/>
        </w:trPr>
        <w:tc>
          <w:tcPr>
            <w:tcW w:w="1394"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t</w:t>
            </w:r>
          </w:p>
        </w:tc>
        <w:tc>
          <w:tcPr>
            <w:tcW w:w="264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Изменение CF, руб</w:t>
            </w:r>
          </w:p>
        </w:tc>
        <w:tc>
          <w:tcPr>
            <w:tcW w:w="241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Изменение CF, руб</w:t>
            </w:r>
          </w:p>
        </w:tc>
        <w:tc>
          <w:tcPr>
            <w:tcW w:w="277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Изменение CF, руб</w:t>
            </w:r>
          </w:p>
        </w:tc>
      </w:tr>
      <w:tr w:rsidR="008300DC" w:rsidRPr="00272B9F" w:rsidTr="009D4227">
        <w:trPr>
          <w:trHeight w:val="274"/>
        </w:trPr>
        <w:tc>
          <w:tcPr>
            <w:tcW w:w="1394"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1</w:t>
            </w:r>
          </w:p>
        </w:tc>
        <w:tc>
          <w:tcPr>
            <w:tcW w:w="264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9 589 233 </w:t>
            </w:r>
          </w:p>
        </w:tc>
        <w:tc>
          <w:tcPr>
            <w:tcW w:w="241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13 463 925 </w:t>
            </w:r>
          </w:p>
        </w:tc>
        <w:tc>
          <w:tcPr>
            <w:tcW w:w="277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20 026 616 </w:t>
            </w:r>
          </w:p>
        </w:tc>
      </w:tr>
      <w:tr w:rsidR="008300DC" w:rsidRPr="00272B9F" w:rsidTr="009D4227">
        <w:trPr>
          <w:trHeight w:val="274"/>
        </w:trPr>
        <w:tc>
          <w:tcPr>
            <w:tcW w:w="1394"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2</w:t>
            </w:r>
          </w:p>
        </w:tc>
        <w:tc>
          <w:tcPr>
            <w:tcW w:w="264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10 574 833 </w:t>
            </w:r>
          </w:p>
        </w:tc>
        <w:tc>
          <w:tcPr>
            <w:tcW w:w="241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14 830 325 </w:t>
            </w:r>
          </w:p>
        </w:tc>
        <w:tc>
          <w:tcPr>
            <w:tcW w:w="277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22 042 616 </w:t>
            </w:r>
          </w:p>
        </w:tc>
      </w:tr>
      <w:tr w:rsidR="008300DC" w:rsidRPr="00272B9F" w:rsidTr="009D4227">
        <w:trPr>
          <w:trHeight w:val="274"/>
        </w:trPr>
        <w:tc>
          <w:tcPr>
            <w:tcW w:w="1394"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3</w:t>
            </w:r>
          </w:p>
        </w:tc>
        <w:tc>
          <w:tcPr>
            <w:tcW w:w="264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11 658 993 </w:t>
            </w:r>
          </w:p>
        </w:tc>
        <w:tc>
          <w:tcPr>
            <w:tcW w:w="241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16 333 365 </w:t>
            </w:r>
          </w:p>
        </w:tc>
        <w:tc>
          <w:tcPr>
            <w:tcW w:w="277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24 260 216 </w:t>
            </w:r>
          </w:p>
        </w:tc>
      </w:tr>
      <w:tr w:rsidR="008300DC" w:rsidRPr="00272B9F" w:rsidTr="009D4227">
        <w:trPr>
          <w:trHeight w:val="605"/>
        </w:trPr>
        <w:tc>
          <w:tcPr>
            <w:tcW w:w="1394" w:type="dxa"/>
            <w:shd w:val="clear" w:color="auto" w:fill="auto"/>
            <w:noWrap/>
            <w:hideMark/>
          </w:tcPr>
          <w:p w:rsidR="008300DC" w:rsidRPr="00272B9F" w:rsidRDefault="008300DC" w:rsidP="00272B9F">
            <w:pPr>
              <w:rPr>
                <w:b/>
                <w:bCs/>
                <w:color w:val="000000"/>
                <w:sz w:val="22"/>
                <w:szCs w:val="22"/>
              </w:rPr>
            </w:pPr>
            <w:r w:rsidRPr="00272B9F">
              <w:rPr>
                <w:b/>
                <w:bCs/>
                <w:color w:val="000000"/>
                <w:sz w:val="22"/>
                <w:szCs w:val="22"/>
              </w:rPr>
              <w:t>Итоговая стоимость, руб</w:t>
            </w:r>
          </w:p>
        </w:tc>
        <w:tc>
          <w:tcPr>
            <w:tcW w:w="264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19 494 066 </w:t>
            </w:r>
          </w:p>
        </w:tc>
        <w:tc>
          <w:tcPr>
            <w:tcW w:w="241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27 342 873 </w:t>
            </w:r>
          </w:p>
        </w:tc>
        <w:tc>
          <w:tcPr>
            <w:tcW w:w="2770" w:type="dxa"/>
            <w:shd w:val="clear" w:color="auto" w:fill="auto"/>
            <w:noWrap/>
            <w:vAlign w:val="center"/>
            <w:hideMark/>
          </w:tcPr>
          <w:p w:rsidR="008300DC" w:rsidRPr="00272B9F" w:rsidRDefault="008300DC" w:rsidP="00272B9F">
            <w:pPr>
              <w:jc w:val="center"/>
              <w:rPr>
                <w:color w:val="000000"/>
                <w:sz w:val="22"/>
                <w:szCs w:val="22"/>
              </w:rPr>
            </w:pPr>
            <w:r w:rsidRPr="00272B9F">
              <w:rPr>
                <w:color w:val="000000"/>
                <w:sz w:val="22"/>
                <w:szCs w:val="22"/>
              </w:rPr>
              <w:t xml:space="preserve">          40 644 106 </w:t>
            </w:r>
          </w:p>
        </w:tc>
      </w:tr>
    </w:tbl>
    <w:p w:rsidR="008300DC" w:rsidRPr="00272B9F" w:rsidRDefault="00272B9F" w:rsidP="00272B9F">
      <w:pPr>
        <w:spacing w:line="360" w:lineRule="auto"/>
        <w:ind w:firstLine="708"/>
        <w:jc w:val="right"/>
        <w:rPr>
          <w:spacing w:val="8"/>
          <w:shd w:val="clear" w:color="auto" w:fill="FFFFFF"/>
        </w:rPr>
      </w:pPr>
      <w:r w:rsidRPr="00272B9F">
        <w:rPr>
          <w:spacing w:val="8"/>
          <w:shd w:val="clear" w:color="auto" w:fill="FFFFFF"/>
        </w:rPr>
        <w:t>Составлено автором</w:t>
      </w:r>
    </w:p>
    <w:p w:rsidR="008300DC" w:rsidRPr="00863FFA" w:rsidRDefault="008300DC" w:rsidP="00073F60">
      <w:pPr>
        <w:spacing w:line="360" w:lineRule="auto"/>
        <w:ind w:firstLine="709"/>
        <w:jc w:val="both"/>
      </w:pPr>
      <w:r w:rsidRPr="00863FFA">
        <w:t>Так, при выручке первого года в 700 млн рублей и темпе ее роста 11% ежегодно, внедряя технологию, ресторан в случае разных сценариев сможет увеличить свою стоимость на сумму от 19 494 тыс. рублей до 40 644 тыс. рублей.</w:t>
      </w:r>
    </w:p>
    <w:p w:rsidR="008300DC" w:rsidRPr="00863FFA" w:rsidRDefault="008300DC" w:rsidP="00073F60">
      <w:pPr>
        <w:spacing w:line="360" w:lineRule="auto"/>
        <w:ind w:firstLine="709"/>
        <w:jc w:val="both"/>
      </w:pPr>
      <w:r w:rsidRPr="00863FFA">
        <w:t>Так, мы можем сделать вывод, что для компании с таким оборотом технология будет увеличивать стоимость. Все зависит от того, насколько доходная часть или экономия будет больше дополнительных расходов, возникающих при цифровизации данного аспекта деятельности заведения. К примеру, для средней кофейни в Москве с выручкой равной 291 тыс. рублей в месяц</w:t>
      </w:r>
      <w:r w:rsidRPr="00073F60">
        <w:rPr>
          <w:rStyle w:val="a6"/>
          <w:spacing w:val="8"/>
          <w:shd w:val="clear" w:color="auto" w:fill="FFFFFF"/>
        </w:rPr>
        <w:footnoteReference w:id="81"/>
      </w:r>
      <w:r w:rsidRPr="00073F60">
        <w:rPr>
          <w:spacing w:val="8"/>
          <w:shd w:val="clear" w:color="auto" w:fill="FFFFFF"/>
        </w:rPr>
        <w:t xml:space="preserve"> (</w:t>
      </w:r>
      <w:r w:rsidRPr="00863FFA">
        <w:t>3,492 млн рулей в год) это цифровое решение не подойдет: стоимость слишком высока. В результате, стоимость может уменьшаться на сумму от 45 тыс. рублей до 398 тыс. рублей. Что означает, что конкретно данное внедрение подойдет не для всех заведений, даже при нулевых первоначальных вложениях.</w:t>
      </w:r>
    </w:p>
    <w:p w:rsidR="008300DC" w:rsidRPr="00863FFA" w:rsidRDefault="008300DC" w:rsidP="00073F60">
      <w:pPr>
        <w:spacing w:line="360" w:lineRule="auto"/>
        <w:ind w:firstLine="709"/>
        <w:jc w:val="both"/>
      </w:pPr>
      <w:r w:rsidRPr="00863FFA">
        <w:t>В ряде дополнительных эффектов есть и потенциально более лояльные гости, поскольку они пребывают в заведении с комфортом благодаря датчикам контроля кондиционирования воздуха. Также, применяя энергосберегающую технологию, компания может вызвать бóльшее доверие инвесторов, поскольку так оно становится более ориентированным на устойчивое развитие и на более экологичное потребление ресурсов, что может отразиться на фондовом рынке, если компания является публичной.</w:t>
      </w:r>
    </w:p>
    <w:p w:rsidR="008300DC" w:rsidRPr="00073F60" w:rsidRDefault="008300DC" w:rsidP="00073F60">
      <w:pPr>
        <w:spacing w:line="360" w:lineRule="auto"/>
        <w:ind w:firstLine="709"/>
        <w:jc w:val="both"/>
      </w:pPr>
      <w:r w:rsidRPr="00073F60">
        <w:t xml:space="preserve">Следующим пунктом, который мы бы хотели рассмотреть, является </w:t>
      </w:r>
      <w:r w:rsidRPr="00863FFA">
        <w:t>управление процессом закупок</w:t>
      </w:r>
      <w:r w:rsidRPr="00073F60">
        <w:t xml:space="preserve">. Существует несколько компаний, помогающих ресторанам организовать </w:t>
      </w:r>
      <w:r w:rsidRPr="00073F60">
        <w:lastRenderedPageBreak/>
        <w:t>этот процесс более эффективно, избегая большого количество транзакционных издержек и нивелируя влияние человеческого фактора.</w:t>
      </w:r>
    </w:p>
    <w:p w:rsidR="008300DC" w:rsidRPr="00073F60" w:rsidRDefault="008300DC" w:rsidP="00073F60">
      <w:pPr>
        <w:spacing w:line="360" w:lineRule="auto"/>
        <w:ind w:firstLine="709"/>
        <w:jc w:val="both"/>
      </w:pPr>
      <w:r w:rsidRPr="00073F60">
        <w:t xml:space="preserve">Так, компания </w:t>
      </w:r>
      <w:r w:rsidRPr="00863FFA">
        <w:t>BlueCart</w:t>
      </w:r>
      <w:r w:rsidRPr="00073F60">
        <w:t xml:space="preserve"> помогает ресторанам отслеживать уровни запасов, оптимизировать взаимодействие с поставщиками и анализировать затраты. Конкретно данная платформа работает как объединяющее звено между контрагентами </w:t>
      </w:r>
      <w:r w:rsidRPr="00863FFA">
        <w:t>B</w:t>
      </w:r>
      <w:r w:rsidRPr="00073F60">
        <w:t>2</w:t>
      </w:r>
      <w:r w:rsidRPr="00863FFA">
        <w:t>B</w:t>
      </w:r>
      <w:r w:rsidRPr="00073F60">
        <w:t xml:space="preserve"> – между оптовыми дистрибьюторами и покупателями продуктов питания: данном случае между поставщиками и рестораном. И если раньше нужно было создавать заказы и обрабатывать счета по ним вручную, то теперь эти операции просто воспроизвести через мобильное приложение: заказ формируется автоматически и отправляется на электронную почту поставщикам. Причем поставщик может быть как пользователем этого же приложения, так и нет, однако запрос можно отправлять и тем, и другим и управлять всеми заказами в одном месте.</w:t>
      </w:r>
    </w:p>
    <w:p w:rsidR="008300DC" w:rsidRPr="00073F60" w:rsidRDefault="008300DC" w:rsidP="00073F60">
      <w:pPr>
        <w:spacing w:line="360" w:lineRule="auto"/>
        <w:ind w:firstLine="709"/>
        <w:jc w:val="both"/>
      </w:pPr>
      <w:r w:rsidRPr="00073F60">
        <w:t xml:space="preserve">Так, например, </w:t>
      </w:r>
      <w:r w:rsidRPr="00863FFA">
        <w:t>FLUID</w:t>
      </w:r>
      <w:r w:rsidRPr="00073F60">
        <w:t xml:space="preserve"> </w:t>
      </w:r>
      <w:r w:rsidRPr="00863FFA">
        <w:t>Coffee</w:t>
      </w:r>
      <w:r w:rsidRPr="00073F60">
        <w:t xml:space="preserve"> </w:t>
      </w:r>
      <w:r w:rsidRPr="00863FFA">
        <w:t>Bar</w:t>
      </w:r>
      <w:r w:rsidRPr="00073F60">
        <w:t xml:space="preserve"> экономит от 30 до 60 минут в неделю, используя эту технологию, процесс заказа происходит в 10 раз быстрее. Ресторан мексиканской кухни </w:t>
      </w:r>
      <w:r w:rsidRPr="00863FFA">
        <w:t>Lulu</w:t>
      </w:r>
      <w:r w:rsidRPr="00073F60">
        <w:t xml:space="preserve"> сделал процесс заказа в 2 раза быстрее. Также в их случае наблюдается 50% снижение влияния человеческого фактора в процессе оформления заказа. Компании удалось сэкономить за 2 месяца 1242,92 $</w:t>
      </w:r>
      <w:r w:rsidRPr="00073F60">
        <w:rPr>
          <w:rStyle w:val="a6"/>
        </w:rPr>
        <w:footnoteReference w:id="82"/>
      </w:r>
      <w:r w:rsidRPr="00073F60">
        <w:t xml:space="preserve">. </w:t>
      </w:r>
      <w:r w:rsidRPr="00073F60">
        <w:rPr>
          <w:shd w:val="clear" w:color="auto" w:fill="FFFFFF"/>
        </w:rPr>
        <w:t>Другому заведению – индийскому ресторану Mollaga Indian Grill – удалось сократить в месяц 12 часов: создать заказ теперь можно в 2 раза быстрее, а количество ошибок, вызванных человеческим фактором, было устранено полностью.</w:t>
      </w:r>
    </w:p>
    <w:p w:rsidR="008300DC" w:rsidRPr="00073F60" w:rsidRDefault="008300DC" w:rsidP="00073F60">
      <w:pPr>
        <w:spacing w:line="360" w:lineRule="auto"/>
        <w:ind w:firstLine="709"/>
        <w:jc w:val="both"/>
        <w:rPr>
          <w:shd w:val="clear" w:color="auto" w:fill="FFFFFF"/>
        </w:rPr>
      </w:pPr>
      <w:r w:rsidRPr="00073F60">
        <w:t xml:space="preserve">Особенно заметны эффекты от внедрения такого приложения в более крупных компаниях – в сетях ресторанов. Таким образом, в одной из сетей головное подразделение, которое занимается формированием заказов, составляло отдельно 17 файлов по каждому из ресторанов, которые затем обрабатывались </w:t>
      </w:r>
      <w:r w:rsidRPr="00073F60">
        <w:rPr>
          <w:shd w:val="clear" w:color="auto" w:fill="FFFFFF"/>
        </w:rPr>
        <w:t xml:space="preserve">шеф-поварами – нужно было загружать формы, заполнять их, не портя макет или какие-либо из встроенных формул. Количество случайных ошибок, вызванных элементарным человеческим фактором, приводило к дополнительным 2 часам работы каждую неделю для исправлений.  При внедрении </w:t>
      </w:r>
      <w:r w:rsidRPr="00073F60">
        <w:rPr>
          <w:shd w:val="clear" w:color="auto" w:fill="FFFFFF"/>
          <w:lang w:val="en-US"/>
        </w:rPr>
        <w:t>BlueCart</w:t>
      </w:r>
      <w:r w:rsidRPr="00073F60">
        <w:rPr>
          <w:shd w:val="clear" w:color="auto" w:fill="FFFFFF"/>
        </w:rPr>
        <w:t xml:space="preserve"> время на оформление заказов сильно сократилось, ошибок стало гораздо меньше. Кроме того, обмен сообщениями в приложении, привязанный к заказам, привел к тому, что сотрудники стали лучше относиться к взаимодействию внутри компании.</w:t>
      </w:r>
      <w:r w:rsidRPr="00073F60">
        <w:rPr>
          <w:rStyle w:val="a6"/>
          <w:shd w:val="clear" w:color="auto" w:fill="FFFFFF"/>
        </w:rPr>
        <w:footnoteReference w:id="83"/>
      </w:r>
      <w:r w:rsidRPr="00073F60">
        <w:rPr>
          <w:shd w:val="clear" w:color="auto" w:fill="FFFFFF"/>
        </w:rPr>
        <w:t xml:space="preserve"> </w:t>
      </w:r>
    </w:p>
    <w:p w:rsidR="008300DC" w:rsidRPr="00073F60" w:rsidRDefault="008300DC" w:rsidP="00073F60">
      <w:pPr>
        <w:spacing w:line="360" w:lineRule="auto"/>
        <w:ind w:firstLine="709"/>
        <w:jc w:val="both"/>
      </w:pPr>
      <w:r w:rsidRPr="00073F60">
        <w:t xml:space="preserve">Рассмотрим, каким образом на стоимость ресторана повлияет внедрение технологии </w:t>
      </w:r>
      <w:r w:rsidRPr="00073F60">
        <w:rPr>
          <w:iCs/>
        </w:rPr>
        <w:t>по управлению закупками</w:t>
      </w:r>
      <w:r w:rsidRPr="00073F60">
        <w:t xml:space="preserve">. За основу анализа был взят метод преимущества в прибыли, который был использован и в случае с расчетом для технологии энергосбережения. Так, основной эффект в изменении денежного потока будет достигнут за счет экономии человеко-часов, </w:t>
      </w:r>
      <w:r w:rsidRPr="00073F60">
        <w:lastRenderedPageBreak/>
        <w:t xml:space="preserve">необходимых для работы с закупками. Так, в случае с системой </w:t>
      </w:r>
      <w:r w:rsidRPr="00073F60">
        <w:rPr>
          <w:lang w:val="en-US"/>
        </w:rPr>
        <w:t>BlueCart</w:t>
      </w:r>
      <w:r w:rsidRPr="00073F60">
        <w:t xml:space="preserve">, эффекты у разных компаний получались разные, для сравнения мы перевели эту экономию в годовые данные, что дало нам возможность для построения трех сценариев: в случае кофейни экономия составила 26,15 человеко-часов в год, а в случае ресторанов – от 104,58 до 144. Далее мы решили посчитать, сколько в среднем обходится час работы менеджера по закупкам, за основу были взяты данные с </w:t>
      </w:r>
      <w:r w:rsidRPr="00073F60">
        <w:rPr>
          <w:lang w:val="en-US"/>
        </w:rPr>
        <w:t>HR</w:t>
      </w:r>
      <w:r w:rsidRPr="00073F60">
        <w:t xml:space="preserve">-портала </w:t>
      </w:r>
      <w:r w:rsidRPr="00073F60">
        <w:rPr>
          <w:lang w:val="en-US"/>
        </w:rPr>
        <w:t>HeadHunter</w:t>
      </w:r>
      <w:r w:rsidRPr="00073F60">
        <w:t>, где зарплата в разных городах варьировалась от 25 000 до 52 200 рублей. Далее, поскольку для компании каждый сотрудник обходится в сумму зарплаты, увеличенную на 30% (с учетом страховых взносов), мы посчитали стоимость одного человеко-часа работы с учетом этого и получили среднее значение, равное 315 рублям. В таблице ниже представлены результаты расчета (</w:t>
      </w:r>
      <w:r w:rsidR="00272B9F">
        <w:t>табл. 10</w:t>
      </w:r>
      <w:r w:rsidRPr="00073F60">
        <w:t>). В результате получилось, что ежегодно денежный поток будет составлять от 6 579 рублей (при экономии 26 человеко-часов в год) до 36 235 рублей (при экономии 144 человеко-часов в год).</w:t>
      </w:r>
    </w:p>
    <w:p w:rsidR="008300DC" w:rsidRPr="00073F60" w:rsidRDefault="008300DC" w:rsidP="00073F60">
      <w:pPr>
        <w:spacing w:line="360" w:lineRule="auto"/>
        <w:ind w:firstLine="709"/>
        <w:jc w:val="both"/>
      </w:pPr>
      <w:r w:rsidRPr="00073F60">
        <w:rPr>
          <w:iCs/>
        </w:rPr>
        <w:t xml:space="preserve">Таблица </w:t>
      </w:r>
      <w:r w:rsidR="00272B9F">
        <w:rPr>
          <w:iCs/>
        </w:rPr>
        <w:t>10</w:t>
      </w:r>
      <w:r w:rsidRPr="00073F60">
        <w:t xml:space="preserve"> </w:t>
      </w:r>
      <w:r w:rsidRPr="00073F60">
        <w:rPr>
          <w:spacing w:val="8"/>
          <w:shd w:val="clear" w:color="auto" w:fill="FFFFFF"/>
        </w:rPr>
        <w:t xml:space="preserve">Влияние внедрения системы управления закупками </w:t>
      </w:r>
      <w:r w:rsidRPr="00073F60">
        <w:rPr>
          <w:spacing w:val="8"/>
          <w:shd w:val="clear" w:color="auto" w:fill="FFFFFF"/>
          <w:lang w:val="en-US"/>
        </w:rPr>
        <w:t>BlueCart</w:t>
      </w:r>
      <w:r w:rsidRPr="00073F60">
        <w:rPr>
          <w:spacing w:val="8"/>
          <w:shd w:val="clear" w:color="auto" w:fill="FFFFFF"/>
        </w:rPr>
        <w:t xml:space="preserve"> на стоимость ресторана</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588"/>
        <w:gridCol w:w="2732"/>
        <w:gridCol w:w="2677"/>
      </w:tblGrid>
      <w:tr w:rsidR="008300DC" w:rsidRPr="00272B9F" w:rsidTr="009D4227">
        <w:trPr>
          <w:trHeight w:val="316"/>
        </w:trPr>
        <w:tc>
          <w:tcPr>
            <w:tcW w:w="1578" w:type="dxa"/>
            <w:shd w:val="clear" w:color="auto" w:fill="auto"/>
            <w:hideMark/>
          </w:tcPr>
          <w:p w:rsidR="008300DC" w:rsidRPr="00272B9F" w:rsidRDefault="008300DC" w:rsidP="00272B9F">
            <w:pPr>
              <w:rPr>
                <w:sz w:val="20"/>
                <w:szCs w:val="20"/>
              </w:rPr>
            </w:pPr>
          </w:p>
        </w:tc>
        <w:tc>
          <w:tcPr>
            <w:tcW w:w="2588" w:type="dxa"/>
            <w:shd w:val="clear" w:color="auto" w:fill="auto"/>
            <w:hideMark/>
          </w:tcPr>
          <w:p w:rsidR="008300DC" w:rsidRPr="00272B9F" w:rsidRDefault="008300DC" w:rsidP="00272B9F">
            <w:pPr>
              <w:rPr>
                <w:color w:val="000000"/>
                <w:sz w:val="20"/>
                <w:szCs w:val="20"/>
              </w:rPr>
            </w:pPr>
            <w:r w:rsidRPr="00272B9F">
              <w:rPr>
                <w:color w:val="000000"/>
                <w:sz w:val="20"/>
                <w:szCs w:val="20"/>
              </w:rPr>
              <w:t>При экономии 26  ч/ч в год</w:t>
            </w:r>
          </w:p>
        </w:tc>
        <w:tc>
          <w:tcPr>
            <w:tcW w:w="2732" w:type="dxa"/>
            <w:shd w:val="clear" w:color="auto" w:fill="auto"/>
            <w:hideMark/>
          </w:tcPr>
          <w:p w:rsidR="008300DC" w:rsidRPr="00272B9F" w:rsidRDefault="008300DC" w:rsidP="00272B9F">
            <w:pPr>
              <w:rPr>
                <w:color w:val="000000"/>
                <w:sz w:val="20"/>
                <w:szCs w:val="20"/>
              </w:rPr>
            </w:pPr>
            <w:r w:rsidRPr="00272B9F">
              <w:rPr>
                <w:color w:val="000000"/>
                <w:sz w:val="20"/>
                <w:szCs w:val="20"/>
              </w:rPr>
              <w:t>При экономии 105  ч/ч в год</w:t>
            </w:r>
          </w:p>
        </w:tc>
        <w:tc>
          <w:tcPr>
            <w:tcW w:w="2677" w:type="dxa"/>
            <w:shd w:val="clear" w:color="auto" w:fill="auto"/>
            <w:hideMark/>
          </w:tcPr>
          <w:p w:rsidR="008300DC" w:rsidRPr="00272B9F" w:rsidRDefault="008300DC" w:rsidP="00272B9F">
            <w:pPr>
              <w:rPr>
                <w:color w:val="000000"/>
                <w:sz w:val="20"/>
                <w:szCs w:val="20"/>
              </w:rPr>
            </w:pPr>
            <w:r w:rsidRPr="00272B9F">
              <w:rPr>
                <w:color w:val="000000"/>
                <w:sz w:val="20"/>
                <w:szCs w:val="20"/>
              </w:rPr>
              <w:t>При экономии 144  ч/ч в год</w:t>
            </w:r>
          </w:p>
        </w:tc>
      </w:tr>
      <w:tr w:rsidR="008300DC" w:rsidRPr="00272B9F" w:rsidTr="009D4227">
        <w:trPr>
          <w:trHeight w:val="240"/>
        </w:trPr>
        <w:tc>
          <w:tcPr>
            <w:tcW w:w="1578" w:type="dxa"/>
            <w:shd w:val="clear" w:color="auto" w:fill="auto"/>
            <w:noWrap/>
            <w:hideMark/>
          </w:tcPr>
          <w:p w:rsidR="008300DC" w:rsidRPr="00272B9F" w:rsidRDefault="008300DC" w:rsidP="00272B9F">
            <w:pPr>
              <w:rPr>
                <w:color w:val="000000"/>
                <w:sz w:val="20"/>
                <w:szCs w:val="20"/>
              </w:rPr>
            </w:pPr>
            <w:r w:rsidRPr="00272B9F">
              <w:rPr>
                <w:color w:val="000000"/>
                <w:sz w:val="20"/>
                <w:szCs w:val="20"/>
              </w:rPr>
              <w:t>t</w:t>
            </w:r>
          </w:p>
        </w:tc>
        <w:tc>
          <w:tcPr>
            <w:tcW w:w="2588" w:type="dxa"/>
            <w:shd w:val="clear" w:color="auto" w:fill="auto"/>
            <w:noWrap/>
            <w:hideMark/>
          </w:tcPr>
          <w:p w:rsidR="008300DC" w:rsidRPr="00272B9F" w:rsidRDefault="008300DC" w:rsidP="00272B9F">
            <w:pPr>
              <w:rPr>
                <w:color w:val="000000"/>
                <w:sz w:val="20"/>
                <w:szCs w:val="20"/>
              </w:rPr>
            </w:pPr>
            <w:r w:rsidRPr="00272B9F">
              <w:rPr>
                <w:color w:val="000000"/>
                <w:sz w:val="20"/>
                <w:szCs w:val="20"/>
              </w:rPr>
              <w:t>Изменение CF, руб</w:t>
            </w:r>
          </w:p>
        </w:tc>
        <w:tc>
          <w:tcPr>
            <w:tcW w:w="2732" w:type="dxa"/>
            <w:shd w:val="clear" w:color="auto" w:fill="auto"/>
            <w:noWrap/>
            <w:hideMark/>
          </w:tcPr>
          <w:p w:rsidR="008300DC" w:rsidRPr="00272B9F" w:rsidRDefault="008300DC" w:rsidP="00272B9F">
            <w:pPr>
              <w:rPr>
                <w:color w:val="000000"/>
                <w:sz w:val="20"/>
                <w:szCs w:val="20"/>
              </w:rPr>
            </w:pPr>
            <w:r w:rsidRPr="00272B9F">
              <w:rPr>
                <w:color w:val="000000"/>
                <w:sz w:val="20"/>
                <w:szCs w:val="20"/>
              </w:rPr>
              <w:t>Изменение CF, руб</w:t>
            </w:r>
          </w:p>
        </w:tc>
        <w:tc>
          <w:tcPr>
            <w:tcW w:w="2677" w:type="dxa"/>
            <w:shd w:val="clear" w:color="auto" w:fill="auto"/>
            <w:noWrap/>
            <w:hideMark/>
          </w:tcPr>
          <w:p w:rsidR="008300DC" w:rsidRPr="00272B9F" w:rsidRDefault="008300DC" w:rsidP="00272B9F">
            <w:pPr>
              <w:rPr>
                <w:color w:val="000000"/>
                <w:sz w:val="20"/>
                <w:szCs w:val="20"/>
              </w:rPr>
            </w:pPr>
            <w:r w:rsidRPr="00272B9F">
              <w:rPr>
                <w:color w:val="000000"/>
                <w:sz w:val="20"/>
                <w:szCs w:val="20"/>
              </w:rPr>
              <w:t>Изменение CF, руб</w:t>
            </w:r>
          </w:p>
        </w:tc>
      </w:tr>
      <w:tr w:rsidR="008300DC" w:rsidRPr="00272B9F" w:rsidTr="009D4227">
        <w:trPr>
          <w:trHeight w:val="289"/>
        </w:trPr>
        <w:tc>
          <w:tcPr>
            <w:tcW w:w="1578" w:type="dxa"/>
            <w:shd w:val="clear" w:color="auto" w:fill="auto"/>
            <w:noWrap/>
            <w:hideMark/>
          </w:tcPr>
          <w:p w:rsidR="008300DC" w:rsidRPr="00272B9F" w:rsidRDefault="008300DC" w:rsidP="00272B9F">
            <w:pPr>
              <w:rPr>
                <w:color w:val="000000"/>
                <w:sz w:val="20"/>
                <w:szCs w:val="20"/>
              </w:rPr>
            </w:pPr>
            <w:r w:rsidRPr="00272B9F">
              <w:rPr>
                <w:color w:val="000000"/>
                <w:sz w:val="20"/>
                <w:szCs w:val="20"/>
              </w:rPr>
              <w:t>1</w:t>
            </w:r>
          </w:p>
        </w:tc>
        <w:tc>
          <w:tcPr>
            <w:tcW w:w="2588" w:type="dxa"/>
            <w:shd w:val="clear" w:color="auto" w:fill="auto"/>
            <w:noWrap/>
            <w:hideMark/>
          </w:tcPr>
          <w:p w:rsidR="008300DC" w:rsidRPr="00272B9F" w:rsidRDefault="008300DC" w:rsidP="00272B9F">
            <w:pPr>
              <w:rPr>
                <w:color w:val="000000"/>
                <w:sz w:val="20"/>
                <w:szCs w:val="20"/>
              </w:rPr>
            </w:pPr>
            <w:r w:rsidRPr="00272B9F">
              <w:rPr>
                <w:color w:val="000000"/>
                <w:sz w:val="20"/>
                <w:szCs w:val="20"/>
              </w:rPr>
              <w:t>6 579</w:t>
            </w:r>
          </w:p>
        </w:tc>
        <w:tc>
          <w:tcPr>
            <w:tcW w:w="2732" w:type="dxa"/>
            <w:shd w:val="clear" w:color="auto" w:fill="auto"/>
            <w:noWrap/>
            <w:hideMark/>
          </w:tcPr>
          <w:p w:rsidR="008300DC" w:rsidRPr="00272B9F" w:rsidRDefault="008300DC" w:rsidP="00272B9F">
            <w:pPr>
              <w:rPr>
                <w:color w:val="000000"/>
                <w:sz w:val="20"/>
                <w:szCs w:val="20"/>
              </w:rPr>
            </w:pPr>
            <w:r w:rsidRPr="00272B9F">
              <w:rPr>
                <w:color w:val="000000"/>
                <w:sz w:val="20"/>
                <w:szCs w:val="20"/>
              </w:rPr>
              <w:t>26 316</w:t>
            </w:r>
          </w:p>
        </w:tc>
        <w:tc>
          <w:tcPr>
            <w:tcW w:w="2677" w:type="dxa"/>
            <w:shd w:val="clear" w:color="auto" w:fill="auto"/>
            <w:noWrap/>
            <w:hideMark/>
          </w:tcPr>
          <w:p w:rsidR="008300DC" w:rsidRPr="00272B9F" w:rsidRDefault="008300DC" w:rsidP="00272B9F">
            <w:pPr>
              <w:rPr>
                <w:color w:val="000000"/>
                <w:sz w:val="20"/>
                <w:szCs w:val="20"/>
              </w:rPr>
            </w:pPr>
            <w:r w:rsidRPr="00272B9F">
              <w:rPr>
                <w:color w:val="000000"/>
                <w:sz w:val="20"/>
                <w:szCs w:val="20"/>
              </w:rPr>
              <w:t>36 235</w:t>
            </w:r>
          </w:p>
        </w:tc>
      </w:tr>
      <w:tr w:rsidR="008300DC" w:rsidRPr="00272B9F" w:rsidTr="009D4227">
        <w:trPr>
          <w:trHeight w:val="234"/>
        </w:trPr>
        <w:tc>
          <w:tcPr>
            <w:tcW w:w="1578" w:type="dxa"/>
            <w:shd w:val="clear" w:color="auto" w:fill="auto"/>
            <w:noWrap/>
            <w:hideMark/>
          </w:tcPr>
          <w:p w:rsidR="008300DC" w:rsidRPr="00272B9F" w:rsidRDefault="008300DC" w:rsidP="00272B9F">
            <w:pPr>
              <w:rPr>
                <w:color w:val="000000"/>
                <w:sz w:val="20"/>
                <w:szCs w:val="20"/>
              </w:rPr>
            </w:pPr>
            <w:r w:rsidRPr="00272B9F">
              <w:rPr>
                <w:color w:val="000000"/>
                <w:sz w:val="20"/>
                <w:szCs w:val="20"/>
              </w:rPr>
              <w:t>2</w:t>
            </w:r>
          </w:p>
        </w:tc>
        <w:tc>
          <w:tcPr>
            <w:tcW w:w="2588" w:type="dxa"/>
            <w:shd w:val="clear" w:color="auto" w:fill="auto"/>
            <w:noWrap/>
            <w:hideMark/>
          </w:tcPr>
          <w:p w:rsidR="008300DC" w:rsidRPr="00272B9F" w:rsidRDefault="008300DC" w:rsidP="00272B9F">
            <w:pPr>
              <w:rPr>
                <w:color w:val="000000"/>
                <w:sz w:val="20"/>
                <w:szCs w:val="20"/>
              </w:rPr>
            </w:pPr>
            <w:r w:rsidRPr="00272B9F">
              <w:rPr>
                <w:color w:val="000000"/>
                <w:sz w:val="20"/>
                <w:szCs w:val="20"/>
              </w:rPr>
              <w:t>6 579</w:t>
            </w:r>
          </w:p>
        </w:tc>
        <w:tc>
          <w:tcPr>
            <w:tcW w:w="2732" w:type="dxa"/>
            <w:shd w:val="clear" w:color="auto" w:fill="auto"/>
            <w:noWrap/>
            <w:hideMark/>
          </w:tcPr>
          <w:p w:rsidR="008300DC" w:rsidRPr="00272B9F" w:rsidRDefault="008300DC" w:rsidP="00272B9F">
            <w:pPr>
              <w:rPr>
                <w:color w:val="000000"/>
                <w:sz w:val="20"/>
                <w:szCs w:val="20"/>
              </w:rPr>
            </w:pPr>
            <w:r w:rsidRPr="00272B9F">
              <w:rPr>
                <w:color w:val="000000"/>
                <w:sz w:val="20"/>
                <w:szCs w:val="20"/>
              </w:rPr>
              <w:t>26 316</w:t>
            </w:r>
          </w:p>
        </w:tc>
        <w:tc>
          <w:tcPr>
            <w:tcW w:w="2677" w:type="dxa"/>
            <w:shd w:val="clear" w:color="auto" w:fill="auto"/>
            <w:noWrap/>
            <w:hideMark/>
          </w:tcPr>
          <w:p w:rsidR="008300DC" w:rsidRPr="00272B9F" w:rsidRDefault="008300DC" w:rsidP="00272B9F">
            <w:pPr>
              <w:rPr>
                <w:color w:val="000000"/>
                <w:sz w:val="20"/>
                <w:szCs w:val="20"/>
              </w:rPr>
            </w:pPr>
            <w:r w:rsidRPr="00272B9F">
              <w:rPr>
                <w:color w:val="000000"/>
                <w:sz w:val="20"/>
                <w:szCs w:val="20"/>
              </w:rPr>
              <w:t>36 235</w:t>
            </w:r>
          </w:p>
        </w:tc>
      </w:tr>
      <w:tr w:rsidR="008300DC" w:rsidRPr="00272B9F" w:rsidTr="009D4227">
        <w:trPr>
          <w:trHeight w:val="246"/>
        </w:trPr>
        <w:tc>
          <w:tcPr>
            <w:tcW w:w="1578" w:type="dxa"/>
            <w:shd w:val="clear" w:color="auto" w:fill="auto"/>
            <w:noWrap/>
            <w:hideMark/>
          </w:tcPr>
          <w:p w:rsidR="008300DC" w:rsidRPr="00272B9F" w:rsidRDefault="008300DC" w:rsidP="00272B9F">
            <w:pPr>
              <w:rPr>
                <w:color w:val="000000"/>
                <w:sz w:val="20"/>
                <w:szCs w:val="20"/>
              </w:rPr>
            </w:pPr>
            <w:r w:rsidRPr="00272B9F">
              <w:rPr>
                <w:color w:val="000000"/>
                <w:sz w:val="20"/>
                <w:szCs w:val="20"/>
              </w:rPr>
              <w:t>3</w:t>
            </w:r>
          </w:p>
        </w:tc>
        <w:tc>
          <w:tcPr>
            <w:tcW w:w="2588" w:type="dxa"/>
            <w:shd w:val="clear" w:color="auto" w:fill="auto"/>
            <w:noWrap/>
            <w:hideMark/>
          </w:tcPr>
          <w:p w:rsidR="008300DC" w:rsidRPr="00272B9F" w:rsidRDefault="008300DC" w:rsidP="00272B9F">
            <w:pPr>
              <w:rPr>
                <w:color w:val="000000"/>
                <w:sz w:val="20"/>
                <w:szCs w:val="20"/>
              </w:rPr>
            </w:pPr>
            <w:r w:rsidRPr="00272B9F">
              <w:rPr>
                <w:color w:val="000000"/>
                <w:sz w:val="20"/>
                <w:szCs w:val="20"/>
              </w:rPr>
              <w:t>6 579</w:t>
            </w:r>
          </w:p>
        </w:tc>
        <w:tc>
          <w:tcPr>
            <w:tcW w:w="2732" w:type="dxa"/>
            <w:shd w:val="clear" w:color="auto" w:fill="auto"/>
            <w:noWrap/>
            <w:hideMark/>
          </w:tcPr>
          <w:p w:rsidR="008300DC" w:rsidRPr="00272B9F" w:rsidRDefault="008300DC" w:rsidP="00272B9F">
            <w:pPr>
              <w:rPr>
                <w:color w:val="000000"/>
                <w:sz w:val="20"/>
                <w:szCs w:val="20"/>
              </w:rPr>
            </w:pPr>
            <w:r w:rsidRPr="00272B9F">
              <w:rPr>
                <w:color w:val="000000"/>
                <w:sz w:val="20"/>
                <w:szCs w:val="20"/>
              </w:rPr>
              <w:t>26 316</w:t>
            </w:r>
          </w:p>
        </w:tc>
        <w:tc>
          <w:tcPr>
            <w:tcW w:w="2677" w:type="dxa"/>
            <w:shd w:val="clear" w:color="auto" w:fill="auto"/>
            <w:noWrap/>
            <w:hideMark/>
          </w:tcPr>
          <w:p w:rsidR="008300DC" w:rsidRPr="00272B9F" w:rsidRDefault="008300DC" w:rsidP="00272B9F">
            <w:pPr>
              <w:rPr>
                <w:color w:val="000000"/>
                <w:sz w:val="20"/>
                <w:szCs w:val="20"/>
              </w:rPr>
            </w:pPr>
            <w:r w:rsidRPr="00272B9F">
              <w:rPr>
                <w:color w:val="000000"/>
                <w:sz w:val="20"/>
                <w:szCs w:val="20"/>
              </w:rPr>
              <w:t>36 235</w:t>
            </w:r>
          </w:p>
        </w:tc>
      </w:tr>
      <w:tr w:rsidR="008300DC" w:rsidRPr="00272B9F" w:rsidTr="009D4227">
        <w:trPr>
          <w:trHeight w:val="193"/>
        </w:trPr>
        <w:tc>
          <w:tcPr>
            <w:tcW w:w="1578" w:type="dxa"/>
            <w:shd w:val="clear" w:color="auto" w:fill="auto"/>
            <w:hideMark/>
          </w:tcPr>
          <w:p w:rsidR="008300DC" w:rsidRPr="00272B9F" w:rsidRDefault="008300DC" w:rsidP="00272B9F">
            <w:pPr>
              <w:rPr>
                <w:color w:val="000000"/>
                <w:sz w:val="20"/>
                <w:szCs w:val="20"/>
              </w:rPr>
            </w:pPr>
            <w:r w:rsidRPr="00272B9F">
              <w:rPr>
                <w:color w:val="000000"/>
                <w:sz w:val="20"/>
                <w:szCs w:val="20"/>
              </w:rPr>
              <w:t>Итоговая стоимость, руб</w:t>
            </w:r>
          </w:p>
        </w:tc>
        <w:tc>
          <w:tcPr>
            <w:tcW w:w="2588" w:type="dxa"/>
            <w:shd w:val="clear" w:color="auto" w:fill="auto"/>
            <w:hideMark/>
          </w:tcPr>
          <w:p w:rsidR="008300DC" w:rsidRPr="00272B9F" w:rsidRDefault="008300DC" w:rsidP="00272B9F">
            <w:pPr>
              <w:rPr>
                <w:color w:val="000000"/>
                <w:sz w:val="20"/>
                <w:szCs w:val="20"/>
              </w:rPr>
            </w:pPr>
            <w:r w:rsidRPr="00272B9F">
              <w:rPr>
                <w:color w:val="000000"/>
                <w:sz w:val="20"/>
                <w:szCs w:val="20"/>
              </w:rPr>
              <w:t>12 285</w:t>
            </w:r>
          </w:p>
        </w:tc>
        <w:tc>
          <w:tcPr>
            <w:tcW w:w="2732" w:type="dxa"/>
            <w:shd w:val="clear" w:color="auto" w:fill="auto"/>
            <w:hideMark/>
          </w:tcPr>
          <w:p w:rsidR="008300DC" w:rsidRPr="00272B9F" w:rsidRDefault="008300DC" w:rsidP="00272B9F">
            <w:pPr>
              <w:rPr>
                <w:color w:val="000000"/>
                <w:sz w:val="20"/>
                <w:szCs w:val="20"/>
              </w:rPr>
            </w:pPr>
            <w:r w:rsidRPr="00272B9F">
              <w:rPr>
                <w:color w:val="000000"/>
                <w:sz w:val="20"/>
                <w:szCs w:val="20"/>
              </w:rPr>
              <w:t>49 141</w:t>
            </w:r>
          </w:p>
        </w:tc>
        <w:tc>
          <w:tcPr>
            <w:tcW w:w="2677" w:type="dxa"/>
            <w:shd w:val="clear" w:color="auto" w:fill="auto"/>
            <w:hideMark/>
          </w:tcPr>
          <w:p w:rsidR="008300DC" w:rsidRPr="00272B9F" w:rsidRDefault="008300DC" w:rsidP="00272B9F">
            <w:pPr>
              <w:rPr>
                <w:color w:val="000000"/>
                <w:sz w:val="20"/>
                <w:szCs w:val="20"/>
              </w:rPr>
            </w:pPr>
            <w:r w:rsidRPr="00272B9F">
              <w:rPr>
                <w:color w:val="000000"/>
                <w:sz w:val="20"/>
                <w:szCs w:val="20"/>
              </w:rPr>
              <w:t>67 665</w:t>
            </w:r>
          </w:p>
        </w:tc>
      </w:tr>
    </w:tbl>
    <w:p w:rsidR="00272B9F" w:rsidRPr="00272B9F" w:rsidRDefault="00272B9F" w:rsidP="00272B9F">
      <w:pPr>
        <w:spacing w:line="360" w:lineRule="auto"/>
        <w:ind w:firstLine="708"/>
        <w:jc w:val="right"/>
        <w:rPr>
          <w:spacing w:val="8"/>
          <w:shd w:val="clear" w:color="auto" w:fill="FFFFFF"/>
        </w:rPr>
      </w:pPr>
      <w:r w:rsidRPr="00272B9F">
        <w:rPr>
          <w:spacing w:val="8"/>
          <w:shd w:val="clear" w:color="auto" w:fill="FFFFFF"/>
        </w:rPr>
        <w:t>Составлено автором</w:t>
      </w:r>
    </w:p>
    <w:p w:rsidR="008300DC" w:rsidRPr="00536DCB" w:rsidRDefault="008300DC" w:rsidP="00073F60">
      <w:pPr>
        <w:spacing w:line="360" w:lineRule="auto"/>
        <w:ind w:firstLine="709"/>
        <w:jc w:val="both"/>
      </w:pPr>
      <w:r>
        <w:t xml:space="preserve">Так, увеличение стоимости при системе </w:t>
      </w:r>
      <w:r>
        <w:rPr>
          <w:lang w:val="en-US"/>
        </w:rPr>
        <w:t>BlueCart</w:t>
      </w:r>
      <w:r w:rsidRPr="00B3709B">
        <w:t xml:space="preserve"> </w:t>
      </w:r>
      <w:r>
        <w:t>может составить от 12 285 до 67 665 рублей. Поскольку затраты на технологию нам неизвестны, мы не можем с точностью сказать, насколько выгодно будет для компании такое решение, однако очевидно, что вероятность того, что решение будет более выгодным для более крупных компаний, достаточно высока. С другой стороны, если технология будет требовать только первоначальных затрат, все будет зависеть от инвестиционных возможностей конкретного заведения.</w:t>
      </w:r>
    </w:p>
    <w:p w:rsidR="008300DC" w:rsidRDefault="008300DC" w:rsidP="00073F60">
      <w:pPr>
        <w:pStyle w:val="a3"/>
        <w:spacing w:before="0" w:beforeAutospacing="0" w:after="0" w:afterAutospacing="0" w:line="360" w:lineRule="auto"/>
        <w:ind w:firstLine="709"/>
        <w:jc w:val="both"/>
        <w:rPr>
          <w:color w:val="000000" w:themeColor="text1"/>
        </w:rPr>
      </w:pPr>
      <w:r w:rsidRPr="00426176">
        <w:rPr>
          <w:color w:val="000000" w:themeColor="text1"/>
        </w:rPr>
        <w:t xml:space="preserve">Ключевым элементом формирования отношения к ресторану является </w:t>
      </w:r>
      <w:r w:rsidRPr="00426176">
        <w:rPr>
          <w:i/>
          <w:iCs/>
          <w:color w:val="000000" w:themeColor="text1"/>
        </w:rPr>
        <w:t xml:space="preserve">уровень </w:t>
      </w:r>
      <w:r w:rsidRPr="00426176">
        <w:rPr>
          <w:b/>
          <w:bCs/>
          <w:i/>
          <w:iCs/>
          <w:color w:val="000000" w:themeColor="text1"/>
        </w:rPr>
        <w:t>обслуживания</w:t>
      </w:r>
      <w:r w:rsidRPr="00426176">
        <w:rPr>
          <w:color w:val="000000" w:themeColor="text1"/>
        </w:rPr>
        <w:t xml:space="preserve"> и непосредственного взаимодействия с потребителем. В этой категории мы выделяем следующие внедрения: </w:t>
      </w:r>
      <w:r w:rsidRPr="00426176">
        <w:rPr>
          <w:i/>
          <w:iCs/>
          <w:color w:val="000000" w:themeColor="text1"/>
        </w:rPr>
        <w:t>настольные устройства и платформы для оплаты с использованием смартфона.</w:t>
      </w:r>
      <w:r w:rsidRPr="00426176">
        <w:rPr>
          <w:color w:val="000000" w:themeColor="text1"/>
        </w:rPr>
        <w:t xml:space="preserve"> </w:t>
      </w:r>
    </w:p>
    <w:p w:rsidR="008300DC" w:rsidRPr="00426176" w:rsidRDefault="008300DC" w:rsidP="00073F60">
      <w:pPr>
        <w:pStyle w:val="a3"/>
        <w:spacing w:before="0" w:beforeAutospacing="0" w:after="0" w:afterAutospacing="0" w:line="360" w:lineRule="auto"/>
        <w:ind w:firstLine="709"/>
        <w:jc w:val="both"/>
        <w:rPr>
          <w:color w:val="000000" w:themeColor="text1"/>
        </w:rPr>
      </w:pPr>
      <w:r w:rsidRPr="00426176">
        <w:rPr>
          <w:i/>
          <w:iCs/>
          <w:color w:val="000000" w:themeColor="text1"/>
        </w:rPr>
        <w:t>Настольные устройства</w:t>
      </w:r>
      <w:r w:rsidRPr="00426176">
        <w:rPr>
          <w:color w:val="000000" w:themeColor="text1"/>
        </w:rPr>
        <w:t xml:space="preserve"> представляют собой интерактивные планшеты, позволяющие посетителям изучать меню, размещать заказ, пользоваться установленными играми и приложениями, и оплачивать покупки картой, разделять счет между гостями, а также оставлять отзывы.</w:t>
      </w:r>
    </w:p>
    <w:p w:rsidR="008300DC" w:rsidRPr="00FC026D" w:rsidRDefault="008300DC" w:rsidP="00073F60">
      <w:pPr>
        <w:pStyle w:val="a3"/>
        <w:spacing w:before="0" w:beforeAutospacing="0" w:after="0" w:afterAutospacing="0" w:line="360" w:lineRule="auto"/>
        <w:ind w:firstLine="709"/>
        <w:jc w:val="both"/>
        <w:rPr>
          <w:color w:val="000000" w:themeColor="text1"/>
        </w:rPr>
      </w:pPr>
      <w:r w:rsidRPr="00426176">
        <w:rPr>
          <w:color w:val="000000" w:themeColor="text1"/>
        </w:rPr>
        <w:t xml:space="preserve">Что касается выгод, то в результате опроса пользователей </w:t>
      </w:r>
      <w:r>
        <w:rPr>
          <w:color w:val="000000" w:themeColor="text1"/>
        </w:rPr>
        <w:t xml:space="preserve">такой технологии от </w:t>
      </w:r>
      <w:r w:rsidRPr="00426176">
        <w:rPr>
          <w:color w:val="000000" w:themeColor="text1"/>
          <w:lang w:val="en-US"/>
        </w:rPr>
        <w:t>Presto</w:t>
      </w:r>
      <w:r w:rsidRPr="00426176">
        <w:rPr>
          <w:color w:val="000000" w:themeColor="text1"/>
        </w:rPr>
        <w:t xml:space="preserve"> </w:t>
      </w:r>
      <w:r w:rsidRPr="00426176">
        <w:rPr>
          <w:color w:val="000000" w:themeColor="text1"/>
          <w:lang w:val="en-US"/>
        </w:rPr>
        <w:t>Pay</w:t>
      </w:r>
      <w:r w:rsidRPr="00426176">
        <w:rPr>
          <w:color w:val="000000" w:themeColor="text1"/>
        </w:rPr>
        <w:t xml:space="preserve"> </w:t>
      </w:r>
      <w:r w:rsidRPr="00426176">
        <w:rPr>
          <w:color w:val="000000" w:themeColor="text1"/>
          <w:lang w:val="en-US"/>
        </w:rPr>
        <w:t>At</w:t>
      </w:r>
      <w:r w:rsidRPr="00426176">
        <w:rPr>
          <w:color w:val="000000" w:themeColor="text1"/>
        </w:rPr>
        <w:t xml:space="preserve"> </w:t>
      </w:r>
      <w:r w:rsidRPr="00426176">
        <w:rPr>
          <w:color w:val="000000" w:themeColor="text1"/>
          <w:lang w:val="en-US"/>
        </w:rPr>
        <w:t>Table</w:t>
      </w:r>
      <w:r w:rsidRPr="00426176">
        <w:rPr>
          <w:color w:val="000000" w:themeColor="text1"/>
        </w:rPr>
        <w:t xml:space="preserve"> сокращается время ожидания столика посетителями</w:t>
      </w:r>
      <w:r>
        <w:rPr>
          <w:color w:val="000000" w:themeColor="text1"/>
        </w:rPr>
        <w:t xml:space="preserve">, что позволяет увеличить </w:t>
      </w:r>
      <w:r>
        <w:rPr>
          <w:color w:val="000000" w:themeColor="text1"/>
        </w:rPr>
        <w:lastRenderedPageBreak/>
        <w:t>количество посетителей в расчете на один столик в день, а значит и ежедневную выручку. Данный показатель увеличивается на 43% в часы пиковой загрузки</w:t>
      </w:r>
      <w:r w:rsidRPr="00426176">
        <w:rPr>
          <w:color w:val="000000" w:themeColor="text1"/>
        </w:rPr>
        <w:t>. Таким образом, приложение может помочь потребителям избавиться от долгого ожидания столика, что обеспечит более положительный клиентский опыт, а также на 26% увеличить размер чека.</w:t>
      </w:r>
      <w:r w:rsidRPr="00426176">
        <w:rPr>
          <w:rStyle w:val="a6"/>
          <w:color w:val="000000" w:themeColor="text1"/>
        </w:rPr>
        <w:t xml:space="preserve"> </w:t>
      </w:r>
      <w:r w:rsidRPr="00426176">
        <w:rPr>
          <w:rStyle w:val="a6"/>
          <w:color w:val="000000" w:themeColor="text1"/>
        </w:rPr>
        <w:footnoteReference w:id="84"/>
      </w:r>
      <w:r>
        <w:rPr>
          <w:color w:val="000000" w:themeColor="text1"/>
        </w:rPr>
        <w:t xml:space="preserve"> </w:t>
      </w:r>
      <w:r w:rsidRPr="00426176">
        <w:rPr>
          <w:color w:val="000000" w:themeColor="text1"/>
        </w:rPr>
        <w:t>Происходит сокращение времени и на само обслуживание</w:t>
      </w:r>
      <w:r>
        <w:rPr>
          <w:color w:val="000000" w:themeColor="text1"/>
        </w:rPr>
        <w:t>.</w:t>
      </w:r>
    </w:p>
    <w:p w:rsidR="008300DC" w:rsidRPr="00426176" w:rsidRDefault="008300DC" w:rsidP="00073F60">
      <w:pPr>
        <w:pStyle w:val="a3"/>
        <w:spacing w:before="0" w:beforeAutospacing="0" w:after="0" w:afterAutospacing="0" w:line="360" w:lineRule="auto"/>
        <w:ind w:firstLine="709"/>
        <w:jc w:val="both"/>
        <w:rPr>
          <w:color w:val="000000" w:themeColor="text1"/>
        </w:rPr>
      </w:pPr>
      <w:r w:rsidRPr="00426176">
        <w:rPr>
          <w:color w:val="000000" w:themeColor="text1"/>
        </w:rPr>
        <w:t>Согласно исследованиям, проведённым в партнерстве с Корнеллским университетом, система Presto положительно повлияла на гостевой опыт: 75% посетителей, использовавших Presto System, заявили, что это "улучшило их обеденный опыт". 81% гостей заявили, что система Presto «повысила их вероятность вернуться в ресторан снова».</w:t>
      </w:r>
      <w:r w:rsidRPr="00426176">
        <w:rPr>
          <w:rStyle w:val="a6"/>
          <w:color w:val="161922"/>
        </w:rPr>
        <w:footnoteReference w:id="85"/>
      </w:r>
    </w:p>
    <w:p w:rsidR="008300DC" w:rsidRPr="00426176" w:rsidRDefault="008300DC" w:rsidP="00073F60">
      <w:pPr>
        <w:pStyle w:val="a3"/>
        <w:spacing w:before="0" w:beforeAutospacing="0" w:after="0" w:afterAutospacing="0" w:line="360" w:lineRule="auto"/>
        <w:ind w:firstLine="709"/>
        <w:jc w:val="both"/>
        <w:rPr>
          <w:color w:val="000000" w:themeColor="text1"/>
        </w:rPr>
      </w:pPr>
      <w:r w:rsidRPr="00426176">
        <w:rPr>
          <w:color w:val="000000" w:themeColor="text1"/>
        </w:rPr>
        <w:t xml:space="preserve">Следующим блоком в контексте обслуживания является комплексное решение по взаимодействию с посетителями, связанное с </w:t>
      </w:r>
      <w:r w:rsidRPr="00B87A85">
        <w:rPr>
          <w:b/>
          <w:bCs/>
          <w:i/>
          <w:iCs/>
          <w:color w:val="000000" w:themeColor="text1"/>
        </w:rPr>
        <w:t>оплатой</w:t>
      </w:r>
      <w:r w:rsidRPr="00426176">
        <w:rPr>
          <w:color w:val="000000" w:themeColor="text1"/>
        </w:rPr>
        <w:t xml:space="preserve"> при помощи смартфонов. Таких решений существует несколько, в целом они направлены на создание единого приложения, обособленного от какого-то конкретного ресторана, но работающего в тесном сотрудничестве со многими заведениями на базе единой платформы.</w:t>
      </w:r>
    </w:p>
    <w:p w:rsidR="008300DC" w:rsidRPr="00251473" w:rsidRDefault="008300DC" w:rsidP="0007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426176">
        <w:tab/>
      </w:r>
      <w:r>
        <w:t xml:space="preserve">Примером является </w:t>
      </w:r>
      <w:r w:rsidRPr="00426176">
        <w:t xml:space="preserve">Tabbedout, </w:t>
      </w:r>
      <w:r>
        <w:t>- п</w:t>
      </w:r>
      <w:r w:rsidRPr="00426176">
        <w:t>риложение</w:t>
      </w:r>
      <w:r>
        <w:t>,</w:t>
      </w:r>
      <w:r w:rsidRPr="00426176">
        <w:t xml:space="preserve"> созда</w:t>
      </w:r>
      <w:r>
        <w:t>ющее</w:t>
      </w:r>
      <w:r w:rsidRPr="00426176">
        <w:t xml:space="preserve"> комплексные базы данных о потребителях, в рамках которых можно изучить их привычки к покупкам. Для сферы общественного питания такое внедрение означает создание панели мониторинга своих посетителей, дополнительные возможности для анонимного изучения корзины, анализа их активности и предпочтений. Также программа предоставляет возможность формировать отчеты о рентабельности программ и потребительских </w:t>
      </w:r>
      <w:r w:rsidRPr="009204F1">
        <w:t xml:space="preserve">LTV (Lifetime Value – </w:t>
      </w:r>
      <w:r>
        <w:t xml:space="preserve">чистый доход, связанный с будущими отношениями с клиентом) </w:t>
      </w:r>
      <w:r w:rsidRPr="009204F1">
        <w:t>для</w:t>
      </w:r>
      <w:r w:rsidRPr="00426176">
        <w:t xml:space="preserve"> отслеживания эффективности в сравнении с целевыми KPI.</w:t>
      </w:r>
      <w:r>
        <w:t xml:space="preserve"> </w:t>
      </w:r>
      <w:r w:rsidRPr="009204F1">
        <w:t>Для потребителя это тоже</w:t>
      </w:r>
      <w:r w:rsidRPr="00426176">
        <w:rPr>
          <w:color w:val="000000" w:themeColor="text1"/>
        </w:rPr>
        <w:t xml:space="preserve"> удобно: он выбирает ресторан, бронирует столик, делает заказ, </w:t>
      </w:r>
      <w:r>
        <w:rPr>
          <w:color w:val="000000" w:themeColor="text1"/>
        </w:rPr>
        <w:t>во взаимодействии с официантом достаточно сообщить номер своего заказа.</w:t>
      </w:r>
      <w:r w:rsidRPr="00426176">
        <w:rPr>
          <w:rStyle w:val="a6"/>
        </w:rPr>
        <w:footnoteReference w:id="86"/>
      </w:r>
      <w:r w:rsidRPr="00426176">
        <w:t xml:space="preserve"> </w:t>
      </w:r>
    </w:p>
    <w:p w:rsidR="008300DC" w:rsidRPr="00C72DC7" w:rsidRDefault="008300DC" w:rsidP="00073F60">
      <w:pPr>
        <w:pStyle w:val="a3"/>
        <w:shd w:val="clear" w:color="auto" w:fill="FFFFFF"/>
        <w:spacing w:before="0" w:beforeAutospacing="0" w:after="0" w:afterAutospacing="0" w:line="360" w:lineRule="auto"/>
        <w:ind w:firstLine="709"/>
        <w:jc w:val="both"/>
        <w:textAlignment w:val="baseline"/>
      </w:pPr>
      <w:r w:rsidRPr="00426176">
        <w:rPr>
          <w:color w:val="000000" w:themeColor="text1"/>
        </w:rPr>
        <w:t xml:space="preserve">Российским представителем в этой сфере является приложение </w:t>
      </w:r>
      <w:r w:rsidRPr="00426176">
        <w:rPr>
          <w:color w:val="000000" w:themeColor="text1"/>
          <w:lang w:val="en-US"/>
        </w:rPr>
        <w:t>SberFood</w:t>
      </w:r>
      <w:r w:rsidRPr="00426176">
        <w:rPr>
          <w:color w:val="000000" w:themeColor="text1"/>
        </w:rPr>
        <w:t xml:space="preserve">, </w:t>
      </w:r>
      <w:r>
        <w:rPr>
          <w:color w:val="000000" w:themeColor="text1"/>
        </w:rPr>
        <w:t>где</w:t>
      </w:r>
      <w:r w:rsidRPr="00426176">
        <w:rPr>
          <w:color w:val="000000" w:themeColor="text1"/>
        </w:rPr>
        <w:t xml:space="preserve"> можно забронировать столик и заказать еду еще перед приходом в ресторан, а также разделить и оплатить счет, не дожидаясь официанта. Также в приложении можно пользоваться скидками и специальными предложениями, </w:t>
      </w:r>
      <w:r w:rsidRPr="00426176">
        <w:t>программой лояльности и ставить оценки ресторанам.</w:t>
      </w:r>
      <w:r w:rsidRPr="00426176">
        <w:rPr>
          <w:rStyle w:val="a6"/>
        </w:rPr>
        <w:footnoteReference w:id="87"/>
      </w:r>
      <w:r>
        <w:rPr>
          <w:rStyle w:val="a6"/>
        </w:rPr>
        <w:t xml:space="preserve"> </w:t>
      </w:r>
      <w:r>
        <w:lastRenderedPageBreak/>
        <w:t>Н</w:t>
      </w:r>
      <w:r w:rsidRPr="00426176">
        <w:t xml:space="preserve">абор </w:t>
      </w:r>
      <w:r>
        <w:t>используемых</w:t>
      </w:r>
      <w:r w:rsidRPr="00426176">
        <w:t xml:space="preserve"> операций в каждом из ресторанов </w:t>
      </w:r>
      <w:r>
        <w:t>отличается:</w:t>
      </w:r>
      <w:r w:rsidRPr="00426176">
        <w:t xml:space="preserve"> каждый выбирает сам, какие опции предоставить потребителю через приложение</w:t>
      </w:r>
      <w:r w:rsidRPr="00426176">
        <w:rPr>
          <w:shd w:val="clear" w:color="auto" w:fill="FFFFFF"/>
        </w:rPr>
        <w:t>.</w:t>
      </w:r>
      <w:r w:rsidRPr="00426176">
        <w:rPr>
          <w:rStyle w:val="a6"/>
          <w:shd w:val="clear" w:color="auto" w:fill="FFFFFF"/>
        </w:rPr>
        <w:footnoteReference w:id="88"/>
      </w:r>
    </w:p>
    <w:p w:rsidR="008300DC" w:rsidRDefault="008300DC" w:rsidP="00073F60">
      <w:pPr>
        <w:spacing w:line="360" w:lineRule="auto"/>
        <w:ind w:firstLine="709"/>
        <w:jc w:val="both"/>
        <w:rPr>
          <w:shd w:val="clear" w:color="auto" w:fill="FFFFFF"/>
        </w:rPr>
      </w:pPr>
      <w:r w:rsidRPr="00426176">
        <w:rPr>
          <w:shd w:val="clear" w:color="auto" w:fill="FFFFFF"/>
          <w:lang w:val="en-US"/>
        </w:rPr>
        <w:t>SberFood</w:t>
      </w:r>
      <w:r w:rsidRPr="00426176">
        <w:rPr>
          <w:shd w:val="clear" w:color="auto" w:fill="FFFFFF"/>
        </w:rPr>
        <w:t xml:space="preserve"> позволяет сделать посетителей более лояльными и даже привести новых, повысить оборачиваемость ресторана, увеличить поток гостей. Так, услуга </w:t>
      </w:r>
      <w:r w:rsidRPr="00941F93">
        <w:rPr>
          <w:b/>
          <w:bCs/>
          <w:shd w:val="clear" w:color="auto" w:fill="FFFFFF"/>
        </w:rPr>
        <w:t>«Программа лояльности»</w:t>
      </w:r>
      <w:r w:rsidRPr="00426176">
        <w:rPr>
          <w:shd w:val="clear" w:color="auto" w:fill="FFFFFF"/>
        </w:rPr>
        <w:t xml:space="preserve"> (платформа предлагает 5 видов механик на выбор) обеспечивает увеличение среднего чека на 32%: как новых, так и постоянных посетителей. Из тех, кто вступил в программу лояльности, 30% приходят в ресторан вновь. Количество откликов на рекламные сообщения увеличилось на 30% и до 83% клиентов используют приложение.</w:t>
      </w:r>
    </w:p>
    <w:p w:rsidR="008300DC" w:rsidRDefault="008300DC" w:rsidP="00073F60">
      <w:pPr>
        <w:tabs>
          <w:tab w:val="left" w:pos="3575"/>
        </w:tabs>
        <w:spacing w:line="360" w:lineRule="auto"/>
        <w:ind w:firstLine="709"/>
        <w:jc w:val="both"/>
      </w:pPr>
      <w:r>
        <w:t>Рассмотрим, как это влияет на стоимость. Исходными данными о программе лояльности в одном из ресторанов являются: средний чек (4000 руб), количество действительно лояльных гостей среди тех, кто состоит в программе лояльности (более 4 посещений в год, что составляет 12% владельцев карт), количество владельцев карт (3 537), общее количество посещений (46 235) и откликов на рекламные предложения (1,5% владельцев карт). Также допущением в расчете является то, что, пользуясь рассылкой, посетители получают 5% скидку, а если они владеют картой лояльности, то могут воспользоваться 3% скидки. В таком случае показатели будут выглядеть следующим образом (</w:t>
      </w:r>
      <w:r w:rsidR="00272B9F">
        <w:t>табл. 11</w:t>
      </w:r>
      <w:r>
        <w:t>):</w:t>
      </w:r>
    </w:p>
    <w:p w:rsidR="008300DC" w:rsidRDefault="008300DC" w:rsidP="008300DC">
      <w:pPr>
        <w:tabs>
          <w:tab w:val="left" w:pos="3575"/>
        </w:tabs>
        <w:spacing w:line="360" w:lineRule="auto"/>
        <w:ind w:firstLine="708"/>
        <w:jc w:val="both"/>
      </w:pPr>
      <w:r>
        <w:t>Таблица</w:t>
      </w:r>
      <w:r w:rsidR="00272B9F">
        <w:t xml:space="preserve"> 11</w:t>
      </w:r>
      <w:r>
        <w:t xml:space="preserve"> Расчет эффекта от программы лояльности</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839"/>
        <w:gridCol w:w="2122"/>
      </w:tblGrid>
      <w:tr w:rsidR="008300DC" w:rsidRPr="00272B9F" w:rsidTr="00272B9F">
        <w:trPr>
          <w:trHeight w:val="166"/>
        </w:trPr>
        <w:tc>
          <w:tcPr>
            <w:tcW w:w="5372" w:type="dxa"/>
            <w:shd w:val="clear" w:color="auto" w:fill="auto"/>
            <w:hideMark/>
          </w:tcPr>
          <w:p w:rsidR="008300DC" w:rsidRPr="00272B9F" w:rsidRDefault="008300DC" w:rsidP="00272B9F">
            <w:pPr>
              <w:ind w:right="-382"/>
              <w:rPr>
                <w:sz w:val="20"/>
                <w:szCs w:val="20"/>
              </w:rPr>
            </w:pP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Было</w:t>
            </w:r>
          </w:p>
        </w:tc>
        <w:tc>
          <w:tcPr>
            <w:tcW w:w="2122" w:type="dxa"/>
            <w:shd w:val="clear" w:color="auto" w:fill="auto"/>
            <w:hideMark/>
          </w:tcPr>
          <w:p w:rsidR="008300DC" w:rsidRPr="00272B9F" w:rsidRDefault="008300DC" w:rsidP="00272B9F">
            <w:pPr>
              <w:rPr>
                <w:color w:val="000000"/>
                <w:sz w:val="20"/>
                <w:szCs w:val="20"/>
                <w:lang w:val="en-US"/>
              </w:rPr>
            </w:pPr>
            <w:r w:rsidRPr="00272B9F">
              <w:rPr>
                <w:color w:val="000000"/>
                <w:sz w:val="20"/>
                <w:szCs w:val="20"/>
              </w:rPr>
              <w:t xml:space="preserve">Стало со </w:t>
            </w:r>
            <w:r w:rsidRPr="00272B9F">
              <w:rPr>
                <w:color w:val="000000"/>
                <w:sz w:val="20"/>
                <w:szCs w:val="20"/>
                <w:lang w:val="en-US"/>
              </w:rPr>
              <w:t>Sberfood</w:t>
            </w:r>
          </w:p>
        </w:tc>
      </w:tr>
      <w:tr w:rsidR="008300DC" w:rsidRPr="00272B9F" w:rsidTr="00272B9F">
        <w:trPr>
          <w:trHeight w:val="166"/>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Средний чек, руб</w:t>
            </w: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4000</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5280</w:t>
            </w:r>
          </w:p>
        </w:tc>
      </w:tr>
      <w:tr w:rsidR="008300DC" w:rsidRPr="00272B9F" w:rsidTr="00272B9F">
        <w:trPr>
          <w:trHeight w:val="498"/>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Количество лояльных гостей среди владельцев карт (от 4 посещений за год), % от владельцев карт</w:t>
            </w:r>
          </w:p>
        </w:tc>
        <w:tc>
          <w:tcPr>
            <w:tcW w:w="1839" w:type="dxa"/>
            <w:shd w:val="clear" w:color="auto" w:fill="auto"/>
            <w:noWrap/>
            <w:hideMark/>
          </w:tcPr>
          <w:p w:rsidR="008300DC" w:rsidRPr="00272B9F" w:rsidRDefault="008300DC" w:rsidP="00272B9F">
            <w:pPr>
              <w:rPr>
                <w:color w:val="000000"/>
                <w:sz w:val="20"/>
                <w:szCs w:val="20"/>
              </w:rPr>
            </w:pPr>
            <w:r w:rsidRPr="00272B9F">
              <w:rPr>
                <w:color w:val="000000"/>
                <w:sz w:val="20"/>
                <w:szCs w:val="20"/>
              </w:rPr>
              <w:t>12%</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16%</w:t>
            </w:r>
          </w:p>
        </w:tc>
      </w:tr>
      <w:tr w:rsidR="008300DC" w:rsidRPr="00272B9F" w:rsidTr="00272B9F">
        <w:trPr>
          <w:trHeight w:val="332"/>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Количество лояльных гостей, человек</w:t>
            </w: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424</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551</w:t>
            </w:r>
          </w:p>
        </w:tc>
      </w:tr>
      <w:tr w:rsidR="008300DC" w:rsidRPr="00272B9F" w:rsidTr="00272B9F">
        <w:trPr>
          <w:trHeight w:val="332"/>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Количество посещений лояльными гостями в год</w:t>
            </w: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1 698</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2 207</w:t>
            </w:r>
          </w:p>
        </w:tc>
      </w:tr>
      <w:tr w:rsidR="008300DC" w:rsidRPr="00272B9F" w:rsidTr="00272B9F">
        <w:trPr>
          <w:trHeight w:val="332"/>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Количество откликов на рекламные предложения</w:t>
            </w: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53</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69</w:t>
            </w:r>
          </w:p>
        </w:tc>
      </w:tr>
      <w:tr w:rsidR="008300DC" w:rsidRPr="00272B9F" w:rsidTr="00272B9F">
        <w:trPr>
          <w:trHeight w:val="262"/>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Выручка с программы лояльности</w:t>
            </w: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6 788 917,80</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11 649 782,94</w:t>
            </w:r>
          </w:p>
        </w:tc>
      </w:tr>
      <w:tr w:rsidR="008300DC" w:rsidRPr="00272B9F" w:rsidTr="00272B9F">
        <w:trPr>
          <w:trHeight w:val="166"/>
        </w:trPr>
        <w:tc>
          <w:tcPr>
            <w:tcW w:w="5372" w:type="dxa"/>
            <w:shd w:val="clear" w:color="auto" w:fill="auto"/>
            <w:hideMark/>
          </w:tcPr>
          <w:p w:rsidR="008300DC" w:rsidRPr="00272B9F" w:rsidRDefault="008300DC" w:rsidP="00272B9F">
            <w:pPr>
              <w:rPr>
                <w:color w:val="000000"/>
                <w:sz w:val="20"/>
                <w:szCs w:val="20"/>
              </w:rPr>
            </w:pPr>
            <w:r w:rsidRPr="00272B9F">
              <w:rPr>
                <w:color w:val="000000"/>
                <w:sz w:val="20"/>
                <w:szCs w:val="20"/>
              </w:rPr>
              <w:t>Плата</w:t>
            </w:r>
          </w:p>
        </w:tc>
        <w:tc>
          <w:tcPr>
            <w:tcW w:w="1839" w:type="dxa"/>
            <w:shd w:val="clear" w:color="auto" w:fill="auto"/>
            <w:hideMark/>
          </w:tcPr>
          <w:p w:rsidR="008300DC" w:rsidRPr="00272B9F" w:rsidRDefault="008300DC" w:rsidP="00272B9F">
            <w:pPr>
              <w:rPr>
                <w:color w:val="000000"/>
                <w:sz w:val="20"/>
                <w:szCs w:val="20"/>
              </w:rPr>
            </w:pPr>
            <w:r w:rsidRPr="00272B9F">
              <w:rPr>
                <w:color w:val="000000"/>
                <w:sz w:val="20"/>
                <w:szCs w:val="20"/>
              </w:rPr>
              <w:t>0</w:t>
            </w:r>
          </w:p>
        </w:tc>
        <w:tc>
          <w:tcPr>
            <w:tcW w:w="2122" w:type="dxa"/>
            <w:shd w:val="clear" w:color="auto" w:fill="auto"/>
            <w:hideMark/>
          </w:tcPr>
          <w:p w:rsidR="008300DC" w:rsidRPr="00272B9F" w:rsidRDefault="008300DC" w:rsidP="00272B9F">
            <w:pPr>
              <w:rPr>
                <w:color w:val="000000"/>
                <w:sz w:val="20"/>
                <w:szCs w:val="20"/>
              </w:rPr>
            </w:pPr>
            <w:r w:rsidRPr="00272B9F">
              <w:rPr>
                <w:color w:val="000000"/>
                <w:sz w:val="20"/>
                <w:szCs w:val="20"/>
              </w:rPr>
              <w:t>22800</w:t>
            </w:r>
          </w:p>
        </w:tc>
      </w:tr>
    </w:tbl>
    <w:p w:rsidR="008300DC" w:rsidRPr="00272B9F" w:rsidRDefault="00272B9F" w:rsidP="00272B9F">
      <w:pPr>
        <w:spacing w:line="360" w:lineRule="auto"/>
        <w:ind w:firstLine="708"/>
        <w:jc w:val="right"/>
        <w:rPr>
          <w:spacing w:val="8"/>
          <w:shd w:val="clear" w:color="auto" w:fill="FFFFFF"/>
        </w:rPr>
      </w:pPr>
      <w:r w:rsidRPr="00272B9F">
        <w:rPr>
          <w:spacing w:val="8"/>
          <w:shd w:val="clear" w:color="auto" w:fill="FFFFFF"/>
        </w:rPr>
        <w:t>Составлено автором</w:t>
      </w:r>
    </w:p>
    <w:p w:rsidR="008300DC" w:rsidRPr="0009183A" w:rsidRDefault="008300DC" w:rsidP="00073F60">
      <w:pPr>
        <w:tabs>
          <w:tab w:val="left" w:pos="3575"/>
        </w:tabs>
        <w:spacing w:line="360" w:lineRule="auto"/>
        <w:ind w:firstLine="709"/>
        <w:jc w:val="both"/>
      </w:pPr>
      <w:r>
        <w:t>В выручке мы суммируем доход от обычных посещений, также от откликов лояльных гостей на рекламные предложения в рассылках. Таким образом, при увеличении количества лояльных владельцев карт, а также среднего чека и откликов на рассылки, получаем совокупный эффект от внедрения программы лояльности 4 838 тыс. руб. в расчете на год, что в приросте стоимости в расчете на 3 года будет равно 7 232 тыс. руб.</w:t>
      </w:r>
    </w:p>
    <w:p w:rsidR="008300DC" w:rsidRDefault="008300DC" w:rsidP="00073F60">
      <w:pPr>
        <w:tabs>
          <w:tab w:val="left" w:pos="3575"/>
        </w:tabs>
        <w:spacing w:line="360" w:lineRule="auto"/>
        <w:ind w:firstLine="709"/>
        <w:jc w:val="both"/>
      </w:pPr>
      <w:r>
        <w:t xml:space="preserve">Также </w:t>
      </w:r>
      <w:r>
        <w:rPr>
          <w:lang w:val="en-US"/>
        </w:rPr>
        <w:t>SberFood</w:t>
      </w:r>
      <w:r w:rsidRPr="00251473">
        <w:t xml:space="preserve"> </w:t>
      </w:r>
      <w:r>
        <w:t xml:space="preserve">позволяет запускать промоакции. Здесь </w:t>
      </w:r>
      <w:r>
        <w:rPr>
          <w:lang w:val="en-US"/>
        </w:rPr>
        <w:t>SberFood</w:t>
      </w:r>
      <w:r w:rsidRPr="00A56EBC">
        <w:t xml:space="preserve"> </w:t>
      </w:r>
      <w:r>
        <w:t xml:space="preserve">предлагает два варианта. Первый </w:t>
      </w:r>
      <w:r w:rsidRPr="0020603A">
        <w:rPr>
          <w:b/>
          <w:bCs/>
        </w:rPr>
        <w:t>«1-3 акции»</w:t>
      </w:r>
      <w:r>
        <w:t xml:space="preserve"> (стоимостью 1900 рублей в месяц) и второй </w:t>
      </w:r>
      <w:r w:rsidRPr="0020603A">
        <w:rPr>
          <w:b/>
          <w:bCs/>
        </w:rPr>
        <w:t xml:space="preserve">«Безлимит» </w:t>
      </w:r>
      <w:r>
        <w:t xml:space="preserve">(4900 рублей в месяц). Предположим, что ресторан проводит промоакцию каждые два месяца. </w:t>
      </w:r>
      <w:r>
        <w:lastRenderedPageBreak/>
        <w:t xml:space="preserve">Основной эффект здесь заключается в отсутствии необходимости нанимать маркетолога, поскольку </w:t>
      </w:r>
      <w:r>
        <w:rPr>
          <w:lang w:val="en-US"/>
        </w:rPr>
        <w:t>Sberfood</w:t>
      </w:r>
      <w:r w:rsidRPr="00E47408">
        <w:t xml:space="preserve"> </w:t>
      </w:r>
      <w:r>
        <w:t xml:space="preserve">предлагает готовые решения, причем уже настроенные, с возможностью встраивания за 10 минут. На основе данных одного из ресторанов, а также экспертов в области создания маркетинговых кампаний, запуск подобной промоакции для ресторана в среднем обходится в 16 человеко-часов. То есть, возникает экономия из-за разницы в требуемых для настройки человеко-часах. Мы изучили зарплату маркетологов и можем сделать вывод, что при настройке 6 разных промокампаний в год тратится 96 человеко-часов в год, что при средней оценке стоимости услуг маркетолога и учете 30% отчислений в различные фонды, составляет 44 460 рублей в год. Отметим, что в данной модели оценки мы предполагаем, что эффект от самой промоакции одинаков и в случае с маркетологом, и в случае с разработкой от </w:t>
      </w:r>
      <w:r>
        <w:rPr>
          <w:lang w:val="en-US"/>
        </w:rPr>
        <w:t>Sberfood</w:t>
      </w:r>
      <w:r>
        <w:t>.</w:t>
      </w:r>
    </w:p>
    <w:p w:rsidR="008300DC" w:rsidRDefault="008300DC" w:rsidP="00073F60">
      <w:pPr>
        <w:tabs>
          <w:tab w:val="left" w:pos="3575"/>
        </w:tabs>
        <w:spacing w:line="360" w:lineRule="auto"/>
        <w:ind w:firstLine="709"/>
        <w:jc w:val="both"/>
      </w:pPr>
      <w:r>
        <w:t xml:space="preserve">Если ресторан выбирает услугу «1-3 акции», он может настраивать 3 акции в месяц. В нашем случае требуется меньше (1 акция в 2 месяца). Тогда, при расчете годовых затрат на промоакции мы суммируем стоимость настройки (10 минут работы маркетолога каждая) и стоимость лицензии – подписки на услугу «1-3 акции». В таком случае стоимость составит 23 263 рублей. Получается, при подключении данной услуги будет экономиться в среднем 21 197 рублей в год, что при средней ставке дисконтирования по отрасли (28%) в течение трех лет даст прирост стоимости, равный </w:t>
      </w:r>
      <w:r w:rsidRPr="00CF4C8A">
        <w:t>31</w:t>
      </w:r>
      <w:r>
        <w:t> </w:t>
      </w:r>
      <w:r w:rsidRPr="00CF4C8A">
        <w:t xml:space="preserve">684 </w:t>
      </w:r>
      <w:r>
        <w:t xml:space="preserve">рублей. </w:t>
      </w:r>
    </w:p>
    <w:p w:rsidR="008300DC" w:rsidRPr="00251473" w:rsidRDefault="008300DC" w:rsidP="00073F60">
      <w:pPr>
        <w:tabs>
          <w:tab w:val="left" w:pos="3575"/>
        </w:tabs>
        <w:spacing w:line="360" w:lineRule="auto"/>
        <w:ind w:firstLine="709"/>
        <w:jc w:val="both"/>
      </w:pPr>
      <w:r>
        <w:t xml:space="preserve">В случае же пакета «Безлимит», в среднем будет тратиться на настройку и подписку 59 263 рублей в год, при количестве промоакций, равном 6. Тогда целесообразно вводить данный тариф, только если в ресторане вводится много акций, потому что экономия и, соответственно, прирост в стоимости возникает только при более высоких затратах на настройку маркетинговых кампаний. </w:t>
      </w:r>
    </w:p>
    <w:p w:rsidR="008300DC" w:rsidRPr="00E2470D" w:rsidRDefault="008300DC" w:rsidP="00073F60">
      <w:pPr>
        <w:spacing w:line="360" w:lineRule="auto"/>
        <w:ind w:firstLine="709"/>
        <w:jc w:val="both"/>
        <w:rPr>
          <w:shd w:val="clear" w:color="auto" w:fill="FFFFFF"/>
        </w:rPr>
      </w:pPr>
      <w:r w:rsidRPr="00426176">
        <w:rPr>
          <w:shd w:val="clear" w:color="auto" w:fill="FFFFFF"/>
        </w:rPr>
        <w:t xml:space="preserve">При помощи инструмента </w:t>
      </w:r>
      <w:r w:rsidRPr="00251473">
        <w:rPr>
          <w:b/>
          <w:bCs/>
          <w:shd w:val="clear" w:color="auto" w:fill="FFFFFF"/>
        </w:rPr>
        <w:t>«Аналитики и рассылок»</w:t>
      </w:r>
      <w:r w:rsidRPr="00426176">
        <w:rPr>
          <w:shd w:val="clear" w:color="auto" w:fill="FFFFFF"/>
        </w:rPr>
        <w:t xml:space="preserve"> SberFood помогает анализировать поведение и предпочтения потребителей на основе предыдущих посещений, проводить сегментирование, создавать специальные персонализированные предложения, интегрировать акции с системами, а также оценивать эффективность маркетинговых мероприятий.</w:t>
      </w:r>
      <w:r w:rsidRPr="00426176">
        <w:rPr>
          <w:rStyle w:val="a6"/>
          <w:shd w:val="clear" w:color="auto" w:fill="FFFFFF"/>
        </w:rPr>
        <w:footnoteReference w:id="89"/>
      </w:r>
      <w:r>
        <w:rPr>
          <w:shd w:val="clear" w:color="auto" w:fill="FFFFFF"/>
        </w:rPr>
        <w:t xml:space="preserve"> </w:t>
      </w:r>
      <w:r>
        <w:t xml:space="preserve">Мы постарались оценить, как это повлияет на стоимость компании. По данным одного из ресторанов, 1,5% лояльных гостей проявляют активность и откликаются на предложения из обычной рассылки ресторана. Согласно данным </w:t>
      </w:r>
      <w:r>
        <w:rPr>
          <w:lang w:val="en-US"/>
        </w:rPr>
        <w:t>Sberfood</w:t>
      </w:r>
      <w:r w:rsidRPr="004817EB">
        <w:t xml:space="preserve">, </w:t>
      </w:r>
      <w:r>
        <w:t xml:space="preserve">увеличивается количество откликов на 67% в сравнении с обычными рассылками. Соответственно, 2,51% лояльных посетителей будут откликаться на персональные предложения. Так, если выгода для потребителя составляет 5% (промоакции), то прирост выручки будет составлять 250 543 рубля </w:t>
      </w:r>
      <w:r>
        <w:lastRenderedPageBreak/>
        <w:t>ежегодно. Что касается затрат на такую персонализированную рассылку, то они будут составлять 58 800 рублей в год. (</w:t>
      </w:r>
      <w:r w:rsidR="00272B9F">
        <w:t>табл. 12</w:t>
      </w:r>
      <w:r>
        <w:t>)</w:t>
      </w:r>
    </w:p>
    <w:p w:rsidR="008300DC" w:rsidRPr="008E42AB" w:rsidRDefault="008300DC" w:rsidP="008300DC">
      <w:pPr>
        <w:tabs>
          <w:tab w:val="left" w:pos="3575"/>
        </w:tabs>
        <w:spacing w:line="360" w:lineRule="auto"/>
        <w:ind w:firstLine="708"/>
        <w:jc w:val="both"/>
      </w:pPr>
      <w:r>
        <w:t>Таблица</w:t>
      </w:r>
      <w:r w:rsidR="00272B9F">
        <w:t xml:space="preserve"> 12</w:t>
      </w:r>
      <w:r>
        <w:t xml:space="preserve"> Сравнение обычной рассылки и от </w:t>
      </w:r>
      <w:r>
        <w:rPr>
          <w:lang w:val="en-US"/>
        </w:rPr>
        <w:t>Sberfood</w:t>
      </w:r>
      <w:r w:rsidRPr="008E42AB">
        <w:t>.</w:t>
      </w:r>
    </w:p>
    <w:tbl>
      <w:tblPr>
        <w:tblW w:w="9148" w:type="dxa"/>
        <w:tblLook w:val="04A0" w:firstRow="1" w:lastRow="0" w:firstColumn="1" w:lastColumn="0" w:noHBand="0" w:noVBand="1"/>
      </w:tblPr>
      <w:tblGrid>
        <w:gridCol w:w="4557"/>
        <w:gridCol w:w="2384"/>
        <w:gridCol w:w="2207"/>
      </w:tblGrid>
      <w:tr w:rsidR="008300DC" w:rsidRPr="00EB7656" w:rsidTr="009D4227">
        <w:trPr>
          <w:trHeight w:val="152"/>
        </w:trPr>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8300DC" w:rsidRPr="00EB7656" w:rsidRDefault="008300DC" w:rsidP="009D4227">
            <w:pPr>
              <w:jc w:val="center"/>
              <w:rPr>
                <w:color w:val="000000"/>
                <w:sz w:val="22"/>
                <w:szCs w:val="22"/>
              </w:rPr>
            </w:pPr>
            <w:r w:rsidRPr="00EB7656">
              <w:rPr>
                <w:color w:val="000000"/>
                <w:sz w:val="22"/>
                <w:szCs w:val="22"/>
              </w:rPr>
              <w:t> </w:t>
            </w:r>
          </w:p>
        </w:tc>
        <w:tc>
          <w:tcPr>
            <w:tcW w:w="2384" w:type="dxa"/>
            <w:tcBorders>
              <w:top w:val="single" w:sz="4" w:space="0" w:color="auto"/>
              <w:left w:val="nil"/>
              <w:bottom w:val="single" w:sz="4" w:space="0" w:color="auto"/>
              <w:right w:val="single" w:sz="4" w:space="0" w:color="auto"/>
            </w:tcBorders>
            <w:shd w:val="clear" w:color="auto" w:fill="auto"/>
            <w:hideMark/>
          </w:tcPr>
          <w:p w:rsidR="008300DC" w:rsidRPr="00EB7656" w:rsidRDefault="008300DC" w:rsidP="009D4227">
            <w:pPr>
              <w:jc w:val="center"/>
              <w:rPr>
                <w:color w:val="000000"/>
                <w:sz w:val="22"/>
                <w:szCs w:val="22"/>
              </w:rPr>
            </w:pPr>
            <w:r w:rsidRPr="00EB7656">
              <w:rPr>
                <w:color w:val="000000"/>
                <w:sz w:val="22"/>
                <w:szCs w:val="22"/>
              </w:rPr>
              <w:t>Обычная рассылка</w:t>
            </w:r>
          </w:p>
        </w:tc>
        <w:tc>
          <w:tcPr>
            <w:tcW w:w="2207" w:type="dxa"/>
            <w:tcBorders>
              <w:top w:val="single" w:sz="4" w:space="0" w:color="auto"/>
              <w:left w:val="nil"/>
              <w:bottom w:val="single" w:sz="4" w:space="0" w:color="auto"/>
              <w:right w:val="single" w:sz="4" w:space="0" w:color="auto"/>
            </w:tcBorders>
            <w:shd w:val="clear" w:color="auto" w:fill="auto"/>
            <w:hideMark/>
          </w:tcPr>
          <w:p w:rsidR="008300DC" w:rsidRPr="00EB7656" w:rsidRDefault="008300DC" w:rsidP="009D4227">
            <w:pPr>
              <w:jc w:val="center"/>
              <w:rPr>
                <w:color w:val="000000"/>
                <w:sz w:val="22"/>
                <w:szCs w:val="22"/>
                <w:lang w:val="en-US"/>
              </w:rPr>
            </w:pPr>
            <w:r w:rsidRPr="00EB7656">
              <w:rPr>
                <w:color w:val="000000"/>
                <w:sz w:val="22"/>
                <w:szCs w:val="22"/>
                <w:lang w:val="en-US"/>
              </w:rPr>
              <w:t>SberFood</w:t>
            </w:r>
          </w:p>
        </w:tc>
      </w:tr>
      <w:tr w:rsidR="008300DC" w:rsidRPr="00EB7656" w:rsidTr="009D4227">
        <w:trPr>
          <w:trHeight w:val="288"/>
        </w:trPr>
        <w:tc>
          <w:tcPr>
            <w:tcW w:w="4557" w:type="dxa"/>
            <w:tcBorders>
              <w:top w:val="nil"/>
              <w:left w:val="single" w:sz="4" w:space="0" w:color="auto"/>
              <w:bottom w:val="single" w:sz="4" w:space="0" w:color="auto"/>
              <w:right w:val="single" w:sz="4" w:space="0" w:color="auto"/>
            </w:tcBorders>
            <w:shd w:val="clear" w:color="auto" w:fill="auto"/>
            <w:vAlign w:val="bottom"/>
            <w:hideMark/>
          </w:tcPr>
          <w:p w:rsidR="008300DC" w:rsidRPr="00EB7656" w:rsidRDefault="008300DC" w:rsidP="009D4227">
            <w:pPr>
              <w:rPr>
                <w:color w:val="000000"/>
                <w:sz w:val="22"/>
                <w:szCs w:val="22"/>
              </w:rPr>
            </w:pPr>
            <w:r w:rsidRPr="00EB7656">
              <w:rPr>
                <w:color w:val="000000"/>
                <w:sz w:val="22"/>
                <w:szCs w:val="22"/>
              </w:rPr>
              <w:t>Количество гостей, воспользовавшихся предложением из рассылки, % от пользователей программы лояльности</w:t>
            </w:r>
          </w:p>
        </w:tc>
        <w:tc>
          <w:tcPr>
            <w:tcW w:w="2384" w:type="dxa"/>
            <w:tcBorders>
              <w:top w:val="nil"/>
              <w:left w:val="nil"/>
              <w:bottom w:val="single" w:sz="4" w:space="0" w:color="auto"/>
              <w:right w:val="single" w:sz="4" w:space="0" w:color="auto"/>
            </w:tcBorders>
            <w:shd w:val="clear" w:color="auto" w:fill="auto"/>
            <w:noWrap/>
            <w:vAlign w:val="bottom"/>
            <w:hideMark/>
          </w:tcPr>
          <w:p w:rsidR="008300DC" w:rsidRPr="00EB7656" w:rsidRDefault="008300DC" w:rsidP="009D4227">
            <w:pPr>
              <w:jc w:val="right"/>
              <w:rPr>
                <w:color w:val="000000"/>
                <w:sz w:val="22"/>
                <w:szCs w:val="22"/>
              </w:rPr>
            </w:pPr>
            <w:r w:rsidRPr="00EB7656">
              <w:rPr>
                <w:color w:val="000000"/>
                <w:sz w:val="22"/>
                <w:szCs w:val="22"/>
              </w:rPr>
              <w:t>1,50%</w:t>
            </w:r>
          </w:p>
        </w:tc>
        <w:tc>
          <w:tcPr>
            <w:tcW w:w="2207" w:type="dxa"/>
            <w:tcBorders>
              <w:top w:val="nil"/>
              <w:left w:val="nil"/>
              <w:bottom w:val="single" w:sz="4" w:space="0" w:color="auto"/>
              <w:right w:val="single" w:sz="4" w:space="0" w:color="auto"/>
            </w:tcBorders>
            <w:shd w:val="clear" w:color="auto" w:fill="auto"/>
            <w:vAlign w:val="bottom"/>
            <w:hideMark/>
          </w:tcPr>
          <w:p w:rsidR="008300DC" w:rsidRPr="00EB7656" w:rsidRDefault="008300DC" w:rsidP="009D4227">
            <w:pPr>
              <w:jc w:val="right"/>
              <w:rPr>
                <w:color w:val="000000"/>
                <w:sz w:val="22"/>
                <w:szCs w:val="22"/>
              </w:rPr>
            </w:pPr>
            <w:r w:rsidRPr="00EB7656">
              <w:rPr>
                <w:color w:val="000000"/>
                <w:sz w:val="22"/>
                <w:szCs w:val="22"/>
              </w:rPr>
              <w:t>2,51%</w:t>
            </w:r>
          </w:p>
        </w:tc>
      </w:tr>
      <w:tr w:rsidR="008300DC" w:rsidRPr="00EB7656" w:rsidTr="009D4227">
        <w:trPr>
          <w:trHeight w:val="215"/>
        </w:trPr>
        <w:tc>
          <w:tcPr>
            <w:tcW w:w="4557" w:type="dxa"/>
            <w:tcBorders>
              <w:top w:val="nil"/>
              <w:left w:val="single" w:sz="4" w:space="0" w:color="auto"/>
              <w:bottom w:val="single" w:sz="4" w:space="0" w:color="auto"/>
              <w:right w:val="single" w:sz="4" w:space="0" w:color="auto"/>
            </w:tcBorders>
            <w:shd w:val="clear" w:color="auto" w:fill="auto"/>
            <w:vAlign w:val="bottom"/>
            <w:hideMark/>
          </w:tcPr>
          <w:p w:rsidR="008300DC" w:rsidRPr="00EB7656" w:rsidRDefault="008300DC" w:rsidP="009D4227">
            <w:pPr>
              <w:rPr>
                <w:color w:val="000000"/>
                <w:sz w:val="22"/>
                <w:szCs w:val="22"/>
              </w:rPr>
            </w:pPr>
            <w:r w:rsidRPr="00EB7656">
              <w:rPr>
                <w:color w:val="000000"/>
                <w:sz w:val="22"/>
                <w:szCs w:val="22"/>
              </w:rPr>
              <w:t>Количество гостей, воспользовавшихся предложением из рассылки, человек</w:t>
            </w:r>
          </w:p>
        </w:tc>
        <w:tc>
          <w:tcPr>
            <w:tcW w:w="2384" w:type="dxa"/>
            <w:tcBorders>
              <w:top w:val="nil"/>
              <w:left w:val="nil"/>
              <w:bottom w:val="single" w:sz="4" w:space="0" w:color="auto"/>
              <w:right w:val="single" w:sz="4" w:space="0" w:color="auto"/>
            </w:tcBorders>
            <w:shd w:val="clear" w:color="auto" w:fill="auto"/>
            <w:noWrap/>
            <w:vAlign w:val="bottom"/>
            <w:hideMark/>
          </w:tcPr>
          <w:p w:rsidR="008300DC" w:rsidRPr="00EB7656" w:rsidRDefault="008300DC" w:rsidP="009D4227">
            <w:pPr>
              <w:jc w:val="right"/>
              <w:rPr>
                <w:color w:val="000000"/>
                <w:sz w:val="22"/>
                <w:szCs w:val="22"/>
              </w:rPr>
            </w:pPr>
            <w:r w:rsidRPr="00EB7656">
              <w:rPr>
                <w:color w:val="000000"/>
                <w:sz w:val="22"/>
                <w:szCs w:val="22"/>
              </w:rPr>
              <w:t>53</w:t>
            </w:r>
          </w:p>
        </w:tc>
        <w:tc>
          <w:tcPr>
            <w:tcW w:w="2207" w:type="dxa"/>
            <w:tcBorders>
              <w:top w:val="nil"/>
              <w:left w:val="nil"/>
              <w:bottom w:val="single" w:sz="4" w:space="0" w:color="auto"/>
              <w:right w:val="single" w:sz="4" w:space="0" w:color="auto"/>
            </w:tcBorders>
            <w:shd w:val="clear" w:color="auto" w:fill="auto"/>
            <w:noWrap/>
            <w:vAlign w:val="bottom"/>
            <w:hideMark/>
          </w:tcPr>
          <w:p w:rsidR="008300DC" w:rsidRPr="00EB7656" w:rsidRDefault="008300DC" w:rsidP="009D4227">
            <w:pPr>
              <w:jc w:val="right"/>
              <w:rPr>
                <w:color w:val="000000"/>
                <w:sz w:val="22"/>
                <w:szCs w:val="22"/>
                <w:lang w:val="en-US"/>
              </w:rPr>
            </w:pPr>
            <w:r w:rsidRPr="00EB7656">
              <w:rPr>
                <w:color w:val="000000"/>
                <w:sz w:val="22"/>
                <w:szCs w:val="22"/>
              </w:rPr>
              <w:t>11</w:t>
            </w:r>
            <w:r w:rsidRPr="00EB7656">
              <w:rPr>
                <w:color w:val="000000"/>
                <w:sz w:val="22"/>
                <w:szCs w:val="22"/>
                <w:lang w:val="en-US"/>
              </w:rPr>
              <w:t>8</w:t>
            </w:r>
          </w:p>
        </w:tc>
      </w:tr>
      <w:tr w:rsidR="008300DC" w:rsidRPr="00EB7656" w:rsidTr="009D4227">
        <w:trPr>
          <w:trHeight w:val="168"/>
        </w:trPr>
        <w:tc>
          <w:tcPr>
            <w:tcW w:w="4557" w:type="dxa"/>
            <w:tcBorders>
              <w:top w:val="nil"/>
              <w:left w:val="single" w:sz="4" w:space="0" w:color="auto"/>
              <w:bottom w:val="single" w:sz="4" w:space="0" w:color="auto"/>
              <w:right w:val="single" w:sz="4" w:space="0" w:color="auto"/>
            </w:tcBorders>
            <w:shd w:val="clear" w:color="auto" w:fill="auto"/>
            <w:hideMark/>
          </w:tcPr>
          <w:p w:rsidR="008300DC" w:rsidRPr="00EB7656" w:rsidRDefault="008300DC" w:rsidP="009D4227">
            <w:pPr>
              <w:rPr>
                <w:color w:val="000000"/>
                <w:sz w:val="22"/>
                <w:szCs w:val="22"/>
              </w:rPr>
            </w:pPr>
            <w:r w:rsidRPr="00EB7656">
              <w:rPr>
                <w:color w:val="000000"/>
                <w:sz w:val="22"/>
                <w:szCs w:val="22"/>
              </w:rPr>
              <w:t>Дополнительная выручка</w:t>
            </w:r>
          </w:p>
        </w:tc>
        <w:tc>
          <w:tcPr>
            <w:tcW w:w="2384" w:type="dxa"/>
            <w:tcBorders>
              <w:top w:val="nil"/>
              <w:left w:val="nil"/>
              <w:bottom w:val="single" w:sz="4" w:space="0" w:color="auto"/>
              <w:right w:val="single" w:sz="4" w:space="0" w:color="auto"/>
            </w:tcBorders>
            <w:shd w:val="clear" w:color="auto" w:fill="auto"/>
            <w:noWrap/>
            <w:vAlign w:val="bottom"/>
            <w:hideMark/>
          </w:tcPr>
          <w:p w:rsidR="008300DC" w:rsidRPr="00EB7656" w:rsidRDefault="008300DC" w:rsidP="009D4227">
            <w:pPr>
              <w:jc w:val="right"/>
              <w:rPr>
                <w:color w:val="000000"/>
                <w:sz w:val="22"/>
                <w:szCs w:val="22"/>
              </w:rPr>
            </w:pPr>
            <w:r w:rsidRPr="00EB7656">
              <w:rPr>
                <w:color w:val="000000"/>
                <w:sz w:val="22"/>
                <w:szCs w:val="22"/>
              </w:rPr>
              <w:t xml:space="preserve">            201 609 </w:t>
            </w:r>
          </w:p>
        </w:tc>
        <w:tc>
          <w:tcPr>
            <w:tcW w:w="2207" w:type="dxa"/>
            <w:tcBorders>
              <w:top w:val="nil"/>
              <w:left w:val="nil"/>
              <w:bottom w:val="single" w:sz="4" w:space="0" w:color="auto"/>
              <w:right w:val="single" w:sz="4" w:space="0" w:color="auto"/>
            </w:tcBorders>
            <w:shd w:val="clear" w:color="auto" w:fill="auto"/>
            <w:noWrap/>
            <w:vAlign w:val="bottom"/>
            <w:hideMark/>
          </w:tcPr>
          <w:p w:rsidR="008300DC" w:rsidRPr="00EB7656" w:rsidRDefault="008300DC" w:rsidP="009D4227">
            <w:pPr>
              <w:jc w:val="right"/>
              <w:rPr>
                <w:color w:val="000000"/>
                <w:sz w:val="22"/>
                <w:szCs w:val="22"/>
              </w:rPr>
            </w:pPr>
            <w:r w:rsidRPr="00EB7656">
              <w:rPr>
                <w:color w:val="000000"/>
                <w:sz w:val="22"/>
                <w:szCs w:val="22"/>
              </w:rPr>
              <w:t>452 15</w:t>
            </w:r>
            <w:r w:rsidRPr="00EB7656">
              <w:rPr>
                <w:color w:val="000000"/>
                <w:sz w:val="22"/>
                <w:szCs w:val="22"/>
                <w:lang w:val="en-US"/>
              </w:rPr>
              <w:t>3</w:t>
            </w:r>
            <w:r w:rsidRPr="00EB7656">
              <w:rPr>
                <w:color w:val="000000"/>
                <w:sz w:val="22"/>
                <w:szCs w:val="22"/>
              </w:rPr>
              <w:t xml:space="preserve"> </w:t>
            </w:r>
          </w:p>
        </w:tc>
      </w:tr>
      <w:tr w:rsidR="008300DC" w:rsidRPr="00EB7656" w:rsidTr="009D4227">
        <w:trPr>
          <w:trHeight w:val="71"/>
        </w:trPr>
        <w:tc>
          <w:tcPr>
            <w:tcW w:w="4557" w:type="dxa"/>
            <w:tcBorders>
              <w:top w:val="nil"/>
              <w:left w:val="single" w:sz="4" w:space="0" w:color="auto"/>
              <w:bottom w:val="single" w:sz="4" w:space="0" w:color="auto"/>
              <w:right w:val="single" w:sz="4" w:space="0" w:color="auto"/>
            </w:tcBorders>
            <w:shd w:val="clear" w:color="auto" w:fill="auto"/>
            <w:vAlign w:val="bottom"/>
            <w:hideMark/>
          </w:tcPr>
          <w:p w:rsidR="008300DC" w:rsidRPr="00EB7656" w:rsidRDefault="008300DC" w:rsidP="009D4227">
            <w:pPr>
              <w:rPr>
                <w:color w:val="000000"/>
                <w:sz w:val="22"/>
                <w:szCs w:val="22"/>
              </w:rPr>
            </w:pPr>
            <w:r w:rsidRPr="00EB7656">
              <w:rPr>
                <w:color w:val="000000"/>
                <w:sz w:val="22"/>
                <w:szCs w:val="22"/>
              </w:rPr>
              <w:t>Стоимость рассылки</w:t>
            </w:r>
          </w:p>
        </w:tc>
        <w:tc>
          <w:tcPr>
            <w:tcW w:w="2384" w:type="dxa"/>
            <w:tcBorders>
              <w:top w:val="nil"/>
              <w:left w:val="nil"/>
              <w:bottom w:val="single" w:sz="4" w:space="0" w:color="auto"/>
              <w:right w:val="single" w:sz="4" w:space="0" w:color="auto"/>
            </w:tcBorders>
            <w:shd w:val="clear" w:color="auto" w:fill="auto"/>
            <w:vAlign w:val="bottom"/>
            <w:hideMark/>
          </w:tcPr>
          <w:p w:rsidR="008300DC" w:rsidRPr="00EB7656" w:rsidRDefault="008300DC" w:rsidP="009D4227">
            <w:pPr>
              <w:jc w:val="right"/>
              <w:rPr>
                <w:color w:val="000000"/>
                <w:sz w:val="22"/>
                <w:szCs w:val="22"/>
              </w:rPr>
            </w:pPr>
            <w:r w:rsidRPr="00EB7656">
              <w:rPr>
                <w:color w:val="000000"/>
                <w:sz w:val="22"/>
                <w:szCs w:val="22"/>
              </w:rPr>
              <w:t xml:space="preserve">                88 920   </w:t>
            </w:r>
          </w:p>
        </w:tc>
        <w:tc>
          <w:tcPr>
            <w:tcW w:w="2207" w:type="dxa"/>
            <w:tcBorders>
              <w:top w:val="nil"/>
              <w:left w:val="nil"/>
              <w:bottom w:val="single" w:sz="4" w:space="0" w:color="auto"/>
              <w:right w:val="single" w:sz="4" w:space="0" w:color="auto"/>
            </w:tcBorders>
            <w:shd w:val="clear" w:color="auto" w:fill="auto"/>
            <w:vAlign w:val="bottom"/>
            <w:hideMark/>
          </w:tcPr>
          <w:p w:rsidR="008300DC" w:rsidRPr="00EB7656" w:rsidRDefault="008300DC" w:rsidP="009D4227">
            <w:pPr>
              <w:jc w:val="right"/>
              <w:rPr>
                <w:color w:val="000000"/>
                <w:sz w:val="22"/>
                <w:szCs w:val="22"/>
              </w:rPr>
            </w:pPr>
            <w:r w:rsidRPr="00EB7656">
              <w:rPr>
                <w:color w:val="000000"/>
                <w:sz w:val="22"/>
                <w:szCs w:val="22"/>
              </w:rPr>
              <w:t>58</w:t>
            </w:r>
            <w:r w:rsidRPr="00EB7656">
              <w:rPr>
                <w:color w:val="000000"/>
                <w:sz w:val="22"/>
                <w:szCs w:val="22"/>
                <w:lang w:val="en-US"/>
              </w:rPr>
              <w:t xml:space="preserve"> </w:t>
            </w:r>
            <w:r w:rsidRPr="00EB7656">
              <w:rPr>
                <w:color w:val="000000"/>
                <w:sz w:val="22"/>
                <w:szCs w:val="22"/>
              </w:rPr>
              <w:t>800</w:t>
            </w:r>
          </w:p>
        </w:tc>
      </w:tr>
    </w:tbl>
    <w:p w:rsidR="008300DC" w:rsidRPr="00272B9F" w:rsidRDefault="00272B9F" w:rsidP="00272B9F">
      <w:pPr>
        <w:spacing w:line="360" w:lineRule="auto"/>
        <w:ind w:firstLine="708"/>
        <w:jc w:val="right"/>
        <w:rPr>
          <w:spacing w:val="8"/>
          <w:shd w:val="clear" w:color="auto" w:fill="FFFFFF"/>
        </w:rPr>
      </w:pPr>
      <w:r w:rsidRPr="00272B9F">
        <w:rPr>
          <w:spacing w:val="8"/>
          <w:shd w:val="clear" w:color="auto" w:fill="FFFFFF"/>
        </w:rPr>
        <w:t>Составлено автором</w:t>
      </w:r>
    </w:p>
    <w:p w:rsidR="008300DC" w:rsidRPr="00886B0B" w:rsidRDefault="008300DC" w:rsidP="00073F60">
      <w:pPr>
        <w:tabs>
          <w:tab w:val="left" w:pos="3575"/>
        </w:tabs>
        <w:spacing w:line="360" w:lineRule="auto"/>
        <w:ind w:firstLine="709"/>
        <w:jc w:val="both"/>
      </w:pPr>
      <w:r w:rsidRPr="00E2470D">
        <w:rPr>
          <w:shd w:val="clear" w:color="auto" w:fill="FFFFFF"/>
        </w:rPr>
        <w:t>При ежемесячной</w:t>
      </w:r>
      <w:r>
        <w:t xml:space="preserve"> обычной рассылке это экономит 30 тысяч рублей на создании рассылки, таким образом, совокупный эффект составит сумму экономии на создании и прирост выручки, что составляет 280 664 рубля в год. Тогда совокупный эффект в изменении стоимости в расчете на три года составит 419 552 рубля.</w:t>
      </w:r>
    </w:p>
    <w:p w:rsidR="008300DC" w:rsidRPr="00E2470D" w:rsidRDefault="008300DC" w:rsidP="00073F60">
      <w:pPr>
        <w:shd w:val="clear" w:color="auto" w:fill="FFFFFF"/>
        <w:spacing w:line="360" w:lineRule="auto"/>
        <w:ind w:firstLine="709"/>
        <w:jc w:val="both"/>
        <w:rPr>
          <w:shd w:val="clear" w:color="auto" w:fill="FFFFFF"/>
        </w:rPr>
      </w:pPr>
      <w:r w:rsidRPr="00426176">
        <w:rPr>
          <w:shd w:val="clear" w:color="auto" w:fill="FFFFFF"/>
        </w:rPr>
        <w:t xml:space="preserve">Возможность онлайн-бронирования (услуга </w:t>
      </w:r>
      <w:r w:rsidRPr="00886B0B">
        <w:rPr>
          <w:b/>
          <w:bCs/>
          <w:shd w:val="clear" w:color="auto" w:fill="FFFFFF"/>
        </w:rPr>
        <w:t>«Бронирование»</w:t>
      </w:r>
      <w:r w:rsidRPr="00426176">
        <w:rPr>
          <w:shd w:val="clear" w:color="auto" w:fill="FFFFFF"/>
        </w:rPr>
        <w:t>) повысит заполняемость ресторана, поскольку охвачено большее количество пользователей. Увеличивается количество каналов связи с рестораном и потребитель может воспользоваться любым из доступных и удобных ему, в том числе через приложение. Также вероятность того, что гость, которому важно наличие свободного столика в конкретном ресторане, придет именно туда</w:t>
      </w:r>
      <w:r>
        <w:rPr>
          <w:shd w:val="clear" w:color="auto" w:fill="FFFFFF"/>
        </w:rPr>
        <w:t>,</w:t>
      </w:r>
      <w:r w:rsidRPr="00426176">
        <w:rPr>
          <w:shd w:val="clear" w:color="auto" w:fill="FFFFFF"/>
        </w:rPr>
        <w:t xml:space="preserve"> увеличивается.</w:t>
      </w:r>
      <w:r>
        <w:rPr>
          <w:shd w:val="clear" w:color="auto" w:fill="FFFFFF"/>
        </w:rPr>
        <w:t xml:space="preserve"> </w:t>
      </w:r>
      <w:r>
        <w:t>Эффекты в данном случае можно разделить на две части: экономия человеко-часов персонала на обработку телефонных звонков и увеличение количества гостей за счет возможности бронирования онлайн.</w:t>
      </w:r>
    </w:p>
    <w:p w:rsidR="008300DC" w:rsidRDefault="008300DC" w:rsidP="00073F60">
      <w:pPr>
        <w:tabs>
          <w:tab w:val="left" w:pos="3575"/>
        </w:tabs>
        <w:spacing w:line="360" w:lineRule="auto"/>
        <w:ind w:firstLine="709"/>
        <w:jc w:val="both"/>
      </w:pPr>
      <w:r>
        <w:t>По данным одного из ресторанов, в среднем на принятие звонков тратится около одного человеко-часа в день. Это при средней заработной плате официанта с учетом отчислений дает экономию затрат 99 151 рубль в год.</w:t>
      </w:r>
    </w:p>
    <w:p w:rsidR="008300DC" w:rsidRDefault="008300DC" w:rsidP="00073F60">
      <w:pPr>
        <w:tabs>
          <w:tab w:val="left" w:pos="3575"/>
        </w:tabs>
        <w:spacing w:line="360" w:lineRule="auto"/>
        <w:ind w:firstLine="709"/>
        <w:jc w:val="both"/>
      </w:pPr>
      <w:r>
        <w:t xml:space="preserve">Также в модели оценки принято допущение о том, что количество гостей будет увеличиваться на 3% ежегодно. Данная оценка учитывает факторы развития отрасли, преимуществ бронирования онлайн и факт того, что среди пользователей </w:t>
      </w:r>
      <w:r>
        <w:rPr>
          <w:lang w:val="en-US"/>
        </w:rPr>
        <w:t>SberFood</w:t>
      </w:r>
      <w:r w:rsidRPr="003450CC">
        <w:t xml:space="preserve"> </w:t>
      </w:r>
      <w:r>
        <w:t>уже есть лояльные посетители ресторана. Тогда при среднем чеке 4000 руб. и среднегодовой выручке 184 942 тыс. руб., и затратах 10% от выручки за использование сервиса, среднегодовая выручка увеличится за счет увеличения количества посетителей (с 46 235 до 47 622 в год). Тогда затраты на использование сервиса составят 555 тысяч рублей, а дополнительные доходы 5 546 тысяч рублей. Итого, в расчете на три года и дисконтируя по ставке 28%, получаем увеличение стоимости в 7 609 тысяч рублей.</w:t>
      </w:r>
    </w:p>
    <w:p w:rsidR="008300DC" w:rsidRDefault="008300DC" w:rsidP="00073F60">
      <w:pPr>
        <w:shd w:val="clear" w:color="auto" w:fill="FFFFFF"/>
        <w:spacing w:line="360" w:lineRule="auto"/>
        <w:ind w:firstLine="709"/>
        <w:jc w:val="both"/>
        <w:rPr>
          <w:shd w:val="clear" w:color="auto" w:fill="FFFFFF"/>
        </w:rPr>
      </w:pPr>
      <w:r w:rsidRPr="00426176">
        <w:rPr>
          <w:shd w:val="clear" w:color="auto" w:fill="FFFFFF"/>
        </w:rPr>
        <w:t xml:space="preserve">Также, становясь частью платформы, можно подключить платежные сервисы (услуга </w:t>
      </w:r>
      <w:r w:rsidRPr="00886B0B">
        <w:rPr>
          <w:b/>
          <w:bCs/>
          <w:shd w:val="clear" w:color="auto" w:fill="FFFFFF"/>
        </w:rPr>
        <w:t>«Мобильный платеж»</w:t>
      </w:r>
      <w:r w:rsidRPr="00426176">
        <w:rPr>
          <w:shd w:val="clear" w:color="auto" w:fill="FFFFFF"/>
        </w:rPr>
        <w:t xml:space="preserve">), что увеличит скорость обслуживания, повысит его качество и </w:t>
      </w:r>
      <w:r w:rsidRPr="00426176">
        <w:rPr>
          <w:shd w:val="clear" w:color="auto" w:fill="FFFFFF"/>
        </w:rPr>
        <w:lastRenderedPageBreak/>
        <w:t xml:space="preserve">увеличит лояльность к ресторану. Так, на основе статистики </w:t>
      </w:r>
      <w:r w:rsidRPr="00426176">
        <w:rPr>
          <w:shd w:val="clear" w:color="auto" w:fill="FFFFFF"/>
          <w:lang w:val="en-US"/>
        </w:rPr>
        <w:t>SberFood</w:t>
      </w:r>
      <w:r w:rsidRPr="00426176">
        <w:rPr>
          <w:shd w:val="clear" w:color="auto" w:fill="FFFFFF"/>
        </w:rPr>
        <w:t>, 74% гостей оставляют отзыв после посещения, что помогает маркетологам ресторана работать с клиентским опытом.</w:t>
      </w:r>
      <w:r w:rsidRPr="00A83337">
        <w:t xml:space="preserve"> </w:t>
      </w:r>
      <w:r>
        <w:t>Эффект от данной услуги можно прочувствовать только в долгосрочной перспективе, поскольку в основном это влияет на лояльность посетителей.</w:t>
      </w:r>
    </w:p>
    <w:p w:rsidR="008300DC" w:rsidRPr="009A0D79" w:rsidRDefault="008300DC" w:rsidP="00073F60">
      <w:pPr>
        <w:tabs>
          <w:tab w:val="left" w:pos="3575"/>
        </w:tabs>
        <w:spacing w:line="360" w:lineRule="auto"/>
        <w:ind w:firstLine="709"/>
        <w:jc w:val="both"/>
      </w:pPr>
      <w:r w:rsidRPr="00426176">
        <w:rPr>
          <w:shd w:val="clear" w:color="auto" w:fill="FFFFFF"/>
        </w:rPr>
        <w:t xml:space="preserve">В приложении также существует опция </w:t>
      </w:r>
      <w:r w:rsidRPr="00886B0B">
        <w:rPr>
          <w:b/>
          <w:bCs/>
          <w:shd w:val="clear" w:color="auto" w:fill="FFFFFF"/>
        </w:rPr>
        <w:t>«Предзаказ»</w:t>
      </w:r>
      <w:r w:rsidRPr="00426176">
        <w:rPr>
          <w:shd w:val="clear" w:color="auto" w:fill="FFFFFF"/>
        </w:rPr>
        <w:t xml:space="preserve">, которая позволяет потребителю выбрать блюда, оплатить заранее в приложении и получить в ресторане, избегая очередей. Для ресторана это увеличение скорости обслуживания гостей, частоты посещений, привлечение новых посетителей (которые предпочтут забрать заказ без очереди, узнав о такой возможности через платформу), а также «сохранение» гостей, которые могли бы отказаться от посещения ресторана из-за большой очереди. </w:t>
      </w:r>
      <w:r>
        <w:t xml:space="preserve">В целом, по данным </w:t>
      </w:r>
      <w:r>
        <w:rPr>
          <w:lang w:val="en-US"/>
        </w:rPr>
        <w:t>Sberfood</w:t>
      </w:r>
      <w:r w:rsidRPr="00AD387D">
        <w:t xml:space="preserve"> </w:t>
      </w:r>
      <w:r>
        <w:t>ожидается сокращение среднего времени обслуживания в 3 раза, а количество заказов на гостя увеличивается на 5.</w:t>
      </w:r>
    </w:p>
    <w:p w:rsidR="008300DC" w:rsidRPr="00A83337" w:rsidRDefault="008300DC" w:rsidP="00073F60">
      <w:pPr>
        <w:shd w:val="clear" w:color="auto" w:fill="FFFFFF"/>
        <w:spacing w:line="360" w:lineRule="auto"/>
        <w:ind w:firstLine="709"/>
        <w:jc w:val="both"/>
        <w:rPr>
          <w:shd w:val="clear" w:color="auto" w:fill="FFFFFF"/>
        </w:rPr>
      </w:pPr>
      <w:r w:rsidRPr="00426176">
        <w:rPr>
          <w:shd w:val="clear" w:color="auto" w:fill="FFFFFF"/>
        </w:rPr>
        <w:t xml:space="preserve">Последняя опция, которую предлагает </w:t>
      </w:r>
      <w:r>
        <w:rPr>
          <w:shd w:val="clear" w:color="auto" w:fill="FFFFFF"/>
          <w:lang w:val="en-US"/>
        </w:rPr>
        <w:t>SberFood</w:t>
      </w:r>
      <w:r w:rsidRPr="00426176">
        <w:rPr>
          <w:shd w:val="clear" w:color="auto" w:fill="FFFFFF"/>
        </w:rPr>
        <w:t xml:space="preserve"> – это </w:t>
      </w:r>
      <w:r w:rsidRPr="00886B0B">
        <w:rPr>
          <w:b/>
          <w:bCs/>
          <w:shd w:val="clear" w:color="auto" w:fill="FFFFFF"/>
        </w:rPr>
        <w:t>«</w:t>
      </w:r>
      <w:r w:rsidRPr="00886B0B">
        <w:rPr>
          <w:b/>
          <w:bCs/>
          <w:shd w:val="clear" w:color="auto" w:fill="FFFFFF"/>
          <w:lang w:val="en-US"/>
        </w:rPr>
        <w:t>Wallet</w:t>
      </w:r>
      <w:r w:rsidRPr="00886B0B">
        <w:rPr>
          <w:b/>
          <w:bCs/>
          <w:shd w:val="clear" w:color="auto" w:fill="FFFFFF"/>
        </w:rPr>
        <w:t>»</w:t>
      </w:r>
      <w:r w:rsidRPr="00426176">
        <w:rPr>
          <w:shd w:val="clear" w:color="auto" w:fill="FFFFFF"/>
        </w:rPr>
        <w:t xml:space="preserve"> (кошелек), позволяющий отказаться от выпуска пластиковых карт лояльности. Также эта функция помогает напоминать гостю о себе, когда он находится неподалеку от заведения. </w:t>
      </w:r>
    </w:p>
    <w:p w:rsidR="008300DC" w:rsidRDefault="008300DC" w:rsidP="00073F60">
      <w:pPr>
        <w:spacing w:line="360" w:lineRule="auto"/>
        <w:ind w:firstLine="709"/>
        <w:jc w:val="both"/>
      </w:pPr>
      <w:r>
        <w:t>Подводя итог, в следующей таблице (</w:t>
      </w:r>
      <w:r w:rsidR="00272B9F">
        <w:t>табл. 13</w:t>
      </w:r>
      <w:r>
        <w:t>) представлены потенциальные эффекты от внедрения тех или иных технологий по процессам заведения общественного питания.</w:t>
      </w:r>
    </w:p>
    <w:p w:rsidR="008300DC" w:rsidRPr="00115186" w:rsidRDefault="008300DC" w:rsidP="008300DC">
      <w:pPr>
        <w:spacing w:line="360" w:lineRule="auto"/>
        <w:ind w:firstLine="708"/>
        <w:jc w:val="both"/>
      </w:pPr>
      <w:r w:rsidRPr="00272B9F">
        <w:t>Таблица</w:t>
      </w:r>
      <w:r w:rsidR="00272B9F" w:rsidRPr="00272B9F">
        <w:t xml:space="preserve"> 13</w:t>
      </w:r>
      <w:r w:rsidRPr="00272B9F">
        <w:t xml:space="preserve"> Эффек</w:t>
      </w:r>
      <w:r w:rsidRPr="00115186">
        <w:t>ты от внедрения технологических решений в ресторанном бизнесе</w:t>
      </w:r>
    </w:p>
    <w:tbl>
      <w:tblPr>
        <w:tblStyle w:val="aa"/>
        <w:tblW w:w="9339" w:type="dxa"/>
        <w:tblLook w:val="04A0" w:firstRow="1" w:lastRow="0" w:firstColumn="1" w:lastColumn="0" w:noHBand="0" w:noVBand="1"/>
      </w:tblPr>
      <w:tblGrid>
        <w:gridCol w:w="702"/>
        <w:gridCol w:w="1859"/>
        <w:gridCol w:w="2537"/>
        <w:gridCol w:w="4241"/>
      </w:tblGrid>
      <w:tr w:rsidR="008300DC" w:rsidRPr="009D7643" w:rsidTr="009D4227">
        <w:tc>
          <w:tcPr>
            <w:tcW w:w="702" w:type="dxa"/>
          </w:tcPr>
          <w:p w:rsidR="008300DC" w:rsidRPr="00837E40" w:rsidRDefault="008300DC" w:rsidP="009D4227">
            <w:pPr>
              <w:jc w:val="both"/>
              <w:rPr>
                <w:sz w:val="20"/>
                <w:szCs w:val="20"/>
              </w:rPr>
            </w:pPr>
            <w:r w:rsidRPr="00837E40">
              <w:rPr>
                <w:sz w:val="20"/>
                <w:szCs w:val="20"/>
              </w:rPr>
              <w:t>№</w:t>
            </w:r>
          </w:p>
        </w:tc>
        <w:tc>
          <w:tcPr>
            <w:tcW w:w="1859" w:type="dxa"/>
          </w:tcPr>
          <w:p w:rsidR="008300DC" w:rsidRPr="00837E40" w:rsidRDefault="008300DC" w:rsidP="009D4227">
            <w:pPr>
              <w:jc w:val="both"/>
              <w:rPr>
                <w:sz w:val="20"/>
                <w:szCs w:val="20"/>
              </w:rPr>
            </w:pPr>
            <w:r w:rsidRPr="00837E40">
              <w:rPr>
                <w:sz w:val="20"/>
                <w:szCs w:val="20"/>
              </w:rPr>
              <w:t>Этап</w:t>
            </w:r>
          </w:p>
        </w:tc>
        <w:tc>
          <w:tcPr>
            <w:tcW w:w="2537" w:type="dxa"/>
          </w:tcPr>
          <w:p w:rsidR="008300DC" w:rsidRPr="00837E40" w:rsidRDefault="008300DC" w:rsidP="009D4227">
            <w:pPr>
              <w:jc w:val="both"/>
              <w:rPr>
                <w:sz w:val="20"/>
                <w:szCs w:val="20"/>
              </w:rPr>
            </w:pPr>
            <w:r w:rsidRPr="00837E40">
              <w:rPr>
                <w:sz w:val="20"/>
                <w:szCs w:val="20"/>
              </w:rPr>
              <w:t>Рассмотренное внедрение</w:t>
            </w:r>
          </w:p>
        </w:tc>
        <w:tc>
          <w:tcPr>
            <w:tcW w:w="4241" w:type="dxa"/>
          </w:tcPr>
          <w:p w:rsidR="008300DC" w:rsidRPr="00837E40" w:rsidRDefault="008300DC" w:rsidP="009D4227">
            <w:pPr>
              <w:jc w:val="both"/>
              <w:rPr>
                <w:color w:val="FF0000"/>
                <w:sz w:val="20"/>
                <w:szCs w:val="20"/>
              </w:rPr>
            </w:pPr>
            <w:r w:rsidRPr="00837E40">
              <w:rPr>
                <w:sz w:val="20"/>
                <w:szCs w:val="20"/>
              </w:rPr>
              <w:t>Эффект</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1</w:t>
            </w:r>
          </w:p>
        </w:tc>
        <w:tc>
          <w:tcPr>
            <w:tcW w:w="1859" w:type="dxa"/>
          </w:tcPr>
          <w:p w:rsidR="008300DC" w:rsidRPr="00837E40" w:rsidRDefault="008300DC" w:rsidP="009D4227">
            <w:pPr>
              <w:jc w:val="both"/>
              <w:rPr>
                <w:sz w:val="20"/>
                <w:szCs w:val="20"/>
              </w:rPr>
            </w:pPr>
            <w:r w:rsidRPr="00837E40">
              <w:rPr>
                <w:sz w:val="20"/>
                <w:szCs w:val="20"/>
              </w:rPr>
              <w:t>Привлечение потребителя</w:t>
            </w:r>
          </w:p>
        </w:tc>
        <w:tc>
          <w:tcPr>
            <w:tcW w:w="2537" w:type="dxa"/>
          </w:tcPr>
          <w:p w:rsidR="008300DC" w:rsidRPr="00837E40" w:rsidRDefault="008300DC" w:rsidP="009D4227">
            <w:pPr>
              <w:jc w:val="both"/>
              <w:rPr>
                <w:sz w:val="20"/>
                <w:szCs w:val="20"/>
              </w:rPr>
            </w:pPr>
            <w:r w:rsidRPr="00837E40">
              <w:rPr>
                <w:sz w:val="20"/>
                <w:szCs w:val="20"/>
                <w:lang w:val="en-US"/>
              </w:rPr>
              <w:t>Web-</w:t>
            </w:r>
            <w:r w:rsidRPr="00837E40">
              <w:rPr>
                <w:sz w:val="20"/>
                <w:szCs w:val="20"/>
              </w:rPr>
              <w:t>сайт и аналитика</w:t>
            </w:r>
          </w:p>
        </w:tc>
        <w:tc>
          <w:tcPr>
            <w:tcW w:w="4241" w:type="dxa"/>
          </w:tcPr>
          <w:p w:rsidR="008300DC" w:rsidRPr="00837E40" w:rsidRDefault="008300DC" w:rsidP="009D4227">
            <w:pPr>
              <w:jc w:val="both"/>
              <w:rPr>
                <w:sz w:val="20"/>
                <w:szCs w:val="20"/>
              </w:rPr>
            </w:pPr>
            <w:r w:rsidRPr="00837E40">
              <w:rPr>
                <w:sz w:val="20"/>
                <w:szCs w:val="20"/>
              </w:rPr>
              <w:t>Увеличение трафика на 70%, конверсии в 7 раз, средней рентабельности инвестиций в 5 раз</w:t>
            </w:r>
          </w:p>
        </w:tc>
      </w:tr>
      <w:tr w:rsidR="008300DC" w:rsidRPr="009D7643" w:rsidTr="009D4227">
        <w:tc>
          <w:tcPr>
            <w:tcW w:w="702" w:type="dxa"/>
            <w:vMerge w:val="restart"/>
          </w:tcPr>
          <w:p w:rsidR="008300DC" w:rsidRPr="00837E40" w:rsidRDefault="008300DC" w:rsidP="009D4227">
            <w:pPr>
              <w:jc w:val="both"/>
              <w:rPr>
                <w:sz w:val="20"/>
                <w:szCs w:val="20"/>
              </w:rPr>
            </w:pPr>
            <w:r w:rsidRPr="00837E40">
              <w:rPr>
                <w:sz w:val="20"/>
                <w:szCs w:val="20"/>
              </w:rPr>
              <w:t>2</w:t>
            </w:r>
          </w:p>
        </w:tc>
        <w:tc>
          <w:tcPr>
            <w:tcW w:w="1859" w:type="dxa"/>
            <w:vMerge w:val="restart"/>
          </w:tcPr>
          <w:p w:rsidR="008300DC" w:rsidRPr="00837E40" w:rsidRDefault="008300DC" w:rsidP="009D4227">
            <w:pPr>
              <w:jc w:val="both"/>
              <w:rPr>
                <w:sz w:val="20"/>
                <w:szCs w:val="20"/>
              </w:rPr>
            </w:pPr>
            <w:r w:rsidRPr="00837E40">
              <w:rPr>
                <w:sz w:val="20"/>
                <w:szCs w:val="20"/>
              </w:rPr>
              <w:t>Принятие заказа</w:t>
            </w:r>
          </w:p>
        </w:tc>
        <w:tc>
          <w:tcPr>
            <w:tcW w:w="2537" w:type="dxa"/>
          </w:tcPr>
          <w:p w:rsidR="008300DC" w:rsidRPr="00837E40" w:rsidRDefault="008300DC" w:rsidP="009D4227">
            <w:pPr>
              <w:jc w:val="both"/>
              <w:rPr>
                <w:sz w:val="20"/>
                <w:szCs w:val="20"/>
              </w:rPr>
            </w:pPr>
            <w:r w:rsidRPr="00837E40">
              <w:rPr>
                <w:sz w:val="20"/>
                <w:szCs w:val="20"/>
                <w:lang w:val="en-US"/>
              </w:rPr>
              <w:t>POS-</w:t>
            </w:r>
            <w:r w:rsidRPr="00837E40">
              <w:rPr>
                <w:sz w:val="20"/>
                <w:szCs w:val="20"/>
              </w:rPr>
              <w:t>системы</w:t>
            </w:r>
          </w:p>
        </w:tc>
        <w:tc>
          <w:tcPr>
            <w:tcW w:w="4241" w:type="dxa"/>
          </w:tcPr>
          <w:p w:rsidR="008300DC" w:rsidRPr="00837E40" w:rsidRDefault="008300DC" w:rsidP="009D4227">
            <w:pPr>
              <w:jc w:val="both"/>
              <w:rPr>
                <w:sz w:val="20"/>
                <w:szCs w:val="20"/>
              </w:rPr>
            </w:pPr>
            <w:r w:rsidRPr="00837E40">
              <w:rPr>
                <w:sz w:val="20"/>
                <w:szCs w:val="20"/>
              </w:rPr>
              <w:t>Сокращение затрат на труд, увеличение производительности, возможность удаленного контроля всех внутренних процессов, сокращение краж и хищений, более эффективные маркетинговые стратегии, сокращение количества неправильно введенных заказов</w:t>
            </w:r>
          </w:p>
        </w:tc>
      </w:tr>
      <w:tr w:rsidR="008300DC" w:rsidRPr="009D7643" w:rsidTr="009D4227">
        <w:tc>
          <w:tcPr>
            <w:tcW w:w="702" w:type="dxa"/>
            <w:vMerge/>
          </w:tcPr>
          <w:p w:rsidR="008300DC" w:rsidRPr="00837E40" w:rsidRDefault="008300DC" w:rsidP="009D4227">
            <w:pPr>
              <w:jc w:val="both"/>
              <w:rPr>
                <w:sz w:val="20"/>
                <w:szCs w:val="20"/>
              </w:rPr>
            </w:pPr>
          </w:p>
        </w:tc>
        <w:tc>
          <w:tcPr>
            <w:tcW w:w="1859" w:type="dxa"/>
            <w:vMerge/>
          </w:tcPr>
          <w:p w:rsidR="008300DC" w:rsidRPr="00837E40" w:rsidRDefault="008300DC" w:rsidP="009D4227">
            <w:pPr>
              <w:jc w:val="both"/>
              <w:rPr>
                <w:sz w:val="20"/>
                <w:szCs w:val="20"/>
              </w:rPr>
            </w:pPr>
          </w:p>
        </w:tc>
        <w:tc>
          <w:tcPr>
            <w:tcW w:w="2537" w:type="dxa"/>
          </w:tcPr>
          <w:p w:rsidR="008300DC" w:rsidRPr="00837E40" w:rsidRDefault="008300DC" w:rsidP="009D4227">
            <w:pPr>
              <w:jc w:val="both"/>
              <w:rPr>
                <w:sz w:val="20"/>
                <w:szCs w:val="20"/>
              </w:rPr>
            </w:pPr>
            <w:r w:rsidRPr="00837E40">
              <w:rPr>
                <w:sz w:val="20"/>
                <w:szCs w:val="20"/>
              </w:rPr>
              <w:t>Платформы бронирования</w:t>
            </w:r>
          </w:p>
        </w:tc>
        <w:tc>
          <w:tcPr>
            <w:tcW w:w="4241" w:type="dxa"/>
          </w:tcPr>
          <w:p w:rsidR="008300DC" w:rsidRPr="00837E40" w:rsidRDefault="008300DC" w:rsidP="009D4227">
            <w:pPr>
              <w:jc w:val="both"/>
              <w:rPr>
                <w:sz w:val="20"/>
                <w:szCs w:val="20"/>
              </w:rPr>
            </w:pPr>
            <w:r w:rsidRPr="00837E40">
              <w:rPr>
                <w:sz w:val="20"/>
                <w:szCs w:val="20"/>
              </w:rPr>
              <w:t>Увеличение среднего чека на 32%, Увеличение количества откликов на рекламные сообщения на 30%, 30% гостей, вступивших в программу лояльности, приходят в ресторан снова, 83% клиентов используют приложение, персонализированные акции увеличивают отклики на 67% в сравнении с рассылками</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3</w:t>
            </w:r>
          </w:p>
        </w:tc>
        <w:tc>
          <w:tcPr>
            <w:tcW w:w="1859" w:type="dxa"/>
          </w:tcPr>
          <w:p w:rsidR="008300DC" w:rsidRPr="00837E40" w:rsidRDefault="008300DC" w:rsidP="009D4227">
            <w:pPr>
              <w:jc w:val="both"/>
              <w:rPr>
                <w:sz w:val="20"/>
                <w:szCs w:val="20"/>
              </w:rPr>
            </w:pPr>
            <w:r w:rsidRPr="00837E40">
              <w:rPr>
                <w:sz w:val="20"/>
                <w:szCs w:val="20"/>
              </w:rPr>
              <w:t>Процесс подготовки заказа</w:t>
            </w:r>
          </w:p>
        </w:tc>
        <w:tc>
          <w:tcPr>
            <w:tcW w:w="2537" w:type="dxa"/>
          </w:tcPr>
          <w:p w:rsidR="008300DC" w:rsidRPr="00837E40" w:rsidRDefault="008300DC" w:rsidP="009D4227">
            <w:pPr>
              <w:jc w:val="both"/>
              <w:rPr>
                <w:sz w:val="20"/>
                <w:szCs w:val="20"/>
              </w:rPr>
            </w:pPr>
          </w:p>
        </w:tc>
        <w:tc>
          <w:tcPr>
            <w:tcW w:w="4241" w:type="dxa"/>
          </w:tcPr>
          <w:p w:rsidR="008300DC" w:rsidRPr="00837E40" w:rsidRDefault="008300DC" w:rsidP="009D4227">
            <w:pPr>
              <w:jc w:val="both"/>
              <w:rPr>
                <w:sz w:val="20"/>
                <w:szCs w:val="20"/>
              </w:rPr>
            </w:pP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3.1</w:t>
            </w:r>
          </w:p>
        </w:tc>
        <w:tc>
          <w:tcPr>
            <w:tcW w:w="1859" w:type="dxa"/>
          </w:tcPr>
          <w:p w:rsidR="008300DC" w:rsidRPr="00837E40" w:rsidRDefault="008300DC" w:rsidP="009D4227">
            <w:pPr>
              <w:jc w:val="both"/>
              <w:rPr>
                <w:sz w:val="20"/>
                <w:szCs w:val="20"/>
              </w:rPr>
            </w:pPr>
            <w:r w:rsidRPr="00837E40">
              <w:rPr>
                <w:sz w:val="20"/>
                <w:szCs w:val="20"/>
              </w:rPr>
              <w:t>Поставка сырья</w:t>
            </w:r>
          </w:p>
        </w:tc>
        <w:tc>
          <w:tcPr>
            <w:tcW w:w="2537" w:type="dxa"/>
          </w:tcPr>
          <w:p w:rsidR="008300DC" w:rsidRPr="00837E40" w:rsidRDefault="008300DC" w:rsidP="009D4227">
            <w:pPr>
              <w:jc w:val="both"/>
              <w:rPr>
                <w:sz w:val="20"/>
                <w:szCs w:val="20"/>
              </w:rPr>
            </w:pPr>
            <w:r w:rsidRPr="00837E40">
              <w:rPr>
                <w:sz w:val="20"/>
                <w:szCs w:val="20"/>
              </w:rPr>
              <w:t>Системы управления закупками</w:t>
            </w:r>
          </w:p>
        </w:tc>
        <w:tc>
          <w:tcPr>
            <w:tcW w:w="4241" w:type="dxa"/>
          </w:tcPr>
          <w:p w:rsidR="008300DC" w:rsidRPr="00837E40" w:rsidRDefault="008300DC" w:rsidP="009D4227">
            <w:pPr>
              <w:jc w:val="both"/>
              <w:rPr>
                <w:sz w:val="20"/>
                <w:szCs w:val="20"/>
              </w:rPr>
            </w:pPr>
            <w:r w:rsidRPr="00837E40">
              <w:rPr>
                <w:sz w:val="20"/>
                <w:szCs w:val="20"/>
              </w:rPr>
              <w:t>Экономия от 26 до 144 человеко-часов в год, сокращение расходов на 18%, количества возвратов на 82%, количества ошибок от 50 до 100%</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3.2</w:t>
            </w:r>
          </w:p>
        </w:tc>
        <w:tc>
          <w:tcPr>
            <w:tcW w:w="1859" w:type="dxa"/>
          </w:tcPr>
          <w:p w:rsidR="008300DC" w:rsidRPr="00837E40" w:rsidRDefault="008300DC" w:rsidP="009D4227">
            <w:pPr>
              <w:jc w:val="both"/>
              <w:rPr>
                <w:sz w:val="20"/>
                <w:szCs w:val="20"/>
              </w:rPr>
            </w:pPr>
            <w:r w:rsidRPr="00837E40">
              <w:rPr>
                <w:sz w:val="20"/>
                <w:szCs w:val="20"/>
              </w:rPr>
              <w:t>Непосредственно готовка еды</w:t>
            </w:r>
          </w:p>
        </w:tc>
        <w:tc>
          <w:tcPr>
            <w:tcW w:w="2537" w:type="dxa"/>
          </w:tcPr>
          <w:p w:rsidR="008300DC" w:rsidRPr="00837E40" w:rsidRDefault="008300DC" w:rsidP="009D4227">
            <w:pPr>
              <w:jc w:val="both"/>
              <w:rPr>
                <w:sz w:val="20"/>
                <w:szCs w:val="20"/>
              </w:rPr>
            </w:pPr>
            <w:r w:rsidRPr="00837E40">
              <w:rPr>
                <w:sz w:val="20"/>
                <w:szCs w:val="20"/>
              </w:rPr>
              <w:t>Энергосберегающие технологии</w:t>
            </w:r>
          </w:p>
        </w:tc>
        <w:tc>
          <w:tcPr>
            <w:tcW w:w="4241" w:type="dxa"/>
          </w:tcPr>
          <w:p w:rsidR="008300DC" w:rsidRPr="00837E40" w:rsidRDefault="008300DC" w:rsidP="009D4227">
            <w:pPr>
              <w:jc w:val="both"/>
              <w:rPr>
                <w:sz w:val="20"/>
                <w:szCs w:val="20"/>
              </w:rPr>
            </w:pPr>
            <w:r w:rsidRPr="00837E40">
              <w:rPr>
                <w:sz w:val="20"/>
                <w:szCs w:val="20"/>
              </w:rPr>
              <w:t>Сокращение затрат на коммунальные платежи от 8 до 40%, техническое обслуживание на 20%, снижение энергопотребления оборудования на 10-30%</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3.3</w:t>
            </w:r>
          </w:p>
        </w:tc>
        <w:tc>
          <w:tcPr>
            <w:tcW w:w="1859" w:type="dxa"/>
          </w:tcPr>
          <w:p w:rsidR="008300DC" w:rsidRPr="00837E40" w:rsidRDefault="008300DC" w:rsidP="009D4227">
            <w:pPr>
              <w:jc w:val="both"/>
              <w:rPr>
                <w:sz w:val="20"/>
                <w:szCs w:val="20"/>
              </w:rPr>
            </w:pPr>
            <w:r w:rsidRPr="00837E40">
              <w:rPr>
                <w:sz w:val="20"/>
                <w:szCs w:val="20"/>
              </w:rPr>
              <w:t>Управление персоналом</w:t>
            </w:r>
          </w:p>
        </w:tc>
        <w:tc>
          <w:tcPr>
            <w:tcW w:w="2537" w:type="dxa"/>
          </w:tcPr>
          <w:p w:rsidR="008300DC" w:rsidRPr="00837E40" w:rsidRDefault="008300DC" w:rsidP="009D4227">
            <w:pPr>
              <w:jc w:val="both"/>
              <w:rPr>
                <w:sz w:val="20"/>
                <w:szCs w:val="20"/>
              </w:rPr>
            </w:pPr>
            <w:r w:rsidRPr="00837E40">
              <w:rPr>
                <w:sz w:val="20"/>
                <w:szCs w:val="20"/>
                <w:lang w:val="en-US"/>
              </w:rPr>
              <w:t>POS-</w:t>
            </w:r>
            <w:r w:rsidRPr="00837E40">
              <w:rPr>
                <w:sz w:val="20"/>
                <w:szCs w:val="20"/>
              </w:rPr>
              <w:t>системы</w:t>
            </w:r>
          </w:p>
        </w:tc>
        <w:tc>
          <w:tcPr>
            <w:tcW w:w="4241" w:type="dxa"/>
          </w:tcPr>
          <w:p w:rsidR="008300DC" w:rsidRPr="00837E40" w:rsidRDefault="008300DC" w:rsidP="009D4227">
            <w:pPr>
              <w:jc w:val="both"/>
              <w:rPr>
                <w:sz w:val="20"/>
                <w:szCs w:val="20"/>
              </w:rPr>
            </w:pPr>
            <w:r w:rsidRPr="00837E40">
              <w:rPr>
                <w:sz w:val="20"/>
                <w:szCs w:val="20"/>
              </w:rPr>
              <w:t>Возможность оптимизации рабочего времени персонала</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4</w:t>
            </w:r>
          </w:p>
        </w:tc>
        <w:tc>
          <w:tcPr>
            <w:tcW w:w="1859" w:type="dxa"/>
          </w:tcPr>
          <w:p w:rsidR="008300DC" w:rsidRPr="00837E40" w:rsidRDefault="008300DC" w:rsidP="009D4227">
            <w:pPr>
              <w:jc w:val="both"/>
              <w:rPr>
                <w:sz w:val="20"/>
                <w:szCs w:val="20"/>
              </w:rPr>
            </w:pPr>
            <w:r w:rsidRPr="00837E40">
              <w:rPr>
                <w:sz w:val="20"/>
                <w:szCs w:val="20"/>
              </w:rPr>
              <w:t>Выдача заказа</w:t>
            </w:r>
          </w:p>
        </w:tc>
        <w:tc>
          <w:tcPr>
            <w:tcW w:w="2537" w:type="dxa"/>
          </w:tcPr>
          <w:p w:rsidR="008300DC" w:rsidRPr="00837E40" w:rsidRDefault="008300DC" w:rsidP="009D4227">
            <w:pPr>
              <w:jc w:val="both"/>
              <w:rPr>
                <w:sz w:val="20"/>
                <w:szCs w:val="20"/>
              </w:rPr>
            </w:pPr>
          </w:p>
        </w:tc>
        <w:tc>
          <w:tcPr>
            <w:tcW w:w="4241" w:type="dxa"/>
          </w:tcPr>
          <w:p w:rsidR="008300DC" w:rsidRPr="00837E40" w:rsidRDefault="008300DC" w:rsidP="009D4227">
            <w:pPr>
              <w:jc w:val="both"/>
              <w:rPr>
                <w:sz w:val="20"/>
                <w:szCs w:val="20"/>
              </w:rPr>
            </w:pP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4.1</w:t>
            </w:r>
          </w:p>
        </w:tc>
        <w:tc>
          <w:tcPr>
            <w:tcW w:w="1859" w:type="dxa"/>
          </w:tcPr>
          <w:p w:rsidR="008300DC" w:rsidRPr="00837E40" w:rsidRDefault="008300DC" w:rsidP="009D4227">
            <w:pPr>
              <w:jc w:val="both"/>
              <w:rPr>
                <w:sz w:val="20"/>
                <w:szCs w:val="20"/>
              </w:rPr>
            </w:pPr>
            <w:r w:rsidRPr="00837E40">
              <w:rPr>
                <w:sz w:val="20"/>
                <w:szCs w:val="20"/>
              </w:rPr>
              <w:t>Выдача заказа в ресторане</w:t>
            </w:r>
          </w:p>
        </w:tc>
        <w:tc>
          <w:tcPr>
            <w:tcW w:w="2537" w:type="dxa"/>
          </w:tcPr>
          <w:p w:rsidR="008300DC" w:rsidRPr="00837E40" w:rsidRDefault="008300DC" w:rsidP="009D4227">
            <w:pPr>
              <w:jc w:val="both"/>
              <w:rPr>
                <w:sz w:val="20"/>
                <w:szCs w:val="20"/>
              </w:rPr>
            </w:pPr>
            <w:r w:rsidRPr="00837E40">
              <w:rPr>
                <w:sz w:val="20"/>
                <w:szCs w:val="20"/>
              </w:rPr>
              <w:t>-</w:t>
            </w:r>
          </w:p>
        </w:tc>
        <w:tc>
          <w:tcPr>
            <w:tcW w:w="4241" w:type="dxa"/>
          </w:tcPr>
          <w:p w:rsidR="008300DC" w:rsidRPr="00837E40" w:rsidRDefault="008300DC" w:rsidP="009D4227">
            <w:pPr>
              <w:jc w:val="both"/>
              <w:rPr>
                <w:sz w:val="20"/>
                <w:szCs w:val="20"/>
              </w:rPr>
            </w:pPr>
            <w:r w:rsidRPr="00837E40">
              <w:rPr>
                <w:sz w:val="20"/>
                <w:szCs w:val="20"/>
              </w:rPr>
              <w:t>-</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lastRenderedPageBreak/>
              <w:t>4.2 +</w:t>
            </w:r>
          </w:p>
        </w:tc>
        <w:tc>
          <w:tcPr>
            <w:tcW w:w="1859" w:type="dxa"/>
          </w:tcPr>
          <w:p w:rsidR="008300DC" w:rsidRPr="00837E40" w:rsidRDefault="008300DC" w:rsidP="009D4227">
            <w:pPr>
              <w:jc w:val="both"/>
              <w:rPr>
                <w:sz w:val="20"/>
                <w:szCs w:val="20"/>
              </w:rPr>
            </w:pPr>
            <w:r w:rsidRPr="00837E40">
              <w:rPr>
                <w:sz w:val="20"/>
                <w:szCs w:val="20"/>
              </w:rPr>
              <w:t>Доставка еды</w:t>
            </w:r>
          </w:p>
        </w:tc>
        <w:tc>
          <w:tcPr>
            <w:tcW w:w="2537" w:type="dxa"/>
          </w:tcPr>
          <w:p w:rsidR="008300DC" w:rsidRPr="00837E40" w:rsidRDefault="008300DC" w:rsidP="009D4227">
            <w:pPr>
              <w:jc w:val="both"/>
              <w:rPr>
                <w:sz w:val="20"/>
                <w:szCs w:val="20"/>
              </w:rPr>
            </w:pPr>
            <w:r w:rsidRPr="00837E40">
              <w:rPr>
                <w:sz w:val="20"/>
                <w:szCs w:val="20"/>
              </w:rPr>
              <w:t>Платформы доставки</w:t>
            </w:r>
          </w:p>
        </w:tc>
        <w:tc>
          <w:tcPr>
            <w:tcW w:w="4241" w:type="dxa"/>
          </w:tcPr>
          <w:p w:rsidR="008300DC" w:rsidRPr="00837E40" w:rsidRDefault="008300DC" w:rsidP="009D4227">
            <w:pPr>
              <w:jc w:val="both"/>
              <w:rPr>
                <w:sz w:val="20"/>
                <w:szCs w:val="20"/>
              </w:rPr>
            </w:pPr>
            <w:r w:rsidRPr="00837E40">
              <w:rPr>
                <w:sz w:val="20"/>
                <w:szCs w:val="20"/>
              </w:rPr>
              <w:t>Увеличение выручки</w:t>
            </w:r>
          </w:p>
        </w:tc>
      </w:tr>
      <w:tr w:rsidR="008300DC" w:rsidRPr="009D7643" w:rsidTr="009D4227">
        <w:tc>
          <w:tcPr>
            <w:tcW w:w="702" w:type="dxa"/>
            <w:vMerge w:val="restart"/>
          </w:tcPr>
          <w:p w:rsidR="008300DC" w:rsidRPr="00837E40" w:rsidRDefault="008300DC" w:rsidP="009D4227">
            <w:pPr>
              <w:jc w:val="both"/>
              <w:rPr>
                <w:sz w:val="20"/>
                <w:szCs w:val="20"/>
              </w:rPr>
            </w:pPr>
            <w:r w:rsidRPr="00837E40">
              <w:rPr>
                <w:sz w:val="20"/>
                <w:szCs w:val="20"/>
              </w:rPr>
              <w:t>5</w:t>
            </w:r>
          </w:p>
        </w:tc>
        <w:tc>
          <w:tcPr>
            <w:tcW w:w="1859" w:type="dxa"/>
            <w:vMerge w:val="restart"/>
          </w:tcPr>
          <w:p w:rsidR="008300DC" w:rsidRPr="00837E40" w:rsidRDefault="008300DC" w:rsidP="009D4227">
            <w:pPr>
              <w:jc w:val="both"/>
              <w:rPr>
                <w:sz w:val="20"/>
                <w:szCs w:val="20"/>
              </w:rPr>
            </w:pPr>
            <w:r w:rsidRPr="00837E40">
              <w:rPr>
                <w:sz w:val="20"/>
                <w:szCs w:val="20"/>
              </w:rPr>
              <w:t>Обслуживание гостя</w:t>
            </w:r>
          </w:p>
        </w:tc>
        <w:tc>
          <w:tcPr>
            <w:tcW w:w="2537" w:type="dxa"/>
          </w:tcPr>
          <w:p w:rsidR="008300DC" w:rsidRPr="00837E40" w:rsidRDefault="008300DC" w:rsidP="009D4227">
            <w:pPr>
              <w:jc w:val="both"/>
              <w:rPr>
                <w:sz w:val="20"/>
                <w:szCs w:val="20"/>
              </w:rPr>
            </w:pPr>
            <w:r w:rsidRPr="00837E40">
              <w:rPr>
                <w:sz w:val="20"/>
                <w:szCs w:val="20"/>
              </w:rPr>
              <w:t>Настольные устройства</w:t>
            </w:r>
          </w:p>
        </w:tc>
        <w:tc>
          <w:tcPr>
            <w:tcW w:w="4241" w:type="dxa"/>
          </w:tcPr>
          <w:p w:rsidR="008300DC" w:rsidRPr="00837E40" w:rsidRDefault="008300DC" w:rsidP="009D4227">
            <w:pPr>
              <w:jc w:val="both"/>
              <w:rPr>
                <w:sz w:val="20"/>
                <w:szCs w:val="20"/>
              </w:rPr>
            </w:pPr>
            <w:r w:rsidRPr="00837E40">
              <w:rPr>
                <w:sz w:val="20"/>
                <w:szCs w:val="20"/>
              </w:rPr>
              <w:t>Увеличение оборачиваемости столика на 51%, увеличение размера чека на 26%. Сокращение времени на обслуживание одного гостя до 2,1 минуты при оплате и 3,16 минут при заказе. Улучшение обеденного опыта у 75% гостей и 81% становятся более лояльными к ресторану.</w:t>
            </w:r>
          </w:p>
        </w:tc>
      </w:tr>
      <w:tr w:rsidR="008300DC" w:rsidRPr="009D7643" w:rsidTr="009D4227">
        <w:tc>
          <w:tcPr>
            <w:tcW w:w="702" w:type="dxa"/>
            <w:vMerge/>
          </w:tcPr>
          <w:p w:rsidR="008300DC" w:rsidRPr="00837E40" w:rsidRDefault="008300DC" w:rsidP="009D4227">
            <w:pPr>
              <w:jc w:val="both"/>
              <w:rPr>
                <w:sz w:val="20"/>
                <w:szCs w:val="20"/>
              </w:rPr>
            </w:pPr>
          </w:p>
        </w:tc>
        <w:tc>
          <w:tcPr>
            <w:tcW w:w="1859" w:type="dxa"/>
            <w:vMerge/>
          </w:tcPr>
          <w:p w:rsidR="008300DC" w:rsidRPr="00837E40" w:rsidRDefault="008300DC" w:rsidP="009D4227">
            <w:pPr>
              <w:jc w:val="both"/>
              <w:rPr>
                <w:sz w:val="20"/>
                <w:szCs w:val="20"/>
              </w:rPr>
            </w:pPr>
          </w:p>
        </w:tc>
        <w:tc>
          <w:tcPr>
            <w:tcW w:w="2537" w:type="dxa"/>
          </w:tcPr>
          <w:p w:rsidR="008300DC" w:rsidRPr="00837E40" w:rsidRDefault="008300DC" w:rsidP="009D4227">
            <w:pPr>
              <w:jc w:val="both"/>
              <w:rPr>
                <w:sz w:val="20"/>
                <w:szCs w:val="20"/>
              </w:rPr>
            </w:pPr>
            <w:r w:rsidRPr="00837E40">
              <w:rPr>
                <w:sz w:val="20"/>
                <w:szCs w:val="20"/>
              </w:rPr>
              <w:t>Оплата при помощи смартфона</w:t>
            </w:r>
          </w:p>
        </w:tc>
        <w:tc>
          <w:tcPr>
            <w:tcW w:w="4241" w:type="dxa"/>
          </w:tcPr>
          <w:p w:rsidR="008300DC" w:rsidRPr="00837E40" w:rsidRDefault="008300DC" w:rsidP="009D4227">
            <w:pPr>
              <w:jc w:val="both"/>
              <w:rPr>
                <w:sz w:val="20"/>
                <w:szCs w:val="20"/>
              </w:rPr>
            </w:pPr>
            <w:r w:rsidRPr="00837E40">
              <w:rPr>
                <w:sz w:val="20"/>
                <w:szCs w:val="20"/>
              </w:rPr>
              <w:t>74% гостей оставляют отзыв после посещения</w:t>
            </w:r>
          </w:p>
        </w:tc>
      </w:tr>
      <w:tr w:rsidR="008300DC" w:rsidRPr="009D7643" w:rsidTr="009D4227">
        <w:tc>
          <w:tcPr>
            <w:tcW w:w="702" w:type="dxa"/>
          </w:tcPr>
          <w:p w:rsidR="008300DC" w:rsidRPr="00837E40" w:rsidRDefault="008300DC" w:rsidP="009D4227">
            <w:pPr>
              <w:jc w:val="both"/>
              <w:rPr>
                <w:sz w:val="20"/>
                <w:szCs w:val="20"/>
              </w:rPr>
            </w:pPr>
            <w:r w:rsidRPr="00837E40">
              <w:rPr>
                <w:sz w:val="20"/>
                <w:szCs w:val="20"/>
              </w:rPr>
              <w:t>6 +</w:t>
            </w:r>
          </w:p>
        </w:tc>
        <w:tc>
          <w:tcPr>
            <w:tcW w:w="1859" w:type="dxa"/>
          </w:tcPr>
          <w:p w:rsidR="008300DC" w:rsidRPr="00837E40" w:rsidRDefault="008300DC" w:rsidP="009D4227">
            <w:pPr>
              <w:jc w:val="both"/>
              <w:rPr>
                <w:sz w:val="20"/>
                <w:szCs w:val="20"/>
              </w:rPr>
            </w:pPr>
            <w:r w:rsidRPr="00837E40">
              <w:rPr>
                <w:sz w:val="20"/>
                <w:szCs w:val="20"/>
              </w:rPr>
              <w:t>Обратная связь</w:t>
            </w:r>
          </w:p>
        </w:tc>
        <w:tc>
          <w:tcPr>
            <w:tcW w:w="2537" w:type="dxa"/>
          </w:tcPr>
          <w:p w:rsidR="008300DC" w:rsidRPr="00837E40" w:rsidRDefault="008300DC" w:rsidP="009D4227">
            <w:pPr>
              <w:jc w:val="both"/>
              <w:rPr>
                <w:sz w:val="20"/>
                <w:szCs w:val="20"/>
              </w:rPr>
            </w:pPr>
            <w:r w:rsidRPr="00837E40">
              <w:rPr>
                <w:sz w:val="20"/>
                <w:szCs w:val="20"/>
              </w:rPr>
              <w:t>Аналитика</w:t>
            </w:r>
          </w:p>
        </w:tc>
        <w:tc>
          <w:tcPr>
            <w:tcW w:w="4241" w:type="dxa"/>
          </w:tcPr>
          <w:p w:rsidR="008300DC" w:rsidRPr="00837E40" w:rsidRDefault="008300DC" w:rsidP="009D4227">
            <w:pPr>
              <w:jc w:val="both"/>
              <w:rPr>
                <w:sz w:val="20"/>
                <w:szCs w:val="20"/>
              </w:rPr>
            </w:pPr>
            <w:r w:rsidRPr="00837E40">
              <w:rPr>
                <w:sz w:val="20"/>
                <w:szCs w:val="20"/>
              </w:rPr>
              <w:t>Более эффективные маркетинговые кампании</w:t>
            </w:r>
          </w:p>
        </w:tc>
      </w:tr>
    </w:tbl>
    <w:p w:rsidR="008300DC" w:rsidRDefault="00272B9F" w:rsidP="00272B9F">
      <w:pPr>
        <w:spacing w:line="360" w:lineRule="auto"/>
        <w:ind w:firstLine="708"/>
        <w:jc w:val="right"/>
      </w:pPr>
      <w:r>
        <w:t>С</w:t>
      </w:r>
      <w:r w:rsidR="008300DC">
        <w:t>оставлено автором</w:t>
      </w:r>
    </w:p>
    <w:p w:rsidR="008300DC" w:rsidRDefault="008300DC" w:rsidP="00073F60">
      <w:pPr>
        <w:spacing w:line="360" w:lineRule="auto"/>
        <w:ind w:firstLine="709"/>
        <w:jc w:val="both"/>
      </w:pPr>
      <w:r>
        <w:tab/>
        <w:t>Таким образом, на сегодняшний день существуют технологии, позволяющие цифровизировать большинство процессов в деятельности ресторана, сделать их более автоматизированными, а также повысить показатели эффективности деятельности предприятия. Каждый из рассмотренных внедрений оказывает положительное влияние на стоимость в качестве эффекта, однако, чтобы делать вывод о том, как это влияет на стоимость конкретного ресторана, стоит рассматривать каждый случай отдельно: насколько этот эффект покрывает издержки внедрения технологии.</w:t>
      </w:r>
    </w:p>
    <w:p w:rsidR="008300DC" w:rsidRPr="00A83337" w:rsidRDefault="008300DC" w:rsidP="00073F60">
      <w:pPr>
        <w:tabs>
          <w:tab w:val="left" w:pos="3575"/>
        </w:tabs>
        <w:spacing w:line="360" w:lineRule="auto"/>
        <w:ind w:firstLine="709"/>
        <w:jc w:val="both"/>
      </w:pPr>
      <w:r>
        <w:t>В большинстве случаев применения технологий наблюдается положительный совокупный эффект. Однако стоит принимать во внимание размер конкретного ресторана, его инвестиционные возможности, степень необходимости адаптации оборудования под использование данных внедрений, нужно ли обучать персонал. Далее мы рассмотрим на конкретном примере, каким образом отразятся на совокупной стоимости предприятия выбранные им внедрения в рамках одного из сценариев развития.</w:t>
      </w:r>
    </w:p>
    <w:p w:rsidR="002B204A" w:rsidRPr="002B2218" w:rsidRDefault="002B204A" w:rsidP="002027BD">
      <w:pPr>
        <w:spacing w:line="360" w:lineRule="auto"/>
        <w:jc w:val="both"/>
        <w:rPr>
          <w:color w:val="000000"/>
        </w:rPr>
      </w:pPr>
    </w:p>
    <w:p w:rsidR="00375473" w:rsidRDefault="00DD2F39" w:rsidP="00DD2F39">
      <w:pPr>
        <w:spacing w:line="360" w:lineRule="auto"/>
        <w:outlineLvl w:val="1"/>
        <w:rPr>
          <w:b/>
          <w:bCs/>
        </w:rPr>
      </w:pPr>
      <w:bookmarkStart w:id="17" w:name="_Toc41520508"/>
      <w:r>
        <w:rPr>
          <w:b/>
          <w:bCs/>
        </w:rPr>
        <w:t>3.</w:t>
      </w:r>
      <w:r w:rsidR="009A0D79">
        <w:rPr>
          <w:b/>
          <w:bCs/>
        </w:rPr>
        <w:t>3</w:t>
      </w:r>
      <w:r w:rsidR="00DA2BCA" w:rsidRPr="00DD2F39">
        <w:rPr>
          <w:b/>
          <w:bCs/>
        </w:rPr>
        <w:t xml:space="preserve"> </w:t>
      </w:r>
      <w:r w:rsidR="00375473" w:rsidRPr="00DD2F39">
        <w:rPr>
          <w:b/>
          <w:bCs/>
        </w:rPr>
        <w:t>Оценка сце</w:t>
      </w:r>
      <w:r w:rsidR="00E314A4" w:rsidRPr="00DD2F39">
        <w:rPr>
          <w:b/>
          <w:bCs/>
        </w:rPr>
        <w:t>нариев развития</w:t>
      </w:r>
      <w:r w:rsidR="00194254" w:rsidRPr="00DD2F39">
        <w:rPr>
          <w:b/>
          <w:bCs/>
        </w:rPr>
        <w:t xml:space="preserve"> заведения общественного питания</w:t>
      </w:r>
      <w:r w:rsidR="00E314A4" w:rsidRPr="00DD2F39">
        <w:rPr>
          <w:b/>
          <w:bCs/>
        </w:rPr>
        <w:t xml:space="preserve"> </w:t>
      </w:r>
      <w:r w:rsidR="00194254" w:rsidRPr="00DD2F39">
        <w:rPr>
          <w:b/>
          <w:bCs/>
        </w:rPr>
        <w:t xml:space="preserve">в цифровой экономике на примере </w:t>
      </w:r>
      <w:r w:rsidR="00E314A4" w:rsidRPr="00DD2F39">
        <w:rPr>
          <w:b/>
          <w:bCs/>
        </w:rPr>
        <w:t>ресторана «</w:t>
      </w:r>
      <w:r w:rsidR="002E0E4C" w:rsidRPr="00DD2F39">
        <w:rPr>
          <w:b/>
          <w:bCs/>
        </w:rPr>
        <w:t>Фрегат</w:t>
      </w:r>
      <w:r w:rsidR="00E314A4" w:rsidRPr="00DD2F39">
        <w:rPr>
          <w:b/>
          <w:bCs/>
        </w:rPr>
        <w:t>»</w:t>
      </w:r>
      <w:bookmarkEnd w:id="17"/>
      <w:r w:rsidR="005E4CF2" w:rsidRPr="00DD2F39">
        <w:rPr>
          <w:b/>
          <w:bCs/>
        </w:rPr>
        <w:t xml:space="preserve"> </w:t>
      </w:r>
    </w:p>
    <w:p w:rsidR="002B204A" w:rsidRPr="00DD2F39" w:rsidRDefault="002B204A" w:rsidP="00DD2F39">
      <w:pPr>
        <w:spacing w:line="360" w:lineRule="auto"/>
        <w:outlineLvl w:val="1"/>
        <w:rPr>
          <w:b/>
          <w:bCs/>
        </w:rPr>
      </w:pPr>
    </w:p>
    <w:p w:rsidR="00DA2BCA" w:rsidRDefault="007A75DB" w:rsidP="00073F60">
      <w:pPr>
        <w:spacing w:line="360" w:lineRule="auto"/>
        <w:ind w:firstLine="709"/>
        <w:jc w:val="both"/>
        <w:rPr>
          <w:color w:val="000000"/>
        </w:rPr>
      </w:pPr>
      <w:r>
        <w:rPr>
          <w:color w:val="000000"/>
        </w:rPr>
        <w:t xml:space="preserve">В предыдущем параграфе были проанализированы факторы внешней среды, которые оказывают влияние на предприятие и траекторию его развития. Так, с учетом текущих тенденций, было выявлено, что ресторан может пойти по одному из трех путей развития: </w:t>
      </w:r>
    </w:p>
    <w:p w:rsidR="00DA2BCA" w:rsidRPr="00DA2BCA" w:rsidRDefault="007A75DB" w:rsidP="00073F60">
      <w:pPr>
        <w:pStyle w:val="a9"/>
        <w:numPr>
          <w:ilvl w:val="0"/>
          <w:numId w:val="5"/>
        </w:numPr>
        <w:spacing w:line="360" w:lineRule="auto"/>
        <w:ind w:left="0" w:firstLine="709"/>
        <w:jc w:val="both"/>
        <w:rPr>
          <w:color w:val="000000"/>
        </w:rPr>
      </w:pPr>
      <w:r w:rsidRPr="00DA2BCA">
        <w:rPr>
          <w:color w:val="000000"/>
        </w:rPr>
        <w:t xml:space="preserve">оставить бизнес «как есть», не внедряя каких-либо новшеств, работая в сложившихся условиях и бизнес-процессах; </w:t>
      </w:r>
    </w:p>
    <w:p w:rsidR="00DA2BCA" w:rsidRPr="00DA2BCA" w:rsidRDefault="007A75DB" w:rsidP="00073F60">
      <w:pPr>
        <w:pStyle w:val="a9"/>
        <w:numPr>
          <w:ilvl w:val="0"/>
          <w:numId w:val="5"/>
        </w:numPr>
        <w:spacing w:line="360" w:lineRule="auto"/>
        <w:ind w:left="0" w:firstLine="709"/>
        <w:jc w:val="both"/>
        <w:rPr>
          <w:color w:val="000000"/>
        </w:rPr>
      </w:pPr>
      <w:r w:rsidRPr="00DA2BCA">
        <w:rPr>
          <w:color w:val="000000"/>
        </w:rPr>
        <w:t xml:space="preserve">цифровизировать одну или несколько функций или процессов, внедрить инновационную технологию; </w:t>
      </w:r>
    </w:p>
    <w:p w:rsidR="00DA2BCA" w:rsidRPr="00DA2BCA" w:rsidRDefault="007A75DB" w:rsidP="00073F60">
      <w:pPr>
        <w:pStyle w:val="a9"/>
        <w:numPr>
          <w:ilvl w:val="0"/>
          <w:numId w:val="5"/>
        </w:numPr>
        <w:spacing w:line="360" w:lineRule="auto"/>
        <w:ind w:left="0" w:firstLine="709"/>
        <w:jc w:val="both"/>
        <w:rPr>
          <w:color w:val="000000"/>
        </w:rPr>
      </w:pPr>
      <w:r w:rsidRPr="00DA2BCA">
        <w:rPr>
          <w:color w:val="000000"/>
        </w:rPr>
        <w:t xml:space="preserve">полностью трансформировать бизнес-модель – перейти больше в онлайн-формат работы, ориентированный на приготовление еды и доставку. </w:t>
      </w:r>
    </w:p>
    <w:p w:rsidR="00DA2BCA" w:rsidRDefault="007A75DB" w:rsidP="00073F60">
      <w:pPr>
        <w:spacing w:line="360" w:lineRule="auto"/>
        <w:ind w:firstLine="709"/>
        <w:jc w:val="both"/>
        <w:rPr>
          <w:color w:val="000000"/>
        </w:rPr>
      </w:pPr>
      <w:r>
        <w:rPr>
          <w:color w:val="000000"/>
        </w:rPr>
        <w:t xml:space="preserve">Рассмотрим каждый из этих сценариев подробнее (спрогнозируем денежные потоки и рассчитаем стоимость компании), на примере ресторана </w:t>
      </w:r>
      <w:r w:rsidR="00867FB3">
        <w:rPr>
          <w:color w:val="000000"/>
        </w:rPr>
        <w:t>«</w:t>
      </w:r>
      <w:r w:rsidR="002E0E4C">
        <w:rPr>
          <w:color w:val="000000"/>
        </w:rPr>
        <w:t>Фрегат</w:t>
      </w:r>
      <w:r w:rsidR="00867FB3">
        <w:rPr>
          <w:color w:val="000000"/>
        </w:rPr>
        <w:t>»</w:t>
      </w:r>
      <w:r>
        <w:rPr>
          <w:color w:val="000000"/>
        </w:rPr>
        <w:t>.</w:t>
      </w:r>
    </w:p>
    <w:p w:rsidR="00C32CCD" w:rsidRDefault="00C32CCD" w:rsidP="00073F60">
      <w:pPr>
        <w:spacing w:line="360" w:lineRule="auto"/>
        <w:ind w:firstLine="709"/>
        <w:jc w:val="both"/>
      </w:pPr>
      <w:r>
        <w:lastRenderedPageBreak/>
        <w:t xml:space="preserve">Для расчета будет применен доходный подход, поскольку в ходе анализа, приведенного в первых двух главах, мы выяснили, что этот подход наиболее близко отражает стоимость как приведенные к текущему моменту будущие выгоды, а в условиях цифровой экономики оценка влияния технологических решений наиболее точно определяется при оценке </w:t>
      </w:r>
      <w:r w:rsidRPr="00066ABD">
        <w:rPr>
          <w:i/>
          <w:iCs/>
        </w:rPr>
        <w:t>будущих</w:t>
      </w:r>
      <w:r>
        <w:t xml:space="preserve"> выгод. Например, затратный подход не применяется, поскольку очень часто технологические решения не являются собственностью компании, однако представляют собой совокупность важных драйверов стоимости в сегодняшних реалиях.</w:t>
      </w:r>
    </w:p>
    <w:p w:rsidR="00B52BAE" w:rsidRPr="00B52BAE" w:rsidRDefault="00B52BAE" w:rsidP="00073F60">
      <w:pPr>
        <w:spacing w:line="360" w:lineRule="auto"/>
        <w:ind w:firstLine="709"/>
        <w:jc w:val="both"/>
        <w:rPr>
          <w:color w:val="000000"/>
        </w:rPr>
      </w:pPr>
      <w:r>
        <w:t>Отметим, что в рамках оценки будет рассматриваться только прогнозный период (3 года), поскольку в данной индустрии дальнейшие прогнозы нельзя назвать показательными</w:t>
      </w:r>
      <w:r w:rsidR="00D633F3">
        <w:t>. Так, по</w:t>
      </w:r>
      <w:r>
        <w:t xml:space="preserve"> результатам анализа </w:t>
      </w:r>
      <w:r>
        <w:rPr>
          <w:lang w:val="en-US"/>
        </w:rPr>
        <w:t>GVA</w:t>
      </w:r>
      <w:r w:rsidRPr="00B52BAE">
        <w:t xml:space="preserve"> </w:t>
      </w:r>
      <w:r>
        <w:rPr>
          <w:lang w:val="en-US"/>
        </w:rPr>
        <w:t>Sawyer</w:t>
      </w:r>
      <w:r w:rsidR="00C0500A">
        <w:rPr>
          <w:rStyle w:val="a6"/>
          <w:lang w:val="en-US"/>
        </w:rPr>
        <w:footnoteReference w:id="90"/>
      </w:r>
      <w:r w:rsidRPr="00B52BAE">
        <w:t xml:space="preserve">, </w:t>
      </w:r>
      <w:r>
        <w:t xml:space="preserve">средний срок существования ресторана в Москве равен трем годам, немногие </w:t>
      </w:r>
      <w:r w:rsidR="00D633F3">
        <w:t xml:space="preserve">заведения </w:t>
      </w:r>
      <w:r>
        <w:t xml:space="preserve">достигают возраста четырех лет. В регионах ситуация лучше, однако и там этот показатель не превышает пяти лет. Потому говорить о стабилизации денежных потоков, отсутствии инвестиций и отказе от заемного капитала – важных условиях перехода к анализу построгнозного периода – не приходится. </w:t>
      </w:r>
    </w:p>
    <w:p w:rsidR="007A75DB" w:rsidRPr="00DA2BCA" w:rsidRDefault="007A75DB" w:rsidP="00073F60">
      <w:pPr>
        <w:spacing w:line="360" w:lineRule="auto"/>
        <w:ind w:firstLine="709"/>
        <w:jc w:val="both"/>
        <w:rPr>
          <w:color w:val="000000"/>
        </w:rPr>
      </w:pPr>
      <w:r w:rsidRPr="00483D29">
        <w:rPr>
          <w:color w:val="000000"/>
        </w:rPr>
        <w:t xml:space="preserve">Для оценки стоимости компании была использована модель </w:t>
      </w:r>
      <w:r w:rsidRPr="00483D29">
        <w:rPr>
          <w:color w:val="000000"/>
          <w:lang w:val="en-US"/>
        </w:rPr>
        <w:t>DCF</w:t>
      </w:r>
      <w:r w:rsidRPr="00483D29">
        <w:rPr>
          <w:color w:val="000000"/>
        </w:rPr>
        <w:t xml:space="preserve"> (</w:t>
      </w:r>
      <w:r w:rsidRPr="00483D29">
        <w:rPr>
          <w:color w:val="000000"/>
          <w:lang w:val="en-US"/>
        </w:rPr>
        <w:t>Discounted</w:t>
      </w:r>
      <w:r w:rsidRPr="00483D29">
        <w:rPr>
          <w:color w:val="000000"/>
        </w:rPr>
        <w:t xml:space="preserve"> </w:t>
      </w:r>
      <w:r w:rsidRPr="00483D29">
        <w:rPr>
          <w:color w:val="000000"/>
          <w:lang w:val="en-US"/>
        </w:rPr>
        <w:t>Cash</w:t>
      </w:r>
      <w:r w:rsidRPr="00483D29">
        <w:rPr>
          <w:color w:val="000000"/>
        </w:rPr>
        <w:t xml:space="preserve"> </w:t>
      </w:r>
      <w:r w:rsidRPr="00483D29">
        <w:rPr>
          <w:color w:val="000000"/>
          <w:lang w:val="en-US"/>
        </w:rPr>
        <w:t>Flows</w:t>
      </w:r>
      <w:r w:rsidRPr="00483D29">
        <w:rPr>
          <w:color w:val="000000"/>
        </w:rPr>
        <w:t>) – дисконтированных денежных потоков. За основу взят бездолговой денежный поток (</w:t>
      </w:r>
      <w:r w:rsidRPr="00483D29">
        <w:rPr>
          <w:color w:val="000000"/>
          <w:lang w:val="en-US"/>
        </w:rPr>
        <w:t>Free</w:t>
      </w:r>
      <w:r w:rsidRPr="00483D29">
        <w:rPr>
          <w:color w:val="000000"/>
        </w:rPr>
        <w:t xml:space="preserve"> </w:t>
      </w:r>
      <w:r w:rsidRPr="00483D29">
        <w:rPr>
          <w:color w:val="000000"/>
          <w:lang w:val="en-US"/>
        </w:rPr>
        <w:t>Cash</w:t>
      </w:r>
      <w:r w:rsidRPr="00483D29">
        <w:rPr>
          <w:color w:val="000000"/>
        </w:rPr>
        <w:t xml:space="preserve"> </w:t>
      </w:r>
      <w:r w:rsidRPr="00483D29">
        <w:rPr>
          <w:color w:val="000000"/>
          <w:lang w:val="en-US"/>
        </w:rPr>
        <w:t>Flow</w:t>
      </w:r>
      <w:r w:rsidRPr="00483D29">
        <w:rPr>
          <w:color w:val="000000"/>
        </w:rPr>
        <w:t xml:space="preserve">). Одним из подходов к его оценке является использование следующей формулы: </w:t>
      </w:r>
      <w:r w:rsidRPr="00483D29">
        <w:t>FCF = EBIT (1-</w:t>
      </w:r>
      <w:r w:rsidRPr="00483D29">
        <w:rPr>
          <w:lang w:val="en-US"/>
        </w:rPr>
        <w:t>t</w:t>
      </w:r>
      <w:r>
        <w:rPr>
          <w:lang w:val="en-US"/>
        </w:rPr>
        <w:t>ax</w:t>
      </w:r>
      <w:r w:rsidRPr="00483D29">
        <w:t xml:space="preserve">) + </w:t>
      </w:r>
      <w:r w:rsidRPr="00483D29">
        <w:rPr>
          <w:lang w:val="en-US"/>
        </w:rPr>
        <w:t>D</w:t>
      </w:r>
      <w:r w:rsidRPr="00483D29">
        <w:t>&amp;</w:t>
      </w:r>
      <w:r w:rsidRPr="00483D29">
        <w:rPr>
          <w:lang w:val="en-US"/>
        </w:rPr>
        <w:t>A</w:t>
      </w:r>
      <w:r w:rsidRPr="00483D29">
        <w:t xml:space="preserve"> – </w:t>
      </w:r>
      <w:r w:rsidRPr="00483D29">
        <w:sym w:font="Symbol" w:char="F044"/>
      </w:r>
      <w:r w:rsidRPr="00483D29">
        <w:t xml:space="preserve">NWC </w:t>
      </w:r>
      <w:r>
        <w:t>–</w:t>
      </w:r>
      <w:r w:rsidRPr="00483D29">
        <w:t xml:space="preserve"> CAPEX. </w:t>
      </w:r>
      <w:r>
        <w:t>Таким образом, для расчета требуется прибыль до уплаты налогов и процентов, средняя ставка налога на прибыль, амортизация основных средств и нематериальных активов, изменение чистого оборотного капитал</w:t>
      </w:r>
      <w:r w:rsidRPr="002E0E4C">
        <w:t xml:space="preserve">а, а также </w:t>
      </w:r>
      <w:r w:rsidR="0061035F">
        <w:t xml:space="preserve">размер </w:t>
      </w:r>
      <w:r w:rsidRPr="002E0E4C">
        <w:t>инвестици</w:t>
      </w:r>
      <w:r w:rsidR="0061035F">
        <w:t>й за</w:t>
      </w:r>
      <w:r w:rsidRPr="002E0E4C">
        <w:t xml:space="preserve"> период. Поскольку нас интересует </w:t>
      </w:r>
      <w:r w:rsidR="002E0E4C" w:rsidRPr="002E0E4C">
        <w:t>стоимость</w:t>
      </w:r>
      <w:r w:rsidRPr="002E0E4C">
        <w:t xml:space="preserve"> собственного капитала</w:t>
      </w:r>
      <w:r>
        <w:t>, для оценки нужно использовать полные денежные потоки (</w:t>
      </w:r>
      <w:r>
        <w:rPr>
          <w:lang w:val="en-US"/>
        </w:rPr>
        <w:t>Equity</w:t>
      </w:r>
      <w:r w:rsidRPr="00A76B7B">
        <w:t xml:space="preserve"> </w:t>
      </w:r>
      <w:r>
        <w:rPr>
          <w:lang w:val="en-US"/>
        </w:rPr>
        <w:t>Cash</w:t>
      </w:r>
      <w:r w:rsidRPr="00A76B7B">
        <w:t xml:space="preserve"> </w:t>
      </w:r>
      <w:r>
        <w:rPr>
          <w:lang w:val="en-US"/>
        </w:rPr>
        <w:t>Flow</w:t>
      </w:r>
      <w:r w:rsidRPr="00A76B7B">
        <w:t>)</w:t>
      </w:r>
      <w:r>
        <w:t xml:space="preserve">, что означает очищение </w:t>
      </w:r>
      <w:r>
        <w:rPr>
          <w:lang w:val="en-US"/>
        </w:rPr>
        <w:t>FCF</w:t>
      </w:r>
      <w:r w:rsidRPr="00A76B7B">
        <w:t xml:space="preserve"> </w:t>
      </w:r>
      <w:r>
        <w:t>от движения заемного капитала (и выплат процентов).</w:t>
      </w:r>
      <w:r w:rsidR="00C32CCD">
        <w:t xml:space="preserve"> </w:t>
      </w:r>
    </w:p>
    <w:p w:rsidR="00021951" w:rsidRDefault="007A75DB" w:rsidP="00066ABD">
      <w:pPr>
        <w:spacing w:line="360" w:lineRule="auto"/>
        <w:ind w:firstLine="709"/>
        <w:jc w:val="both"/>
        <w:rPr>
          <w:color w:val="000000"/>
        </w:rPr>
      </w:pPr>
      <w:r>
        <w:rPr>
          <w:color w:val="000000"/>
        </w:rPr>
        <w:t xml:space="preserve">Для того, чтобы спрогнозировать эти показатели предприятия на ближайшие несколько лет, </w:t>
      </w:r>
      <w:r w:rsidR="00771D21">
        <w:rPr>
          <w:color w:val="000000"/>
        </w:rPr>
        <w:t xml:space="preserve">следуя </w:t>
      </w:r>
      <w:r w:rsidR="00771D21" w:rsidRPr="00771D21">
        <w:rPr>
          <w:b/>
          <w:bCs/>
          <w:color w:val="000000"/>
        </w:rPr>
        <w:t>первому сценарию</w:t>
      </w:r>
      <w:r w:rsidR="00771D21">
        <w:rPr>
          <w:color w:val="000000"/>
        </w:rPr>
        <w:t xml:space="preserve"> (без изменений)</w:t>
      </w:r>
      <w:r w:rsidR="00AA0963">
        <w:rPr>
          <w:color w:val="000000"/>
        </w:rPr>
        <w:t xml:space="preserve">, </w:t>
      </w:r>
      <w:r>
        <w:rPr>
          <w:color w:val="000000"/>
        </w:rPr>
        <w:t xml:space="preserve">мы </w:t>
      </w:r>
      <w:r w:rsidR="00D11B74">
        <w:rPr>
          <w:color w:val="000000"/>
        </w:rPr>
        <w:t>воспользовались данными</w:t>
      </w:r>
      <w:r>
        <w:rPr>
          <w:color w:val="000000"/>
        </w:rPr>
        <w:t xml:space="preserve"> из его</w:t>
      </w:r>
      <w:r w:rsidR="00D11B74">
        <w:rPr>
          <w:color w:val="000000"/>
        </w:rPr>
        <w:t xml:space="preserve"> бухгалтерской</w:t>
      </w:r>
      <w:r>
        <w:rPr>
          <w:color w:val="000000"/>
        </w:rPr>
        <w:t xml:space="preserve"> отчетности</w:t>
      </w:r>
      <w:r w:rsidR="00D11B74">
        <w:rPr>
          <w:color w:val="000000"/>
        </w:rPr>
        <w:t xml:space="preserve">. </w:t>
      </w:r>
      <w:r>
        <w:rPr>
          <w:color w:val="000000"/>
        </w:rPr>
        <w:t>Для анализа все показатели были скорректированы на индекс потребительских цен (</w:t>
      </w:r>
      <w:r w:rsidR="00272B9F">
        <w:rPr>
          <w:color w:val="000000"/>
        </w:rPr>
        <w:t>табл. 14</w:t>
      </w:r>
      <w:r>
        <w:rPr>
          <w:color w:val="000000"/>
        </w:rPr>
        <w:t>).</w:t>
      </w:r>
    </w:p>
    <w:p w:rsidR="00066ABD" w:rsidRDefault="00066ABD" w:rsidP="00066ABD">
      <w:pPr>
        <w:spacing w:line="360" w:lineRule="auto"/>
        <w:ind w:firstLine="709"/>
        <w:jc w:val="both"/>
        <w:rPr>
          <w:color w:val="000000"/>
        </w:rPr>
      </w:pPr>
    </w:p>
    <w:p w:rsidR="00066ABD" w:rsidRDefault="00066ABD" w:rsidP="00066ABD">
      <w:pPr>
        <w:spacing w:line="360" w:lineRule="auto"/>
        <w:ind w:firstLine="709"/>
        <w:jc w:val="both"/>
        <w:rPr>
          <w:color w:val="000000"/>
        </w:rPr>
      </w:pPr>
    </w:p>
    <w:p w:rsidR="00066ABD" w:rsidRDefault="00066ABD" w:rsidP="00066ABD">
      <w:pPr>
        <w:spacing w:line="360" w:lineRule="auto"/>
        <w:ind w:firstLine="709"/>
        <w:jc w:val="both"/>
        <w:rPr>
          <w:color w:val="000000"/>
        </w:rPr>
      </w:pPr>
    </w:p>
    <w:p w:rsidR="00066ABD" w:rsidRDefault="00066ABD" w:rsidP="00066ABD">
      <w:pPr>
        <w:spacing w:line="360" w:lineRule="auto"/>
        <w:ind w:firstLine="709"/>
        <w:jc w:val="both"/>
        <w:rPr>
          <w:color w:val="000000"/>
        </w:rPr>
      </w:pPr>
    </w:p>
    <w:p w:rsidR="00066ABD" w:rsidRDefault="00066ABD" w:rsidP="00066ABD">
      <w:pPr>
        <w:spacing w:line="360" w:lineRule="auto"/>
        <w:ind w:firstLine="709"/>
        <w:jc w:val="both"/>
        <w:rPr>
          <w:color w:val="000000"/>
        </w:rPr>
      </w:pPr>
    </w:p>
    <w:p w:rsidR="00066ABD" w:rsidRDefault="00066ABD" w:rsidP="00066ABD">
      <w:pPr>
        <w:spacing w:line="360" w:lineRule="auto"/>
        <w:ind w:firstLine="709"/>
        <w:jc w:val="both"/>
        <w:rPr>
          <w:color w:val="000000"/>
        </w:rPr>
      </w:pPr>
    </w:p>
    <w:p w:rsidR="007A75DB" w:rsidRDefault="007A75DB" w:rsidP="007A75DB">
      <w:pPr>
        <w:spacing w:line="360" w:lineRule="auto"/>
        <w:ind w:firstLine="708"/>
        <w:jc w:val="both"/>
        <w:rPr>
          <w:color w:val="000000"/>
        </w:rPr>
      </w:pPr>
      <w:r>
        <w:rPr>
          <w:color w:val="000000"/>
        </w:rPr>
        <w:lastRenderedPageBreak/>
        <w:t>Таблица</w:t>
      </w:r>
      <w:r w:rsidR="00272B9F">
        <w:rPr>
          <w:color w:val="000000"/>
        </w:rPr>
        <w:t xml:space="preserve"> 14</w:t>
      </w:r>
      <w:r>
        <w:rPr>
          <w:color w:val="000000"/>
        </w:rPr>
        <w:t xml:space="preserve"> Корректировка на инфляцию</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66"/>
        <w:gridCol w:w="974"/>
        <w:gridCol w:w="974"/>
        <w:gridCol w:w="974"/>
        <w:gridCol w:w="974"/>
        <w:gridCol w:w="974"/>
        <w:gridCol w:w="974"/>
      </w:tblGrid>
      <w:tr w:rsidR="007A75DB" w:rsidRPr="00272B9F" w:rsidTr="00272B9F">
        <w:trPr>
          <w:trHeight w:val="292"/>
        </w:trPr>
        <w:tc>
          <w:tcPr>
            <w:tcW w:w="2839" w:type="dxa"/>
            <w:shd w:val="clear" w:color="auto" w:fill="auto"/>
            <w:vAlign w:val="bottom"/>
            <w:hideMark/>
          </w:tcPr>
          <w:p w:rsidR="007A75DB" w:rsidRPr="00272B9F" w:rsidRDefault="007A75DB" w:rsidP="005443DE">
            <w:pPr>
              <w:rPr>
                <w:sz w:val="20"/>
                <w:szCs w:val="20"/>
              </w:rPr>
            </w:pPr>
            <w:r w:rsidRPr="00272B9F">
              <w:rPr>
                <w:sz w:val="20"/>
                <w:szCs w:val="20"/>
              </w:rPr>
              <w:t> </w:t>
            </w:r>
          </w:p>
        </w:tc>
        <w:tc>
          <w:tcPr>
            <w:tcW w:w="662" w:type="dxa"/>
            <w:shd w:val="clear" w:color="auto" w:fill="auto"/>
            <w:noWrap/>
            <w:vAlign w:val="bottom"/>
            <w:hideMark/>
          </w:tcPr>
          <w:p w:rsidR="007A75DB" w:rsidRPr="00272B9F" w:rsidRDefault="007A75DB" w:rsidP="005443DE">
            <w:pPr>
              <w:jc w:val="right"/>
              <w:rPr>
                <w:sz w:val="20"/>
                <w:szCs w:val="20"/>
              </w:rPr>
            </w:pPr>
            <w:r w:rsidRPr="00272B9F">
              <w:rPr>
                <w:sz w:val="20"/>
                <w:szCs w:val="20"/>
              </w:rPr>
              <w:t>2015</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2016</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2017</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2018</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2019</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2020</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2021</w:t>
            </w:r>
          </w:p>
        </w:tc>
      </w:tr>
      <w:tr w:rsidR="007A75DB" w:rsidRPr="00272B9F" w:rsidTr="00272B9F">
        <w:trPr>
          <w:trHeight w:val="292"/>
        </w:trPr>
        <w:tc>
          <w:tcPr>
            <w:tcW w:w="2839" w:type="dxa"/>
            <w:shd w:val="clear" w:color="auto" w:fill="auto"/>
            <w:vAlign w:val="bottom"/>
            <w:hideMark/>
          </w:tcPr>
          <w:p w:rsidR="007A75DB" w:rsidRPr="00272B9F" w:rsidRDefault="007A75DB" w:rsidP="005443DE">
            <w:pPr>
              <w:rPr>
                <w:sz w:val="20"/>
                <w:szCs w:val="20"/>
              </w:rPr>
            </w:pPr>
            <w:r w:rsidRPr="00272B9F">
              <w:rPr>
                <w:sz w:val="20"/>
                <w:szCs w:val="20"/>
              </w:rPr>
              <w:t>ИПЦ (декабрь к декабрю прошлого года)</w:t>
            </w:r>
          </w:p>
        </w:tc>
        <w:tc>
          <w:tcPr>
            <w:tcW w:w="662" w:type="dxa"/>
            <w:shd w:val="clear" w:color="auto" w:fill="auto"/>
            <w:noWrap/>
            <w:vAlign w:val="bottom"/>
            <w:hideMark/>
          </w:tcPr>
          <w:p w:rsidR="007A75DB" w:rsidRPr="00272B9F" w:rsidRDefault="007A75DB" w:rsidP="005443DE">
            <w:pPr>
              <w:jc w:val="right"/>
              <w:rPr>
                <w:sz w:val="20"/>
                <w:szCs w:val="20"/>
              </w:rPr>
            </w:pPr>
            <w:r w:rsidRPr="00272B9F">
              <w:rPr>
                <w:sz w:val="20"/>
                <w:szCs w:val="20"/>
              </w:rPr>
              <w:t>1,129</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1,054</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1,025</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1,043</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1,03</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1,040</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1,040</w:t>
            </w:r>
          </w:p>
        </w:tc>
      </w:tr>
      <w:tr w:rsidR="007A75DB" w:rsidRPr="00272B9F" w:rsidTr="00272B9F">
        <w:trPr>
          <w:trHeight w:val="292"/>
        </w:trPr>
        <w:tc>
          <w:tcPr>
            <w:tcW w:w="2839" w:type="dxa"/>
            <w:shd w:val="clear" w:color="auto" w:fill="auto"/>
            <w:vAlign w:val="bottom"/>
            <w:hideMark/>
          </w:tcPr>
          <w:p w:rsidR="007A75DB" w:rsidRPr="00272B9F" w:rsidRDefault="007A75DB" w:rsidP="005443DE">
            <w:pPr>
              <w:rPr>
                <w:sz w:val="20"/>
                <w:szCs w:val="20"/>
              </w:rPr>
            </w:pPr>
            <w:r w:rsidRPr="00272B9F">
              <w:rPr>
                <w:sz w:val="20"/>
                <w:szCs w:val="20"/>
              </w:rPr>
              <w:t>Корректировка на инфляцию</w:t>
            </w:r>
          </w:p>
        </w:tc>
        <w:tc>
          <w:tcPr>
            <w:tcW w:w="662" w:type="dxa"/>
            <w:shd w:val="clear" w:color="auto" w:fill="auto"/>
            <w:noWrap/>
            <w:vAlign w:val="bottom"/>
            <w:hideMark/>
          </w:tcPr>
          <w:p w:rsidR="007A75DB" w:rsidRPr="00272B9F" w:rsidRDefault="007A75DB" w:rsidP="005443DE">
            <w:pPr>
              <w:jc w:val="right"/>
              <w:rPr>
                <w:sz w:val="20"/>
                <w:szCs w:val="20"/>
              </w:rPr>
            </w:pPr>
            <w:r w:rsidRPr="00272B9F">
              <w:rPr>
                <w:sz w:val="20"/>
                <w:szCs w:val="20"/>
              </w:rPr>
              <w:t>1,000</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1,054</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1,080</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1,127</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1,161</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1,207</w:t>
            </w:r>
          </w:p>
        </w:tc>
        <w:tc>
          <w:tcPr>
            <w:tcW w:w="974" w:type="dxa"/>
            <w:shd w:val="clear" w:color="auto" w:fill="auto"/>
            <w:noWrap/>
            <w:vAlign w:val="bottom"/>
            <w:hideMark/>
          </w:tcPr>
          <w:p w:rsidR="007A75DB" w:rsidRPr="00272B9F" w:rsidRDefault="007A75DB" w:rsidP="005443DE">
            <w:pPr>
              <w:jc w:val="right"/>
              <w:rPr>
                <w:sz w:val="20"/>
                <w:szCs w:val="20"/>
              </w:rPr>
            </w:pPr>
            <w:r w:rsidRPr="00272B9F">
              <w:rPr>
                <w:sz w:val="20"/>
                <w:szCs w:val="20"/>
              </w:rPr>
              <w:t>1,255</w:t>
            </w:r>
          </w:p>
        </w:tc>
      </w:tr>
    </w:tbl>
    <w:p w:rsidR="007A75DB" w:rsidRDefault="00272B9F" w:rsidP="00272B9F">
      <w:pPr>
        <w:spacing w:line="360" w:lineRule="auto"/>
        <w:ind w:firstLine="708"/>
        <w:jc w:val="right"/>
        <w:rPr>
          <w:color w:val="000000"/>
        </w:rPr>
      </w:pPr>
      <w:r>
        <w:rPr>
          <w:color w:val="000000"/>
        </w:rPr>
        <w:t>С</w:t>
      </w:r>
      <w:r w:rsidR="007A75DB">
        <w:rPr>
          <w:color w:val="000000"/>
        </w:rPr>
        <w:t>оставлено автором на основе источников Росстат</w:t>
      </w:r>
      <w:r w:rsidR="007A75DB">
        <w:rPr>
          <w:rStyle w:val="a6"/>
          <w:color w:val="000000"/>
        </w:rPr>
        <w:footnoteReference w:id="91"/>
      </w:r>
      <w:r w:rsidR="007A75DB">
        <w:rPr>
          <w:color w:val="000000"/>
        </w:rPr>
        <w:t xml:space="preserve"> и Банк России</w:t>
      </w:r>
      <w:r w:rsidR="007A75DB">
        <w:rPr>
          <w:rStyle w:val="a6"/>
          <w:color w:val="000000"/>
        </w:rPr>
        <w:footnoteReference w:id="92"/>
      </w:r>
    </w:p>
    <w:p w:rsidR="007A75DB" w:rsidRDefault="007A75DB" w:rsidP="00073F60">
      <w:pPr>
        <w:spacing w:line="360" w:lineRule="auto"/>
        <w:ind w:firstLine="709"/>
        <w:jc w:val="both"/>
        <w:rPr>
          <w:color w:val="000000"/>
        </w:rPr>
      </w:pPr>
      <w:r>
        <w:rPr>
          <w:color w:val="000000"/>
        </w:rPr>
        <w:t>Базовый период в нашем случае – 2015 год. Текущий период: начало 2019 года, поскольку отчетность предоставлена только за 2015-2018 года. Прогноз будет осуществляться на три периода вперед: 2019, 2020 и 2021.</w:t>
      </w:r>
    </w:p>
    <w:p w:rsidR="007A75DB" w:rsidRPr="00FA7249" w:rsidRDefault="007A75DB" w:rsidP="00073F60">
      <w:pPr>
        <w:spacing w:line="360" w:lineRule="auto"/>
        <w:ind w:firstLine="709"/>
        <w:jc w:val="both"/>
        <w:rPr>
          <w:color w:val="000000"/>
        </w:rPr>
      </w:pPr>
      <w:r>
        <w:rPr>
          <w:color w:val="000000"/>
        </w:rPr>
        <w:t>Так, при анализе ретроспективных финансовых показателей</w:t>
      </w:r>
      <w:r w:rsidR="00097B4F">
        <w:rPr>
          <w:color w:val="000000"/>
        </w:rPr>
        <w:t xml:space="preserve"> для их прогноза</w:t>
      </w:r>
      <w:r>
        <w:rPr>
          <w:color w:val="000000"/>
        </w:rPr>
        <w:t xml:space="preserve"> было выявлено, что большинство из них обладают тесной взаимозависимостью с показателем выручки, потому прогноз был построен на основе метода процента от продаж (</w:t>
      </w:r>
      <w:r w:rsidR="00021951">
        <w:rPr>
          <w:color w:val="000000"/>
        </w:rPr>
        <w:t>табл. 15</w:t>
      </w:r>
      <w:r>
        <w:rPr>
          <w:color w:val="000000"/>
        </w:rPr>
        <w:t xml:space="preserve">). </w:t>
      </w:r>
    </w:p>
    <w:p w:rsidR="007A75DB" w:rsidRDefault="007A75DB" w:rsidP="00073F60">
      <w:pPr>
        <w:spacing w:line="360" w:lineRule="auto"/>
        <w:ind w:firstLine="709"/>
        <w:jc w:val="both"/>
        <w:rPr>
          <w:color w:val="000000"/>
        </w:rPr>
      </w:pPr>
      <w:r w:rsidRPr="00D94CAC">
        <w:rPr>
          <w:color w:val="000000"/>
        </w:rPr>
        <w:t>Еще одним критерием построени</w:t>
      </w:r>
      <w:r>
        <w:rPr>
          <w:color w:val="000000"/>
        </w:rPr>
        <w:t>я прогноза была оценка средне</w:t>
      </w:r>
      <w:r w:rsidRPr="00D94CAC">
        <w:rPr>
          <w:color w:val="000000"/>
        </w:rPr>
        <w:t>квад</w:t>
      </w:r>
      <w:r w:rsidR="0093042C">
        <w:rPr>
          <w:color w:val="000000"/>
        </w:rPr>
        <w:t>р</w:t>
      </w:r>
      <w:r w:rsidRPr="00D94CAC">
        <w:rPr>
          <w:color w:val="000000"/>
        </w:rPr>
        <w:t>атического отклонения доли выручки (или в некоторых случаях доли себестоимости)</w:t>
      </w:r>
      <w:r>
        <w:rPr>
          <w:color w:val="000000"/>
        </w:rPr>
        <w:t>, а также стандартного отклонения. Коэффициент парной корреляции должен быть более 40%</w:t>
      </w:r>
      <w:r>
        <w:rPr>
          <w:rStyle w:val="a6"/>
          <w:color w:val="000000"/>
        </w:rPr>
        <w:footnoteReference w:id="93"/>
      </w:r>
      <w:r>
        <w:rPr>
          <w:color w:val="000000"/>
        </w:rPr>
        <w:t>, а коэффициент вариации не превышать 33%.</w:t>
      </w:r>
      <w:r w:rsidRPr="00FA7249">
        <w:rPr>
          <w:color w:val="000000"/>
        </w:rPr>
        <w:t xml:space="preserve"> </w:t>
      </w:r>
      <w:r>
        <w:rPr>
          <w:color w:val="000000"/>
        </w:rPr>
        <w:t>Это требуется для того, чтобы в дальнейшем корректно использовать средний процент от продаж, себестоимости и т.д.</w:t>
      </w:r>
    </w:p>
    <w:p w:rsidR="007A75DB" w:rsidRDefault="007A75DB" w:rsidP="007A75DB">
      <w:pPr>
        <w:spacing w:line="360" w:lineRule="auto"/>
        <w:ind w:firstLine="708"/>
        <w:jc w:val="both"/>
        <w:rPr>
          <w:color w:val="000000"/>
        </w:rPr>
      </w:pPr>
      <w:r>
        <w:rPr>
          <w:color w:val="000000"/>
        </w:rPr>
        <w:t>Таблица</w:t>
      </w:r>
      <w:r w:rsidR="00021951">
        <w:rPr>
          <w:color w:val="000000"/>
        </w:rPr>
        <w:t xml:space="preserve"> 15</w:t>
      </w:r>
      <w:r>
        <w:rPr>
          <w:color w:val="000000"/>
        </w:rPr>
        <w:t xml:space="preserve"> Взаимозависимости между показателями на основе их динамики</w:t>
      </w:r>
    </w:p>
    <w:tbl>
      <w:tblPr>
        <w:tblW w:w="9576" w:type="dxa"/>
        <w:tblLook w:val="04A0" w:firstRow="1" w:lastRow="0" w:firstColumn="1" w:lastColumn="0" w:noHBand="0" w:noVBand="1"/>
      </w:tblPr>
      <w:tblGrid>
        <w:gridCol w:w="1833"/>
        <w:gridCol w:w="1793"/>
        <w:gridCol w:w="1459"/>
        <w:gridCol w:w="1518"/>
        <w:gridCol w:w="1762"/>
        <w:gridCol w:w="1211"/>
      </w:tblGrid>
      <w:tr w:rsidR="007A75DB" w:rsidRPr="00021951" w:rsidTr="00021951">
        <w:trPr>
          <w:trHeight w:val="436"/>
        </w:trPr>
        <w:tc>
          <w:tcPr>
            <w:tcW w:w="1833" w:type="dxa"/>
            <w:tcBorders>
              <w:top w:val="single" w:sz="4" w:space="0" w:color="auto"/>
              <w:left w:val="single" w:sz="4" w:space="0" w:color="auto"/>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Показатель 1</w:t>
            </w:r>
          </w:p>
        </w:tc>
        <w:tc>
          <w:tcPr>
            <w:tcW w:w="1793" w:type="dxa"/>
            <w:tcBorders>
              <w:top w:val="single" w:sz="4" w:space="0" w:color="auto"/>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Показатель 2</w:t>
            </w:r>
          </w:p>
        </w:tc>
        <w:tc>
          <w:tcPr>
            <w:tcW w:w="1459" w:type="dxa"/>
            <w:tcBorders>
              <w:top w:val="single" w:sz="4" w:space="0" w:color="auto"/>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Коэфф. корреляции</w:t>
            </w:r>
          </w:p>
        </w:tc>
        <w:tc>
          <w:tcPr>
            <w:tcW w:w="1518" w:type="dxa"/>
            <w:tcBorders>
              <w:top w:val="single" w:sz="4" w:space="0" w:color="auto"/>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Среднеквадр. отклонение</w:t>
            </w:r>
          </w:p>
        </w:tc>
        <w:tc>
          <w:tcPr>
            <w:tcW w:w="1762" w:type="dxa"/>
            <w:tcBorders>
              <w:top w:val="single" w:sz="4" w:space="0" w:color="auto"/>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Средний % Показателя 1 от Показателя 2</w:t>
            </w:r>
          </w:p>
        </w:tc>
        <w:tc>
          <w:tcPr>
            <w:tcW w:w="1211" w:type="dxa"/>
            <w:tcBorders>
              <w:top w:val="single" w:sz="4" w:space="0" w:color="auto"/>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Коэфф.  вариации</w:t>
            </w:r>
          </w:p>
        </w:tc>
      </w:tr>
      <w:tr w:rsidR="007A75DB" w:rsidRPr="00021951" w:rsidTr="00021951">
        <w:trPr>
          <w:trHeight w:val="217"/>
        </w:trPr>
        <w:tc>
          <w:tcPr>
            <w:tcW w:w="1833" w:type="dxa"/>
            <w:tcBorders>
              <w:top w:val="nil"/>
              <w:left w:val="single" w:sz="4" w:space="0" w:color="auto"/>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Себестоимость продаж</w:t>
            </w:r>
          </w:p>
        </w:tc>
        <w:tc>
          <w:tcPr>
            <w:tcW w:w="1793"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Выручка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99%</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0,0211</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37,3%</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6%</w:t>
            </w:r>
          </w:p>
        </w:tc>
      </w:tr>
      <w:tr w:rsidR="007A75DB" w:rsidRPr="00021951" w:rsidTr="00021951">
        <w:trPr>
          <w:trHeight w:val="217"/>
        </w:trPr>
        <w:tc>
          <w:tcPr>
            <w:tcW w:w="1833" w:type="dxa"/>
            <w:vMerge w:val="restart"/>
            <w:tcBorders>
              <w:top w:val="nil"/>
              <w:left w:val="single" w:sz="4" w:space="0" w:color="auto"/>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Коммерческие расходы</w:t>
            </w:r>
          </w:p>
        </w:tc>
        <w:tc>
          <w:tcPr>
            <w:tcW w:w="1793"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Выручка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83%</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0,0575</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55,4%</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10%</w:t>
            </w:r>
          </w:p>
        </w:tc>
      </w:tr>
      <w:tr w:rsidR="007A75DB" w:rsidRPr="00021951" w:rsidTr="00021951">
        <w:trPr>
          <w:trHeight w:val="217"/>
        </w:trPr>
        <w:tc>
          <w:tcPr>
            <w:tcW w:w="1833" w:type="dxa"/>
            <w:vMerge/>
            <w:tcBorders>
              <w:top w:val="nil"/>
              <w:left w:val="single" w:sz="4" w:space="0" w:color="auto"/>
              <w:bottom w:val="single" w:sz="4" w:space="0" w:color="auto"/>
              <w:right w:val="single" w:sz="4" w:space="0" w:color="auto"/>
            </w:tcBorders>
            <w:hideMark/>
          </w:tcPr>
          <w:p w:rsidR="007A75DB" w:rsidRPr="00021951" w:rsidRDefault="007A75DB" w:rsidP="00021951">
            <w:pPr>
              <w:rPr>
                <w:color w:val="000000"/>
                <w:sz w:val="20"/>
                <w:szCs w:val="20"/>
              </w:rPr>
            </w:pPr>
          </w:p>
        </w:tc>
        <w:tc>
          <w:tcPr>
            <w:tcW w:w="1793"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Себестоимость</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87%</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0,1112</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151,4%</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7%</w:t>
            </w:r>
          </w:p>
        </w:tc>
      </w:tr>
      <w:tr w:rsidR="007A75DB" w:rsidRPr="00021951" w:rsidTr="00021951">
        <w:trPr>
          <w:trHeight w:val="217"/>
        </w:trPr>
        <w:tc>
          <w:tcPr>
            <w:tcW w:w="1833" w:type="dxa"/>
            <w:vMerge w:val="restart"/>
            <w:tcBorders>
              <w:top w:val="nil"/>
              <w:left w:val="single" w:sz="4" w:space="0" w:color="auto"/>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Проценты к уплате</w:t>
            </w:r>
          </w:p>
        </w:tc>
        <w:tc>
          <w:tcPr>
            <w:tcW w:w="1793"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Выручка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88%</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0,0005</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0,3%</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19%</w:t>
            </w:r>
          </w:p>
        </w:tc>
      </w:tr>
      <w:tr w:rsidR="007A75DB" w:rsidRPr="00021951" w:rsidTr="00021951">
        <w:trPr>
          <w:trHeight w:val="419"/>
        </w:trPr>
        <w:tc>
          <w:tcPr>
            <w:tcW w:w="1833" w:type="dxa"/>
            <w:vMerge/>
            <w:tcBorders>
              <w:top w:val="nil"/>
              <w:left w:val="single" w:sz="4" w:space="0" w:color="auto"/>
              <w:bottom w:val="single" w:sz="4" w:space="0" w:color="auto"/>
              <w:right w:val="single" w:sz="4" w:space="0" w:color="auto"/>
            </w:tcBorders>
            <w:hideMark/>
          </w:tcPr>
          <w:p w:rsidR="007A75DB" w:rsidRPr="00021951" w:rsidRDefault="007A75DB" w:rsidP="00021951">
            <w:pPr>
              <w:rPr>
                <w:color w:val="000000"/>
                <w:sz w:val="20"/>
                <w:szCs w:val="20"/>
              </w:rPr>
            </w:pPr>
          </w:p>
        </w:tc>
        <w:tc>
          <w:tcPr>
            <w:tcW w:w="1793" w:type="dxa"/>
            <w:tcBorders>
              <w:top w:val="nil"/>
              <w:left w:val="nil"/>
              <w:bottom w:val="single" w:sz="4" w:space="0" w:color="auto"/>
              <w:right w:val="single" w:sz="4" w:space="0" w:color="auto"/>
            </w:tcBorders>
            <w:shd w:val="clear" w:color="auto" w:fill="auto"/>
            <w:hideMark/>
          </w:tcPr>
          <w:p w:rsidR="007A75DB" w:rsidRPr="00021951" w:rsidRDefault="007A75DB" w:rsidP="00021951">
            <w:pPr>
              <w:rPr>
                <w:color w:val="000000"/>
                <w:sz w:val="20"/>
                <w:szCs w:val="20"/>
              </w:rPr>
            </w:pPr>
            <w:r w:rsidRPr="00021951">
              <w:rPr>
                <w:color w:val="000000"/>
                <w:sz w:val="20"/>
                <w:szCs w:val="20"/>
              </w:rPr>
              <w:t>Краткосрочные заемные средства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76%</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0,0071</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1,7%</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42%</w:t>
            </w:r>
          </w:p>
        </w:tc>
      </w:tr>
      <w:tr w:rsidR="007A75DB" w:rsidRPr="00021951" w:rsidTr="00021951">
        <w:trPr>
          <w:trHeight w:val="231"/>
        </w:trPr>
        <w:tc>
          <w:tcPr>
            <w:tcW w:w="1833" w:type="dxa"/>
            <w:vMerge w:val="restart"/>
            <w:tcBorders>
              <w:top w:val="nil"/>
              <w:left w:val="single" w:sz="4" w:space="0" w:color="auto"/>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Прочие доходы</w:t>
            </w:r>
          </w:p>
        </w:tc>
        <w:tc>
          <w:tcPr>
            <w:tcW w:w="1793" w:type="dxa"/>
            <w:tcBorders>
              <w:top w:val="nil"/>
              <w:left w:val="nil"/>
              <w:bottom w:val="single" w:sz="4" w:space="0" w:color="auto"/>
              <w:right w:val="single" w:sz="4" w:space="0" w:color="auto"/>
            </w:tcBorders>
            <w:shd w:val="clear" w:color="auto" w:fill="auto"/>
            <w:hideMark/>
          </w:tcPr>
          <w:p w:rsidR="007A75DB" w:rsidRPr="00021951" w:rsidRDefault="007A75DB" w:rsidP="00021951">
            <w:pPr>
              <w:rPr>
                <w:color w:val="000000"/>
                <w:sz w:val="20"/>
                <w:szCs w:val="20"/>
              </w:rPr>
            </w:pPr>
            <w:r w:rsidRPr="00021951">
              <w:rPr>
                <w:color w:val="000000"/>
                <w:sz w:val="20"/>
                <w:szCs w:val="20"/>
              </w:rPr>
              <w:t>Выручка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58%</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0,0046</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1,6%</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29%</w:t>
            </w:r>
          </w:p>
        </w:tc>
      </w:tr>
      <w:tr w:rsidR="007A75DB" w:rsidRPr="00021951" w:rsidTr="00021951">
        <w:trPr>
          <w:trHeight w:val="231"/>
        </w:trPr>
        <w:tc>
          <w:tcPr>
            <w:tcW w:w="1833" w:type="dxa"/>
            <w:vMerge/>
            <w:tcBorders>
              <w:top w:val="nil"/>
              <w:left w:val="single" w:sz="4" w:space="0" w:color="auto"/>
              <w:bottom w:val="single" w:sz="4" w:space="0" w:color="auto"/>
              <w:right w:val="single" w:sz="4" w:space="0" w:color="auto"/>
            </w:tcBorders>
            <w:hideMark/>
          </w:tcPr>
          <w:p w:rsidR="007A75DB" w:rsidRPr="00021951" w:rsidRDefault="007A75DB" w:rsidP="00021951">
            <w:pPr>
              <w:rPr>
                <w:color w:val="000000"/>
                <w:sz w:val="20"/>
                <w:szCs w:val="20"/>
              </w:rPr>
            </w:pPr>
          </w:p>
        </w:tc>
        <w:tc>
          <w:tcPr>
            <w:tcW w:w="1793" w:type="dxa"/>
            <w:tcBorders>
              <w:top w:val="nil"/>
              <w:left w:val="nil"/>
              <w:bottom w:val="single" w:sz="4" w:space="0" w:color="auto"/>
              <w:right w:val="single" w:sz="4" w:space="0" w:color="auto"/>
            </w:tcBorders>
            <w:shd w:val="clear" w:color="auto" w:fill="auto"/>
            <w:hideMark/>
          </w:tcPr>
          <w:p w:rsidR="007A75DB" w:rsidRPr="00021951" w:rsidRDefault="007A75DB" w:rsidP="00021951">
            <w:pPr>
              <w:rPr>
                <w:color w:val="000000"/>
                <w:sz w:val="20"/>
                <w:szCs w:val="20"/>
              </w:rPr>
            </w:pPr>
            <w:r w:rsidRPr="00021951">
              <w:rPr>
                <w:color w:val="000000"/>
                <w:sz w:val="20"/>
                <w:szCs w:val="20"/>
              </w:rPr>
              <w:t>Себестоимость</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62%</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0,0110</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4,3%</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26%</w:t>
            </w:r>
          </w:p>
        </w:tc>
      </w:tr>
      <w:tr w:rsidR="007A75DB" w:rsidRPr="00021951" w:rsidTr="00021951">
        <w:trPr>
          <w:trHeight w:val="463"/>
        </w:trPr>
        <w:tc>
          <w:tcPr>
            <w:tcW w:w="1833" w:type="dxa"/>
            <w:vMerge/>
            <w:tcBorders>
              <w:top w:val="nil"/>
              <w:left w:val="single" w:sz="4" w:space="0" w:color="auto"/>
              <w:bottom w:val="single" w:sz="4" w:space="0" w:color="auto"/>
              <w:right w:val="single" w:sz="4" w:space="0" w:color="auto"/>
            </w:tcBorders>
            <w:hideMark/>
          </w:tcPr>
          <w:p w:rsidR="007A75DB" w:rsidRPr="00021951" w:rsidRDefault="007A75DB" w:rsidP="00021951">
            <w:pPr>
              <w:rPr>
                <w:color w:val="000000"/>
                <w:sz w:val="20"/>
                <w:szCs w:val="20"/>
              </w:rPr>
            </w:pPr>
          </w:p>
        </w:tc>
        <w:tc>
          <w:tcPr>
            <w:tcW w:w="1793" w:type="dxa"/>
            <w:tcBorders>
              <w:top w:val="nil"/>
              <w:left w:val="nil"/>
              <w:bottom w:val="single" w:sz="4" w:space="0" w:color="auto"/>
              <w:right w:val="single" w:sz="4" w:space="0" w:color="auto"/>
            </w:tcBorders>
            <w:shd w:val="clear" w:color="auto" w:fill="auto"/>
            <w:hideMark/>
          </w:tcPr>
          <w:p w:rsidR="007A75DB" w:rsidRPr="00021951" w:rsidRDefault="007A75DB" w:rsidP="00021951">
            <w:pPr>
              <w:rPr>
                <w:color w:val="000000"/>
                <w:sz w:val="20"/>
                <w:szCs w:val="20"/>
              </w:rPr>
            </w:pPr>
            <w:r w:rsidRPr="00021951">
              <w:rPr>
                <w:color w:val="000000"/>
                <w:sz w:val="20"/>
                <w:szCs w:val="20"/>
              </w:rPr>
              <w:t>Основные средства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63%</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0,0776</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24,0%</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32%</w:t>
            </w:r>
          </w:p>
        </w:tc>
      </w:tr>
      <w:tr w:rsidR="007A75DB" w:rsidRPr="00021951" w:rsidTr="00021951">
        <w:trPr>
          <w:trHeight w:val="231"/>
        </w:trPr>
        <w:tc>
          <w:tcPr>
            <w:tcW w:w="1833" w:type="dxa"/>
            <w:vMerge w:val="restart"/>
            <w:tcBorders>
              <w:top w:val="nil"/>
              <w:left w:val="single" w:sz="4" w:space="0" w:color="auto"/>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Прочие расходы</w:t>
            </w:r>
          </w:p>
        </w:tc>
        <w:tc>
          <w:tcPr>
            <w:tcW w:w="1793" w:type="dxa"/>
            <w:tcBorders>
              <w:top w:val="nil"/>
              <w:left w:val="nil"/>
              <w:bottom w:val="single" w:sz="4" w:space="0" w:color="auto"/>
              <w:right w:val="single" w:sz="4" w:space="0" w:color="auto"/>
            </w:tcBorders>
            <w:shd w:val="clear" w:color="auto" w:fill="auto"/>
            <w:hideMark/>
          </w:tcPr>
          <w:p w:rsidR="007A75DB" w:rsidRPr="00021951" w:rsidRDefault="007A75DB" w:rsidP="00021951">
            <w:pPr>
              <w:rPr>
                <w:color w:val="000000"/>
                <w:sz w:val="20"/>
                <w:szCs w:val="20"/>
              </w:rPr>
            </w:pPr>
            <w:r w:rsidRPr="00021951">
              <w:rPr>
                <w:color w:val="000000"/>
                <w:sz w:val="20"/>
                <w:szCs w:val="20"/>
              </w:rPr>
              <w:t>Выручка</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89%</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0,0047</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3,2%</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15%</w:t>
            </w:r>
          </w:p>
        </w:tc>
      </w:tr>
      <w:tr w:rsidR="007A75DB" w:rsidRPr="00021951" w:rsidTr="00021951">
        <w:trPr>
          <w:trHeight w:val="231"/>
        </w:trPr>
        <w:tc>
          <w:tcPr>
            <w:tcW w:w="1833" w:type="dxa"/>
            <w:vMerge/>
            <w:tcBorders>
              <w:top w:val="nil"/>
              <w:left w:val="single" w:sz="4" w:space="0" w:color="auto"/>
              <w:bottom w:val="single" w:sz="4" w:space="0" w:color="auto"/>
              <w:right w:val="single" w:sz="4" w:space="0" w:color="auto"/>
            </w:tcBorders>
            <w:hideMark/>
          </w:tcPr>
          <w:p w:rsidR="007A75DB" w:rsidRPr="00021951" w:rsidRDefault="007A75DB" w:rsidP="00021951">
            <w:pPr>
              <w:rPr>
                <w:color w:val="000000"/>
                <w:sz w:val="20"/>
                <w:szCs w:val="20"/>
              </w:rPr>
            </w:pPr>
          </w:p>
        </w:tc>
        <w:tc>
          <w:tcPr>
            <w:tcW w:w="1793" w:type="dxa"/>
            <w:tcBorders>
              <w:top w:val="nil"/>
              <w:left w:val="nil"/>
              <w:bottom w:val="single" w:sz="4" w:space="0" w:color="auto"/>
              <w:right w:val="single" w:sz="4" w:space="0" w:color="auto"/>
            </w:tcBorders>
            <w:shd w:val="clear" w:color="auto" w:fill="auto"/>
            <w:hideMark/>
          </w:tcPr>
          <w:p w:rsidR="007A75DB" w:rsidRPr="00021951" w:rsidRDefault="007A75DB" w:rsidP="00021951">
            <w:pPr>
              <w:rPr>
                <w:color w:val="000000"/>
                <w:sz w:val="20"/>
                <w:szCs w:val="20"/>
              </w:rPr>
            </w:pPr>
            <w:r w:rsidRPr="00021951">
              <w:rPr>
                <w:color w:val="000000"/>
                <w:sz w:val="20"/>
                <w:szCs w:val="20"/>
              </w:rPr>
              <w:t>Себестоимость</w:t>
            </w:r>
          </w:p>
        </w:tc>
        <w:tc>
          <w:tcPr>
            <w:tcW w:w="1459"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94%</w:t>
            </w:r>
          </w:p>
        </w:tc>
        <w:tc>
          <w:tcPr>
            <w:tcW w:w="1518"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0,0085</w:t>
            </w:r>
          </w:p>
        </w:tc>
        <w:tc>
          <w:tcPr>
            <w:tcW w:w="1762"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8,5%</w:t>
            </w:r>
          </w:p>
        </w:tc>
        <w:tc>
          <w:tcPr>
            <w:tcW w:w="1211" w:type="dxa"/>
            <w:tcBorders>
              <w:top w:val="nil"/>
              <w:left w:val="nil"/>
              <w:bottom w:val="single" w:sz="4" w:space="0" w:color="auto"/>
              <w:right w:val="single" w:sz="4" w:space="0" w:color="auto"/>
            </w:tcBorders>
            <w:shd w:val="clear" w:color="auto" w:fill="auto"/>
            <w:noWrap/>
            <w:hideMark/>
          </w:tcPr>
          <w:p w:rsidR="007A75DB" w:rsidRPr="00021951" w:rsidRDefault="007A75DB" w:rsidP="00021951">
            <w:pPr>
              <w:rPr>
                <w:color w:val="000000"/>
                <w:sz w:val="20"/>
                <w:szCs w:val="20"/>
              </w:rPr>
            </w:pPr>
            <w:r w:rsidRPr="00021951">
              <w:rPr>
                <w:color w:val="000000"/>
                <w:sz w:val="20"/>
                <w:szCs w:val="20"/>
              </w:rPr>
              <w:t>10%</w:t>
            </w:r>
          </w:p>
        </w:tc>
      </w:tr>
      <w:tr w:rsidR="002721DC" w:rsidRPr="00021951" w:rsidTr="00021951">
        <w:trPr>
          <w:trHeight w:val="217"/>
        </w:trPr>
        <w:tc>
          <w:tcPr>
            <w:tcW w:w="1833" w:type="dxa"/>
            <w:tcBorders>
              <w:top w:val="nil"/>
              <w:left w:val="single" w:sz="4" w:space="0" w:color="auto"/>
              <w:bottom w:val="single" w:sz="4" w:space="0" w:color="auto"/>
              <w:right w:val="single" w:sz="4" w:space="0" w:color="auto"/>
            </w:tcBorders>
            <w:shd w:val="clear" w:color="auto" w:fill="auto"/>
            <w:noWrap/>
            <w:hideMark/>
          </w:tcPr>
          <w:p w:rsidR="002721DC" w:rsidRPr="00021951" w:rsidRDefault="002721DC" w:rsidP="00021951">
            <w:pPr>
              <w:rPr>
                <w:color w:val="000000"/>
                <w:sz w:val="20"/>
                <w:szCs w:val="20"/>
              </w:rPr>
            </w:pPr>
            <w:r w:rsidRPr="00021951">
              <w:rPr>
                <w:color w:val="000000"/>
                <w:sz w:val="20"/>
                <w:szCs w:val="20"/>
              </w:rPr>
              <w:t>Дебиторская задолженность + Запасы</w:t>
            </w:r>
          </w:p>
        </w:tc>
        <w:tc>
          <w:tcPr>
            <w:tcW w:w="1793" w:type="dxa"/>
            <w:tcBorders>
              <w:top w:val="nil"/>
              <w:left w:val="nil"/>
              <w:bottom w:val="single" w:sz="4" w:space="0" w:color="auto"/>
              <w:right w:val="single" w:sz="4" w:space="0" w:color="auto"/>
            </w:tcBorders>
            <w:shd w:val="clear" w:color="auto" w:fill="auto"/>
            <w:noWrap/>
            <w:hideMark/>
          </w:tcPr>
          <w:p w:rsidR="002721DC" w:rsidRPr="00021951" w:rsidRDefault="002721DC" w:rsidP="00021951">
            <w:pPr>
              <w:rPr>
                <w:color w:val="000000"/>
                <w:sz w:val="20"/>
                <w:szCs w:val="20"/>
              </w:rPr>
            </w:pPr>
            <w:r w:rsidRPr="00021951">
              <w:rPr>
                <w:color w:val="000000"/>
                <w:sz w:val="20"/>
                <w:szCs w:val="20"/>
              </w:rPr>
              <w:t>Выручка</w:t>
            </w:r>
          </w:p>
        </w:tc>
        <w:tc>
          <w:tcPr>
            <w:tcW w:w="1459" w:type="dxa"/>
            <w:tcBorders>
              <w:top w:val="nil"/>
              <w:left w:val="nil"/>
              <w:bottom w:val="single" w:sz="4" w:space="0" w:color="auto"/>
              <w:right w:val="single" w:sz="4" w:space="0" w:color="auto"/>
            </w:tcBorders>
            <w:shd w:val="clear" w:color="auto" w:fill="auto"/>
            <w:noWrap/>
            <w:hideMark/>
          </w:tcPr>
          <w:p w:rsidR="002721DC" w:rsidRPr="00021951" w:rsidRDefault="002721DC" w:rsidP="00021951">
            <w:pPr>
              <w:rPr>
                <w:color w:val="000000"/>
                <w:sz w:val="20"/>
                <w:szCs w:val="20"/>
              </w:rPr>
            </w:pPr>
            <w:r w:rsidRPr="00021951">
              <w:rPr>
                <w:color w:val="000000"/>
                <w:sz w:val="20"/>
                <w:szCs w:val="20"/>
              </w:rPr>
              <w:t>100%</w:t>
            </w:r>
          </w:p>
        </w:tc>
        <w:tc>
          <w:tcPr>
            <w:tcW w:w="1518" w:type="dxa"/>
            <w:tcBorders>
              <w:top w:val="nil"/>
              <w:left w:val="nil"/>
              <w:bottom w:val="single" w:sz="4" w:space="0" w:color="auto"/>
              <w:right w:val="single" w:sz="4" w:space="0" w:color="auto"/>
            </w:tcBorders>
            <w:shd w:val="clear" w:color="auto" w:fill="auto"/>
            <w:noWrap/>
            <w:hideMark/>
          </w:tcPr>
          <w:p w:rsidR="002721DC" w:rsidRPr="00021951" w:rsidRDefault="002721DC" w:rsidP="00021951">
            <w:pPr>
              <w:rPr>
                <w:color w:val="000000"/>
                <w:sz w:val="20"/>
                <w:szCs w:val="20"/>
              </w:rPr>
            </w:pPr>
            <w:r w:rsidRPr="00021951">
              <w:rPr>
                <w:color w:val="000000"/>
                <w:sz w:val="20"/>
                <w:szCs w:val="20"/>
              </w:rPr>
              <w:t>0,0105</w:t>
            </w:r>
          </w:p>
        </w:tc>
        <w:tc>
          <w:tcPr>
            <w:tcW w:w="1762" w:type="dxa"/>
            <w:tcBorders>
              <w:top w:val="nil"/>
              <w:left w:val="nil"/>
              <w:bottom w:val="single" w:sz="4" w:space="0" w:color="auto"/>
              <w:right w:val="single" w:sz="4" w:space="0" w:color="auto"/>
            </w:tcBorders>
            <w:shd w:val="clear" w:color="auto" w:fill="auto"/>
            <w:noWrap/>
            <w:hideMark/>
          </w:tcPr>
          <w:p w:rsidR="002721DC" w:rsidRPr="00021951" w:rsidRDefault="002721DC" w:rsidP="00021951">
            <w:pPr>
              <w:rPr>
                <w:color w:val="000000"/>
                <w:sz w:val="20"/>
                <w:szCs w:val="20"/>
              </w:rPr>
            </w:pPr>
            <w:r w:rsidRPr="00021951">
              <w:rPr>
                <w:color w:val="000000"/>
                <w:sz w:val="20"/>
                <w:szCs w:val="20"/>
              </w:rPr>
              <w:t>6,2%</w:t>
            </w:r>
          </w:p>
        </w:tc>
        <w:tc>
          <w:tcPr>
            <w:tcW w:w="1211" w:type="dxa"/>
            <w:tcBorders>
              <w:top w:val="nil"/>
              <w:left w:val="nil"/>
              <w:bottom w:val="single" w:sz="4" w:space="0" w:color="auto"/>
              <w:right w:val="single" w:sz="4" w:space="0" w:color="auto"/>
            </w:tcBorders>
            <w:shd w:val="clear" w:color="auto" w:fill="auto"/>
            <w:noWrap/>
            <w:hideMark/>
          </w:tcPr>
          <w:p w:rsidR="002721DC" w:rsidRPr="00021951" w:rsidRDefault="002721DC" w:rsidP="00021951">
            <w:pPr>
              <w:rPr>
                <w:color w:val="000000"/>
                <w:sz w:val="20"/>
                <w:szCs w:val="20"/>
              </w:rPr>
            </w:pPr>
            <w:r w:rsidRPr="00021951">
              <w:rPr>
                <w:color w:val="000000"/>
                <w:sz w:val="20"/>
                <w:szCs w:val="20"/>
              </w:rPr>
              <w:t>17%</w:t>
            </w:r>
          </w:p>
        </w:tc>
      </w:tr>
    </w:tbl>
    <w:p w:rsidR="007A75DB" w:rsidRPr="00021951" w:rsidRDefault="00021951" w:rsidP="00021951">
      <w:pPr>
        <w:ind w:firstLine="708"/>
        <w:jc w:val="right"/>
        <w:rPr>
          <w:color w:val="000000"/>
        </w:rPr>
      </w:pPr>
      <w:r w:rsidRPr="00021951">
        <w:rPr>
          <w:color w:val="000000"/>
        </w:rPr>
        <w:t>С</w:t>
      </w:r>
      <w:r w:rsidR="007A75DB" w:rsidRPr="00021951">
        <w:rPr>
          <w:color w:val="000000"/>
        </w:rPr>
        <w:t>оставлено автором на основе отчетности компании «</w:t>
      </w:r>
      <w:r w:rsidR="00285E6B" w:rsidRPr="00021951">
        <w:rPr>
          <w:color w:val="000000"/>
        </w:rPr>
        <w:t>Фрегат</w:t>
      </w:r>
      <w:r w:rsidR="007A75DB" w:rsidRPr="00021951">
        <w:rPr>
          <w:color w:val="000000"/>
        </w:rPr>
        <w:t>»</w:t>
      </w:r>
    </w:p>
    <w:p w:rsidR="007A75DB" w:rsidRPr="00021951" w:rsidRDefault="007A75DB" w:rsidP="00021951">
      <w:pPr>
        <w:ind w:firstLine="708"/>
        <w:jc w:val="right"/>
        <w:rPr>
          <w:color w:val="000000"/>
        </w:rPr>
      </w:pPr>
    </w:p>
    <w:p w:rsidR="00C332A1" w:rsidRDefault="007A75DB" w:rsidP="00073F60">
      <w:pPr>
        <w:spacing w:line="360" w:lineRule="auto"/>
        <w:ind w:firstLine="709"/>
        <w:jc w:val="both"/>
        <w:rPr>
          <w:color w:val="000000"/>
        </w:rPr>
      </w:pPr>
      <w:r>
        <w:rPr>
          <w:color w:val="000000"/>
        </w:rPr>
        <w:lastRenderedPageBreak/>
        <w:t xml:space="preserve">Таким образом, прогноз показателей себестоимости продаж, процентов к уплате и </w:t>
      </w:r>
      <w:r w:rsidR="00285E6B">
        <w:rPr>
          <w:color w:val="000000"/>
        </w:rPr>
        <w:t>оборотных активов (дебиторская задолженность и запасы)</w:t>
      </w:r>
      <w:r>
        <w:rPr>
          <w:color w:val="000000"/>
        </w:rPr>
        <w:t xml:space="preserve"> будет осуществляться на основе доли от выручки. Что касается показателей коммерческих расходов, прочих доходов и прочих расходов – на основе процента от себестоимости. </w:t>
      </w:r>
    </w:p>
    <w:p w:rsidR="007A75DB" w:rsidRDefault="007A75DB" w:rsidP="00073F60">
      <w:pPr>
        <w:spacing w:line="360" w:lineRule="auto"/>
        <w:ind w:firstLine="709"/>
        <w:jc w:val="both"/>
        <w:rPr>
          <w:color w:val="000000"/>
        </w:rPr>
      </w:pPr>
      <w:r>
        <w:rPr>
          <w:color w:val="000000"/>
        </w:rPr>
        <w:t xml:space="preserve">Что касается самой выручки, то ее прогноз базируется на </w:t>
      </w:r>
      <w:r w:rsidR="0079297D">
        <w:rPr>
          <w:color w:val="000000"/>
        </w:rPr>
        <w:t>том</w:t>
      </w:r>
      <w:r w:rsidR="006308D3">
        <w:rPr>
          <w:color w:val="000000"/>
        </w:rPr>
        <w:t>, как в среднем менялась выручка за последние несколько лет</w:t>
      </w:r>
      <w:r w:rsidR="00097B4F">
        <w:rPr>
          <w:color w:val="000000"/>
        </w:rPr>
        <w:t xml:space="preserve"> в отрасли. Т</w:t>
      </w:r>
      <w:r w:rsidR="006308D3">
        <w:rPr>
          <w:color w:val="000000"/>
        </w:rPr>
        <w:t>ак</w:t>
      </w:r>
      <w:r w:rsidR="00097B4F">
        <w:rPr>
          <w:color w:val="000000"/>
        </w:rPr>
        <w:t>,</w:t>
      </w:r>
      <w:r w:rsidR="006308D3">
        <w:rPr>
          <w:color w:val="000000"/>
        </w:rPr>
        <w:t xml:space="preserve"> </w:t>
      </w:r>
      <w:r w:rsidR="00097B4F">
        <w:rPr>
          <w:color w:val="000000"/>
        </w:rPr>
        <w:t>прирост</w:t>
      </w:r>
      <w:r w:rsidR="006308D3">
        <w:rPr>
          <w:color w:val="000000"/>
        </w:rPr>
        <w:t xml:space="preserve"> выручки был равен 10,7</w:t>
      </w:r>
      <w:r w:rsidR="006308D3" w:rsidRPr="006308D3">
        <w:rPr>
          <w:color w:val="000000"/>
        </w:rPr>
        <w:t>%</w:t>
      </w:r>
      <w:r w:rsidR="006308D3">
        <w:rPr>
          <w:color w:val="000000"/>
        </w:rPr>
        <w:t>.</w:t>
      </w:r>
      <w:r w:rsidR="006308D3">
        <w:rPr>
          <w:rStyle w:val="a6"/>
          <w:color w:val="000000"/>
        </w:rPr>
        <w:footnoteReference w:id="94"/>
      </w:r>
      <w:r w:rsidR="00366C3C">
        <w:rPr>
          <w:color w:val="000000"/>
        </w:rPr>
        <w:t xml:space="preserve"> Поскольку ресторан «Фрегат» существует 4 года к моменту оценки, мы считаем, что ретроспективных данных недостаточно для того, чтобы делать выводы о</w:t>
      </w:r>
      <w:r w:rsidR="00097B4F">
        <w:rPr>
          <w:color w:val="000000"/>
        </w:rPr>
        <w:t xml:space="preserve"> тенденции изменения его</w:t>
      </w:r>
      <w:r w:rsidR="00366C3C">
        <w:rPr>
          <w:color w:val="000000"/>
        </w:rPr>
        <w:t xml:space="preserve"> выручки, поэтому мы воспользуемся отраслевым показателем. В целом, </w:t>
      </w:r>
      <w:r w:rsidR="00F419CC">
        <w:rPr>
          <w:color w:val="000000"/>
        </w:rPr>
        <w:t>это сопоставимо с тем, как выручка ресторана менялась за последние 3 устойчивых года.</w:t>
      </w:r>
      <w:r w:rsidR="00C354C4">
        <w:rPr>
          <w:color w:val="000000"/>
        </w:rPr>
        <w:t xml:space="preserve"> </w:t>
      </w:r>
      <w:r>
        <w:rPr>
          <w:color w:val="000000"/>
        </w:rPr>
        <w:t>Что касается налога на прибыль, он в среднем составлял 11,54% от прибыли до налогообложения.</w:t>
      </w:r>
    </w:p>
    <w:p w:rsidR="007A75DB" w:rsidRDefault="007A75DB" w:rsidP="00073F60">
      <w:pPr>
        <w:spacing w:line="360" w:lineRule="auto"/>
        <w:ind w:firstLine="709"/>
        <w:jc w:val="both"/>
        <w:rPr>
          <w:color w:val="000000"/>
        </w:rPr>
      </w:pPr>
      <w:r>
        <w:rPr>
          <w:color w:val="000000"/>
        </w:rPr>
        <w:t>В части краткосрочных обязательств тесной корреляции с каким-либо из параметров не выявлено, поскольку все зависит от условий каждого отдельного договора</w:t>
      </w:r>
      <w:r w:rsidR="00BF18BB">
        <w:rPr>
          <w:color w:val="000000"/>
        </w:rPr>
        <w:t>, потому мы взяли ее среднее значение на протяжении периода и проиндексировали его на инфляцию в прогнозном периоде.</w:t>
      </w:r>
      <w:r w:rsidR="00630C5C">
        <w:rPr>
          <w:color w:val="000000"/>
        </w:rPr>
        <w:t xml:space="preserve"> </w:t>
      </w:r>
      <w:r>
        <w:rPr>
          <w:color w:val="000000"/>
        </w:rPr>
        <w:t xml:space="preserve">Таким образом, конечный прогноз </w:t>
      </w:r>
      <w:r w:rsidR="00434D1A">
        <w:rPr>
          <w:color w:val="000000"/>
        </w:rPr>
        <w:t xml:space="preserve">денежных потоков </w:t>
      </w:r>
      <w:r>
        <w:rPr>
          <w:color w:val="000000"/>
        </w:rPr>
        <w:t xml:space="preserve">«нулевого» сценария – без изменений в бизнес-процессах – представлен </w:t>
      </w:r>
      <w:r w:rsidR="00434D1A">
        <w:rPr>
          <w:color w:val="000000"/>
        </w:rPr>
        <w:t>Приложении (прил.</w:t>
      </w:r>
      <w:r w:rsidR="008321FB">
        <w:rPr>
          <w:color w:val="000000"/>
        </w:rPr>
        <w:t>1</w:t>
      </w:r>
      <w:r w:rsidR="00434D1A">
        <w:rPr>
          <w:color w:val="000000"/>
        </w:rPr>
        <w:t>)</w:t>
      </w:r>
      <w:r>
        <w:rPr>
          <w:color w:val="000000"/>
        </w:rPr>
        <w:t>:</w:t>
      </w:r>
    </w:p>
    <w:p w:rsidR="007A75DB" w:rsidRPr="00726272" w:rsidRDefault="007A75DB" w:rsidP="00726272">
      <w:pPr>
        <w:spacing w:line="360" w:lineRule="auto"/>
        <w:ind w:firstLine="709"/>
        <w:jc w:val="both"/>
        <w:rPr>
          <w:color w:val="000000"/>
        </w:rPr>
      </w:pPr>
      <w:r>
        <w:rPr>
          <w:color w:val="000000"/>
        </w:rPr>
        <w:t xml:space="preserve">Таким образом, денежные потоки не отличаются стабильностью, однако постепенно выходят в положительные значения и </w:t>
      </w:r>
      <w:r w:rsidR="007F4B6E">
        <w:rPr>
          <w:color w:val="000000"/>
        </w:rPr>
        <w:t>растут</w:t>
      </w:r>
      <w:r>
        <w:rPr>
          <w:color w:val="000000"/>
        </w:rPr>
        <w:t xml:space="preserve"> в прогнозном периоде. Для расчета стоимости компании </w:t>
      </w:r>
      <w:r w:rsidR="003D4F81">
        <w:rPr>
          <w:color w:val="000000"/>
        </w:rPr>
        <w:t>на основе дисконтирования</w:t>
      </w:r>
      <w:r>
        <w:rPr>
          <w:color w:val="000000"/>
        </w:rPr>
        <w:t xml:space="preserve"> </w:t>
      </w:r>
      <w:r w:rsidR="003D4F81">
        <w:rPr>
          <w:color w:val="000000"/>
        </w:rPr>
        <w:t>бездолговых</w:t>
      </w:r>
      <w:r>
        <w:rPr>
          <w:color w:val="000000"/>
        </w:rPr>
        <w:t xml:space="preserve"> денежных потоков будет использована ставка, </w:t>
      </w:r>
      <w:r w:rsidRPr="00E532CD">
        <w:rPr>
          <w:color w:val="000000"/>
        </w:rPr>
        <w:t xml:space="preserve">рассчитанная методом </w:t>
      </w:r>
      <w:r w:rsidRPr="00E532CD">
        <w:rPr>
          <w:color w:val="000000"/>
          <w:lang w:val="en-US"/>
        </w:rPr>
        <w:t>RO</w:t>
      </w:r>
      <w:r w:rsidR="00401710" w:rsidRPr="00E532CD">
        <w:rPr>
          <w:color w:val="000000"/>
          <w:lang w:val="en-US"/>
        </w:rPr>
        <w:t>I</w:t>
      </w:r>
      <w:r w:rsidRPr="00E532CD">
        <w:rPr>
          <w:color w:val="000000"/>
        </w:rPr>
        <w:t xml:space="preserve"> и составляющая </w:t>
      </w:r>
      <w:r w:rsidR="007E555D" w:rsidRPr="00E532CD">
        <w:rPr>
          <w:color w:val="000000"/>
        </w:rPr>
        <w:t>36</w:t>
      </w:r>
      <w:r w:rsidRPr="00E532CD">
        <w:rPr>
          <w:color w:val="000000"/>
        </w:rPr>
        <w:t>%</w:t>
      </w:r>
      <w:r w:rsidR="008321FB">
        <w:rPr>
          <w:color w:val="000000"/>
        </w:rPr>
        <w:t>.</w:t>
      </w:r>
      <w:r w:rsidRPr="00A76B7B">
        <w:rPr>
          <w:color w:val="000000"/>
        </w:rPr>
        <w:t xml:space="preserve"> </w:t>
      </w:r>
      <w:r w:rsidR="00630C5C">
        <w:rPr>
          <w:color w:val="000000"/>
        </w:rPr>
        <w:t xml:space="preserve">Так, в оценке будут учтены </w:t>
      </w:r>
      <w:r w:rsidR="00FC28D4">
        <w:rPr>
          <w:color w:val="000000"/>
        </w:rPr>
        <w:t xml:space="preserve">риски, присущие именно этому </w:t>
      </w:r>
      <w:r w:rsidR="009964AB">
        <w:rPr>
          <w:color w:val="000000"/>
        </w:rPr>
        <w:t>бизнесу</w:t>
      </w:r>
      <w:r w:rsidR="00FC28D4">
        <w:rPr>
          <w:color w:val="000000"/>
        </w:rPr>
        <w:t xml:space="preserve">. </w:t>
      </w:r>
      <w:r w:rsidR="0041051A">
        <w:rPr>
          <w:color w:val="000000"/>
        </w:rPr>
        <w:t>Отметим, что предприятие и до этого внедряло инновационные решения, потому корректировки, учитывающие риски, связанные с инновационностью проектов</w:t>
      </w:r>
      <w:r w:rsidR="00840C15">
        <w:rPr>
          <w:color w:val="000000"/>
        </w:rPr>
        <w:t>,</w:t>
      </w:r>
      <w:r w:rsidR="0041051A">
        <w:rPr>
          <w:color w:val="000000"/>
        </w:rPr>
        <w:t xml:space="preserve"> не добавляются. </w:t>
      </w:r>
      <w:r w:rsidR="00726272">
        <w:rPr>
          <w:color w:val="000000"/>
        </w:rPr>
        <w:t xml:space="preserve">При расчете стоимости была рассчитана стоимость инвестированного капитала, после чего был вычтен чистый долг компании. </w:t>
      </w:r>
      <w:r>
        <w:rPr>
          <w:color w:val="000000"/>
        </w:rPr>
        <w:t>Так</w:t>
      </w:r>
      <w:r w:rsidR="00726272">
        <w:rPr>
          <w:color w:val="000000"/>
        </w:rPr>
        <w:t>им образом</w:t>
      </w:r>
      <w:r>
        <w:rPr>
          <w:color w:val="000000"/>
        </w:rPr>
        <w:t xml:space="preserve">, стоимость </w:t>
      </w:r>
      <w:r w:rsidR="00726272">
        <w:rPr>
          <w:color w:val="000000"/>
        </w:rPr>
        <w:t xml:space="preserve">инвестированного капитала </w:t>
      </w:r>
      <w:r>
        <w:rPr>
          <w:color w:val="000000"/>
        </w:rPr>
        <w:t xml:space="preserve">компании на начало 2019 года составляет </w:t>
      </w:r>
      <w:r w:rsidR="007F4B6E">
        <w:rPr>
          <w:color w:val="000000"/>
        </w:rPr>
        <w:t>3</w:t>
      </w:r>
      <w:r w:rsidR="007E555D">
        <w:rPr>
          <w:color w:val="000000"/>
        </w:rPr>
        <w:t>6</w:t>
      </w:r>
      <w:r>
        <w:rPr>
          <w:color w:val="000000"/>
        </w:rPr>
        <w:t> </w:t>
      </w:r>
      <w:r w:rsidR="007E555D">
        <w:rPr>
          <w:color w:val="000000"/>
        </w:rPr>
        <w:t>118</w:t>
      </w:r>
      <w:r>
        <w:rPr>
          <w:color w:val="000000"/>
        </w:rPr>
        <w:t xml:space="preserve"> </w:t>
      </w:r>
      <w:r w:rsidR="007F4B6E">
        <w:rPr>
          <w:color w:val="000000"/>
        </w:rPr>
        <w:t>тыс</w:t>
      </w:r>
      <w:r w:rsidR="009964AB">
        <w:rPr>
          <w:color w:val="000000"/>
        </w:rPr>
        <w:t xml:space="preserve">яч </w:t>
      </w:r>
      <w:r>
        <w:rPr>
          <w:color w:val="000000"/>
        </w:rPr>
        <w:t>руб</w:t>
      </w:r>
      <w:r w:rsidR="009964AB">
        <w:rPr>
          <w:color w:val="000000"/>
        </w:rPr>
        <w:t>лей</w:t>
      </w:r>
      <w:r w:rsidR="00726272">
        <w:rPr>
          <w:color w:val="000000"/>
        </w:rPr>
        <w:t>, а собственного 2</w:t>
      </w:r>
      <w:r w:rsidR="007E555D">
        <w:rPr>
          <w:color w:val="000000"/>
        </w:rPr>
        <w:t>2</w:t>
      </w:r>
      <w:r w:rsidR="00726272">
        <w:rPr>
          <w:color w:val="000000"/>
        </w:rPr>
        <w:t> </w:t>
      </w:r>
      <w:r w:rsidR="007E555D">
        <w:rPr>
          <w:color w:val="000000"/>
        </w:rPr>
        <w:t>963</w:t>
      </w:r>
      <w:r w:rsidR="00726272">
        <w:rPr>
          <w:color w:val="000000"/>
        </w:rPr>
        <w:t xml:space="preserve"> тысяч</w:t>
      </w:r>
      <w:r w:rsidR="007E555D">
        <w:rPr>
          <w:color w:val="000000"/>
        </w:rPr>
        <w:t>и</w:t>
      </w:r>
      <w:r w:rsidR="00726272">
        <w:rPr>
          <w:color w:val="000000"/>
        </w:rPr>
        <w:t xml:space="preserve"> рублей.</w:t>
      </w:r>
    </w:p>
    <w:p w:rsidR="00021951" w:rsidRPr="004B2AC5" w:rsidRDefault="007A75DB" w:rsidP="008321FB">
      <w:pPr>
        <w:spacing w:line="360" w:lineRule="auto"/>
        <w:ind w:firstLine="709"/>
        <w:jc w:val="both"/>
        <w:rPr>
          <w:color w:val="000000"/>
        </w:rPr>
      </w:pPr>
      <w:r w:rsidRPr="00771D21">
        <w:rPr>
          <w:b/>
          <w:bCs/>
          <w:color w:val="000000"/>
        </w:rPr>
        <w:t>Второй сценарий</w:t>
      </w:r>
      <w:r>
        <w:rPr>
          <w:color w:val="000000"/>
        </w:rPr>
        <w:t xml:space="preserve">: с цифровизацией одной или нескольких функций предприятия. В предыдущей главе были рассмотрены конкретные технологии, которые применяются в индустрии общественного питания, здесь же будет обоснован выбор конкретных из них. Так, целью предприятия было обеспечить стабильное увеличение денежный потоков. Это означает, что, в первую очередь, нужно либо увеличить доходы, либо сократить издержки. Поскольку каждая из рассмотренных технологий так или иначе отвечает на эти требования, оценим </w:t>
      </w:r>
      <w:r>
        <w:rPr>
          <w:color w:val="000000"/>
        </w:rPr>
        <w:lastRenderedPageBreak/>
        <w:t xml:space="preserve">целесообразность их внедрения, используя систему </w:t>
      </w:r>
      <w:r w:rsidRPr="004B2AC5">
        <w:rPr>
          <w:color w:val="000000"/>
        </w:rPr>
        <w:t>качественных показателей</w:t>
      </w:r>
      <w:r w:rsidR="00BD1C0B">
        <w:rPr>
          <w:color w:val="000000"/>
        </w:rPr>
        <w:t>. Критерии отбора представлены в таблице (</w:t>
      </w:r>
      <w:r w:rsidR="00021951">
        <w:rPr>
          <w:color w:val="000000"/>
        </w:rPr>
        <w:t>табл. 16</w:t>
      </w:r>
      <w:r w:rsidR="00BD1C0B">
        <w:rPr>
          <w:color w:val="000000"/>
        </w:rPr>
        <w:t xml:space="preserve">). </w:t>
      </w:r>
    </w:p>
    <w:p w:rsidR="007A75DB" w:rsidRPr="004B2AC5" w:rsidRDefault="007A75DB" w:rsidP="007A75DB">
      <w:pPr>
        <w:spacing w:line="360" w:lineRule="auto"/>
        <w:ind w:firstLine="708"/>
        <w:jc w:val="both"/>
        <w:rPr>
          <w:color w:val="000000"/>
        </w:rPr>
      </w:pPr>
      <w:r w:rsidRPr="004B2AC5">
        <w:rPr>
          <w:color w:val="000000"/>
        </w:rPr>
        <w:t>Таблица</w:t>
      </w:r>
      <w:r w:rsidR="00021951">
        <w:rPr>
          <w:color w:val="000000"/>
        </w:rPr>
        <w:t xml:space="preserve"> 16</w:t>
      </w:r>
      <w:r w:rsidRPr="004B2AC5">
        <w:rPr>
          <w:color w:val="000000"/>
        </w:rPr>
        <w:t xml:space="preserve"> </w:t>
      </w:r>
      <w:r w:rsidR="00291574">
        <w:rPr>
          <w:color w:val="000000"/>
        </w:rPr>
        <w:t>К</w:t>
      </w:r>
      <w:r w:rsidRPr="004B2AC5">
        <w:rPr>
          <w:color w:val="000000"/>
        </w:rPr>
        <w:t xml:space="preserve">ритерии выбора инновационных решений </w:t>
      </w:r>
      <w:r w:rsidR="00291574">
        <w:rPr>
          <w:color w:val="000000"/>
        </w:rPr>
        <w:t>ресторана</w:t>
      </w:r>
      <w:r w:rsidRPr="004B2AC5">
        <w:rPr>
          <w:color w:val="000000"/>
        </w:rPr>
        <w:t xml:space="preserve"> «</w:t>
      </w:r>
      <w:r w:rsidR="00225154">
        <w:rPr>
          <w:color w:val="000000"/>
        </w:rPr>
        <w:t>Фрегат</w:t>
      </w:r>
      <w:r w:rsidRPr="004B2AC5">
        <w:rPr>
          <w:color w:val="000000"/>
        </w:rPr>
        <w:t>»</w:t>
      </w:r>
    </w:p>
    <w:tbl>
      <w:tblPr>
        <w:tblW w:w="9309" w:type="dxa"/>
        <w:tblInd w:w="103" w:type="dxa"/>
        <w:tblLook w:val="04A0" w:firstRow="1" w:lastRow="0" w:firstColumn="1" w:lastColumn="0" w:noHBand="0" w:noVBand="1"/>
      </w:tblPr>
      <w:tblGrid>
        <w:gridCol w:w="2169"/>
        <w:gridCol w:w="1783"/>
        <w:gridCol w:w="1127"/>
        <w:gridCol w:w="4230"/>
      </w:tblGrid>
      <w:tr w:rsidR="007A75DB" w:rsidRPr="00021951" w:rsidTr="00021951">
        <w:trPr>
          <w:trHeight w:val="201"/>
        </w:trPr>
        <w:tc>
          <w:tcPr>
            <w:tcW w:w="2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75DB" w:rsidRPr="00021951" w:rsidRDefault="007A75DB" w:rsidP="00021951">
            <w:pPr>
              <w:rPr>
                <w:b/>
                <w:bCs/>
                <w:color w:val="000000"/>
                <w:sz w:val="20"/>
                <w:szCs w:val="20"/>
              </w:rPr>
            </w:pPr>
            <w:r w:rsidRPr="00021951">
              <w:rPr>
                <w:b/>
                <w:bCs/>
                <w:color w:val="000000"/>
                <w:sz w:val="20"/>
                <w:szCs w:val="20"/>
              </w:rPr>
              <w:t>Критерий</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rsidR="007A75DB" w:rsidRPr="00021951" w:rsidRDefault="007A75DB" w:rsidP="00021951">
            <w:pPr>
              <w:rPr>
                <w:b/>
                <w:bCs/>
                <w:color w:val="000000"/>
                <w:sz w:val="20"/>
                <w:szCs w:val="20"/>
              </w:rPr>
            </w:pPr>
            <w:r w:rsidRPr="00021951">
              <w:rPr>
                <w:b/>
                <w:bCs/>
                <w:color w:val="000000"/>
                <w:sz w:val="20"/>
                <w:szCs w:val="20"/>
              </w:rPr>
              <w:t>Вес критерия,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7A75DB" w:rsidRPr="00021951" w:rsidRDefault="007A75DB" w:rsidP="00021951">
            <w:pPr>
              <w:jc w:val="center"/>
              <w:rPr>
                <w:b/>
                <w:bCs/>
                <w:color w:val="000000"/>
                <w:sz w:val="20"/>
                <w:szCs w:val="20"/>
              </w:rPr>
            </w:pPr>
            <w:r w:rsidRPr="00021951">
              <w:rPr>
                <w:b/>
                <w:bCs/>
                <w:color w:val="000000"/>
                <w:sz w:val="20"/>
                <w:szCs w:val="20"/>
              </w:rPr>
              <w:t>Оценка</w:t>
            </w:r>
          </w:p>
        </w:tc>
        <w:tc>
          <w:tcPr>
            <w:tcW w:w="4230" w:type="dxa"/>
            <w:tcBorders>
              <w:top w:val="single" w:sz="4" w:space="0" w:color="auto"/>
              <w:left w:val="nil"/>
              <w:bottom w:val="single" w:sz="4" w:space="0" w:color="auto"/>
              <w:right w:val="single" w:sz="4" w:space="0" w:color="auto"/>
            </w:tcBorders>
            <w:shd w:val="clear" w:color="auto" w:fill="auto"/>
            <w:vAlign w:val="bottom"/>
            <w:hideMark/>
          </w:tcPr>
          <w:p w:rsidR="007A75DB" w:rsidRPr="00021951" w:rsidRDefault="007A75DB" w:rsidP="00021951">
            <w:pPr>
              <w:rPr>
                <w:b/>
                <w:bCs/>
                <w:color w:val="000000"/>
                <w:sz w:val="20"/>
                <w:szCs w:val="20"/>
              </w:rPr>
            </w:pPr>
            <w:r w:rsidRPr="00021951">
              <w:rPr>
                <w:b/>
                <w:bCs/>
                <w:color w:val="000000"/>
                <w:sz w:val="20"/>
                <w:szCs w:val="20"/>
              </w:rPr>
              <w:t>Описание</w:t>
            </w:r>
          </w:p>
        </w:tc>
      </w:tr>
      <w:tr w:rsidR="007A75DB" w:rsidRPr="00021951" w:rsidTr="00021951">
        <w:trPr>
          <w:trHeight w:val="204"/>
        </w:trPr>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jc w:val="center"/>
              <w:rPr>
                <w:color w:val="000000"/>
                <w:sz w:val="20"/>
                <w:szCs w:val="20"/>
              </w:rPr>
            </w:pPr>
            <w:r w:rsidRPr="00021951">
              <w:rPr>
                <w:color w:val="000000"/>
                <w:sz w:val="20"/>
                <w:szCs w:val="20"/>
              </w:rPr>
              <w:t>Наличие необходимых компетенций</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75DB" w:rsidRPr="00021951" w:rsidRDefault="0057442A" w:rsidP="00021951">
            <w:pPr>
              <w:jc w:val="center"/>
              <w:rPr>
                <w:color w:val="000000"/>
                <w:sz w:val="20"/>
                <w:szCs w:val="20"/>
              </w:rPr>
            </w:pPr>
            <w:r w:rsidRPr="00021951">
              <w:rPr>
                <w:color w:val="000000"/>
                <w:sz w:val="20"/>
                <w:szCs w:val="20"/>
              </w:rPr>
              <w:t>30</w:t>
            </w:r>
            <w:r w:rsidR="007A75DB" w:rsidRPr="00021951">
              <w:rPr>
                <w:color w:val="000000"/>
                <w:sz w:val="20"/>
                <w:szCs w:val="20"/>
              </w:rPr>
              <w:t>%</w:t>
            </w:r>
          </w:p>
        </w:tc>
        <w:tc>
          <w:tcPr>
            <w:tcW w:w="1127" w:type="dxa"/>
            <w:tcBorders>
              <w:top w:val="nil"/>
              <w:left w:val="nil"/>
              <w:bottom w:val="single" w:sz="4" w:space="0" w:color="auto"/>
              <w:right w:val="single" w:sz="4" w:space="0" w:color="auto"/>
            </w:tcBorders>
            <w:shd w:val="clear" w:color="auto" w:fill="auto"/>
            <w:noWrap/>
            <w:vAlign w:val="center"/>
            <w:hideMark/>
          </w:tcPr>
          <w:p w:rsidR="007A75DB" w:rsidRPr="00021951" w:rsidRDefault="007A75DB" w:rsidP="00021951">
            <w:pPr>
              <w:jc w:val="center"/>
              <w:rPr>
                <w:color w:val="000000"/>
                <w:sz w:val="20"/>
                <w:szCs w:val="20"/>
              </w:rPr>
            </w:pPr>
            <w:r w:rsidRPr="00021951">
              <w:rPr>
                <w:color w:val="000000"/>
                <w:sz w:val="20"/>
                <w:szCs w:val="20"/>
              </w:rPr>
              <w:t>1</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Дополнительное обучение не требуется</w:t>
            </w:r>
          </w:p>
        </w:tc>
      </w:tr>
      <w:tr w:rsidR="007A75DB" w:rsidRPr="00021951" w:rsidTr="00021951">
        <w:trPr>
          <w:trHeight w:val="201"/>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nil"/>
              <w:left w:val="nil"/>
              <w:bottom w:val="nil"/>
              <w:right w:val="single" w:sz="4" w:space="0" w:color="auto"/>
            </w:tcBorders>
            <w:shd w:val="clear" w:color="auto" w:fill="auto"/>
            <w:noWrap/>
            <w:vAlign w:val="bottom"/>
            <w:hideMark/>
          </w:tcPr>
          <w:p w:rsidR="007A75DB" w:rsidRPr="00021951" w:rsidRDefault="007A75DB" w:rsidP="00021951">
            <w:pPr>
              <w:jc w:val="center"/>
              <w:rPr>
                <w:color w:val="000000"/>
                <w:sz w:val="20"/>
                <w:szCs w:val="20"/>
              </w:rPr>
            </w:pPr>
            <w:r w:rsidRPr="00021951">
              <w:rPr>
                <w:color w:val="000000"/>
                <w:sz w:val="20"/>
                <w:szCs w:val="20"/>
              </w:rPr>
              <w:t>0,75</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Нужно провести инструктаж</w:t>
            </w:r>
          </w:p>
        </w:tc>
      </w:tr>
      <w:tr w:rsidR="007A75DB" w:rsidRPr="00021951" w:rsidTr="00021951">
        <w:trPr>
          <w:trHeight w:val="201"/>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7A75DB" w:rsidRPr="00021951" w:rsidRDefault="007A75DB" w:rsidP="00021951">
            <w:pPr>
              <w:jc w:val="center"/>
              <w:rPr>
                <w:color w:val="000000"/>
                <w:sz w:val="20"/>
                <w:szCs w:val="20"/>
              </w:rPr>
            </w:pPr>
            <w:r w:rsidRPr="00021951">
              <w:rPr>
                <w:color w:val="000000"/>
                <w:sz w:val="20"/>
                <w:szCs w:val="20"/>
              </w:rPr>
              <w:t>0,5</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Нужно провести обучение</w:t>
            </w:r>
          </w:p>
        </w:tc>
      </w:tr>
      <w:tr w:rsidR="007A75DB" w:rsidRPr="00021951" w:rsidTr="00021951">
        <w:trPr>
          <w:trHeight w:val="605"/>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center"/>
            <w:hideMark/>
          </w:tcPr>
          <w:p w:rsidR="007A75DB" w:rsidRPr="00021951" w:rsidRDefault="007A75DB" w:rsidP="00021951">
            <w:pPr>
              <w:jc w:val="center"/>
              <w:rPr>
                <w:color w:val="000000"/>
                <w:sz w:val="20"/>
                <w:szCs w:val="20"/>
              </w:rPr>
            </w:pPr>
            <w:r w:rsidRPr="00021951">
              <w:rPr>
                <w:color w:val="000000"/>
                <w:sz w:val="20"/>
                <w:szCs w:val="20"/>
              </w:rPr>
              <w:t>0</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Необходима переквалификация существующего или найм нового персонала</w:t>
            </w:r>
          </w:p>
        </w:tc>
      </w:tr>
      <w:tr w:rsidR="007A75DB" w:rsidRPr="00021951" w:rsidTr="00021951">
        <w:trPr>
          <w:trHeight w:val="403"/>
        </w:trPr>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jc w:val="center"/>
              <w:rPr>
                <w:color w:val="000000"/>
                <w:sz w:val="20"/>
                <w:szCs w:val="20"/>
              </w:rPr>
            </w:pPr>
            <w:r w:rsidRPr="00021951">
              <w:rPr>
                <w:color w:val="000000"/>
                <w:sz w:val="20"/>
                <w:szCs w:val="20"/>
              </w:rPr>
              <w:t>Совместимость с существующими системами</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75DB" w:rsidRPr="00021951" w:rsidRDefault="0057442A" w:rsidP="00021951">
            <w:pPr>
              <w:jc w:val="center"/>
              <w:rPr>
                <w:color w:val="000000"/>
                <w:sz w:val="20"/>
                <w:szCs w:val="20"/>
              </w:rPr>
            </w:pPr>
            <w:r w:rsidRPr="00021951">
              <w:rPr>
                <w:color w:val="000000"/>
                <w:sz w:val="20"/>
                <w:szCs w:val="20"/>
              </w:rPr>
              <w:t>30</w:t>
            </w:r>
            <w:r w:rsidR="007A75DB" w:rsidRPr="00021951">
              <w:rPr>
                <w:color w:val="000000"/>
                <w:sz w:val="20"/>
                <w:szCs w:val="20"/>
              </w:rPr>
              <w:t>%</w:t>
            </w:r>
          </w:p>
        </w:tc>
        <w:tc>
          <w:tcPr>
            <w:tcW w:w="1127" w:type="dxa"/>
            <w:tcBorders>
              <w:top w:val="nil"/>
              <w:left w:val="nil"/>
              <w:bottom w:val="single" w:sz="4" w:space="0" w:color="auto"/>
              <w:right w:val="single" w:sz="4" w:space="0" w:color="auto"/>
            </w:tcBorders>
            <w:shd w:val="clear" w:color="auto" w:fill="auto"/>
            <w:noWrap/>
            <w:vAlign w:val="center"/>
            <w:hideMark/>
          </w:tcPr>
          <w:p w:rsidR="007A75DB" w:rsidRPr="00021951" w:rsidRDefault="007A75DB" w:rsidP="00021951">
            <w:pPr>
              <w:jc w:val="center"/>
              <w:rPr>
                <w:color w:val="000000"/>
                <w:sz w:val="20"/>
                <w:szCs w:val="20"/>
              </w:rPr>
            </w:pPr>
            <w:r w:rsidRPr="00021951">
              <w:rPr>
                <w:color w:val="000000"/>
                <w:sz w:val="20"/>
                <w:szCs w:val="20"/>
              </w:rPr>
              <w:t>1</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Полностью совместимо с существующей системой</w:t>
            </w:r>
          </w:p>
        </w:tc>
      </w:tr>
      <w:tr w:rsidR="007A75DB" w:rsidRPr="00021951" w:rsidTr="00021951">
        <w:trPr>
          <w:trHeight w:val="403"/>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center"/>
            <w:hideMark/>
          </w:tcPr>
          <w:p w:rsidR="007A75DB" w:rsidRPr="00021951" w:rsidRDefault="007A75DB" w:rsidP="00021951">
            <w:pPr>
              <w:jc w:val="center"/>
              <w:rPr>
                <w:color w:val="000000"/>
                <w:sz w:val="20"/>
                <w:szCs w:val="20"/>
              </w:rPr>
            </w:pPr>
            <w:r w:rsidRPr="00021951">
              <w:rPr>
                <w:color w:val="000000"/>
                <w:sz w:val="20"/>
                <w:szCs w:val="20"/>
              </w:rPr>
              <w:t>0,5</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Можно встроить в свою систему, нужно докупить оборудование</w:t>
            </w:r>
          </w:p>
        </w:tc>
      </w:tr>
      <w:tr w:rsidR="007A75DB" w:rsidRPr="00021951" w:rsidTr="00021951">
        <w:trPr>
          <w:trHeight w:val="403"/>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center"/>
            <w:hideMark/>
          </w:tcPr>
          <w:p w:rsidR="007A75DB" w:rsidRPr="00021951" w:rsidRDefault="007A75DB" w:rsidP="00021951">
            <w:pPr>
              <w:jc w:val="center"/>
              <w:rPr>
                <w:color w:val="000000"/>
                <w:sz w:val="20"/>
                <w:szCs w:val="20"/>
              </w:rPr>
            </w:pPr>
            <w:r w:rsidRPr="00021951">
              <w:rPr>
                <w:color w:val="000000"/>
                <w:sz w:val="20"/>
                <w:szCs w:val="20"/>
              </w:rPr>
              <w:t>0</w:t>
            </w:r>
          </w:p>
        </w:tc>
        <w:tc>
          <w:tcPr>
            <w:tcW w:w="4230" w:type="dxa"/>
            <w:tcBorders>
              <w:top w:val="nil"/>
              <w:left w:val="nil"/>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r w:rsidRPr="00021951">
              <w:rPr>
                <w:color w:val="000000"/>
                <w:sz w:val="20"/>
                <w:szCs w:val="20"/>
              </w:rPr>
              <w:t>Нужна перестройка всей системы или приобретение новой</w:t>
            </w:r>
          </w:p>
        </w:tc>
      </w:tr>
      <w:tr w:rsidR="007A75DB" w:rsidRPr="00021951" w:rsidTr="00021951">
        <w:trPr>
          <w:trHeight w:val="201"/>
        </w:trPr>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jc w:val="center"/>
              <w:rPr>
                <w:color w:val="000000"/>
                <w:sz w:val="20"/>
                <w:szCs w:val="20"/>
              </w:rPr>
            </w:pPr>
            <w:r w:rsidRPr="00021951">
              <w:rPr>
                <w:color w:val="000000"/>
                <w:sz w:val="20"/>
                <w:szCs w:val="20"/>
              </w:rPr>
              <w:t>Функциональность</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75DB" w:rsidRPr="00021951" w:rsidRDefault="0057442A" w:rsidP="00021951">
            <w:pPr>
              <w:jc w:val="center"/>
              <w:rPr>
                <w:color w:val="000000"/>
                <w:sz w:val="20"/>
                <w:szCs w:val="20"/>
              </w:rPr>
            </w:pPr>
            <w:r w:rsidRPr="00021951">
              <w:rPr>
                <w:color w:val="000000"/>
                <w:sz w:val="20"/>
                <w:szCs w:val="20"/>
              </w:rPr>
              <w:t>20</w:t>
            </w:r>
            <w:r w:rsidR="007A75DB" w:rsidRPr="00021951">
              <w:rPr>
                <w:color w:val="000000"/>
                <w:sz w:val="20"/>
                <w:szCs w:val="20"/>
              </w:rPr>
              <w:t>%</w:t>
            </w:r>
          </w:p>
        </w:tc>
        <w:tc>
          <w:tcPr>
            <w:tcW w:w="1127" w:type="dxa"/>
            <w:tcBorders>
              <w:top w:val="nil"/>
              <w:left w:val="nil"/>
              <w:bottom w:val="single" w:sz="4" w:space="0" w:color="auto"/>
              <w:right w:val="single" w:sz="4" w:space="0" w:color="auto"/>
            </w:tcBorders>
            <w:shd w:val="clear" w:color="auto" w:fill="auto"/>
            <w:noWrap/>
            <w:vAlign w:val="bottom"/>
            <w:hideMark/>
          </w:tcPr>
          <w:p w:rsidR="007A75DB" w:rsidRPr="00021951" w:rsidRDefault="007A75DB" w:rsidP="00021951">
            <w:pPr>
              <w:jc w:val="center"/>
              <w:rPr>
                <w:color w:val="000000"/>
                <w:sz w:val="20"/>
                <w:szCs w:val="20"/>
              </w:rPr>
            </w:pPr>
            <w:r w:rsidRPr="00021951">
              <w:rPr>
                <w:color w:val="000000"/>
                <w:sz w:val="20"/>
                <w:szCs w:val="20"/>
              </w:rPr>
              <w:t>1</w:t>
            </w:r>
          </w:p>
        </w:tc>
        <w:tc>
          <w:tcPr>
            <w:tcW w:w="4230" w:type="dxa"/>
            <w:tcBorders>
              <w:top w:val="nil"/>
              <w:left w:val="nil"/>
              <w:bottom w:val="single" w:sz="4" w:space="0" w:color="auto"/>
              <w:right w:val="single" w:sz="4" w:space="0" w:color="auto"/>
            </w:tcBorders>
            <w:shd w:val="clear" w:color="auto" w:fill="auto"/>
            <w:vAlign w:val="bottom"/>
            <w:hideMark/>
          </w:tcPr>
          <w:p w:rsidR="007A75DB" w:rsidRPr="00021951" w:rsidRDefault="007A75DB" w:rsidP="00021951">
            <w:pPr>
              <w:rPr>
                <w:color w:val="000000"/>
                <w:sz w:val="20"/>
                <w:szCs w:val="20"/>
              </w:rPr>
            </w:pPr>
            <w:r w:rsidRPr="00021951">
              <w:rPr>
                <w:color w:val="000000"/>
                <w:sz w:val="20"/>
                <w:szCs w:val="20"/>
              </w:rPr>
              <w:t>Комплексное решение</w:t>
            </w:r>
          </w:p>
        </w:tc>
      </w:tr>
      <w:tr w:rsidR="007A75DB" w:rsidRPr="00021951" w:rsidTr="00021951">
        <w:trPr>
          <w:trHeight w:val="403"/>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7A75DB" w:rsidRPr="00021951" w:rsidRDefault="007A75DB" w:rsidP="00021951">
            <w:pPr>
              <w:jc w:val="center"/>
              <w:rPr>
                <w:color w:val="000000"/>
                <w:sz w:val="20"/>
                <w:szCs w:val="20"/>
              </w:rPr>
            </w:pPr>
            <w:r w:rsidRPr="00021951">
              <w:rPr>
                <w:color w:val="000000"/>
                <w:sz w:val="20"/>
                <w:szCs w:val="20"/>
              </w:rPr>
              <w:t>0,5</w:t>
            </w:r>
          </w:p>
        </w:tc>
        <w:tc>
          <w:tcPr>
            <w:tcW w:w="4230" w:type="dxa"/>
            <w:tcBorders>
              <w:top w:val="nil"/>
              <w:left w:val="nil"/>
              <w:bottom w:val="single" w:sz="4" w:space="0" w:color="auto"/>
              <w:right w:val="single" w:sz="4" w:space="0" w:color="auto"/>
            </w:tcBorders>
            <w:shd w:val="clear" w:color="auto" w:fill="auto"/>
            <w:vAlign w:val="bottom"/>
            <w:hideMark/>
          </w:tcPr>
          <w:p w:rsidR="007A75DB" w:rsidRPr="00021951" w:rsidRDefault="007A75DB" w:rsidP="00021951">
            <w:pPr>
              <w:rPr>
                <w:color w:val="000000"/>
                <w:sz w:val="20"/>
                <w:szCs w:val="20"/>
              </w:rPr>
            </w:pPr>
            <w:r w:rsidRPr="00021951">
              <w:rPr>
                <w:color w:val="000000"/>
                <w:sz w:val="20"/>
                <w:szCs w:val="20"/>
              </w:rPr>
              <w:t>Решение касается только одного процесса</w:t>
            </w:r>
          </w:p>
        </w:tc>
      </w:tr>
      <w:tr w:rsidR="007A75DB" w:rsidRPr="00021951" w:rsidTr="00021951">
        <w:trPr>
          <w:trHeight w:val="201"/>
        </w:trPr>
        <w:tc>
          <w:tcPr>
            <w:tcW w:w="2169" w:type="dxa"/>
            <w:vMerge w:val="restart"/>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jc w:val="center"/>
              <w:rPr>
                <w:color w:val="000000"/>
                <w:sz w:val="20"/>
                <w:szCs w:val="20"/>
              </w:rPr>
            </w:pPr>
            <w:r w:rsidRPr="00021951">
              <w:rPr>
                <w:color w:val="000000"/>
                <w:sz w:val="20"/>
                <w:szCs w:val="20"/>
              </w:rPr>
              <w:t>Инновационность</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75DB" w:rsidRPr="00021951" w:rsidRDefault="0057442A" w:rsidP="00021951">
            <w:pPr>
              <w:jc w:val="center"/>
              <w:rPr>
                <w:color w:val="000000"/>
                <w:sz w:val="20"/>
                <w:szCs w:val="20"/>
              </w:rPr>
            </w:pPr>
            <w:r w:rsidRPr="00021951">
              <w:rPr>
                <w:color w:val="000000"/>
                <w:sz w:val="20"/>
                <w:szCs w:val="20"/>
              </w:rPr>
              <w:t>20</w:t>
            </w:r>
            <w:r w:rsidR="007A75DB" w:rsidRPr="00021951">
              <w:rPr>
                <w:color w:val="000000"/>
                <w:sz w:val="20"/>
                <w:szCs w:val="20"/>
              </w:rPr>
              <w:t>%</w:t>
            </w:r>
          </w:p>
        </w:tc>
        <w:tc>
          <w:tcPr>
            <w:tcW w:w="1127" w:type="dxa"/>
            <w:tcBorders>
              <w:top w:val="nil"/>
              <w:left w:val="nil"/>
              <w:bottom w:val="single" w:sz="4" w:space="0" w:color="auto"/>
              <w:right w:val="single" w:sz="4" w:space="0" w:color="auto"/>
            </w:tcBorders>
            <w:shd w:val="clear" w:color="auto" w:fill="auto"/>
            <w:noWrap/>
            <w:vAlign w:val="bottom"/>
            <w:hideMark/>
          </w:tcPr>
          <w:p w:rsidR="007A75DB" w:rsidRPr="00021951" w:rsidRDefault="007A75DB" w:rsidP="00021951">
            <w:pPr>
              <w:jc w:val="center"/>
              <w:rPr>
                <w:color w:val="000000"/>
                <w:sz w:val="20"/>
                <w:szCs w:val="20"/>
              </w:rPr>
            </w:pPr>
            <w:r w:rsidRPr="00021951">
              <w:rPr>
                <w:color w:val="000000"/>
                <w:sz w:val="20"/>
                <w:szCs w:val="20"/>
              </w:rPr>
              <w:t>1</w:t>
            </w:r>
          </w:p>
        </w:tc>
        <w:tc>
          <w:tcPr>
            <w:tcW w:w="4230" w:type="dxa"/>
            <w:tcBorders>
              <w:top w:val="nil"/>
              <w:left w:val="nil"/>
              <w:bottom w:val="single" w:sz="4" w:space="0" w:color="auto"/>
              <w:right w:val="single" w:sz="4" w:space="0" w:color="auto"/>
            </w:tcBorders>
            <w:shd w:val="clear" w:color="auto" w:fill="auto"/>
            <w:vAlign w:val="bottom"/>
            <w:hideMark/>
          </w:tcPr>
          <w:p w:rsidR="007A75DB" w:rsidRPr="00021951" w:rsidRDefault="007A75DB" w:rsidP="00021951">
            <w:pPr>
              <w:rPr>
                <w:color w:val="000000"/>
                <w:sz w:val="20"/>
                <w:szCs w:val="20"/>
              </w:rPr>
            </w:pPr>
            <w:r w:rsidRPr="00021951">
              <w:rPr>
                <w:color w:val="000000"/>
                <w:sz w:val="20"/>
                <w:szCs w:val="20"/>
              </w:rPr>
              <w:t>Создает новую функцию, процесс</w:t>
            </w:r>
          </w:p>
        </w:tc>
      </w:tr>
      <w:tr w:rsidR="007A75DB" w:rsidRPr="00021951" w:rsidTr="00021951">
        <w:trPr>
          <w:trHeight w:val="201"/>
        </w:trPr>
        <w:tc>
          <w:tcPr>
            <w:tcW w:w="2169" w:type="dxa"/>
            <w:vMerge/>
            <w:tcBorders>
              <w:top w:val="nil"/>
              <w:left w:val="single" w:sz="4" w:space="0" w:color="auto"/>
              <w:bottom w:val="single" w:sz="4" w:space="0" w:color="auto"/>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783" w:type="dxa"/>
            <w:vMerge/>
            <w:tcBorders>
              <w:top w:val="nil"/>
              <w:left w:val="single" w:sz="4" w:space="0" w:color="auto"/>
              <w:bottom w:val="single" w:sz="4" w:space="0" w:color="000000"/>
              <w:right w:val="single" w:sz="4" w:space="0" w:color="auto"/>
            </w:tcBorders>
            <w:shd w:val="clear" w:color="auto" w:fill="auto"/>
            <w:vAlign w:val="center"/>
            <w:hideMark/>
          </w:tcPr>
          <w:p w:rsidR="007A75DB" w:rsidRPr="00021951" w:rsidRDefault="007A75DB" w:rsidP="00021951">
            <w:pP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7A75DB" w:rsidRPr="00021951" w:rsidRDefault="007A75DB" w:rsidP="00021951">
            <w:pPr>
              <w:jc w:val="center"/>
              <w:rPr>
                <w:color w:val="000000"/>
                <w:sz w:val="20"/>
                <w:szCs w:val="20"/>
              </w:rPr>
            </w:pPr>
            <w:r w:rsidRPr="00021951">
              <w:rPr>
                <w:color w:val="000000"/>
                <w:sz w:val="20"/>
                <w:szCs w:val="20"/>
              </w:rPr>
              <w:t>0,5</w:t>
            </w:r>
          </w:p>
        </w:tc>
        <w:tc>
          <w:tcPr>
            <w:tcW w:w="4230" w:type="dxa"/>
            <w:tcBorders>
              <w:top w:val="nil"/>
              <w:left w:val="nil"/>
              <w:bottom w:val="single" w:sz="4" w:space="0" w:color="auto"/>
              <w:right w:val="single" w:sz="4" w:space="0" w:color="auto"/>
            </w:tcBorders>
            <w:shd w:val="clear" w:color="auto" w:fill="auto"/>
            <w:vAlign w:val="bottom"/>
            <w:hideMark/>
          </w:tcPr>
          <w:p w:rsidR="007A75DB" w:rsidRPr="00021951" w:rsidRDefault="007A75DB" w:rsidP="00021951">
            <w:pPr>
              <w:rPr>
                <w:color w:val="000000"/>
                <w:sz w:val="20"/>
                <w:szCs w:val="20"/>
              </w:rPr>
            </w:pPr>
            <w:r w:rsidRPr="00021951">
              <w:rPr>
                <w:color w:val="000000"/>
                <w:sz w:val="20"/>
                <w:szCs w:val="20"/>
              </w:rPr>
              <w:t>Выполняет существующую функцию, заменяет процесс</w:t>
            </w:r>
          </w:p>
        </w:tc>
      </w:tr>
    </w:tbl>
    <w:p w:rsidR="007A75DB" w:rsidRDefault="00021951" w:rsidP="008321FB">
      <w:pPr>
        <w:spacing w:line="360" w:lineRule="auto"/>
        <w:ind w:firstLine="708"/>
        <w:jc w:val="right"/>
        <w:rPr>
          <w:color w:val="000000"/>
        </w:rPr>
      </w:pPr>
      <w:r>
        <w:rPr>
          <w:color w:val="000000"/>
        </w:rPr>
        <w:t>С</w:t>
      </w:r>
      <w:r w:rsidR="007A75DB">
        <w:rPr>
          <w:color w:val="000000"/>
        </w:rPr>
        <w:t>оставлено автором</w:t>
      </w:r>
    </w:p>
    <w:p w:rsidR="00225154" w:rsidRDefault="00225154" w:rsidP="00073F60">
      <w:pPr>
        <w:spacing w:line="360" w:lineRule="auto"/>
        <w:ind w:firstLine="709"/>
        <w:jc w:val="both"/>
        <w:rPr>
          <w:color w:val="000000"/>
        </w:rPr>
      </w:pPr>
      <w:r>
        <w:rPr>
          <w:color w:val="000000"/>
        </w:rPr>
        <w:t xml:space="preserve">Подобная система в компании существовала и ранее, в данном виде она адаптирована под инновационный проект. </w:t>
      </w:r>
      <w:r w:rsidR="00086858">
        <w:rPr>
          <w:color w:val="000000"/>
        </w:rPr>
        <w:t>Так, для руководства</w:t>
      </w:r>
      <w:r w:rsidR="00B83D05">
        <w:rPr>
          <w:color w:val="000000"/>
        </w:rPr>
        <w:t xml:space="preserve"> ресторана</w:t>
      </w:r>
      <w:r w:rsidR="00086858">
        <w:rPr>
          <w:color w:val="000000"/>
        </w:rPr>
        <w:t xml:space="preserve"> наиболее важными критериями выбора являются наличие необходимых компетенций у сотрудников и совместимость внедрений с технологиями, которые уже существуют, а также функциональность решения (насколько оно является комплексным) и его инновационность (создается ли новая функция</w:t>
      </w:r>
      <w:r w:rsidR="00D24579">
        <w:rPr>
          <w:color w:val="000000"/>
        </w:rPr>
        <w:t>, насколько решение увеличивает конкурентоспособность</w:t>
      </w:r>
      <w:r w:rsidR="00086858">
        <w:rPr>
          <w:color w:val="000000"/>
        </w:rPr>
        <w:t>).</w:t>
      </w:r>
    </w:p>
    <w:p w:rsidR="00801C8C" w:rsidRDefault="007A75DB" w:rsidP="00434A22">
      <w:pPr>
        <w:spacing w:line="360" w:lineRule="auto"/>
        <w:ind w:firstLine="709"/>
        <w:jc w:val="both"/>
        <w:rPr>
          <w:color w:val="000000"/>
        </w:rPr>
      </w:pPr>
      <w:r>
        <w:rPr>
          <w:color w:val="000000"/>
        </w:rPr>
        <w:t>Так, были проанализированы существующие процессы ресторана «</w:t>
      </w:r>
      <w:r w:rsidR="00F2530F">
        <w:rPr>
          <w:color w:val="000000"/>
        </w:rPr>
        <w:t>Фрегат</w:t>
      </w:r>
      <w:r>
        <w:rPr>
          <w:color w:val="000000"/>
        </w:rPr>
        <w:t xml:space="preserve">» и было выявлено, что некоторые технологии из тех, которые были описаны </w:t>
      </w:r>
      <w:r w:rsidR="00D11B74">
        <w:rPr>
          <w:color w:val="000000"/>
        </w:rPr>
        <w:t>в предыдущем параграфе</w:t>
      </w:r>
      <w:r>
        <w:rPr>
          <w:color w:val="000000"/>
        </w:rPr>
        <w:t xml:space="preserve">, уже реализованы в ресторане. Так, у компании уже есть </w:t>
      </w:r>
      <w:r>
        <w:rPr>
          <w:color w:val="000000"/>
          <w:lang w:val="en-US"/>
        </w:rPr>
        <w:t>web</w:t>
      </w:r>
      <w:r w:rsidRPr="003C668C">
        <w:rPr>
          <w:color w:val="000000"/>
        </w:rPr>
        <w:t>-</w:t>
      </w:r>
      <w:r>
        <w:rPr>
          <w:color w:val="000000"/>
        </w:rPr>
        <w:t xml:space="preserve">сайт, </w:t>
      </w:r>
      <w:r>
        <w:rPr>
          <w:color w:val="000000"/>
          <w:lang w:val="en-US"/>
        </w:rPr>
        <w:t>POS</w:t>
      </w:r>
      <w:r w:rsidRPr="003C668C">
        <w:rPr>
          <w:color w:val="000000"/>
        </w:rPr>
        <w:t>-</w:t>
      </w:r>
      <w:r>
        <w:rPr>
          <w:color w:val="000000"/>
        </w:rPr>
        <w:t xml:space="preserve">платформа и объекты инфраструктуры: </w:t>
      </w:r>
      <w:r>
        <w:rPr>
          <w:color w:val="000000"/>
          <w:lang w:val="en-US"/>
        </w:rPr>
        <w:t>Wi</w:t>
      </w:r>
      <w:r w:rsidRPr="003C668C">
        <w:rPr>
          <w:color w:val="000000"/>
        </w:rPr>
        <w:t>-</w:t>
      </w:r>
      <w:r>
        <w:rPr>
          <w:color w:val="000000"/>
          <w:lang w:val="en-US"/>
        </w:rPr>
        <w:t>fi</w:t>
      </w:r>
      <w:r w:rsidRPr="003C668C">
        <w:rPr>
          <w:color w:val="000000"/>
        </w:rPr>
        <w:t xml:space="preserve"> </w:t>
      </w:r>
      <w:r>
        <w:rPr>
          <w:color w:val="000000"/>
        </w:rPr>
        <w:t>и цифровые дисплеи.</w:t>
      </w:r>
      <w:r w:rsidR="00434A22">
        <w:rPr>
          <w:color w:val="000000"/>
        </w:rPr>
        <w:t xml:space="preserve"> </w:t>
      </w:r>
      <w:r>
        <w:rPr>
          <w:color w:val="000000"/>
        </w:rPr>
        <w:t>Используя систему качественных критериев, мы проанализировали остальные технологии</w:t>
      </w:r>
      <w:r w:rsidR="00D24579">
        <w:rPr>
          <w:color w:val="000000"/>
        </w:rPr>
        <w:t xml:space="preserve"> и </w:t>
      </w:r>
      <w:r w:rsidR="00D451D5">
        <w:rPr>
          <w:color w:val="000000"/>
        </w:rPr>
        <w:t>проранжировали их по полученным интегральным балльным оценкам (</w:t>
      </w:r>
      <w:r w:rsidR="00021951">
        <w:rPr>
          <w:color w:val="000000"/>
        </w:rPr>
        <w:t>табл. 17</w:t>
      </w:r>
      <w:r w:rsidR="00D451D5">
        <w:rPr>
          <w:color w:val="000000"/>
        </w:rPr>
        <w:t xml:space="preserve">). </w:t>
      </w:r>
    </w:p>
    <w:p w:rsidR="00D451D5" w:rsidRDefault="00D451D5" w:rsidP="00D02864">
      <w:pPr>
        <w:spacing w:line="360" w:lineRule="auto"/>
        <w:ind w:firstLine="708"/>
        <w:jc w:val="both"/>
        <w:rPr>
          <w:color w:val="000000"/>
        </w:rPr>
      </w:pPr>
      <w:r>
        <w:rPr>
          <w:color w:val="000000"/>
        </w:rPr>
        <w:t>Таблица</w:t>
      </w:r>
      <w:r w:rsidR="00021951">
        <w:rPr>
          <w:color w:val="000000"/>
        </w:rPr>
        <w:t xml:space="preserve"> 17 </w:t>
      </w:r>
      <w:r>
        <w:rPr>
          <w:color w:val="000000"/>
        </w:rPr>
        <w:t>Оценка технологических решений для ресторана «Фрегат»</w:t>
      </w:r>
    </w:p>
    <w:tbl>
      <w:tblPr>
        <w:tblStyle w:val="aa"/>
        <w:tblW w:w="0" w:type="auto"/>
        <w:tblLook w:val="04A0" w:firstRow="1" w:lastRow="0" w:firstColumn="1" w:lastColumn="0" w:noHBand="0" w:noVBand="1"/>
      </w:tblPr>
      <w:tblGrid>
        <w:gridCol w:w="4531"/>
        <w:gridCol w:w="1695"/>
        <w:gridCol w:w="3113"/>
      </w:tblGrid>
      <w:tr w:rsidR="00587D85" w:rsidRPr="00021951" w:rsidTr="00A30830">
        <w:trPr>
          <w:trHeight w:val="542"/>
        </w:trPr>
        <w:tc>
          <w:tcPr>
            <w:tcW w:w="4531" w:type="dxa"/>
          </w:tcPr>
          <w:p w:rsidR="00587D85" w:rsidRPr="00021951" w:rsidRDefault="0069553C" w:rsidP="000629FA">
            <w:pPr>
              <w:jc w:val="center"/>
              <w:rPr>
                <w:color w:val="000000"/>
                <w:sz w:val="20"/>
                <w:szCs w:val="20"/>
              </w:rPr>
            </w:pPr>
            <w:r w:rsidRPr="00021951">
              <w:rPr>
                <w:color w:val="000000"/>
                <w:sz w:val="20"/>
                <w:szCs w:val="20"/>
              </w:rPr>
              <w:t>Технологическое решение</w:t>
            </w:r>
          </w:p>
        </w:tc>
        <w:tc>
          <w:tcPr>
            <w:tcW w:w="1695" w:type="dxa"/>
          </w:tcPr>
          <w:p w:rsidR="00587D85" w:rsidRPr="00021951" w:rsidRDefault="00A30830" w:rsidP="000629FA">
            <w:pPr>
              <w:jc w:val="center"/>
              <w:rPr>
                <w:color w:val="000000"/>
                <w:sz w:val="20"/>
                <w:szCs w:val="20"/>
              </w:rPr>
            </w:pPr>
            <w:r w:rsidRPr="00021951">
              <w:rPr>
                <w:color w:val="000000"/>
                <w:sz w:val="20"/>
                <w:szCs w:val="20"/>
              </w:rPr>
              <w:t>Оценка по критериям</w:t>
            </w:r>
          </w:p>
        </w:tc>
        <w:tc>
          <w:tcPr>
            <w:tcW w:w="3113" w:type="dxa"/>
          </w:tcPr>
          <w:p w:rsidR="00587D85" w:rsidRPr="00021951" w:rsidRDefault="005E5FFE" w:rsidP="000629FA">
            <w:pPr>
              <w:jc w:val="center"/>
              <w:rPr>
                <w:color w:val="000000"/>
                <w:sz w:val="20"/>
                <w:szCs w:val="20"/>
              </w:rPr>
            </w:pPr>
            <w:r w:rsidRPr="00021951">
              <w:rPr>
                <w:color w:val="000000"/>
                <w:sz w:val="20"/>
                <w:szCs w:val="20"/>
              </w:rPr>
              <w:t>Совокупные издержки владения</w:t>
            </w:r>
          </w:p>
        </w:tc>
      </w:tr>
      <w:tr w:rsidR="00587D85" w:rsidRPr="00021951" w:rsidTr="00A30830">
        <w:trPr>
          <w:trHeight w:val="261"/>
        </w:trPr>
        <w:tc>
          <w:tcPr>
            <w:tcW w:w="4531" w:type="dxa"/>
          </w:tcPr>
          <w:p w:rsidR="00587D85" w:rsidRPr="00021951" w:rsidRDefault="00587D85" w:rsidP="00A30830">
            <w:pPr>
              <w:jc w:val="both"/>
              <w:rPr>
                <w:color w:val="000000"/>
                <w:sz w:val="20"/>
                <w:szCs w:val="20"/>
              </w:rPr>
            </w:pPr>
            <w:r w:rsidRPr="00021951">
              <w:rPr>
                <w:color w:val="000000"/>
                <w:sz w:val="20"/>
                <w:szCs w:val="20"/>
                <w:lang w:val="en-US"/>
              </w:rPr>
              <w:t>SberFood</w:t>
            </w:r>
            <w:r w:rsidRPr="00021951">
              <w:rPr>
                <w:color w:val="000000"/>
                <w:sz w:val="20"/>
                <w:szCs w:val="20"/>
              </w:rPr>
              <w:t xml:space="preserve"> – бронирование</w:t>
            </w:r>
          </w:p>
        </w:tc>
        <w:tc>
          <w:tcPr>
            <w:tcW w:w="1695" w:type="dxa"/>
          </w:tcPr>
          <w:p w:rsidR="00587D85" w:rsidRPr="00021951" w:rsidRDefault="00587D85" w:rsidP="005E0B66">
            <w:pPr>
              <w:jc w:val="center"/>
              <w:rPr>
                <w:color w:val="000000"/>
                <w:sz w:val="20"/>
                <w:szCs w:val="20"/>
              </w:rPr>
            </w:pPr>
            <w:r w:rsidRPr="00021951">
              <w:rPr>
                <w:color w:val="000000"/>
                <w:sz w:val="20"/>
                <w:szCs w:val="20"/>
              </w:rPr>
              <w:t>90%</w:t>
            </w:r>
          </w:p>
        </w:tc>
        <w:tc>
          <w:tcPr>
            <w:tcW w:w="3113" w:type="dxa"/>
          </w:tcPr>
          <w:p w:rsidR="00587D85" w:rsidRPr="00021951" w:rsidRDefault="004F5456" w:rsidP="008D7861">
            <w:pPr>
              <w:jc w:val="right"/>
              <w:rPr>
                <w:color w:val="000000"/>
                <w:sz w:val="20"/>
                <w:szCs w:val="20"/>
              </w:rPr>
            </w:pPr>
            <w:r w:rsidRPr="00021951">
              <w:rPr>
                <w:color w:val="000000"/>
                <w:sz w:val="20"/>
                <w:szCs w:val="20"/>
              </w:rPr>
              <w:t>2 299 962</w:t>
            </w:r>
          </w:p>
        </w:tc>
      </w:tr>
      <w:tr w:rsidR="00587D85" w:rsidRPr="00021951" w:rsidTr="00A30830">
        <w:trPr>
          <w:trHeight w:val="281"/>
        </w:trPr>
        <w:tc>
          <w:tcPr>
            <w:tcW w:w="4531" w:type="dxa"/>
          </w:tcPr>
          <w:p w:rsidR="00587D85" w:rsidRPr="00021951" w:rsidRDefault="00587D85" w:rsidP="00A30830">
            <w:pPr>
              <w:jc w:val="both"/>
              <w:rPr>
                <w:color w:val="000000"/>
                <w:sz w:val="20"/>
                <w:szCs w:val="20"/>
              </w:rPr>
            </w:pPr>
            <w:r w:rsidRPr="00021951">
              <w:rPr>
                <w:color w:val="000000"/>
                <w:sz w:val="20"/>
                <w:szCs w:val="20"/>
                <w:lang w:val="en-US"/>
              </w:rPr>
              <w:t>SberFood</w:t>
            </w:r>
            <w:r w:rsidRPr="00021951">
              <w:rPr>
                <w:color w:val="000000"/>
                <w:sz w:val="20"/>
                <w:szCs w:val="20"/>
              </w:rPr>
              <w:t xml:space="preserve"> – предзаказ</w:t>
            </w:r>
          </w:p>
        </w:tc>
        <w:tc>
          <w:tcPr>
            <w:tcW w:w="1695" w:type="dxa"/>
          </w:tcPr>
          <w:p w:rsidR="00587D85" w:rsidRPr="00021951" w:rsidRDefault="00587D85" w:rsidP="005E0B66">
            <w:pPr>
              <w:jc w:val="center"/>
              <w:rPr>
                <w:color w:val="000000"/>
                <w:sz w:val="20"/>
                <w:szCs w:val="20"/>
              </w:rPr>
            </w:pPr>
            <w:r w:rsidRPr="00021951">
              <w:rPr>
                <w:color w:val="000000"/>
                <w:sz w:val="20"/>
                <w:szCs w:val="20"/>
              </w:rPr>
              <w:t>85%</w:t>
            </w:r>
          </w:p>
        </w:tc>
        <w:tc>
          <w:tcPr>
            <w:tcW w:w="3113" w:type="dxa"/>
          </w:tcPr>
          <w:p w:rsidR="00587D85" w:rsidRPr="00021951" w:rsidRDefault="00587D85" w:rsidP="008D7861">
            <w:pPr>
              <w:jc w:val="right"/>
              <w:rPr>
                <w:color w:val="000000"/>
                <w:sz w:val="20"/>
                <w:szCs w:val="20"/>
              </w:rPr>
            </w:pPr>
            <w:r w:rsidRPr="00021951">
              <w:rPr>
                <w:color w:val="000000"/>
                <w:sz w:val="20"/>
                <w:szCs w:val="20"/>
              </w:rPr>
              <w:t>5 366 688</w:t>
            </w:r>
          </w:p>
        </w:tc>
      </w:tr>
      <w:tr w:rsidR="00587D85" w:rsidRPr="00021951" w:rsidTr="005E0B66">
        <w:trPr>
          <w:trHeight w:val="285"/>
        </w:trPr>
        <w:tc>
          <w:tcPr>
            <w:tcW w:w="4531" w:type="dxa"/>
          </w:tcPr>
          <w:p w:rsidR="00587D85" w:rsidRPr="00021951" w:rsidRDefault="00587D85" w:rsidP="00A30830">
            <w:pPr>
              <w:jc w:val="both"/>
              <w:rPr>
                <w:color w:val="000000"/>
                <w:sz w:val="20"/>
                <w:szCs w:val="20"/>
              </w:rPr>
            </w:pPr>
            <w:r w:rsidRPr="00021951">
              <w:rPr>
                <w:color w:val="000000"/>
                <w:sz w:val="20"/>
                <w:szCs w:val="20"/>
                <w:lang w:val="en-US"/>
              </w:rPr>
              <w:t>SberFood</w:t>
            </w:r>
            <w:r w:rsidRPr="00021951">
              <w:rPr>
                <w:color w:val="000000"/>
                <w:sz w:val="20"/>
                <w:szCs w:val="20"/>
              </w:rPr>
              <w:t xml:space="preserve"> – мобильный платеж</w:t>
            </w:r>
          </w:p>
        </w:tc>
        <w:tc>
          <w:tcPr>
            <w:tcW w:w="1695" w:type="dxa"/>
          </w:tcPr>
          <w:p w:rsidR="00587D85" w:rsidRPr="00021951" w:rsidRDefault="00587D85" w:rsidP="005E0B66">
            <w:pPr>
              <w:jc w:val="center"/>
              <w:rPr>
                <w:color w:val="000000"/>
                <w:sz w:val="20"/>
                <w:szCs w:val="20"/>
              </w:rPr>
            </w:pPr>
            <w:r w:rsidRPr="00021951">
              <w:rPr>
                <w:color w:val="000000"/>
                <w:sz w:val="20"/>
                <w:szCs w:val="20"/>
              </w:rPr>
              <w:t>83%</w:t>
            </w:r>
          </w:p>
        </w:tc>
        <w:tc>
          <w:tcPr>
            <w:tcW w:w="3113" w:type="dxa"/>
          </w:tcPr>
          <w:p w:rsidR="00587D85" w:rsidRPr="00021951" w:rsidRDefault="00587D85" w:rsidP="008D7861">
            <w:pPr>
              <w:jc w:val="right"/>
              <w:rPr>
                <w:color w:val="000000"/>
                <w:sz w:val="20"/>
                <w:szCs w:val="20"/>
              </w:rPr>
            </w:pPr>
            <w:r w:rsidRPr="00021951">
              <w:rPr>
                <w:color w:val="000000"/>
                <w:sz w:val="20"/>
                <w:szCs w:val="20"/>
              </w:rPr>
              <w:t>243 759</w:t>
            </w:r>
          </w:p>
        </w:tc>
      </w:tr>
      <w:tr w:rsidR="00587D85" w:rsidRPr="00021951" w:rsidTr="00A30830">
        <w:trPr>
          <w:trHeight w:val="261"/>
        </w:trPr>
        <w:tc>
          <w:tcPr>
            <w:tcW w:w="4531" w:type="dxa"/>
          </w:tcPr>
          <w:p w:rsidR="00587D85" w:rsidRPr="00021951" w:rsidRDefault="00DF3DDD" w:rsidP="00A30830">
            <w:pPr>
              <w:jc w:val="both"/>
              <w:rPr>
                <w:color w:val="000000"/>
                <w:sz w:val="20"/>
                <w:szCs w:val="20"/>
              </w:rPr>
            </w:pPr>
            <w:r w:rsidRPr="00021951">
              <w:rPr>
                <w:color w:val="000000"/>
                <w:sz w:val="20"/>
                <w:szCs w:val="20"/>
                <w:lang w:val="en-US"/>
              </w:rPr>
              <w:t>SberFood</w:t>
            </w:r>
            <w:r w:rsidRPr="00021951">
              <w:rPr>
                <w:color w:val="000000"/>
                <w:sz w:val="20"/>
                <w:szCs w:val="20"/>
              </w:rPr>
              <w:t xml:space="preserve"> – рассылки и аналитика</w:t>
            </w:r>
          </w:p>
        </w:tc>
        <w:tc>
          <w:tcPr>
            <w:tcW w:w="1695" w:type="dxa"/>
          </w:tcPr>
          <w:p w:rsidR="00587D85" w:rsidRPr="00021951" w:rsidRDefault="00DF3DDD" w:rsidP="005E0B66">
            <w:pPr>
              <w:jc w:val="center"/>
              <w:rPr>
                <w:color w:val="000000"/>
                <w:sz w:val="20"/>
                <w:szCs w:val="20"/>
              </w:rPr>
            </w:pPr>
            <w:r w:rsidRPr="00021951">
              <w:rPr>
                <w:color w:val="000000"/>
                <w:sz w:val="20"/>
                <w:szCs w:val="20"/>
              </w:rPr>
              <w:t>75%</w:t>
            </w:r>
          </w:p>
        </w:tc>
        <w:tc>
          <w:tcPr>
            <w:tcW w:w="3113" w:type="dxa"/>
          </w:tcPr>
          <w:p w:rsidR="00587D85" w:rsidRPr="00021951" w:rsidRDefault="00DF3DDD" w:rsidP="008D7861">
            <w:pPr>
              <w:jc w:val="right"/>
              <w:rPr>
                <w:color w:val="000000"/>
                <w:sz w:val="20"/>
                <w:szCs w:val="20"/>
              </w:rPr>
            </w:pPr>
            <w:r w:rsidRPr="00021951">
              <w:rPr>
                <w:color w:val="000000"/>
                <w:sz w:val="20"/>
                <w:szCs w:val="20"/>
              </w:rPr>
              <w:t>243 759</w:t>
            </w:r>
          </w:p>
        </w:tc>
      </w:tr>
      <w:tr w:rsidR="00587D85" w:rsidRPr="00021951" w:rsidTr="00A30830">
        <w:trPr>
          <w:trHeight w:val="281"/>
        </w:trPr>
        <w:tc>
          <w:tcPr>
            <w:tcW w:w="4531" w:type="dxa"/>
          </w:tcPr>
          <w:p w:rsidR="00587D85" w:rsidRPr="00021951" w:rsidRDefault="00DF3DDD" w:rsidP="00A30830">
            <w:pPr>
              <w:jc w:val="both"/>
              <w:rPr>
                <w:color w:val="000000"/>
                <w:sz w:val="20"/>
                <w:szCs w:val="20"/>
              </w:rPr>
            </w:pPr>
            <w:r w:rsidRPr="00021951">
              <w:rPr>
                <w:color w:val="000000"/>
                <w:sz w:val="20"/>
                <w:szCs w:val="20"/>
              </w:rPr>
              <w:t xml:space="preserve">SberFood </w:t>
            </w:r>
            <w:r w:rsidR="00D451D5" w:rsidRPr="00021951">
              <w:rPr>
                <w:color w:val="000000"/>
                <w:sz w:val="20"/>
                <w:szCs w:val="20"/>
                <w:lang w:val="en-US"/>
              </w:rPr>
              <w:t xml:space="preserve">- </w:t>
            </w:r>
            <w:r w:rsidRPr="00021951">
              <w:rPr>
                <w:color w:val="000000"/>
                <w:sz w:val="20"/>
                <w:szCs w:val="20"/>
              </w:rPr>
              <w:t xml:space="preserve">1-3 </w:t>
            </w:r>
            <w:r w:rsidR="0003008B" w:rsidRPr="00021951">
              <w:rPr>
                <w:color w:val="000000"/>
                <w:sz w:val="20"/>
                <w:szCs w:val="20"/>
              </w:rPr>
              <w:t>А</w:t>
            </w:r>
            <w:r w:rsidRPr="00021951">
              <w:rPr>
                <w:color w:val="000000"/>
                <w:sz w:val="20"/>
                <w:szCs w:val="20"/>
              </w:rPr>
              <w:t>кции</w:t>
            </w:r>
          </w:p>
        </w:tc>
        <w:tc>
          <w:tcPr>
            <w:tcW w:w="1695" w:type="dxa"/>
          </w:tcPr>
          <w:p w:rsidR="00587D85" w:rsidRPr="00021951" w:rsidRDefault="00DF3DDD" w:rsidP="005E0B66">
            <w:pPr>
              <w:jc w:val="center"/>
              <w:rPr>
                <w:color w:val="000000"/>
                <w:sz w:val="20"/>
                <w:szCs w:val="20"/>
              </w:rPr>
            </w:pPr>
            <w:r w:rsidRPr="00021951">
              <w:rPr>
                <w:color w:val="000000"/>
                <w:sz w:val="20"/>
                <w:szCs w:val="20"/>
              </w:rPr>
              <w:t>73</w:t>
            </w:r>
            <w:r w:rsidR="00667E6D" w:rsidRPr="00021951">
              <w:rPr>
                <w:color w:val="000000"/>
                <w:sz w:val="20"/>
                <w:szCs w:val="20"/>
              </w:rPr>
              <w:t>%</w:t>
            </w:r>
          </w:p>
        </w:tc>
        <w:tc>
          <w:tcPr>
            <w:tcW w:w="3113" w:type="dxa"/>
          </w:tcPr>
          <w:p w:rsidR="00587D85" w:rsidRPr="00021951" w:rsidRDefault="00D451D5" w:rsidP="008D7861">
            <w:pPr>
              <w:jc w:val="right"/>
              <w:rPr>
                <w:color w:val="000000"/>
                <w:sz w:val="20"/>
                <w:szCs w:val="20"/>
              </w:rPr>
            </w:pPr>
            <w:r w:rsidRPr="00021951">
              <w:rPr>
                <w:color w:val="000000"/>
                <w:sz w:val="20"/>
                <w:szCs w:val="20"/>
              </w:rPr>
              <w:t>94 519</w:t>
            </w:r>
          </w:p>
        </w:tc>
      </w:tr>
      <w:tr w:rsidR="00D451D5" w:rsidRPr="00021951" w:rsidTr="00A30830">
        <w:trPr>
          <w:trHeight w:val="261"/>
        </w:trPr>
        <w:tc>
          <w:tcPr>
            <w:tcW w:w="4531" w:type="dxa"/>
          </w:tcPr>
          <w:p w:rsidR="00D451D5" w:rsidRPr="00021951" w:rsidRDefault="00D451D5" w:rsidP="00D451D5">
            <w:pPr>
              <w:jc w:val="both"/>
              <w:rPr>
                <w:color w:val="000000"/>
                <w:sz w:val="20"/>
                <w:szCs w:val="20"/>
              </w:rPr>
            </w:pPr>
            <w:r w:rsidRPr="00021951">
              <w:rPr>
                <w:color w:val="000000"/>
                <w:sz w:val="20"/>
                <w:szCs w:val="20"/>
              </w:rPr>
              <w:t xml:space="preserve">SberFood </w:t>
            </w:r>
            <w:r w:rsidRPr="00021951">
              <w:rPr>
                <w:color w:val="000000"/>
                <w:sz w:val="20"/>
                <w:szCs w:val="20"/>
                <w:lang w:val="en-US"/>
              </w:rPr>
              <w:t xml:space="preserve">- </w:t>
            </w:r>
            <w:r w:rsidRPr="00021951">
              <w:rPr>
                <w:color w:val="000000"/>
                <w:sz w:val="20"/>
                <w:szCs w:val="20"/>
              </w:rPr>
              <w:t>Акции (безлимит)</w:t>
            </w:r>
          </w:p>
        </w:tc>
        <w:tc>
          <w:tcPr>
            <w:tcW w:w="1695" w:type="dxa"/>
          </w:tcPr>
          <w:p w:rsidR="00D451D5" w:rsidRPr="00021951" w:rsidRDefault="00D451D5" w:rsidP="00D451D5">
            <w:pPr>
              <w:jc w:val="center"/>
              <w:rPr>
                <w:color w:val="000000"/>
                <w:sz w:val="20"/>
                <w:szCs w:val="20"/>
              </w:rPr>
            </w:pPr>
            <w:r w:rsidRPr="00021951">
              <w:rPr>
                <w:color w:val="000000"/>
                <w:sz w:val="20"/>
                <w:szCs w:val="20"/>
              </w:rPr>
              <w:t>73%</w:t>
            </w:r>
          </w:p>
        </w:tc>
        <w:tc>
          <w:tcPr>
            <w:tcW w:w="3113" w:type="dxa"/>
          </w:tcPr>
          <w:p w:rsidR="00D451D5" w:rsidRPr="00021951" w:rsidRDefault="00D451D5" w:rsidP="00D451D5">
            <w:pPr>
              <w:jc w:val="right"/>
              <w:rPr>
                <w:color w:val="000000"/>
                <w:sz w:val="20"/>
                <w:szCs w:val="20"/>
              </w:rPr>
            </w:pPr>
            <w:r w:rsidRPr="00021951">
              <w:rPr>
                <w:color w:val="000000"/>
                <w:sz w:val="20"/>
                <w:szCs w:val="20"/>
              </w:rPr>
              <w:t>243 759</w:t>
            </w:r>
          </w:p>
        </w:tc>
      </w:tr>
      <w:tr w:rsidR="00D451D5" w:rsidRPr="00021951" w:rsidTr="00A30830">
        <w:trPr>
          <w:trHeight w:val="261"/>
        </w:trPr>
        <w:tc>
          <w:tcPr>
            <w:tcW w:w="4531" w:type="dxa"/>
          </w:tcPr>
          <w:p w:rsidR="00D451D5" w:rsidRPr="00021951" w:rsidRDefault="00D451D5" w:rsidP="00D451D5">
            <w:pPr>
              <w:jc w:val="both"/>
              <w:rPr>
                <w:color w:val="000000"/>
                <w:sz w:val="20"/>
                <w:szCs w:val="20"/>
              </w:rPr>
            </w:pPr>
            <w:r w:rsidRPr="00021951">
              <w:rPr>
                <w:color w:val="000000"/>
                <w:sz w:val="20"/>
                <w:szCs w:val="20"/>
              </w:rPr>
              <w:t xml:space="preserve">SberFood </w:t>
            </w:r>
            <w:r w:rsidRPr="00021951">
              <w:rPr>
                <w:color w:val="000000"/>
                <w:sz w:val="20"/>
                <w:szCs w:val="20"/>
                <w:lang w:val="en-US"/>
              </w:rPr>
              <w:t xml:space="preserve">- </w:t>
            </w:r>
            <w:r w:rsidRPr="00021951">
              <w:rPr>
                <w:color w:val="000000"/>
                <w:sz w:val="20"/>
                <w:szCs w:val="20"/>
              </w:rPr>
              <w:t>программа лояльности</w:t>
            </w:r>
          </w:p>
        </w:tc>
        <w:tc>
          <w:tcPr>
            <w:tcW w:w="1695" w:type="dxa"/>
          </w:tcPr>
          <w:p w:rsidR="00D451D5" w:rsidRPr="00021951" w:rsidRDefault="00D451D5" w:rsidP="00D451D5">
            <w:pPr>
              <w:jc w:val="center"/>
              <w:rPr>
                <w:color w:val="000000"/>
                <w:sz w:val="20"/>
                <w:szCs w:val="20"/>
              </w:rPr>
            </w:pPr>
            <w:r w:rsidRPr="00021951">
              <w:rPr>
                <w:color w:val="000000"/>
                <w:sz w:val="20"/>
                <w:szCs w:val="20"/>
              </w:rPr>
              <w:t>73%</w:t>
            </w:r>
          </w:p>
        </w:tc>
        <w:tc>
          <w:tcPr>
            <w:tcW w:w="3113" w:type="dxa"/>
          </w:tcPr>
          <w:p w:rsidR="00D451D5" w:rsidRPr="00021951" w:rsidRDefault="00D451D5" w:rsidP="00D451D5">
            <w:pPr>
              <w:jc w:val="right"/>
              <w:rPr>
                <w:color w:val="000000"/>
                <w:sz w:val="20"/>
                <w:szCs w:val="20"/>
              </w:rPr>
            </w:pPr>
            <w:r w:rsidRPr="00021951">
              <w:rPr>
                <w:color w:val="000000"/>
                <w:sz w:val="20"/>
                <w:szCs w:val="20"/>
              </w:rPr>
              <w:t>94 519</w:t>
            </w:r>
          </w:p>
        </w:tc>
      </w:tr>
      <w:tr w:rsidR="00D451D5" w:rsidRPr="00021951" w:rsidTr="00A30830">
        <w:trPr>
          <w:trHeight w:val="261"/>
        </w:trPr>
        <w:tc>
          <w:tcPr>
            <w:tcW w:w="4531" w:type="dxa"/>
          </w:tcPr>
          <w:p w:rsidR="00D451D5" w:rsidRPr="00021951" w:rsidRDefault="00D451D5" w:rsidP="00D451D5">
            <w:pPr>
              <w:jc w:val="both"/>
              <w:rPr>
                <w:color w:val="000000"/>
                <w:sz w:val="20"/>
                <w:szCs w:val="20"/>
              </w:rPr>
            </w:pPr>
            <w:r w:rsidRPr="00021951">
              <w:rPr>
                <w:color w:val="000000"/>
                <w:sz w:val="20"/>
                <w:szCs w:val="20"/>
              </w:rPr>
              <w:t xml:space="preserve">SberFood </w:t>
            </w:r>
            <w:r w:rsidRPr="00021951">
              <w:rPr>
                <w:color w:val="000000"/>
                <w:sz w:val="20"/>
                <w:szCs w:val="20"/>
                <w:lang w:val="en-US"/>
              </w:rPr>
              <w:t>- Wallet</w:t>
            </w:r>
          </w:p>
        </w:tc>
        <w:tc>
          <w:tcPr>
            <w:tcW w:w="1695" w:type="dxa"/>
          </w:tcPr>
          <w:p w:rsidR="00D451D5" w:rsidRPr="00021951" w:rsidRDefault="00D451D5" w:rsidP="00D451D5">
            <w:pPr>
              <w:jc w:val="center"/>
              <w:rPr>
                <w:color w:val="000000"/>
                <w:sz w:val="20"/>
                <w:szCs w:val="20"/>
              </w:rPr>
            </w:pPr>
            <w:r w:rsidRPr="00021951">
              <w:rPr>
                <w:color w:val="000000"/>
                <w:sz w:val="20"/>
                <w:szCs w:val="20"/>
                <w:lang w:val="en-US"/>
              </w:rPr>
              <w:t>7</w:t>
            </w:r>
            <w:r w:rsidR="003306B0" w:rsidRPr="00021951">
              <w:rPr>
                <w:color w:val="000000"/>
                <w:sz w:val="20"/>
                <w:szCs w:val="20"/>
              </w:rPr>
              <w:t>0</w:t>
            </w:r>
            <w:r w:rsidRPr="00021951">
              <w:rPr>
                <w:color w:val="000000"/>
                <w:sz w:val="20"/>
                <w:szCs w:val="20"/>
              </w:rPr>
              <w:t>%</w:t>
            </w:r>
          </w:p>
        </w:tc>
        <w:tc>
          <w:tcPr>
            <w:tcW w:w="3113" w:type="dxa"/>
          </w:tcPr>
          <w:p w:rsidR="00D451D5" w:rsidRPr="00021951" w:rsidRDefault="00D451D5" w:rsidP="00D451D5">
            <w:pPr>
              <w:jc w:val="right"/>
              <w:rPr>
                <w:color w:val="000000"/>
                <w:sz w:val="20"/>
                <w:szCs w:val="20"/>
              </w:rPr>
            </w:pPr>
            <w:r w:rsidRPr="00021951">
              <w:rPr>
                <w:color w:val="000000"/>
                <w:sz w:val="20"/>
                <w:szCs w:val="20"/>
              </w:rPr>
              <w:t>44 772</w:t>
            </w:r>
          </w:p>
        </w:tc>
      </w:tr>
      <w:tr w:rsidR="00D451D5" w:rsidRPr="00021951" w:rsidTr="00A30830">
        <w:trPr>
          <w:trHeight w:val="261"/>
        </w:trPr>
        <w:tc>
          <w:tcPr>
            <w:tcW w:w="4531" w:type="dxa"/>
          </w:tcPr>
          <w:p w:rsidR="00D451D5" w:rsidRPr="00021951" w:rsidRDefault="00D451D5" w:rsidP="00D451D5">
            <w:pPr>
              <w:jc w:val="both"/>
              <w:rPr>
                <w:color w:val="000000"/>
                <w:sz w:val="20"/>
                <w:szCs w:val="20"/>
              </w:rPr>
            </w:pPr>
            <w:r w:rsidRPr="00021951">
              <w:rPr>
                <w:color w:val="000000"/>
                <w:sz w:val="20"/>
                <w:szCs w:val="20"/>
              </w:rPr>
              <w:t>Энергосбережение</w:t>
            </w:r>
          </w:p>
        </w:tc>
        <w:tc>
          <w:tcPr>
            <w:tcW w:w="1695" w:type="dxa"/>
          </w:tcPr>
          <w:p w:rsidR="00D451D5" w:rsidRPr="00021951" w:rsidRDefault="00D451D5" w:rsidP="00D451D5">
            <w:pPr>
              <w:jc w:val="center"/>
              <w:rPr>
                <w:color w:val="000000"/>
                <w:sz w:val="20"/>
                <w:szCs w:val="20"/>
              </w:rPr>
            </w:pPr>
            <w:r w:rsidRPr="00021951">
              <w:rPr>
                <w:color w:val="000000"/>
                <w:sz w:val="20"/>
                <w:szCs w:val="20"/>
              </w:rPr>
              <w:t>70%</w:t>
            </w:r>
          </w:p>
        </w:tc>
        <w:tc>
          <w:tcPr>
            <w:tcW w:w="3113" w:type="dxa"/>
          </w:tcPr>
          <w:p w:rsidR="00D451D5" w:rsidRPr="00021951" w:rsidRDefault="00D451D5" w:rsidP="00D451D5">
            <w:pPr>
              <w:jc w:val="right"/>
              <w:rPr>
                <w:color w:val="000000"/>
                <w:sz w:val="20"/>
                <w:szCs w:val="20"/>
              </w:rPr>
            </w:pPr>
            <w:r w:rsidRPr="00021951">
              <w:rPr>
                <w:color w:val="000000"/>
                <w:sz w:val="20"/>
                <w:szCs w:val="20"/>
              </w:rPr>
              <w:t>1 036 782</w:t>
            </w:r>
          </w:p>
        </w:tc>
      </w:tr>
      <w:tr w:rsidR="00D451D5" w:rsidRPr="00021951" w:rsidTr="00A30830">
        <w:trPr>
          <w:trHeight w:val="281"/>
        </w:trPr>
        <w:tc>
          <w:tcPr>
            <w:tcW w:w="4531" w:type="dxa"/>
          </w:tcPr>
          <w:p w:rsidR="00D451D5" w:rsidRPr="00021951" w:rsidRDefault="00D451D5" w:rsidP="00D451D5">
            <w:pPr>
              <w:jc w:val="both"/>
              <w:rPr>
                <w:color w:val="000000"/>
                <w:sz w:val="20"/>
                <w:szCs w:val="20"/>
              </w:rPr>
            </w:pPr>
            <w:r w:rsidRPr="00021951">
              <w:rPr>
                <w:color w:val="000000"/>
                <w:sz w:val="20"/>
                <w:szCs w:val="20"/>
              </w:rPr>
              <w:lastRenderedPageBreak/>
              <w:t>Gettable</w:t>
            </w:r>
          </w:p>
        </w:tc>
        <w:tc>
          <w:tcPr>
            <w:tcW w:w="1695" w:type="dxa"/>
          </w:tcPr>
          <w:p w:rsidR="00D451D5" w:rsidRPr="00021951" w:rsidRDefault="00D451D5" w:rsidP="00D451D5">
            <w:pPr>
              <w:jc w:val="center"/>
              <w:rPr>
                <w:color w:val="000000"/>
                <w:sz w:val="20"/>
                <w:szCs w:val="20"/>
              </w:rPr>
            </w:pPr>
            <w:r w:rsidRPr="00021951">
              <w:rPr>
                <w:color w:val="000000"/>
                <w:sz w:val="20"/>
                <w:szCs w:val="20"/>
              </w:rPr>
              <w:t>65%</w:t>
            </w:r>
          </w:p>
        </w:tc>
        <w:tc>
          <w:tcPr>
            <w:tcW w:w="3113" w:type="dxa"/>
          </w:tcPr>
          <w:p w:rsidR="00D451D5" w:rsidRPr="00021951" w:rsidRDefault="00D451D5" w:rsidP="00D451D5">
            <w:pPr>
              <w:jc w:val="right"/>
              <w:rPr>
                <w:color w:val="000000"/>
                <w:sz w:val="20"/>
                <w:szCs w:val="20"/>
              </w:rPr>
            </w:pPr>
            <w:r w:rsidRPr="00021951">
              <w:rPr>
                <w:color w:val="000000"/>
                <w:sz w:val="20"/>
                <w:szCs w:val="20"/>
              </w:rPr>
              <w:t>696 456</w:t>
            </w:r>
          </w:p>
        </w:tc>
      </w:tr>
      <w:tr w:rsidR="00D451D5" w:rsidRPr="00021951" w:rsidTr="00A30830">
        <w:trPr>
          <w:trHeight w:val="261"/>
        </w:trPr>
        <w:tc>
          <w:tcPr>
            <w:tcW w:w="4531" w:type="dxa"/>
          </w:tcPr>
          <w:p w:rsidR="00D451D5" w:rsidRPr="00021951" w:rsidRDefault="00D451D5" w:rsidP="00D451D5">
            <w:pPr>
              <w:jc w:val="both"/>
              <w:rPr>
                <w:color w:val="000000"/>
                <w:sz w:val="20"/>
                <w:szCs w:val="20"/>
              </w:rPr>
            </w:pPr>
            <w:r w:rsidRPr="00021951">
              <w:rPr>
                <w:color w:val="000000"/>
                <w:sz w:val="20"/>
                <w:szCs w:val="20"/>
              </w:rPr>
              <w:t>Pay At Table</w:t>
            </w:r>
          </w:p>
        </w:tc>
        <w:tc>
          <w:tcPr>
            <w:tcW w:w="1695" w:type="dxa"/>
          </w:tcPr>
          <w:p w:rsidR="00D451D5" w:rsidRPr="00021951" w:rsidRDefault="00D451D5" w:rsidP="00D451D5">
            <w:pPr>
              <w:jc w:val="center"/>
              <w:rPr>
                <w:color w:val="000000"/>
                <w:sz w:val="20"/>
                <w:szCs w:val="20"/>
              </w:rPr>
            </w:pPr>
            <w:r w:rsidRPr="00021951">
              <w:rPr>
                <w:color w:val="000000"/>
                <w:sz w:val="20"/>
                <w:szCs w:val="20"/>
              </w:rPr>
              <w:t>60%</w:t>
            </w:r>
          </w:p>
        </w:tc>
        <w:tc>
          <w:tcPr>
            <w:tcW w:w="3113" w:type="dxa"/>
          </w:tcPr>
          <w:p w:rsidR="00D451D5" w:rsidRPr="00021951" w:rsidRDefault="00D451D5" w:rsidP="00D451D5">
            <w:pPr>
              <w:jc w:val="right"/>
              <w:rPr>
                <w:color w:val="000000"/>
                <w:sz w:val="20"/>
                <w:szCs w:val="20"/>
              </w:rPr>
            </w:pPr>
            <w:r w:rsidRPr="00021951">
              <w:rPr>
                <w:color w:val="000000"/>
                <w:sz w:val="20"/>
                <w:szCs w:val="20"/>
              </w:rPr>
              <w:t>447 721</w:t>
            </w:r>
          </w:p>
        </w:tc>
      </w:tr>
      <w:tr w:rsidR="00D451D5" w:rsidRPr="00021951" w:rsidTr="00A30830">
        <w:trPr>
          <w:trHeight w:val="261"/>
        </w:trPr>
        <w:tc>
          <w:tcPr>
            <w:tcW w:w="4531" w:type="dxa"/>
          </w:tcPr>
          <w:p w:rsidR="00D451D5" w:rsidRPr="00021951" w:rsidRDefault="00D451D5" w:rsidP="00D451D5">
            <w:pPr>
              <w:jc w:val="both"/>
              <w:rPr>
                <w:color w:val="000000"/>
                <w:sz w:val="20"/>
                <w:szCs w:val="20"/>
              </w:rPr>
            </w:pPr>
            <w:r w:rsidRPr="00021951">
              <w:rPr>
                <w:color w:val="000000"/>
                <w:sz w:val="20"/>
                <w:szCs w:val="20"/>
              </w:rPr>
              <w:t>Закупки</w:t>
            </w:r>
          </w:p>
        </w:tc>
        <w:tc>
          <w:tcPr>
            <w:tcW w:w="1695" w:type="dxa"/>
          </w:tcPr>
          <w:p w:rsidR="00D451D5" w:rsidRPr="00021951" w:rsidRDefault="00D451D5" w:rsidP="00D451D5">
            <w:pPr>
              <w:jc w:val="center"/>
              <w:rPr>
                <w:color w:val="000000"/>
                <w:sz w:val="20"/>
                <w:szCs w:val="20"/>
              </w:rPr>
            </w:pPr>
            <w:r w:rsidRPr="00021951">
              <w:rPr>
                <w:color w:val="000000"/>
                <w:sz w:val="20"/>
                <w:szCs w:val="20"/>
              </w:rPr>
              <w:t>45%</w:t>
            </w:r>
          </w:p>
        </w:tc>
        <w:tc>
          <w:tcPr>
            <w:tcW w:w="3113" w:type="dxa"/>
          </w:tcPr>
          <w:p w:rsidR="00D451D5" w:rsidRPr="00021951" w:rsidRDefault="00D451D5" w:rsidP="00D451D5">
            <w:pPr>
              <w:jc w:val="right"/>
              <w:rPr>
                <w:color w:val="000000"/>
                <w:sz w:val="20"/>
                <w:szCs w:val="20"/>
              </w:rPr>
            </w:pPr>
            <w:r w:rsidRPr="00021951">
              <w:rPr>
                <w:color w:val="000000"/>
                <w:sz w:val="20"/>
                <w:szCs w:val="20"/>
              </w:rPr>
              <w:t>97 251</w:t>
            </w:r>
          </w:p>
        </w:tc>
      </w:tr>
    </w:tbl>
    <w:p w:rsidR="00587D85" w:rsidRDefault="008321FB" w:rsidP="008321FB">
      <w:pPr>
        <w:spacing w:line="360" w:lineRule="auto"/>
        <w:ind w:firstLine="709"/>
        <w:jc w:val="right"/>
        <w:rPr>
          <w:color w:val="000000"/>
        </w:rPr>
      </w:pPr>
      <w:r>
        <w:rPr>
          <w:color w:val="000000"/>
        </w:rPr>
        <w:t>Составлено автором</w:t>
      </w:r>
    </w:p>
    <w:p w:rsidR="00D451D5" w:rsidRPr="00D451D5" w:rsidRDefault="00D451D5" w:rsidP="00073F60">
      <w:pPr>
        <w:spacing w:line="360" w:lineRule="auto"/>
        <w:ind w:firstLine="709"/>
        <w:jc w:val="both"/>
        <w:rPr>
          <w:color w:val="000000"/>
        </w:rPr>
      </w:pPr>
      <w:r>
        <w:rPr>
          <w:color w:val="000000"/>
        </w:rPr>
        <w:t xml:space="preserve">В соответствии с таблицей, наиболее высоко оцененной является технология </w:t>
      </w:r>
      <w:r>
        <w:rPr>
          <w:color w:val="000000"/>
          <w:lang w:val="en-US"/>
        </w:rPr>
        <w:t>Sberfood</w:t>
      </w:r>
      <w:r w:rsidRPr="00D451D5">
        <w:rPr>
          <w:color w:val="000000"/>
        </w:rPr>
        <w:t xml:space="preserve"> (</w:t>
      </w:r>
      <w:r>
        <w:rPr>
          <w:color w:val="000000"/>
        </w:rPr>
        <w:t>бронирование), однако издержки владения здесь наиболее высокие. Отметим, что при расчете совокупных издержек владения была учтена ежемесячная плата за лицензию, затраты на первоначальную установку (годовые отчисления за лицензию с коэффициентом 1,5), затраты на поддержку системы (15% от годовых отчислений), а также на обновление системы раз в два года (150% от годовых отчислений). Расходы на поддержку данных технологий для каждого года прогнозного периода были пр</w:t>
      </w:r>
      <w:r w:rsidR="00586F83">
        <w:rPr>
          <w:color w:val="000000"/>
        </w:rPr>
        <w:t>одисконтированы, пр</w:t>
      </w:r>
      <w:r>
        <w:rPr>
          <w:color w:val="000000"/>
        </w:rPr>
        <w:t>иведены к дате оценки.</w:t>
      </w:r>
    </w:p>
    <w:p w:rsidR="00696ADC" w:rsidRDefault="006B4A06" w:rsidP="00073F60">
      <w:pPr>
        <w:spacing w:line="360" w:lineRule="auto"/>
        <w:ind w:firstLine="709"/>
        <w:jc w:val="both"/>
        <w:rPr>
          <w:color w:val="000000"/>
        </w:rPr>
      </w:pPr>
      <w:r>
        <w:rPr>
          <w:color w:val="000000"/>
        </w:rPr>
        <w:t>Таким образом,</w:t>
      </w:r>
      <w:r w:rsidR="004F5456">
        <w:rPr>
          <w:color w:val="000000"/>
        </w:rPr>
        <w:t xml:space="preserve"> после анализа полученных результатов, а также эффектов, которые потенциально могут принести технологии, совместно с руководством ресторана</w:t>
      </w:r>
      <w:r>
        <w:rPr>
          <w:color w:val="000000"/>
        </w:rPr>
        <w:t xml:space="preserve"> было принято решение внедрить в рамках второго сценария пакет «Бронирование»,</w:t>
      </w:r>
      <w:r w:rsidR="00696ADC">
        <w:rPr>
          <w:color w:val="000000"/>
        </w:rPr>
        <w:t xml:space="preserve"> «Мобильный платеж»,</w:t>
      </w:r>
      <w:r>
        <w:rPr>
          <w:color w:val="000000"/>
        </w:rPr>
        <w:t xml:space="preserve"> «Рассылки и аналитика», «1-3 Акции». </w:t>
      </w:r>
      <w:r w:rsidR="00696ADC">
        <w:rPr>
          <w:color w:val="000000"/>
        </w:rPr>
        <w:t>Решающими критериями стало внедрение технологий, которые по критериям набрали более 70%</w:t>
      </w:r>
      <w:r w:rsidR="00935283">
        <w:rPr>
          <w:color w:val="000000"/>
        </w:rPr>
        <w:t>,</w:t>
      </w:r>
      <w:r w:rsidR="00696ADC">
        <w:rPr>
          <w:color w:val="000000"/>
        </w:rPr>
        <w:t xml:space="preserve"> и совокупные издержки владения которыми составили в сумме не более </w:t>
      </w:r>
      <w:r w:rsidR="003306B0">
        <w:rPr>
          <w:color w:val="000000"/>
        </w:rPr>
        <w:t>3</w:t>
      </w:r>
      <w:r w:rsidR="00696ADC">
        <w:rPr>
          <w:color w:val="000000"/>
        </w:rPr>
        <w:t xml:space="preserve"> миллионов рублей.</w:t>
      </w:r>
    </w:p>
    <w:p w:rsidR="00A958B6" w:rsidRDefault="00383881" w:rsidP="00073F60">
      <w:pPr>
        <w:spacing w:line="360" w:lineRule="auto"/>
        <w:ind w:firstLine="709"/>
        <w:jc w:val="both"/>
        <w:rPr>
          <w:color w:val="000000"/>
        </w:rPr>
      </w:pPr>
      <w:r>
        <w:rPr>
          <w:color w:val="000000"/>
        </w:rPr>
        <w:t xml:space="preserve">Итого изменения в финансовой модели предприятия коснулись части доходов: на 3% они увеличиваются за счет «Бронирования» и вдобавок появляются новые более активные лояльные гости из-за внедрения «Рассылок и аналитики». В части затрат изменения касаются оплаты услуг маркетолога: теперь их требуется меньше, как и в целом затрат на продвижение (подключаясь к услугам </w:t>
      </w:r>
      <w:r>
        <w:rPr>
          <w:color w:val="000000"/>
          <w:lang w:val="en-US"/>
        </w:rPr>
        <w:t>SberFood</w:t>
      </w:r>
      <w:r>
        <w:rPr>
          <w:color w:val="000000"/>
        </w:rPr>
        <w:t>, ресторан «Фрегат» автоматически попадает в их базу, что потенциально открывает новый поток потребителей).</w:t>
      </w:r>
      <w:r w:rsidR="00AA0523">
        <w:rPr>
          <w:color w:val="000000"/>
        </w:rPr>
        <w:t xml:space="preserve"> </w:t>
      </w:r>
      <w:r w:rsidR="00775911">
        <w:rPr>
          <w:color w:val="000000"/>
        </w:rPr>
        <w:t xml:space="preserve">Однако вместо этого ресторан будет оплачивать услуги </w:t>
      </w:r>
      <w:r w:rsidR="00775911">
        <w:rPr>
          <w:color w:val="000000"/>
          <w:lang w:val="en-US"/>
        </w:rPr>
        <w:t>Sberfood</w:t>
      </w:r>
      <w:r w:rsidR="00775911" w:rsidRPr="00775911">
        <w:rPr>
          <w:color w:val="000000"/>
        </w:rPr>
        <w:t xml:space="preserve"> </w:t>
      </w:r>
      <w:r w:rsidR="00775911">
        <w:rPr>
          <w:color w:val="000000"/>
        </w:rPr>
        <w:t>в виде 10% от дополнительной выручки. Также увеличивается плата за лицензии: «Мобильный платеж», «Рассылка и аналитика» и «1-3 акции» требуют ежемесячной оплаты и поддержки.</w:t>
      </w:r>
      <w:r w:rsidR="00630C5C">
        <w:rPr>
          <w:color w:val="000000"/>
        </w:rPr>
        <w:t xml:space="preserve"> </w:t>
      </w:r>
      <w:r w:rsidR="00434D1A">
        <w:rPr>
          <w:color w:val="000000"/>
        </w:rPr>
        <w:t>Расчет представлен в Приложении (прил.</w:t>
      </w:r>
      <w:r w:rsidR="008321FB">
        <w:rPr>
          <w:color w:val="000000"/>
        </w:rPr>
        <w:t xml:space="preserve"> 2</w:t>
      </w:r>
      <w:r w:rsidR="00434D1A">
        <w:rPr>
          <w:color w:val="000000"/>
        </w:rPr>
        <w:t xml:space="preserve">). </w:t>
      </w:r>
    </w:p>
    <w:p w:rsidR="00D24579" w:rsidRDefault="00867B5B" w:rsidP="00073F60">
      <w:pPr>
        <w:spacing w:line="360" w:lineRule="auto"/>
        <w:ind w:firstLine="709"/>
        <w:jc w:val="both"/>
        <w:rPr>
          <w:color w:val="000000"/>
        </w:rPr>
      </w:pPr>
      <w:r>
        <w:rPr>
          <w:color w:val="000000"/>
        </w:rPr>
        <w:t xml:space="preserve">Таким образом, стоимость </w:t>
      </w:r>
      <w:r w:rsidR="00726272">
        <w:rPr>
          <w:color w:val="000000"/>
        </w:rPr>
        <w:t>инвестированного капитала</w:t>
      </w:r>
      <w:r>
        <w:rPr>
          <w:color w:val="000000"/>
        </w:rPr>
        <w:t xml:space="preserve"> </w:t>
      </w:r>
      <w:r w:rsidR="00B5105E">
        <w:rPr>
          <w:color w:val="000000"/>
        </w:rPr>
        <w:t xml:space="preserve">в данном случае составит </w:t>
      </w:r>
      <w:r w:rsidR="007E555D">
        <w:rPr>
          <w:color w:val="000000"/>
        </w:rPr>
        <w:t xml:space="preserve">50 739 </w:t>
      </w:r>
      <w:r w:rsidR="00B5105E">
        <w:rPr>
          <w:color w:val="000000"/>
        </w:rPr>
        <w:t>тысяч рублей</w:t>
      </w:r>
      <w:r w:rsidR="00867CDD">
        <w:rPr>
          <w:color w:val="000000"/>
        </w:rPr>
        <w:t>, что является более высоким показателем, чем при первом сценарии.</w:t>
      </w:r>
      <w:r w:rsidR="00726272">
        <w:rPr>
          <w:color w:val="000000"/>
        </w:rPr>
        <w:t xml:space="preserve"> Также увеличилась и стоимость собственного капитала и составила 3</w:t>
      </w:r>
      <w:r w:rsidR="007E555D">
        <w:rPr>
          <w:color w:val="000000"/>
        </w:rPr>
        <w:t>7 583</w:t>
      </w:r>
      <w:r w:rsidR="00726272">
        <w:rPr>
          <w:color w:val="000000"/>
        </w:rPr>
        <w:t xml:space="preserve"> тысяч</w:t>
      </w:r>
      <w:r w:rsidR="007E555D">
        <w:rPr>
          <w:color w:val="000000"/>
        </w:rPr>
        <w:t>и</w:t>
      </w:r>
      <w:r w:rsidR="00726272">
        <w:rPr>
          <w:color w:val="000000"/>
        </w:rPr>
        <w:t xml:space="preserve"> рублей.</w:t>
      </w:r>
    </w:p>
    <w:p w:rsidR="008F2659" w:rsidRDefault="008F2659" w:rsidP="00073F60">
      <w:pPr>
        <w:spacing w:line="360" w:lineRule="auto"/>
        <w:ind w:firstLine="709"/>
        <w:jc w:val="both"/>
        <w:rPr>
          <w:color w:val="000000"/>
        </w:rPr>
      </w:pPr>
      <w:r w:rsidRPr="00771D21">
        <w:rPr>
          <w:b/>
          <w:bCs/>
          <w:color w:val="000000"/>
        </w:rPr>
        <w:t>Третий сценарий</w:t>
      </w:r>
      <w:r>
        <w:rPr>
          <w:color w:val="000000"/>
        </w:rPr>
        <w:t xml:space="preserve"> связан с переходом на доставку</w:t>
      </w:r>
      <w:r w:rsidR="000B4412">
        <w:rPr>
          <w:color w:val="000000"/>
        </w:rPr>
        <w:t xml:space="preserve"> и отказ от обслуживания в обеденном зале. </w:t>
      </w:r>
      <w:r>
        <w:rPr>
          <w:color w:val="000000"/>
        </w:rPr>
        <w:t xml:space="preserve"> </w:t>
      </w:r>
    </w:p>
    <w:p w:rsidR="008F2659" w:rsidRDefault="000B4412" w:rsidP="00073F60">
      <w:pPr>
        <w:spacing w:line="360" w:lineRule="auto"/>
        <w:ind w:firstLine="709"/>
        <w:jc w:val="both"/>
        <w:rPr>
          <w:color w:val="000000"/>
        </w:rPr>
      </w:pPr>
      <w:r>
        <w:rPr>
          <w:color w:val="000000"/>
        </w:rPr>
        <w:t>Мы проанализировали, каким образом такое решение скажется на выручке. Во-первых, выручка, которая раньше поступала от продаж в баре, сокращается: алкоголь</w:t>
      </w:r>
      <w:r w:rsidR="00867CDD">
        <w:rPr>
          <w:color w:val="000000"/>
        </w:rPr>
        <w:t>ную продукцию</w:t>
      </w:r>
      <w:r>
        <w:rPr>
          <w:color w:val="000000"/>
        </w:rPr>
        <w:t xml:space="preserve"> продавать таким образом нельзя. Также, возможно, не всем будет удобен такой формат обслуживания: в ходе опроса потребителей ресторана было выявлено, что </w:t>
      </w:r>
      <w:r w:rsidR="00867CDD">
        <w:rPr>
          <w:color w:val="000000"/>
        </w:rPr>
        <w:t>71</w:t>
      </w:r>
      <w:r>
        <w:rPr>
          <w:color w:val="000000"/>
        </w:rPr>
        <w:t>% из них точно</w:t>
      </w:r>
      <w:r w:rsidR="00867CDD">
        <w:rPr>
          <w:color w:val="000000"/>
        </w:rPr>
        <w:t xml:space="preserve"> или скорее всего</w:t>
      </w:r>
      <w:r>
        <w:rPr>
          <w:color w:val="000000"/>
        </w:rPr>
        <w:t xml:space="preserve"> заказали </w:t>
      </w:r>
      <w:r w:rsidR="00B83D05">
        <w:rPr>
          <w:color w:val="000000"/>
        </w:rPr>
        <w:t xml:space="preserve">бы </w:t>
      </w:r>
      <w:r>
        <w:rPr>
          <w:color w:val="000000"/>
        </w:rPr>
        <w:t xml:space="preserve">еду на дом, если бы ресторан перешел на такой режим работы. </w:t>
      </w:r>
      <w:r>
        <w:rPr>
          <w:color w:val="000000"/>
        </w:rPr>
        <w:lastRenderedPageBreak/>
        <w:t>С другой стороны, для ресторана становится доступным дополнительный сегмент потребителей, которые наоборот не бывали в данном ресторане ранее ввиду отсутствия сервиса доставки. Так, по нашим оценкам, данный сегмент составит 1</w:t>
      </w:r>
      <w:r w:rsidR="00C35E3C">
        <w:rPr>
          <w:color w:val="000000"/>
        </w:rPr>
        <w:t>0</w:t>
      </w:r>
      <w:r>
        <w:rPr>
          <w:color w:val="000000"/>
        </w:rPr>
        <w:t xml:space="preserve">% </w:t>
      </w:r>
      <w:r w:rsidR="00C35E3C">
        <w:rPr>
          <w:color w:val="000000"/>
        </w:rPr>
        <w:t>от имеющегося количества посетителей ресторана.</w:t>
      </w:r>
      <w:r w:rsidR="00C35E3C">
        <w:rPr>
          <w:rStyle w:val="a6"/>
          <w:color w:val="000000"/>
        </w:rPr>
        <w:footnoteReference w:id="95"/>
      </w:r>
    </w:p>
    <w:p w:rsidR="00A03EC9" w:rsidRDefault="00BA1FDB" w:rsidP="00073F60">
      <w:pPr>
        <w:spacing w:line="360" w:lineRule="auto"/>
        <w:ind w:firstLine="709"/>
        <w:jc w:val="both"/>
        <w:rPr>
          <w:color w:val="000000"/>
        </w:rPr>
      </w:pPr>
      <w:r>
        <w:rPr>
          <w:color w:val="000000"/>
        </w:rPr>
        <w:t xml:space="preserve">В части затрат предполагается </w:t>
      </w:r>
      <w:r w:rsidR="001B1116">
        <w:rPr>
          <w:color w:val="000000"/>
        </w:rPr>
        <w:t>сокращение обслуживания обеденного зала, зарплаты официантов,</w:t>
      </w:r>
      <w:r w:rsidR="00EF2FD9">
        <w:rPr>
          <w:color w:val="000000"/>
        </w:rPr>
        <w:t xml:space="preserve"> сокращаются затраты на продвижение и закупки (ввиду сокращения нагрузки), также количество поваров будет </w:t>
      </w:r>
      <w:r w:rsidR="00B83D05">
        <w:rPr>
          <w:color w:val="000000"/>
        </w:rPr>
        <w:t>меньше</w:t>
      </w:r>
      <w:r w:rsidR="00EF2FD9">
        <w:rPr>
          <w:color w:val="000000"/>
        </w:rPr>
        <w:t xml:space="preserve">, аренда (70% </w:t>
      </w:r>
      <w:r w:rsidR="00B83D05">
        <w:rPr>
          <w:color w:val="000000"/>
        </w:rPr>
        <w:t>площади</w:t>
      </w:r>
      <w:r w:rsidR="00EF2FD9">
        <w:rPr>
          <w:color w:val="000000"/>
        </w:rPr>
        <w:t xml:space="preserve"> составлял обеденный зал),</w:t>
      </w:r>
      <w:r w:rsidR="001B1116">
        <w:rPr>
          <w:color w:val="000000"/>
        </w:rPr>
        <w:t xml:space="preserve"> однако прибавляется стоимость самой доставки</w:t>
      </w:r>
      <w:r w:rsidR="00A03EC9">
        <w:rPr>
          <w:color w:val="000000"/>
        </w:rPr>
        <w:t xml:space="preserve">. </w:t>
      </w:r>
      <w:r w:rsidR="001B1116">
        <w:rPr>
          <w:color w:val="000000"/>
        </w:rPr>
        <w:t xml:space="preserve">В среднем агрегаторы по типу </w:t>
      </w:r>
      <w:r w:rsidR="001B1116">
        <w:rPr>
          <w:color w:val="000000"/>
          <w:lang w:val="en-US"/>
        </w:rPr>
        <w:t>Delivery</w:t>
      </w:r>
      <w:r w:rsidR="001B1116" w:rsidRPr="001B1116">
        <w:rPr>
          <w:color w:val="000000"/>
        </w:rPr>
        <w:t xml:space="preserve"> </w:t>
      </w:r>
      <w:r w:rsidR="001B1116">
        <w:rPr>
          <w:color w:val="000000"/>
          <w:lang w:val="en-US"/>
        </w:rPr>
        <w:t>Club</w:t>
      </w:r>
      <w:r w:rsidR="001B1116" w:rsidRPr="001B1116">
        <w:rPr>
          <w:color w:val="000000"/>
        </w:rPr>
        <w:t xml:space="preserve"> </w:t>
      </w:r>
      <w:r w:rsidR="001B1116">
        <w:rPr>
          <w:color w:val="000000"/>
        </w:rPr>
        <w:t>и Яндекс.Еды берут около 25 процентов от выручки.</w:t>
      </w:r>
      <w:r w:rsidR="001B1116">
        <w:rPr>
          <w:rStyle w:val="a6"/>
          <w:color w:val="000000"/>
        </w:rPr>
        <w:footnoteReference w:id="96"/>
      </w:r>
      <w:r w:rsidR="001B1116">
        <w:rPr>
          <w:color w:val="000000"/>
        </w:rPr>
        <w:t xml:space="preserve"> Взамен же предоставляется сервис и доставка, а также потенциальное увеличение спроса за счет имеющейся базы потребителей. </w:t>
      </w:r>
      <w:r w:rsidR="00A03EC9">
        <w:rPr>
          <w:color w:val="000000"/>
        </w:rPr>
        <w:t>Именно поэтому мы делаем выбор в пользу данных сервисов, вместо самостоятельной доставки, которая требует масштабной диспетчеризации процессов и логистики.</w:t>
      </w:r>
      <w:r w:rsidR="00203B46">
        <w:rPr>
          <w:color w:val="000000"/>
        </w:rPr>
        <w:t xml:space="preserve"> Также, мы допускаем, что выведенные ранее для первого сценария зависимости</w:t>
      </w:r>
      <w:r w:rsidR="00B83D05">
        <w:rPr>
          <w:color w:val="000000"/>
        </w:rPr>
        <w:t xml:space="preserve"> между показателями </w:t>
      </w:r>
      <w:r w:rsidR="00203B46">
        <w:rPr>
          <w:color w:val="000000"/>
        </w:rPr>
        <w:t xml:space="preserve">сохраняются. Расчет стоимости представлен </w:t>
      </w:r>
      <w:r w:rsidR="00434D1A">
        <w:rPr>
          <w:color w:val="000000"/>
        </w:rPr>
        <w:t>в Приложении</w:t>
      </w:r>
      <w:r w:rsidR="00203B46">
        <w:rPr>
          <w:color w:val="000000"/>
        </w:rPr>
        <w:t xml:space="preserve"> (</w:t>
      </w:r>
      <w:r w:rsidR="00434D1A">
        <w:rPr>
          <w:color w:val="000000"/>
        </w:rPr>
        <w:t xml:space="preserve">прил. </w:t>
      </w:r>
      <w:r w:rsidR="008321FB">
        <w:rPr>
          <w:color w:val="000000"/>
        </w:rPr>
        <w:t>3</w:t>
      </w:r>
      <w:r w:rsidR="00203B46">
        <w:rPr>
          <w:color w:val="000000"/>
        </w:rPr>
        <w:t>)</w:t>
      </w:r>
    </w:p>
    <w:p w:rsidR="00D60C56" w:rsidRDefault="00016658" w:rsidP="00073F60">
      <w:pPr>
        <w:spacing w:line="360" w:lineRule="auto"/>
        <w:ind w:firstLine="709"/>
        <w:jc w:val="both"/>
        <w:rPr>
          <w:color w:val="000000"/>
        </w:rPr>
      </w:pPr>
      <w:r>
        <w:rPr>
          <w:color w:val="000000"/>
        </w:rPr>
        <w:t xml:space="preserve">В данном случае стоимость </w:t>
      </w:r>
      <w:r w:rsidR="00726272">
        <w:rPr>
          <w:color w:val="000000"/>
        </w:rPr>
        <w:t xml:space="preserve">инвестированного капитала </w:t>
      </w:r>
      <w:r>
        <w:rPr>
          <w:color w:val="000000"/>
        </w:rPr>
        <w:t>по итогам трех периодов составит 1</w:t>
      </w:r>
      <w:r w:rsidR="00726272">
        <w:rPr>
          <w:color w:val="000000"/>
        </w:rPr>
        <w:t xml:space="preserve">5 </w:t>
      </w:r>
      <w:r w:rsidR="007E555D">
        <w:rPr>
          <w:color w:val="000000"/>
        </w:rPr>
        <w:t>8</w:t>
      </w:r>
      <w:r w:rsidR="00726272">
        <w:rPr>
          <w:color w:val="000000"/>
        </w:rPr>
        <w:t>17</w:t>
      </w:r>
      <w:r>
        <w:rPr>
          <w:color w:val="000000"/>
        </w:rPr>
        <w:t xml:space="preserve"> тысяч рублей. Это значительно ниже, чем даже при обычном сценарии развития предприятия.</w:t>
      </w:r>
      <w:r w:rsidR="00726272">
        <w:rPr>
          <w:color w:val="000000"/>
        </w:rPr>
        <w:t xml:space="preserve"> Стоимость собственного же капитала составит в таком случае </w:t>
      </w:r>
      <w:r w:rsidR="007E555D">
        <w:rPr>
          <w:color w:val="000000"/>
        </w:rPr>
        <w:t>2</w:t>
      </w:r>
      <w:r w:rsidR="00726272">
        <w:rPr>
          <w:color w:val="000000"/>
        </w:rPr>
        <w:t> </w:t>
      </w:r>
      <w:r w:rsidR="007E555D">
        <w:rPr>
          <w:color w:val="000000"/>
        </w:rPr>
        <w:t>6</w:t>
      </w:r>
      <w:r w:rsidR="00726272">
        <w:rPr>
          <w:color w:val="000000"/>
        </w:rPr>
        <w:t>61 тысяч</w:t>
      </w:r>
      <w:r w:rsidR="00BA0692">
        <w:rPr>
          <w:color w:val="000000"/>
        </w:rPr>
        <w:t>а</w:t>
      </w:r>
      <w:r w:rsidR="00726272">
        <w:rPr>
          <w:color w:val="000000"/>
        </w:rPr>
        <w:t xml:space="preserve"> рублей.</w:t>
      </w:r>
      <w:r>
        <w:rPr>
          <w:color w:val="000000"/>
        </w:rPr>
        <w:t xml:space="preserve"> </w:t>
      </w:r>
      <w:r w:rsidR="00D60C56">
        <w:rPr>
          <w:color w:val="000000"/>
        </w:rPr>
        <w:t>На графике ниже представлена динамика полных денежных потоков по годам прогнозного периода</w:t>
      </w:r>
      <w:r w:rsidR="00AE1110">
        <w:rPr>
          <w:color w:val="000000"/>
        </w:rPr>
        <w:t xml:space="preserve"> (</w:t>
      </w:r>
      <w:r w:rsidR="00742116">
        <w:rPr>
          <w:color w:val="000000"/>
        </w:rPr>
        <w:t>р</w:t>
      </w:r>
      <w:r w:rsidR="00AE1110">
        <w:rPr>
          <w:color w:val="000000"/>
        </w:rPr>
        <w:t>ис</w:t>
      </w:r>
      <w:r w:rsidR="00742116">
        <w:rPr>
          <w:color w:val="000000"/>
        </w:rPr>
        <w:t>. 5)</w:t>
      </w:r>
      <w:r w:rsidR="00AE1110">
        <w:rPr>
          <w:color w:val="000000"/>
        </w:rPr>
        <w:t xml:space="preserve">. </w:t>
      </w:r>
    </w:p>
    <w:p w:rsidR="00B232A6" w:rsidRDefault="00B232A6" w:rsidP="00073F60">
      <w:pPr>
        <w:spacing w:line="360" w:lineRule="auto"/>
        <w:ind w:firstLine="709"/>
        <w:jc w:val="both"/>
        <w:rPr>
          <w:color w:val="000000"/>
        </w:rPr>
      </w:pPr>
      <w:r>
        <w:rPr>
          <w:color w:val="000000"/>
        </w:rPr>
        <w:t>Рис</w:t>
      </w:r>
      <w:r w:rsidR="00742116">
        <w:rPr>
          <w:color w:val="000000"/>
        </w:rPr>
        <w:t xml:space="preserve">унок 5 </w:t>
      </w:r>
      <w:r w:rsidRPr="00B232A6">
        <w:rPr>
          <w:color w:val="000000"/>
        </w:rPr>
        <w:t xml:space="preserve">Изменение </w:t>
      </w:r>
      <w:r w:rsidRPr="00B232A6">
        <w:rPr>
          <w:color w:val="000000"/>
          <w:lang w:val="en-US"/>
        </w:rPr>
        <w:t>ECF</w:t>
      </w:r>
      <w:r w:rsidRPr="00B232A6">
        <w:rPr>
          <w:color w:val="000000"/>
        </w:rPr>
        <w:t xml:space="preserve"> по годам прогнозного периода</w:t>
      </w:r>
      <w:r>
        <w:rPr>
          <w:color w:val="000000"/>
        </w:rPr>
        <w:t xml:space="preserve"> в рамках трех сценариев</w:t>
      </w:r>
      <w:r w:rsidR="00C8042D">
        <w:rPr>
          <w:color w:val="000000"/>
        </w:rPr>
        <w:t>, тыс. руб.</w:t>
      </w:r>
    </w:p>
    <w:p w:rsidR="00A03EC9" w:rsidRPr="005F5EF1" w:rsidRDefault="005F5EF1" w:rsidP="00A03EC9">
      <w:pPr>
        <w:spacing w:line="360" w:lineRule="auto"/>
        <w:ind w:firstLine="708"/>
        <w:jc w:val="both"/>
        <w:rPr>
          <w:color w:val="000000"/>
        </w:rPr>
      </w:pPr>
      <w:r>
        <w:rPr>
          <w:noProof/>
        </w:rPr>
        <w:drawing>
          <wp:inline distT="0" distB="0" distL="0" distR="0" wp14:anchorId="10DAFA6E" wp14:editId="35014512">
            <wp:extent cx="4572000" cy="2743200"/>
            <wp:effectExtent l="0" t="0" r="0" b="0"/>
            <wp:docPr id="8" name="Диаграмма 8">
              <a:extLst xmlns:a="http://schemas.openxmlformats.org/drawingml/2006/main">
                <a:ext uri="{FF2B5EF4-FFF2-40B4-BE49-F238E27FC236}">
                  <a16:creationId xmlns:a16="http://schemas.microsoft.com/office/drawing/2014/main" id="{DAE58CF7-FDD1-8448-A55B-784E97930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0AD3" w:rsidRPr="00BB0AD3" w:rsidRDefault="00B07F24" w:rsidP="00073F60">
      <w:pPr>
        <w:spacing w:line="360" w:lineRule="auto"/>
        <w:ind w:firstLine="709"/>
        <w:jc w:val="both"/>
        <w:rPr>
          <w:color w:val="000000"/>
        </w:rPr>
      </w:pPr>
      <w:r>
        <w:rPr>
          <w:color w:val="000000"/>
        </w:rPr>
        <w:lastRenderedPageBreak/>
        <w:t xml:space="preserve">Мы полагаем, что такая динамика </w:t>
      </w:r>
      <w:r w:rsidR="00B83D05">
        <w:rPr>
          <w:color w:val="000000"/>
        </w:rPr>
        <w:t xml:space="preserve">третьего сценария </w:t>
      </w:r>
      <w:r>
        <w:rPr>
          <w:color w:val="000000"/>
        </w:rPr>
        <w:t xml:space="preserve">связана с </w:t>
      </w:r>
      <w:r w:rsidR="00BB0AD3">
        <w:rPr>
          <w:color w:val="000000"/>
        </w:rPr>
        <w:t xml:space="preserve">сокращением объемов деятельности, а также высокой долей постоянных затрат. Динамика </w:t>
      </w:r>
      <w:r w:rsidR="00BB0AD3">
        <w:rPr>
          <w:color w:val="000000"/>
          <w:lang w:val="en-US"/>
        </w:rPr>
        <w:t>EBIT</w:t>
      </w:r>
      <w:r w:rsidR="00BB0AD3" w:rsidRPr="00BB0AD3">
        <w:rPr>
          <w:color w:val="000000"/>
        </w:rPr>
        <w:t xml:space="preserve"> </w:t>
      </w:r>
      <w:r w:rsidR="00BB0AD3">
        <w:rPr>
          <w:color w:val="000000"/>
        </w:rPr>
        <w:t>положительная, однако сам показатель сильно ниже тех, что были в 1 и 2 сценариях. Также из-за перестройки работы предприятия и масштабов деятельности, изменения в оборотном капитале искажают положительную динамику.</w:t>
      </w:r>
      <w:r w:rsidR="007C08AE">
        <w:rPr>
          <w:color w:val="000000"/>
        </w:rPr>
        <w:t xml:space="preserve"> Потому </w:t>
      </w:r>
      <w:r w:rsidR="00BB0AD3" w:rsidRPr="008425FF">
        <w:rPr>
          <w:color w:val="000000"/>
        </w:rPr>
        <w:t xml:space="preserve">считаем целесообразным </w:t>
      </w:r>
      <w:r w:rsidR="00B83D05" w:rsidRPr="008425FF">
        <w:rPr>
          <w:color w:val="000000"/>
        </w:rPr>
        <w:t xml:space="preserve">для ресторана «Фрегат» </w:t>
      </w:r>
      <w:r w:rsidR="00BB0AD3" w:rsidRPr="008425FF">
        <w:rPr>
          <w:color w:val="000000"/>
        </w:rPr>
        <w:t>последовать второму сценарию развития</w:t>
      </w:r>
      <w:r w:rsidR="007372B1" w:rsidRPr="008425FF">
        <w:rPr>
          <w:color w:val="000000"/>
        </w:rPr>
        <w:t xml:space="preserve"> (с</w:t>
      </w:r>
      <w:r w:rsidR="008425FF" w:rsidRPr="008425FF">
        <w:rPr>
          <w:color w:val="000000"/>
        </w:rPr>
        <w:t xml:space="preserve"> внедрением нескольких технологий)</w:t>
      </w:r>
      <w:r w:rsidR="00BB0AD3" w:rsidRPr="008425FF">
        <w:rPr>
          <w:color w:val="000000"/>
        </w:rPr>
        <w:t xml:space="preserve">, так как он дает наибольший прирост стоимости. Что касается первого сценария </w:t>
      </w:r>
      <w:r w:rsidR="008425FF" w:rsidRPr="008425FF">
        <w:rPr>
          <w:color w:val="000000"/>
        </w:rPr>
        <w:t xml:space="preserve">(как есть) </w:t>
      </w:r>
      <w:r w:rsidR="00BB0AD3" w:rsidRPr="008425FF">
        <w:rPr>
          <w:color w:val="000000"/>
        </w:rPr>
        <w:t xml:space="preserve">он тоже </w:t>
      </w:r>
      <w:r w:rsidR="000C2AFD" w:rsidRPr="008425FF">
        <w:rPr>
          <w:color w:val="000000"/>
        </w:rPr>
        <w:t>является</w:t>
      </w:r>
      <w:r w:rsidR="000C2AFD">
        <w:rPr>
          <w:color w:val="000000"/>
        </w:rPr>
        <w:t xml:space="preserve"> неплохим, но не позволяет увеличить стоимость так, как второй. Третий сценарий</w:t>
      </w:r>
      <w:r w:rsidR="008425FF">
        <w:rPr>
          <w:color w:val="000000"/>
        </w:rPr>
        <w:t xml:space="preserve"> (трансформация бизнес-модели)</w:t>
      </w:r>
      <w:r w:rsidR="000C2AFD">
        <w:rPr>
          <w:color w:val="000000"/>
        </w:rPr>
        <w:t xml:space="preserve"> целесообразно применять только в случае более глобальной перестройки рынка доставки и общественного питания, а также внедрения регулирования</w:t>
      </w:r>
      <w:r w:rsidR="00225086">
        <w:rPr>
          <w:color w:val="000000"/>
        </w:rPr>
        <w:t xml:space="preserve"> работы с продукцией бара, поскольку он составляет около 30% выручки. </w:t>
      </w:r>
    </w:p>
    <w:p w:rsidR="00117F62" w:rsidRPr="00275D18" w:rsidRDefault="00225086" w:rsidP="00C21C1A">
      <w:pPr>
        <w:spacing w:line="360" w:lineRule="auto"/>
        <w:ind w:firstLine="709"/>
        <w:jc w:val="both"/>
        <w:rPr>
          <w:color w:val="000000"/>
        </w:rPr>
      </w:pPr>
      <w:r>
        <w:rPr>
          <w:color w:val="000000"/>
        </w:rPr>
        <w:t xml:space="preserve">Таким образом, применение дополнительных драйверов стоимости действительно находит свое отражение в </w:t>
      </w:r>
      <w:r w:rsidR="007C08AE">
        <w:rPr>
          <w:color w:val="000000"/>
        </w:rPr>
        <w:t>денежных потоках</w:t>
      </w:r>
      <w:r>
        <w:rPr>
          <w:color w:val="000000"/>
        </w:rPr>
        <w:t xml:space="preserve">. Помимо традиционных способов повлиять на рычаги стоимости, появляются дополнительные меры влияния на выручку и операционные расходы. Применение частичной цифровизации процессов оказывает влияние </w:t>
      </w:r>
      <w:r w:rsidR="00684B58">
        <w:rPr>
          <w:color w:val="000000"/>
        </w:rPr>
        <w:t>на стоимость, как и трансформация, однако</w:t>
      </w:r>
      <w:r w:rsidR="00B83D05">
        <w:rPr>
          <w:color w:val="000000"/>
        </w:rPr>
        <w:t>,</w:t>
      </w:r>
      <w:r w:rsidR="00684B58">
        <w:rPr>
          <w:color w:val="000000"/>
        </w:rPr>
        <w:t xml:space="preserve"> как показал прогноз деятельности ресторана, неполное изменение процессов компании может привести к более плодотворным результатам.</w:t>
      </w:r>
    </w:p>
    <w:p w:rsidR="00D43213" w:rsidRDefault="00D43213" w:rsidP="00097B4F">
      <w:pPr>
        <w:pStyle w:val="a3"/>
        <w:spacing w:before="0" w:beforeAutospacing="0" w:after="0" w:afterAutospacing="0" w:line="360" w:lineRule="auto"/>
        <w:jc w:val="both"/>
        <w:rPr>
          <w:shd w:val="clear" w:color="auto" w:fill="FFFFFF"/>
        </w:rPr>
      </w:pPr>
    </w:p>
    <w:p w:rsidR="0028635A" w:rsidRDefault="0028635A" w:rsidP="005E5B3A">
      <w:pPr>
        <w:pStyle w:val="a3"/>
        <w:spacing w:before="0" w:beforeAutospacing="0" w:after="0" w:afterAutospacing="0" w:line="360" w:lineRule="auto"/>
        <w:jc w:val="both"/>
        <w:outlineLvl w:val="1"/>
        <w:rPr>
          <w:b/>
          <w:bCs/>
          <w:shd w:val="clear" w:color="auto" w:fill="FFFFFF"/>
        </w:rPr>
      </w:pPr>
      <w:bookmarkStart w:id="18" w:name="_Toc41520509"/>
      <w:r w:rsidRPr="0028635A">
        <w:rPr>
          <w:b/>
          <w:bCs/>
          <w:shd w:val="clear" w:color="auto" w:fill="FFFFFF"/>
        </w:rPr>
        <w:t>Выводы</w:t>
      </w:r>
      <w:bookmarkEnd w:id="18"/>
    </w:p>
    <w:p w:rsidR="002B204A" w:rsidRDefault="002B204A" w:rsidP="00864469">
      <w:pPr>
        <w:pStyle w:val="a3"/>
        <w:spacing w:before="0" w:beforeAutospacing="0" w:after="0" w:afterAutospacing="0" w:line="360" w:lineRule="auto"/>
        <w:ind w:firstLine="709"/>
        <w:jc w:val="both"/>
        <w:outlineLvl w:val="1"/>
        <w:rPr>
          <w:b/>
          <w:bCs/>
          <w:shd w:val="clear" w:color="auto" w:fill="FFFFFF"/>
        </w:rPr>
      </w:pPr>
    </w:p>
    <w:p w:rsidR="00572143" w:rsidRPr="00B621A5" w:rsidRDefault="001B2564" w:rsidP="00B621A5">
      <w:pPr>
        <w:spacing w:line="360" w:lineRule="auto"/>
        <w:ind w:firstLine="709"/>
        <w:jc w:val="both"/>
        <w:rPr>
          <w:color w:val="000000"/>
        </w:rPr>
      </w:pPr>
      <w:r w:rsidRPr="001E775F">
        <w:rPr>
          <w:color w:val="000000"/>
        </w:rPr>
        <w:t>Тенденции</w:t>
      </w:r>
      <w:r w:rsidR="007C08AE">
        <w:rPr>
          <w:color w:val="000000"/>
        </w:rPr>
        <w:t xml:space="preserve"> </w:t>
      </w:r>
      <w:r w:rsidRPr="001E775F">
        <w:rPr>
          <w:color w:val="000000"/>
        </w:rPr>
        <w:t xml:space="preserve">развития </w:t>
      </w:r>
      <w:r w:rsidR="007C08AE">
        <w:rPr>
          <w:color w:val="000000"/>
        </w:rPr>
        <w:t xml:space="preserve">индустрии общественного питания </w:t>
      </w:r>
      <w:r w:rsidRPr="001E775F">
        <w:rPr>
          <w:color w:val="000000"/>
        </w:rPr>
        <w:t>подчеркивают необходимость всё большего количества заведений следовать этим изменениям и</w:t>
      </w:r>
      <w:r w:rsidR="003D6630">
        <w:rPr>
          <w:color w:val="000000"/>
        </w:rPr>
        <w:t xml:space="preserve"> цифровизировать аспекты своей деятельности, а возможно и полностью </w:t>
      </w:r>
      <w:r>
        <w:rPr>
          <w:color w:val="000000"/>
        </w:rPr>
        <w:t xml:space="preserve">трансформировать бизнес-модель. </w:t>
      </w:r>
      <w:r w:rsidR="00E532CD">
        <w:rPr>
          <w:color w:val="000000"/>
        </w:rPr>
        <w:t xml:space="preserve">Цифровизируются такие процессы как привлечение потребителя, принятие заказа, подготовка заказа и его выдача, обслуживание, доставка, и обратная связь. В </w:t>
      </w:r>
      <w:r w:rsidRPr="001E775F">
        <w:rPr>
          <w:color w:val="000000"/>
        </w:rPr>
        <w:t>большинстве случаев применения технологий в общественном питании наблюдается положительный эффект</w:t>
      </w:r>
      <w:r w:rsidR="001E775F" w:rsidRPr="001E775F">
        <w:rPr>
          <w:color w:val="000000"/>
        </w:rPr>
        <w:t xml:space="preserve"> в контексте стоимости</w:t>
      </w:r>
      <w:r w:rsidRPr="001E775F">
        <w:rPr>
          <w:color w:val="000000"/>
        </w:rPr>
        <w:t xml:space="preserve">, но важно учитывать размер ресторана, его возможности и </w:t>
      </w:r>
      <w:r w:rsidR="001E775F" w:rsidRPr="001E775F">
        <w:rPr>
          <w:color w:val="000000"/>
        </w:rPr>
        <w:t>готовность текущей бизнес-модели и внутренних процессов к внедрению технологий</w:t>
      </w:r>
      <w:r w:rsidRPr="001E775F">
        <w:rPr>
          <w:color w:val="000000"/>
        </w:rPr>
        <w:t xml:space="preserve">. </w:t>
      </w:r>
      <w:r w:rsidR="001E775F" w:rsidRPr="001E775F">
        <w:rPr>
          <w:color w:val="000000"/>
        </w:rPr>
        <w:t>Появляются новые сценарии развития заведения общественного питания</w:t>
      </w:r>
      <w:r w:rsidR="001E775F">
        <w:rPr>
          <w:color w:val="000000"/>
        </w:rPr>
        <w:t xml:space="preserve"> и дополнительные </w:t>
      </w:r>
      <w:r w:rsidR="00E532CD">
        <w:rPr>
          <w:color w:val="000000"/>
        </w:rPr>
        <w:t>инструменты управления</w:t>
      </w:r>
      <w:r w:rsidR="001E775F">
        <w:rPr>
          <w:color w:val="000000"/>
        </w:rPr>
        <w:t xml:space="preserve"> стоимост</w:t>
      </w:r>
      <w:r w:rsidR="00E532CD">
        <w:rPr>
          <w:color w:val="000000"/>
        </w:rPr>
        <w:t>ью</w:t>
      </w:r>
      <w:r w:rsidR="001E775F" w:rsidRPr="001E775F">
        <w:rPr>
          <w:color w:val="000000"/>
        </w:rPr>
        <w:t xml:space="preserve">. </w:t>
      </w:r>
      <w:r w:rsidR="007C08AE">
        <w:rPr>
          <w:color w:val="000000"/>
        </w:rPr>
        <w:t>Рассмотренный пример ресторана «Фрегат» показал, что использование технологических решений действительно позволяет увеличить размер денежных потоков. Возможно, в долгосрочной перспективе или в других условиях окружающей среды и готовности потребителя такая трансформация оказалась бы более выгодной. Таким образом, нужно оценивать каждое внедрение (или их совокупность) отдельно, применительно к конкретному предприятию.</w:t>
      </w:r>
    </w:p>
    <w:p w:rsidR="00572143" w:rsidRPr="00B15F86" w:rsidRDefault="00572143" w:rsidP="00B15F86">
      <w:pPr>
        <w:pStyle w:val="1"/>
        <w:spacing w:line="720" w:lineRule="auto"/>
        <w:jc w:val="center"/>
        <w:rPr>
          <w:rFonts w:ascii="Times New Roman" w:hAnsi="Times New Roman" w:cs="Times New Roman"/>
          <w:b/>
          <w:bCs/>
          <w:color w:val="000000"/>
          <w:sz w:val="28"/>
          <w:szCs w:val="28"/>
        </w:rPr>
      </w:pPr>
      <w:bookmarkStart w:id="19" w:name="_Toc41520510"/>
      <w:r w:rsidRPr="00B15F86">
        <w:rPr>
          <w:rFonts w:ascii="Times New Roman" w:hAnsi="Times New Roman" w:cs="Times New Roman"/>
          <w:b/>
          <w:bCs/>
          <w:color w:val="000000"/>
          <w:sz w:val="28"/>
          <w:szCs w:val="28"/>
        </w:rPr>
        <w:lastRenderedPageBreak/>
        <w:t>ЗАКЛЮЧЕНИЕ</w:t>
      </w:r>
      <w:bookmarkEnd w:id="19"/>
    </w:p>
    <w:p w:rsidR="00572143" w:rsidRDefault="00572143" w:rsidP="00572143">
      <w:pPr>
        <w:spacing w:line="360" w:lineRule="auto"/>
        <w:ind w:firstLine="709"/>
        <w:jc w:val="both"/>
        <w:rPr>
          <w:shd w:val="clear" w:color="auto" w:fill="FFFFFF"/>
        </w:rPr>
      </w:pPr>
      <w:r>
        <w:rPr>
          <w:shd w:val="clear" w:color="auto" w:fill="FFFFFF"/>
        </w:rPr>
        <w:t>В современном мире всё большее значение принимает гибкость предприятий, их умение подстраиваться под различные ситуации. Цифровая экономика в этом смысле дает как дополнительные возможности для тех, кто действительно стремится увеличить своих доходы или оптимизировать статьи затрат. Всё это может оказать положительное влияние на стоимость компании.</w:t>
      </w:r>
    </w:p>
    <w:p w:rsidR="00572143" w:rsidRDefault="00572143" w:rsidP="00572143">
      <w:pPr>
        <w:spacing w:line="360" w:lineRule="auto"/>
        <w:ind w:firstLine="709"/>
        <w:jc w:val="both"/>
        <w:rPr>
          <w:shd w:val="clear" w:color="auto" w:fill="FFFFFF"/>
        </w:rPr>
      </w:pPr>
      <w:r>
        <w:rPr>
          <w:shd w:val="clear" w:color="auto" w:fill="FFFFFF"/>
        </w:rPr>
        <w:t xml:space="preserve">Помимо этого, мы проанализировали </w:t>
      </w:r>
      <w:r w:rsidRPr="000B5867">
        <w:rPr>
          <w:shd w:val="clear" w:color="auto" w:fill="FFFFFF"/>
        </w:rPr>
        <w:t>подходы к оценке бизнеса (доходный, сравнительный и затратный)</w:t>
      </w:r>
      <w:r>
        <w:rPr>
          <w:shd w:val="clear" w:color="auto" w:fill="FFFFFF"/>
        </w:rPr>
        <w:t>, а также ключевые методы, которые применяются в рамках этих подходов. Так, стоимость компании можно рассматривать как с точки зрения будущих выгод, так и с точки зрения имущественного комплекса и стоимости его воссоздания. Также можно исходить из стоимости аналогов и корректировать результаты на показатели деятельности объекта оценки.</w:t>
      </w:r>
    </w:p>
    <w:p w:rsidR="00200F0B" w:rsidRDefault="00200F0B" w:rsidP="00200F0B">
      <w:pPr>
        <w:spacing w:line="360" w:lineRule="auto"/>
        <w:ind w:firstLine="709"/>
        <w:jc w:val="both"/>
        <w:rPr>
          <w:shd w:val="clear" w:color="auto" w:fill="FFFFFF"/>
        </w:rPr>
      </w:pPr>
      <w:r>
        <w:rPr>
          <w:shd w:val="clear" w:color="auto" w:fill="FFFFFF"/>
        </w:rPr>
        <w:t>Были рассмотрены факторы, влияющие на стоимость, которые лежат в основе применения классических подходов, а также тех, что возникают в условиях цифровой экономики. Если исключить возможности цифровой экономики, то у компаний остаются рычаги управления стоимостью и меры влияния на них. Различные факторы: как внутренней среды, так и внешней, могут оказывать воздействие на конечный результат. Выявлено, что внешние факторы могут влиять на внутренние факторы стоимости, которые, в свою очередь, являются взаимозависимыми. Всё это используется для построения модели управления стоимостью компании, что может быть использовано при принятии управленческих решений.</w:t>
      </w:r>
    </w:p>
    <w:p w:rsidR="00200F0B" w:rsidRDefault="00200F0B" w:rsidP="00200F0B">
      <w:pPr>
        <w:spacing w:line="360" w:lineRule="auto"/>
        <w:ind w:firstLine="709"/>
        <w:jc w:val="both"/>
        <w:rPr>
          <w:shd w:val="clear" w:color="auto" w:fill="FFFFFF"/>
        </w:rPr>
      </w:pPr>
      <w:r>
        <w:rPr>
          <w:shd w:val="clear" w:color="auto" w:fill="FFFFFF"/>
        </w:rPr>
        <w:t xml:space="preserve">В условиях цифровой экономики классические факторы сохраняются, и, в дополнение к имеющимся, появляются </w:t>
      </w:r>
      <w:r w:rsidR="004B7083">
        <w:rPr>
          <w:shd w:val="clear" w:color="auto" w:fill="FFFFFF"/>
        </w:rPr>
        <w:t>новые драйверы стоимости, основанные на продвинутой аналитике, преимуществах платформенной бизнес-модели, технологий энергосбережения, моделирования, роботизации и т.д. Так, появляются новые меры влияния на стоимость в контексте операционных расходов: автоматизация производства, оптимизация затрат на энергоносители, контроль технического обслуживания, более эффективная организация процессов логистики, сокращение транзакционных издержек и влияния человеческого фактора и др. В части доходов при внедрении технологий продвинутой аналитики и платформенных бизнес-моделей, предприятия могут создавать более эффективные программы лояльности и анализировать клиентский опыт. Помимо этого, появляется возможность удержания клиента при помощи создания экосистем продуктов, а также новых каналов взаимодействия с потребителем.</w:t>
      </w:r>
      <w:r w:rsidR="00D52665" w:rsidRPr="00D52665">
        <w:rPr>
          <w:shd w:val="clear" w:color="auto" w:fill="FFFFFF"/>
        </w:rPr>
        <w:t xml:space="preserve"> </w:t>
      </w:r>
      <w:r w:rsidR="00D52665">
        <w:rPr>
          <w:shd w:val="clear" w:color="auto" w:fill="FFFFFF"/>
        </w:rPr>
        <w:t>Всё это в современных условиях становится дополнительным источником конкурентоспособности и увеличения денежных потоков.</w:t>
      </w:r>
    </w:p>
    <w:p w:rsidR="006E760B" w:rsidRDefault="006E760B" w:rsidP="00200F0B">
      <w:pPr>
        <w:spacing w:line="360" w:lineRule="auto"/>
        <w:ind w:firstLine="709"/>
        <w:jc w:val="both"/>
        <w:rPr>
          <w:shd w:val="clear" w:color="auto" w:fill="FFFFFF"/>
        </w:rPr>
      </w:pPr>
      <w:r>
        <w:rPr>
          <w:shd w:val="clear" w:color="auto" w:fill="FFFFFF"/>
        </w:rPr>
        <w:lastRenderedPageBreak/>
        <w:t>У бизнеса появляются новые возможности. И если раньше стоимость создавалась в основном за счет использования материальных активов, то сейчас фокус постепенно смещается в сторону нематериальных. Различные технологические решения могут влиять на величину денежных потоков как в текущей деятельности, так и в инвестиционной.</w:t>
      </w:r>
      <w:r w:rsidR="00223B1C">
        <w:rPr>
          <w:shd w:val="clear" w:color="auto" w:fill="FFFFFF"/>
        </w:rPr>
        <w:t xml:space="preserve"> Однако, чтобы воспользоваться данными преимуществами новой окружающей среды, предприятия должны быть гибкими, открытыми и подготовленными к изменениям. </w:t>
      </w:r>
      <w:r w:rsidR="0014276E">
        <w:rPr>
          <w:shd w:val="clear" w:color="auto" w:fill="FFFFFF"/>
        </w:rPr>
        <w:t xml:space="preserve">Всё это связано с </w:t>
      </w:r>
      <w:r w:rsidR="00151C81">
        <w:rPr>
          <w:shd w:val="clear" w:color="auto" w:fill="FFFFFF"/>
        </w:rPr>
        <w:t>определенным</w:t>
      </w:r>
      <w:r w:rsidR="0014276E">
        <w:rPr>
          <w:shd w:val="clear" w:color="auto" w:fill="FFFFFF"/>
        </w:rPr>
        <w:t xml:space="preserve"> уровнем риска.</w:t>
      </w:r>
    </w:p>
    <w:p w:rsidR="00364ED9" w:rsidRDefault="00364ED9" w:rsidP="00200F0B">
      <w:pPr>
        <w:spacing w:line="360" w:lineRule="auto"/>
        <w:ind w:firstLine="709"/>
        <w:jc w:val="both"/>
        <w:rPr>
          <w:shd w:val="clear" w:color="auto" w:fill="FFFFFF"/>
        </w:rPr>
      </w:pPr>
      <w:r>
        <w:rPr>
          <w:shd w:val="clear" w:color="auto" w:fill="FFFFFF"/>
        </w:rPr>
        <w:t xml:space="preserve">Мы рассмотрели </w:t>
      </w:r>
      <w:r w:rsidR="00046D81">
        <w:rPr>
          <w:shd w:val="clear" w:color="auto" w:fill="FFFFFF"/>
        </w:rPr>
        <w:t xml:space="preserve">влияние цифровизации на стоимость </w:t>
      </w:r>
      <w:r w:rsidR="005172B3">
        <w:rPr>
          <w:shd w:val="clear" w:color="auto" w:fill="FFFFFF"/>
        </w:rPr>
        <w:t xml:space="preserve">бизнеса </w:t>
      </w:r>
      <w:r w:rsidR="00046D81">
        <w:rPr>
          <w:shd w:val="clear" w:color="auto" w:fill="FFFFFF"/>
        </w:rPr>
        <w:t>на примере отрасли общественного питания и, в частности, ресторана «Фрегат»</w:t>
      </w:r>
      <w:r w:rsidR="005172B3">
        <w:rPr>
          <w:shd w:val="clear" w:color="auto" w:fill="FFFFFF"/>
        </w:rPr>
        <w:t xml:space="preserve">. Для этого мы провели анализ тенденций цифрового развития в данной индустрии и выяснили, что компании стремятся к внедрению технологий в свою деятельность. В этой связи были </w:t>
      </w:r>
      <w:r w:rsidR="009172E4">
        <w:rPr>
          <w:shd w:val="clear" w:color="auto" w:fill="FFFFFF"/>
        </w:rPr>
        <w:t>изучены технологические решения в этой отрасли и их влияние на показатели деятельности предпри</w:t>
      </w:r>
      <w:r w:rsidR="001714D2">
        <w:rPr>
          <w:shd w:val="clear" w:color="auto" w:fill="FFFFFF"/>
        </w:rPr>
        <w:t>я</w:t>
      </w:r>
      <w:r w:rsidR="009172E4">
        <w:rPr>
          <w:shd w:val="clear" w:color="auto" w:fill="FFFFFF"/>
        </w:rPr>
        <w:t>тия, в частности, на стоимость бизнеса.</w:t>
      </w:r>
      <w:r w:rsidR="00A020C8">
        <w:rPr>
          <w:shd w:val="clear" w:color="auto" w:fill="FFFFFF"/>
        </w:rPr>
        <w:t xml:space="preserve"> На основе анализа тенденций были выявлены три сценария развития ресторана в условиях цифровизации экономики: </w:t>
      </w:r>
      <w:r w:rsidR="00A020C8" w:rsidRPr="00A020C8">
        <w:rPr>
          <w:i/>
          <w:iCs/>
          <w:shd w:val="clear" w:color="auto" w:fill="FFFFFF"/>
        </w:rPr>
        <w:t>оставить всё как есть</w:t>
      </w:r>
      <w:r w:rsidR="00A020C8">
        <w:rPr>
          <w:shd w:val="clear" w:color="auto" w:fill="FFFFFF"/>
        </w:rPr>
        <w:t xml:space="preserve">, </w:t>
      </w:r>
      <w:r w:rsidR="00A020C8" w:rsidRPr="00A020C8">
        <w:rPr>
          <w:i/>
          <w:iCs/>
          <w:shd w:val="clear" w:color="auto" w:fill="FFFFFF"/>
        </w:rPr>
        <w:t>внедрить</w:t>
      </w:r>
      <w:r w:rsidR="00A020C8">
        <w:rPr>
          <w:shd w:val="clear" w:color="auto" w:fill="FFFFFF"/>
        </w:rPr>
        <w:t xml:space="preserve"> одно или несколько технологических решений или же полностью </w:t>
      </w:r>
      <w:r w:rsidR="00A020C8" w:rsidRPr="00A020C8">
        <w:rPr>
          <w:i/>
          <w:iCs/>
          <w:shd w:val="clear" w:color="auto" w:fill="FFFFFF"/>
        </w:rPr>
        <w:t>сменить бизнес-модель</w:t>
      </w:r>
      <w:r w:rsidR="00A020C8">
        <w:rPr>
          <w:shd w:val="clear" w:color="auto" w:fill="FFFFFF"/>
        </w:rPr>
        <w:t xml:space="preserve"> на </w:t>
      </w:r>
      <w:r w:rsidR="00A020C8">
        <w:rPr>
          <w:shd w:val="clear" w:color="auto" w:fill="FFFFFF"/>
          <w:lang w:val="en-US"/>
        </w:rPr>
        <w:t>digital</w:t>
      </w:r>
      <w:r w:rsidR="00A020C8" w:rsidRPr="00A020C8">
        <w:rPr>
          <w:shd w:val="clear" w:color="auto" w:fill="FFFFFF"/>
        </w:rPr>
        <w:t xml:space="preserve"> </w:t>
      </w:r>
      <w:r w:rsidR="00A020C8">
        <w:rPr>
          <w:shd w:val="clear" w:color="auto" w:fill="FFFFFF"/>
          <w:lang w:val="en-US"/>
        </w:rPr>
        <w:t>restaurant</w:t>
      </w:r>
      <w:r w:rsidR="00A020C8">
        <w:rPr>
          <w:shd w:val="clear" w:color="auto" w:fill="FFFFFF"/>
        </w:rPr>
        <w:t>, оставив из контакта с гостями только доставку.</w:t>
      </w:r>
    </w:p>
    <w:p w:rsidR="00A110EB" w:rsidRPr="00D52665" w:rsidRDefault="00A110EB" w:rsidP="00200F0B">
      <w:pPr>
        <w:spacing w:line="360" w:lineRule="auto"/>
        <w:ind w:firstLine="709"/>
        <w:jc w:val="both"/>
        <w:rPr>
          <w:shd w:val="clear" w:color="auto" w:fill="FFFFFF"/>
        </w:rPr>
      </w:pPr>
      <w:r>
        <w:rPr>
          <w:shd w:val="clear" w:color="auto" w:fill="FFFFFF"/>
        </w:rPr>
        <w:t>Указанные сценарии были рассмотрены на примере ресторана «Фрегат», и было выявлено, что необязательно комплексная смена бизнес-процессов приведет к увеличению стоимости бизнеса.</w:t>
      </w:r>
      <w:r w:rsidR="00E776F7">
        <w:rPr>
          <w:shd w:val="clear" w:color="auto" w:fill="FFFFFF"/>
        </w:rPr>
        <w:t xml:space="preserve"> Цифровизация отдельных функций дала положительный результат в этом контексте, стоимость оказалась выше, чем при сценарии развития без изменений.</w:t>
      </w:r>
      <w:r w:rsidR="002A1261">
        <w:rPr>
          <w:shd w:val="clear" w:color="auto" w:fill="FFFFFF"/>
        </w:rPr>
        <w:t xml:space="preserve"> Возможно, в долгосрочном периоде или же в других условиях окружающей среды и третий сценарий оказался бы выигрышнее. Возможно, это также связано с готовностью самого предприятия, его ценностного предложения (не всё подойдет для доставки) и других причин. Таким образом, к оценке управленческих решений о внедрении тех или иных технологических решений нужно подходить комплексно и учитывать особенности каждого предприятия в отдельности.</w:t>
      </w:r>
      <w:r w:rsidR="00A908C6">
        <w:rPr>
          <w:shd w:val="clear" w:color="auto" w:fill="FFFFFF"/>
        </w:rPr>
        <w:t xml:space="preserve"> В целом же можно сказать, что при качественной проработке бизнес-плана и оценке внедрений цифровизация отдельных элементов бизнес-модели предприятия может привести к увеличению его стоимости.</w:t>
      </w:r>
    </w:p>
    <w:p w:rsidR="00572143" w:rsidRPr="00200F0B" w:rsidRDefault="00572143" w:rsidP="00572143">
      <w:pPr>
        <w:spacing w:line="360" w:lineRule="auto"/>
        <w:ind w:firstLine="709"/>
        <w:jc w:val="both"/>
        <w:rPr>
          <w:shd w:val="clear" w:color="auto" w:fill="FFFFFF"/>
        </w:rPr>
      </w:pPr>
    </w:p>
    <w:p w:rsidR="00EC46A3" w:rsidRPr="00572143" w:rsidRDefault="00EC46A3" w:rsidP="00572143">
      <w:pPr>
        <w:spacing w:line="360" w:lineRule="auto"/>
        <w:ind w:firstLine="709"/>
        <w:rPr>
          <w:b/>
          <w:bCs/>
          <w:color w:val="000000"/>
        </w:rPr>
      </w:pPr>
      <w:r w:rsidRPr="00572143">
        <w:rPr>
          <w:b/>
          <w:bCs/>
          <w:color w:val="000000"/>
        </w:rPr>
        <w:br w:type="page"/>
      </w:r>
    </w:p>
    <w:p w:rsidR="00C317D3" w:rsidRPr="00C317D3" w:rsidRDefault="00EC46A3" w:rsidP="00C317D3">
      <w:pPr>
        <w:pStyle w:val="1"/>
        <w:spacing w:line="720" w:lineRule="auto"/>
        <w:jc w:val="center"/>
        <w:rPr>
          <w:rFonts w:ascii="Times New Roman" w:hAnsi="Times New Roman" w:cs="Times New Roman"/>
          <w:b/>
          <w:bCs/>
          <w:color w:val="000000"/>
          <w:sz w:val="28"/>
          <w:szCs w:val="28"/>
        </w:rPr>
      </w:pPr>
      <w:bookmarkStart w:id="20" w:name="_Toc41520511"/>
      <w:r w:rsidRPr="00EC46A3">
        <w:rPr>
          <w:rFonts w:ascii="Times New Roman" w:hAnsi="Times New Roman" w:cs="Times New Roman"/>
          <w:b/>
          <w:bCs/>
          <w:color w:val="000000"/>
          <w:sz w:val="28"/>
          <w:szCs w:val="28"/>
        </w:rPr>
        <w:lastRenderedPageBreak/>
        <w:t>СПИСОК ИСПОЛЬЗОВАННЫХ ИСТОЧНИКОВ</w:t>
      </w:r>
      <w:bookmarkEnd w:id="20"/>
    </w:p>
    <w:p w:rsidR="00642420" w:rsidRPr="00D11B74" w:rsidRDefault="00642420" w:rsidP="00081292">
      <w:pPr>
        <w:pStyle w:val="a9"/>
        <w:numPr>
          <w:ilvl w:val="0"/>
          <w:numId w:val="19"/>
        </w:numPr>
        <w:rPr>
          <w:color w:val="000000" w:themeColor="text1"/>
        </w:rPr>
      </w:pPr>
      <w:r w:rsidRPr="00D11B74">
        <w:rPr>
          <w:color w:val="000000" w:themeColor="text1"/>
          <w:shd w:val="clear" w:color="auto" w:fill="FFFFFF"/>
        </w:rPr>
        <w:t>Федеральный закон № 135-ФЗ</w:t>
      </w:r>
      <w:r w:rsidRPr="00D11B74">
        <w:rPr>
          <w:color w:val="000000" w:themeColor="text1"/>
        </w:rPr>
        <w:t xml:space="preserve"> </w:t>
      </w:r>
      <w:r w:rsidRPr="00D11B74">
        <w:rPr>
          <w:color w:val="000000" w:themeColor="text1"/>
          <w:shd w:val="clear" w:color="auto" w:fill="FFFFFF"/>
        </w:rPr>
        <w:t>от 29.07.1998 г. «Об оценочной деятельности в Российской Федерации» // Собрание законодательства Российской Федерации. – 1998. № 31. – ст. 3813.</w:t>
      </w:r>
    </w:p>
    <w:p w:rsidR="00A471B2" w:rsidRPr="00D11B74" w:rsidRDefault="00A471B2" w:rsidP="00081292">
      <w:pPr>
        <w:pStyle w:val="a9"/>
        <w:numPr>
          <w:ilvl w:val="0"/>
          <w:numId w:val="19"/>
        </w:numPr>
        <w:rPr>
          <w:color w:val="000000" w:themeColor="text1"/>
        </w:rPr>
      </w:pPr>
      <w:r w:rsidRPr="00D11B74">
        <w:rPr>
          <w:color w:val="000000" w:themeColor="text1"/>
        </w:rPr>
        <w:t>Бабич, В. В. Факторы, влияющие на эффективность бизнес-процессов // Экономика и бизнес: теория и практика. - 2019. №9. URL: https://cyberleninka.ru/article/n/faktory-vliyayuschie-na-effektivnost-biznes-protsessov (дата обращения: 23.01.2020).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Балабанов, В. С. Оценка стоимости фирмы. / В. С. Балабанов // </w:t>
      </w:r>
      <w:r w:rsidRPr="00D11B74">
        <w:rPr>
          <w:color w:val="000000" w:themeColor="text1"/>
          <w:sz w:val="24"/>
          <w:szCs w:val="24"/>
          <w:lang w:val="en-US"/>
        </w:rPr>
        <w:t>URL</w:t>
      </w:r>
      <w:r w:rsidRPr="00D11B74">
        <w:rPr>
          <w:color w:val="000000" w:themeColor="text1"/>
          <w:sz w:val="24"/>
          <w:szCs w:val="24"/>
        </w:rPr>
        <w:t xml:space="preserve">: </w:t>
      </w:r>
      <w:r w:rsidR="00642420" w:rsidRPr="00D11B74">
        <w:rPr>
          <w:sz w:val="24"/>
          <w:szCs w:val="24"/>
          <w:lang w:val="en-US"/>
        </w:rPr>
        <w:t>https</w:t>
      </w:r>
      <w:r w:rsidR="00642420" w:rsidRPr="00D11B74">
        <w:rPr>
          <w:sz w:val="24"/>
          <w:szCs w:val="24"/>
        </w:rPr>
        <w:t>://</w:t>
      </w:r>
      <w:r w:rsidR="00642420" w:rsidRPr="00D11B74">
        <w:rPr>
          <w:sz w:val="24"/>
          <w:szCs w:val="24"/>
          <w:lang w:val="en-US"/>
        </w:rPr>
        <w:t>www</w:t>
      </w:r>
      <w:r w:rsidR="00642420" w:rsidRPr="00D11B74">
        <w:rPr>
          <w:sz w:val="24"/>
          <w:szCs w:val="24"/>
        </w:rPr>
        <w:t>.</w:t>
      </w:r>
      <w:r w:rsidR="00642420" w:rsidRPr="00D11B74">
        <w:rPr>
          <w:sz w:val="24"/>
          <w:szCs w:val="24"/>
          <w:lang w:val="en-US"/>
        </w:rPr>
        <w:t>cfin</w:t>
      </w:r>
      <w:r w:rsidR="00642420" w:rsidRPr="00D11B74">
        <w:rPr>
          <w:sz w:val="24"/>
          <w:szCs w:val="24"/>
        </w:rPr>
        <w:t>.</w:t>
      </w:r>
      <w:r w:rsidR="00642420" w:rsidRPr="00D11B74">
        <w:rPr>
          <w:sz w:val="24"/>
          <w:szCs w:val="24"/>
          <w:lang w:val="en-US"/>
        </w:rPr>
        <w:t>ru</w:t>
      </w:r>
      <w:r w:rsidR="00642420" w:rsidRPr="00D11B74">
        <w:rPr>
          <w:sz w:val="24"/>
          <w:szCs w:val="24"/>
        </w:rPr>
        <w:t>/</w:t>
      </w:r>
      <w:r w:rsidR="00642420" w:rsidRPr="00D11B74">
        <w:rPr>
          <w:sz w:val="24"/>
          <w:szCs w:val="24"/>
          <w:lang w:val="en-US"/>
        </w:rPr>
        <w:t>appraisal</w:t>
      </w:r>
      <w:r w:rsidR="00642420" w:rsidRPr="00D11B74">
        <w:rPr>
          <w:sz w:val="24"/>
          <w:szCs w:val="24"/>
        </w:rPr>
        <w:t>/</w:t>
      </w:r>
      <w:r w:rsidR="00642420" w:rsidRPr="00D11B74">
        <w:rPr>
          <w:sz w:val="24"/>
          <w:szCs w:val="24"/>
          <w:lang w:val="en-US"/>
        </w:rPr>
        <w:t>business</w:t>
      </w:r>
      <w:r w:rsidR="00642420" w:rsidRPr="00D11B74">
        <w:rPr>
          <w:sz w:val="24"/>
          <w:szCs w:val="24"/>
        </w:rPr>
        <w:t>/</w:t>
      </w:r>
      <w:r w:rsidR="00642420" w:rsidRPr="00D11B74">
        <w:rPr>
          <w:sz w:val="24"/>
          <w:szCs w:val="24"/>
          <w:lang w:val="en-US"/>
        </w:rPr>
        <w:t>intro</w:t>
      </w:r>
      <w:r w:rsidR="00642420" w:rsidRPr="00D11B74">
        <w:rPr>
          <w:sz w:val="24"/>
          <w:szCs w:val="24"/>
        </w:rPr>
        <w:t>/</w:t>
      </w:r>
      <w:r w:rsidR="00642420" w:rsidRPr="00D11B74">
        <w:rPr>
          <w:sz w:val="24"/>
          <w:szCs w:val="24"/>
          <w:lang w:val="en-US"/>
        </w:rPr>
        <w:t>companyvalue</w:t>
      </w:r>
      <w:r w:rsidR="00642420" w:rsidRPr="00D11B74">
        <w:rPr>
          <w:sz w:val="24"/>
          <w:szCs w:val="24"/>
        </w:rPr>
        <w:t>.</w:t>
      </w:r>
      <w:r w:rsidR="00642420" w:rsidRPr="00D11B74">
        <w:rPr>
          <w:sz w:val="24"/>
          <w:szCs w:val="24"/>
          <w:lang w:val="en-US"/>
        </w:rPr>
        <w:t>shtml</w:t>
      </w:r>
      <w:r w:rsidRPr="00D11B74">
        <w:rPr>
          <w:color w:val="000000" w:themeColor="text1"/>
          <w:sz w:val="24"/>
          <w:szCs w:val="24"/>
        </w:rPr>
        <w:t xml:space="preserve"> (дата обращения: 13.02.2020)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Банк России принял решение снизить ключевую ставку на 50 б.п., до 5,50% годовых. [Электронный ресурс] // Банк России. </w:t>
      </w:r>
      <w:hyperlink r:id="rId13" w:history="1">
        <w:r w:rsidRPr="00D11B74">
          <w:rPr>
            <w:rStyle w:val="a7"/>
            <w:color w:val="000000" w:themeColor="text1"/>
            <w:sz w:val="24"/>
            <w:szCs w:val="24"/>
            <w:u w:val="none"/>
          </w:rPr>
          <w:t>https://www.cbr.ru/press/keypr/</w:t>
        </w:r>
      </w:hyperlink>
      <w:r w:rsidRPr="00D11B74">
        <w:rPr>
          <w:color w:val="000000" w:themeColor="text1"/>
          <w:sz w:val="24"/>
          <w:szCs w:val="24"/>
        </w:rPr>
        <w:t xml:space="preserve"> (дата обращения: 25.04.2020)</w:t>
      </w:r>
    </w:p>
    <w:p w:rsidR="00A471B2" w:rsidRPr="00D11B74" w:rsidRDefault="00A471B2" w:rsidP="00081292">
      <w:pPr>
        <w:pStyle w:val="a3"/>
        <w:numPr>
          <w:ilvl w:val="0"/>
          <w:numId w:val="19"/>
        </w:numPr>
        <w:spacing w:before="0" w:beforeAutospacing="0" w:after="0" w:afterAutospacing="0"/>
        <w:rPr>
          <w:color w:val="000000" w:themeColor="text1"/>
          <w:lang w:val="en-US"/>
        </w:rPr>
      </w:pPr>
      <w:r w:rsidRPr="00D11B74">
        <w:rPr>
          <w:color w:val="000000" w:themeColor="text1"/>
        </w:rPr>
        <w:t>Бродунов А. Н. Модель экономической добавленной стоимости (EVA) как метод управления стоимости бизнеса / А. Н. Бродунов, К. В. Жукова // Вестник Московского университета имени С. Ю. Витте. Серия</w:t>
      </w:r>
      <w:r w:rsidRPr="00D11B74">
        <w:rPr>
          <w:color w:val="000000" w:themeColor="text1"/>
          <w:lang w:val="en-US"/>
        </w:rPr>
        <w:t xml:space="preserve"> 1: </w:t>
      </w:r>
      <w:r w:rsidRPr="00D11B74">
        <w:rPr>
          <w:color w:val="000000" w:themeColor="text1"/>
        </w:rPr>
        <w:t>Экономика</w:t>
      </w:r>
      <w:r w:rsidRPr="00D11B74">
        <w:rPr>
          <w:color w:val="000000" w:themeColor="text1"/>
          <w:lang w:val="en-US"/>
        </w:rPr>
        <w:t xml:space="preserve"> </w:t>
      </w:r>
      <w:r w:rsidRPr="00D11B74">
        <w:rPr>
          <w:color w:val="000000" w:themeColor="text1"/>
        </w:rPr>
        <w:t>и</w:t>
      </w:r>
      <w:r w:rsidRPr="00D11B74">
        <w:rPr>
          <w:color w:val="000000" w:themeColor="text1"/>
          <w:lang w:val="en-US"/>
        </w:rPr>
        <w:t xml:space="preserve"> </w:t>
      </w:r>
      <w:r w:rsidRPr="00D11B74">
        <w:rPr>
          <w:color w:val="000000" w:themeColor="text1"/>
        </w:rPr>
        <w:t>управление</w:t>
      </w:r>
      <w:r w:rsidRPr="00D11B74">
        <w:rPr>
          <w:color w:val="000000" w:themeColor="text1"/>
          <w:lang w:val="en-US"/>
        </w:rPr>
        <w:t xml:space="preserve"> —2018. —No 1 (24). —</w:t>
      </w:r>
      <w:r w:rsidRPr="00D11B74">
        <w:rPr>
          <w:color w:val="000000" w:themeColor="text1"/>
        </w:rPr>
        <w:t>С</w:t>
      </w:r>
      <w:r w:rsidRPr="00D11B74">
        <w:rPr>
          <w:color w:val="000000" w:themeColor="text1"/>
          <w:lang w:val="en-US"/>
        </w:rPr>
        <w:t xml:space="preserve">. 28 – 33. </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В Москве выросла выручка ресторанов и кафе [Электронный ресурс] // </w:t>
      </w:r>
      <w:r w:rsidRPr="00D11B74">
        <w:rPr>
          <w:color w:val="000000" w:themeColor="text1"/>
          <w:sz w:val="24"/>
          <w:szCs w:val="24"/>
          <w:lang w:val="en-US"/>
        </w:rPr>
        <w:t>Restoranoved</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14" w:history="1">
        <w:r w:rsidRPr="00D11B74">
          <w:rPr>
            <w:rStyle w:val="a7"/>
            <w:color w:val="000000" w:themeColor="text1"/>
            <w:sz w:val="24"/>
            <w:szCs w:val="24"/>
            <w:u w:val="none"/>
            <w:lang w:val="en-US"/>
          </w:rPr>
          <w:t>http</w:t>
        </w:r>
        <w:r w:rsidRPr="00D11B74">
          <w:rPr>
            <w:rStyle w:val="a7"/>
            <w:color w:val="000000" w:themeColor="text1"/>
            <w:sz w:val="24"/>
            <w:szCs w:val="24"/>
            <w:u w:val="none"/>
          </w:rPr>
          <w:t>://</w:t>
        </w:r>
        <w:r w:rsidRPr="00D11B74">
          <w:rPr>
            <w:rStyle w:val="a7"/>
            <w:color w:val="000000" w:themeColor="text1"/>
            <w:sz w:val="24"/>
            <w:szCs w:val="24"/>
            <w:u w:val="none"/>
            <w:lang w:val="en-US"/>
          </w:rPr>
          <w:t>restoranoved</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articles</w:t>
        </w:r>
        <w:r w:rsidRPr="00D11B74">
          <w:rPr>
            <w:rStyle w:val="a7"/>
            <w:color w:val="000000" w:themeColor="text1"/>
            <w:sz w:val="24"/>
            <w:szCs w:val="24"/>
            <w:u w:val="none"/>
          </w:rPr>
          <w:t>/</w:t>
        </w:r>
        <w:r w:rsidRPr="00D11B74">
          <w:rPr>
            <w:rStyle w:val="a7"/>
            <w:color w:val="000000" w:themeColor="text1"/>
            <w:sz w:val="24"/>
            <w:szCs w:val="24"/>
            <w:u w:val="none"/>
            <w:lang w:val="en-US"/>
          </w:rPr>
          <w:t>v</w:t>
        </w:r>
        <w:r w:rsidRPr="00D11B74">
          <w:rPr>
            <w:rStyle w:val="a7"/>
            <w:color w:val="000000" w:themeColor="text1"/>
            <w:sz w:val="24"/>
            <w:szCs w:val="24"/>
            <w:u w:val="none"/>
          </w:rPr>
          <w:t>-</w:t>
        </w:r>
        <w:r w:rsidRPr="00D11B74">
          <w:rPr>
            <w:rStyle w:val="a7"/>
            <w:color w:val="000000" w:themeColor="text1"/>
            <w:sz w:val="24"/>
            <w:szCs w:val="24"/>
            <w:u w:val="none"/>
            <w:lang w:val="en-US"/>
          </w:rPr>
          <w:t>moskve</w:t>
        </w:r>
        <w:r w:rsidRPr="00D11B74">
          <w:rPr>
            <w:rStyle w:val="a7"/>
            <w:color w:val="000000" w:themeColor="text1"/>
            <w:sz w:val="24"/>
            <w:szCs w:val="24"/>
            <w:u w:val="none"/>
          </w:rPr>
          <w:t>-</w:t>
        </w:r>
        <w:r w:rsidRPr="00D11B74">
          <w:rPr>
            <w:rStyle w:val="a7"/>
            <w:color w:val="000000" w:themeColor="text1"/>
            <w:sz w:val="24"/>
            <w:szCs w:val="24"/>
            <w:u w:val="none"/>
            <w:lang w:val="en-US"/>
          </w:rPr>
          <w:t>vyrosla</w:t>
        </w:r>
        <w:r w:rsidRPr="00D11B74">
          <w:rPr>
            <w:rStyle w:val="a7"/>
            <w:color w:val="000000" w:themeColor="text1"/>
            <w:sz w:val="24"/>
            <w:szCs w:val="24"/>
            <w:u w:val="none"/>
          </w:rPr>
          <w:t>-</w:t>
        </w:r>
        <w:r w:rsidRPr="00D11B74">
          <w:rPr>
            <w:rStyle w:val="a7"/>
            <w:color w:val="000000" w:themeColor="text1"/>
            <w:sz w:val="24"/>
            <w:szCs w:val="24"/>
            <w:u w:val="none"/>
            <w:lang w:val="en-US"/>
          </w:rPr>
          <w:t>vyruchka</w:t>
        </w:r>
        <w:r w:rsidRPr="00D11B74">
          <w:rPr>
            <w:rStyle w:val="a7"/>
            <w:color w:val="000000" w:themeColor="text1"/>
            <w:sz w:val="24"/>
            <w:szCs w:val="24"/>
            <w:u w:val="none"/>
          </w:rPr>
          <w:t>-</w:t>
        </w:r>
        <w:r w:rsidRPr="00D11B74">
          <w:rPr>
            <w:rStyle w:val="a7"/>
            <w:color w:val="000000" w:themeColor="text1"/>
            <w:sz w:val="24"/>
            <w:szCs w:val="24"/>
            <w:u w:val="none"/>
            <w:lang w:val="en-US"/>
          </w:rPr>
          <w:t>restoranov</w:t>
        </w:r>
        <w:r w:rsidRPr="00D11B74">
          <w:rPr>
            <w:rStyle w:val="a7"/>
            <w:color w:val="000000" w:themeColor="text1"/>
            <w:sz w:val="24"/>
            <w:szCs w:val="24"/>
            <w:u w:val="none"/>
          </w:rPr>
          <w:t>-</w:t>
        </w:r>
        <w:r w:rsidRPr="00D11B74">
          <w:rPr>
            <w:rStyle w:val="a7"/>
            <w:color w:val="000000" w:themeColor="text1"/>
            <w:sz w:val="24"/>
            <w:szCs w:val="24"/>
            <w:u w:val="none"/>
            <w:lang w:val="en-US"/>
          </w:rPr>
          <w:t>i</w:t>
        </w:r>
        <w:r w:rsidRPr="00D11B74">
          <w:rPr>
            <w:rStyle w:val="a7"/>
            <w:color w:val="000000" w:themeColor="text1"/>
            <w:sz w:val="24"/>
            <w:szCs w:val="24"/>
            <w:u w:val="none"/>
          </w:rPr>
          <w:t>-</w:t>
        </w:r>
        <w:r w:rsidRPr="00D11B74">
          <w:rPr>
            <w:rStyle w:val="a7"/>
            <w:color w:val="000000" w:themeColor="text1"/>
            <w:sz w:val="24"/>
            <w:szCs w:val="24"/>
            <w:u w:val="none"/>
            <w:lang w:val="en-US"/>
          </w:rPr>
          <w:t>kafe</w:t>
        </w:r>
        <w:r w:rsidRPr="00D11B74">
          <w:rPr>
            <w:rStyle w:val="a7"/>
            <w:color w:val="000000" w:themeColor="text1"/>
            <w:sz w:val="24"/>
            <w:szCs w:val="24"/>
            <w:u w:val="none"/>
          </w:rPr>
          <w:t>/</w:t>
        </w:r>
      </w:hyperlink>
      <w:r w:rsidRPr="00D11B74">
        <w:rPr>
          <w:color w:val="000000" w:themeColor="text1"/>
          <w:sz w:val="24"/>
          <w:szCs w:val="24"/>
        </w:rPr>
        <w:t xml:space="preserve"> (дата обращения: 09.04.2020)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Вечканов А.С. Исследование факторов стоимости бизнеса // Вектор науки. – 2011. – С. 425-430.</w:t>
      </w:r>
    </w:p>
    <w:p w:rsidR="00A471B2" w:rsidRPr="00D11B74" w:rsidRDefault="00A471B2" w:rsidP="00081292">
      <w:pPr>
        <w:pStyle w:val="a9"/>
        <w:numPr>
          <w:ilvl w:val="0"/>
          <w:numId w:val="19"/>
        </w:numPr>
        <w:rPr>
          <w:color w:val="000000" w:themeColor="text1"/>
        </w:rPr>
      </w:pPr>
      <w:r w:rsidRPr="00D11B74">
        <w:rPr>
          <w:color w:val="000000" w:themeColor="text1"/>
        </w:rPr>
        <w:t>Волков Максим Александрович Анализ влияния факторов устойчивого развития на стоимость бизнеса // Вестник науки и образования. - 2018. №4 (40). URL: https://cyberleninka.ru/article/n/analiz-vliyaniya-faktorov-ustoychivogo-razvitiya-na-stoimost-biznesa (дата обращения: 23.01.2020).</w:t>
      </w:r>
    </w:p>
    <w:p w:rsidR="00A471B2" w:rsidRPr="00D11B74" w:rsidRDefault="00A471B2" w:rsidP="00081292">
      <w:pPr>
        <w:pStyle w:val="a3"/>
        <w:numPr>
          <w:ilvl w:val="0"/>
          <w:numId w:val="19"/>
        </w:numPr>
        <w:shd w:val="clear" w:color="auto" w:fill="FFFFFF"/>
        <w:spacing w:before="0" w:beforeAutospacing="0" w:after="0" w:afterAutospacing="0"/>
        <w:rPr>
          <w:color w:val="000000" w:themeColor="text1"/>
          <w:lang w:val="en-US"/>
        </w:rPr>
      </w:pPr>
      <w:r w:rsidRPr="00D11B74">
        <w:rPr>
          <w:color w:val="000000" w:themeColor="text1"/>
        </w:rPr>
        <w:t xml:space="preserve">Всемирный экономический форум в Давосе [Электронный ресурс] // </w:t>
      </w:r>
      <w:r w:rsidRPr="00D11B74">
        <w:rPr>
          <w:color w:val="000000" w:themeColor="text1"/>
          <w:lang w:val="en-US"/>
        </w:rPr>
        <w:t>Life</w:t>
      </w:r>
      <w:r w:rsidRPr="00D11B74">
        <w:rPr>
          <w:color w:val="000000" w:themeColor="text1"/>
        </w:rPr>
        <w:t xml:space="preserve">. </w:t>
      </w:r>
      <w:r w:rsidRPr="00D11B74">
        <w:rPr>
          <w:color w:val="000000" w:themeColor="text1"/>
          <w:lang w:val="en-US"/>
        </w:rPr>
        <w:t xml:space="preserve">URL: </w:t>
      </w:r>
      <w:hyperlink r:id="rId15" w:history="1">
        <w:r w:rsidRPr="00D11B74">
          <w:rPr>
            <w:rStyle w:val="a7"/>
            <w:color w:val="000000" w:themeColor="text1"/>
            <w:u w:val="none"/>
            <w:lang w:val="en-US"/>
          </w:rPr>
          <w:t>https://life.ru</w:t>
        </w:r>
      </w:hyperlink>
      <w:r w:rsidRPr="00D11B74">
        <w:rPr>
          <w:color w:val="000000" w:themeColor="text1"/>
          <w:lang w:val="en-US"/>
        </w:rPr>
        <w:t xml:space="preserve"> (</w:t>
      </w:r>
      <w:r w:rsidRPr="00D11B74">
        <w:rPr>
          <w:color w:val="000000" w:themeColor="text1"/>
        </w:rPr>
        <w:t>дата</w:t>
      </w:r>
      <w:r w:rsidRPr="00D11B74">
        <w:rPr>
          <w:color w:val="000000" w:themeColor="text1"/>
          <w:lang w:val="en-US"/>
        </w:rPr>
        <w:t xml:space="preserve"> </w:t>
      </w:r>
      <w:r w:rsidRPr="00D11B74">
        <w:rPr>
          <w:color w:val="000000" w:themeColor="text1"/>
        </w:rPr>
        <w:t>обращения</w:t>
      </w:r>
      <w:r w:rsidRPr="00D11B74">
        <w:rPr>
          <w:color w:val="000000" w:themeColor="text1"/>
          <w:lang w:val="en-US"/>
        </w:rPr>
        <w:t>: 01.04.2018)</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Гарифуллин, Б. М., Зябриков, В. В. Виды бизнес-моделей в цифровой экономике. / Б. М. Гарифуллин, В. В. Зябриков // </w:t>
      </w:r>
      <w:r w:rsidRPr="00D11B74">
        <w:rPr>
          <w:color w:val="000000" w:themeColor="text1"/>
          <w:sz w:val="24"/>
          <w:szCs w:val="24"/>
          <w:lang w:val="en-US"/>
        </w:rPr>
        <w:t>URL</w:t>
      </w:r>
      <w:r w:rsidRPr="00D11B74">
        <w:rPr>
          <w:color w:val="000000" w:themeColor="text1"/>
          <w:sz w:val="24"/>
          <w:szCs w:val="24"/>
        </w:rPr>
        <w:t>:</w:t>
      </w:r>
      <w:hyperlink r:id="rId16" w:history="1">
        <w:r w:rsidRPr="00D11B74">
          <w:rPr>
            <w:rStyle w:val="a7"/>
            <w:color w:val="000000" w:themeColor="text1"/>
            <w:sz w:val="24"/>
            <w:szCs w:val="24"/>
            <w:u w:val="none"/>
          </w:rPr>
          <w:t>https://creativeconomy.ru/lib/39720</w:t>
        </w:r>
      </w:hyperlink>
      <w:r w:rsidRPr="00D11B74">
        <w:rPr>
          <w:color w:val="000000" w:themeColor="text1"/>
          <w:sz w:val="24"/>
          <w:szCs w:val="24"/>
        </w:rPr>
        <w:t xml:space="preserve"> (дата обращения: 14.03.2020)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Гилева Татьяна Альбертовна Цифровая зрелость предприятия: методы оценки и управления // Вестник УГНТУ. Наука, образование, экономика. Серия: Экономика. - 2019. №1 (27). - URL: https://cyberleninka.ru/article/n/tsifrovaya-zrelost-predpriyatiya-metody-otsenki-i-upravleniya (дата обращения: 08.04.2020). </w:t>
      </w:r>
    </w:p>
    <w:p w:rsidR="00A471B2" w:rsidRPr="00D11B74" w:rsidRDefault="00A471B2" w:rsidP="00081292">
      <w:pPr>
        <w:pStyle w:val="a3"/>
        <w:numPr>
          <w:ilvl w:val="0"/>
          <w:numId w:val="19"/>
        </w:numPr>
        <w:spacing w:before="0" w:beforeAutospacing="0" w:after="0" w:afterAutospacing="0"/>
        <w:rPr>
          <w:color w:val="000000" w:themeColor="text1"/>
        </w:rPr>
      </w:pPr>
      <w:r w:rsidRPr="00D11B74">
        <w:rPr>
          <w:color w:val="000000" w:themeColor="text1"/>
        </w:rPr>
        <w:t>Гусейнов, Ш .Р.О. Факторы приращения стоимости корпораций в цифровой среде / Ш.Р.О.Гусейнов // Страховое право.- 2018.- № 4 (81).- С.39-50.</w:t>
      </w:r>
    </w:p>
    <w:p w:rsidR="00A471B2" w:rsidRPr="00D11B74" w:rsidRDefault="00A471B2" w:rsidP="00081292">
      <w:pPr>
        <w:pStyle w:val="a3"/>
        <w:numPr>
          <w:ilvl w:val="0"/>
          <w:numId w:val="19"/>
        </w:numPr>
        <w:spacing w:before="0" w:beforeAutospacing="0" w:after="0" w:afterAutospacing="0"/>
        <w:rPr>
          <w:color w:val="000000" w:themeColor="text1"/>
          <w:shd w:val="clear" w:color="auto" w:fill="FFFFFF"/>
        </w:rPr>
      </w:pPr>
      <w:r w:rsidRPr="00D11B74">
        <w:rPr>
          <w:color w:val="000000" w:themeColor="text1"/>
        </w:rPr>
        <w:t xml:space="preserve">Дамодаран, А. </w:t>
      </w:r>
      <w:r w:rsidRPr="00D11B74">
        <w:rPr>
          <w:color w:val="000000" w:themeColor="text1"/>
          <w:shd w:val="clear" w:color="auto" w:fill="FFFFFF"/>
        </w:rPr>
        <w:t>Инвестиционная оценка: Инструменты и методы оценки любых активов / А. Дамодаран; Пер. с англ. – 7-е изд. – М.: Альпина Паблишер, - 2011. - 1316 с.</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Дерюгин С.В. Способы увеличения стоимости компании // Российское предпринимательство. – 2012. – Т. 10. </w:t>
      </w:r>
      <w:r w:rsidRPr="00D11B74">
        <w:rPr>
          <w:color w:val="000000" w:themeColor="text1"/>
          <w:sz w:val="24"/>
          <w:szCs w:val="24"/>
          <w:lang w:val="en-US"/>
        </w:rPr>
        <w:t>No</w:t>
      </w:r>
      <w:r w:rsidRPr="00D11B74">
        <w:rPr>
          <w:color w:val="000000" w:themeColor="text1"/>
          <w:sz w:val="24"/>
          <w:szCs w:val="24"/>
        </w:rPr>
        <w:t xml:space="preserve"> 2. – С. 78-82</w:t>
      </w:r>
    </w:p>
    <w:p w:rsidR="00A471B2" w:rsidRPr="00D11B74" w:rsidRDefault="00A471B2" w:rsidP="00081292">
      <w:pPr>
        <w:pStyle w:val="a9"/>
        <w:numPr>
          <w:ilvl w:val="0"/>
          <w:numId w:val="19"/>
        </w:numPr>
        <w:rPr>
          <w:color w:val="000000" w:themeColor="text1"/>
        </w:rPr>
      </w:pPr>
      <w:r w:rsidRPr="00D11B74">
        <w:rPr>
          <w:color w:val="000000" w:themeColor="text1"/>
        </w:rPr>
        <w:t>Джумиго, Н. А. Концепция сбалансированной системы показателей как важнейший элемент управления // Известия АлтГУ. - 2009. - №2. - С. 167-172.</w:t>
      </w:r>
    </w:p>
    <w:p w:rsidR="00A471B2" w:rsidRPr="00D11B74" w:rsidRDefault="00A471B2" w:rsidP="00081292">
      <w:pPr>
        <w:pStyle w:val="a4"/>
        <w:numPr>
          <w:ilvl w:val="0"/>
          <w:numId w:val="19"/>
        </w:numPr>
        <w:rPr>
          <w:color w:val="000000" w:themeColor="text1"/>
          <w:sz w:val="24"/>
          <w:szCs w:val="24"/>
          <w:lang w:val="en-US"/>
        </w:rPr>
      </w:pPr>
      <w:r w:rsidRPr="00D11B74">
        <w:rPr>
          <w:color w:val="000000" w:themeColor="text1"/>
          <w:sz w:val="24"/>
          <w:szCs w:val="24"/>
        </w:rPr>
        <w:t xml:space="preserve">Доходность. Энциклопедия инвестора. [Электронный ресурс] // Академик. </w:t>
      </w:r>
      <w:r w:rsidRPr="00D11B74">
        <w:rPr>
          <w:color w:val="000000" w:themeColor="text1"/>
          <w:sz w:val="24"/>
          <w:szCs w:val="24"/>
          <w:lang w:val="en-US"/>
        </w:rPr>
        <w:t xml:space="preserve">URL: </w:t>
      </w:r>
      <w:hyperlink r:id="rId17" w:history="1">
        <w:r w:rsidRPr="00D11B74">
          <w:rPr>
            <w:rStyle w:val="a7"/>
            <w:color w:val="000000" w:themeColor="text1"/>
            <w:sz w:val="24"/>
            <w:szCs w:val="24"/>
            <w:u w:val="none"/>
            <w:lang w:val="en-US"/>
          </w:rPr>
          <w:t>https://investments.academic.ru/925</w:t>
        </w:r>
      </w:hyperlink>
      <w:r w:rsidRPr="00D11B74">
        <w:rPr>
          <w:color w:val="000000" w:themeColor="text1"/>
          <w:sz w:val="24"/>
          <w:szCs w:val="24"/>
          <w:lang w:val="en-US"/>
        </w:rPr>
        <w:t xml:space="preserve"> (</w:t>
      </w:r>
      <w:r w:rsidRPr="00D11B74">
        <w:rPr>
          <w:color w:val="000000" w:themeColor="text1"/>
          <w:sz w:val="24"/>
          <w:szCs w:val="24"/>
        </w:rPr>
        <w:t>дата</w:t>
      </w:r>
      <w:r w:rsidRPr="00D11B74">
        <w:rPr>
          <w:color w:val="000000" w:themeColor="text1"/>
          <w:sz w:val="24"/>
          <w:szCs w:val="24"/>
          <w:lang w:val="en-US"/>
        </w:rPr>
        <w:t xml:space="preserve"> </w:t>
      </w:r>
      <w:r w:rsidRPr="00D11B74">
        <w:rPr>
          <w:color w:val="000000" w:themeColor="text1"/>
          <w:sz w:val="24"/>
          <w:szCs w:val="24"/>
        </w:rPr>
        <w:t>обращения</w:t>
      </w:r>
      <w:r w:rsidRPr="00D11B74">
        <w:rPr>
          <w:color w:val="000000" w:themeColor="text1"/>
          <w:sz w:val="24"/>
          <w:szCs w:val="24"/>
          <w:lang w:val="en-US"/>
        </w:rPr>
        <w:t>: 28.03.2020)</w:t>
      </w:r>
    </w:p>
    <w:p w:rsidR="00A471B2" w:rsidRPr="00D11B74" w:rsidRDefault="00A471B2" w:rsidP="00081292">
      <w:pPr>
        <w:pStyle w:val="a4"/>
        <w:numPr>
          <w:ilvl w:val="0"/>
          <w:numId w:val="19"/>
        </w:numPr>
        <w:rPr>
          <w:color w:val="000000" w:themeColor="text1"/>
          <w:sz w:val="24"/>
          <w:szCs w:val="24"/>
          <w:lang w:val="en-US"/>
        </w:rPr>
      </w:pPr>
      <w:r w:rsidRPr="00D11B74">
        <w:rPr>
          <w:color w:val="000000" w:themeColor="text1"/>
          <w:sz w:val="24"/>
          <w:szCs w:val="24"/>
        </w:rPr>
        <w:t>Индекс зрелости Индустрии 4.0. Управление цифровым преобразованием Компаний. Исследование</w:t>
      </w:r>
      <w:r w:rsidRPr="00D11B74">
        <w:rPr>
          <w:color w:val="000000" w:themeColor="text1"/>
          <w:sz w:val="24"/>
          <w:szCs w:val="24"/>
          <w:lang w:val="en-US"/>
        </w:rPr>
        <w:t xml:space="preserve"> acatech. URL: https:// www.acatech.de/wp-content/uploads /2018/03/ acatech_STUDIE_rus_Maturity_Index_WEB. pdf (</w:t>
      </w:r>
      <w:r w:rsidRPr="00D11B74">
        <w:rPr>
          <w:color w:val="000000" w:themeColor="text1"/>
          <w:sz w:val="24"/>
          <w:szCs w:val="24"/>
        </w:rPr>
        <w:t>дата</w:t>
      </w:r>
      <w:r w:rsidRPr="00D11B74">
        <w:rPr>
          <w:color w:val="000000" w:themeColor="text1"/>
          <w:sz w:val="24"/>
          <w:szCs w:val="24"/>
          <w:lang w:val="en-US"/>
        </w:rPr>
        <w:t xml:space="preserve"> </w:t>
      </w:r>
      <w:r w:rsidRPr="00D11B74">
        <w:rPr>
          <w:color w:val="000000" w:themeColor="text1"/>
          <w:sz w:val="24"/>
          <w:szCs w:val="24"/>
        </w:rPr>
        <w:t>обращения</w:t>
      </w:r>
      <w:r w:rsidRPr="00D11B74">
        <w:rPr>
          <w:color w:val="000000" w:themeColor="text1"/>
          <w:sz w:val="24"/>
          <w:szCs w:val="24"/>
          <w:lang w:val="en-US"/>
        </w:rPr>
        <w:t>: 12.12.2018).</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lastRenderedPageBreak/>
        <w:t xml:space="preserve">Индексы потребительских цен на товары и услуги. [Электронный ресурс] // Федеральная служба государственной статистики. </w:t>
      </w:r>
      <w:hyperlink r:id="rId18" w:history="1">
        <w:r w:rsidRPr="00D11B74">
          <w:rPr>
            <w:rStyle w:val="a7"/>
            <w:color w:val="000000" w:themeColor="text1"/>
            <w:sz w:val="24"/>
            <w:szCs w:val="24"/>
            <w:u w:val="none"/>
          </w:rPr>
          <w:t>https://www.gks.ru/bgd/free/b00_24/IssWWW.exe/Stg/d000/i000860r.htm</w:t>
        </w:r>
      </w:hyperlink>
      <w:r w:rsidRPr="00D11B74">
        <w:rPr>
          <w:color w:val="000000" w:themeColor="text1"/>
          <w:sz w:val="24"/>
          <w:szCs w:val="24"/>
        </w:rPr>
        <w:t xml:space="preserve"> (дата обращения: 25.04.2020)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Исследование: средняя выручка кофеен в Москве не превышает 300 тысяч рублей. [Электронный ресурс] // Малый бизнес. </w:t>
      </w:r>
      <w:r w:rsidRPr="00D11B74">
        <w:rPr>
          <w:color w:val="000000" w:themeColor="text1"/>
          <w:sz w:val="24"/>
          <w:szCs w:val="24"/>
          <w:lang w:val="en-US"/>
        </w:rPr>
        <w:t>URL</w:t>
      </w:r>
      <w:r w:rsidRPr="00D11B74">
        <w:rPr>
          <w:color w:val="000000" w:themeColor="text1"/>
          <w:sz w:val="24"/>
          <w:szCs w:val="24"/>
        </w:rPr>
        <w:t xml:space="preserve">: </w:t>
      </w:r>
      <w:hyperlink r:id="rId19" w:history="1">
        <w:r w:rsidRPr="00D11B74">
          <w:rPr>
            <w:rStyle w:val="a7"/>
            <w:color w:val="000000" w:themeColor="text1"/>
            <w:sz w:val="24"/>
            <w:szCs w:val="24"/>
            <w:u w:val="none"/>
            <w:lang w:val="en-US"/>
          </w:rPr>
          <w:t>http</w:t>
        </w:r>
        <w:r w:rsidRPr="00D11B74">
          <w:rPr>
            <w:rStyle w:val="a7"/>
            <w:color w:val="000000" w:themeColor="text1"/>
            <w:sz w:val="24"/>
            <w:szCs w:val="24"/>
            <w:u w:val="none"/>
          </w:rPr>
          <w:t>://</w:t>
        </w:r>
        <w:r w:rsidRPr="00D11B74">
          <w:rPr>
            <w:rStyle w:val="a7"/>
            <w:color w:val="000000" w:themeColor="text1"/>
            <w:sz w:val="24"/>
            <w:szCs w:val="24"/>
            <w:u w:val="none"/>
            <w:lang w:val="en-US"/>
          </w:rPr>
          <w:t>mbgazeta</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news</w:t>
        </w:r>
        <w:r w:rsidRPr="00D11B74">
          <w:rPr>
            <w:rStyle w:val="a7"/>
            <w:color w:val="000000" w:themeColor="text1"/>
            <w:sz w:val="24"/>
            <w:szCs w:val="24"/>
            <w:u w:val="none"/>
          </w:rPr>
          <w:t>/</w:t>
        </w:r>
        <w:r w:rsidRPr="00D11B74">
          <w:rPr>
            <w:rStyle w:val="a7"/>
            <w:color w:val="000000" w:themeColor="text1"/>
            <w:sz w:val="24"/>
            <w:szCs w:val="24"/>
            <w:u w:val="none"/>
            <w:lang w:val="en-US"/>
          </w:rPr>
          <w:t>issledovanie</w:t>
        </w:r>
        <w:r w:rsidRPr="00D11B74">
          <w:rPr>
            <w:rStyle w:val="a7"/>
            <w:color w:val="000000" w:themeColor="text1"/>
            <w:sz w:val="24"/>
            <w:szCs w:val="24"/>
            <w:u w:val="none"/>
          </w:rPr>
          <w:t>-</w:t>
        </w:r>
        <w:r w:rsidRPr="00D11B74">
          <w:rPr>
            <w:rStyle w:val="a7"/>
            <w:color w:val="000000" w:themeColor="text1"/>
            <w:sz w:val="24"/>
            <w:szCs w:val="24"/>
            <w:u w:val="none"/>
            <w:lang w:val="en-US"/>
          </w:rPr>
          <w:t>srednyaya</w:t>
        </w:r>
        <w:r w:rsidRPr="00D11B74">
          <w:rPr>
            <w:rStyle w:val="a7"/>
            <w:color w:val="000000" w:themeColor="text1"/>
            <w:sz w:val="24"/>
            <w:szCs w:val="24"/>
            <w:u w:val="none"/>
          </w:rPr>
          <w:t>-</w:t>
        </w:r>
        <w:r w:rsidRPr="00D11B74">
          <w:rPr>
            <w:rStyle w:val="a7"/>
            <w:color w:val="000000" w:themeColor="text1"/>
            <w:sz w:val="24"/>
            <w:szCs w:val="24"/>
            <w:u w:val="none"/>
            <w:lang w:val="en-US"/>
          </w:rPr>
          <w:t>vyruchka</w:t>
        </w:r>
        <w:r w:rsidRPr="00D11B74">
          <w:rPr>
            <w:rStyle w:val="a7"/>
            <w:color w:val="000000" w:themeColor="text1"/>
            <w:sz w:val="24"/>
            <w:szCs w:val="24"/>
            <w:u w:val="none"/>
          </w:rPr>
          <w:t>-</w:t>
        </w:r>
        <w:r w:rsidRPr="00D11B74">
          <w:rPr>
            <w:rStyle w:val="a7"/>
            <w:color w:val="000000" w:themeColor="text1"/>
            <w:sz w:val="24"/>
            <w:szCs w:val="24"/>
            <w:u w:val="none"/>
            <w:lang w:val="en-US"/>
          </w:rPr>
          <w:t>kofeen</w:t>
        </w:r>
        <w:r w:rsidRPr="00D11B74">
          <w:rPr>
            <w:rStyle w:val="a7"/>
            <w:color w:val="000000" w:themeColor="text1"/>
            <w:sz w:val="24"/>
            <w:szCs w:val="24"/>
            <w:u w:val="none"/>
          </w:rPr>
          <w:t>-</w:t>
        </w:r>
        <w:r w:rsidRPr="00D11B74">
          <w:rPr>
            <w:rStyle w:val="a7"/>
            <w:color w:val="000000" w:themeColor="text1"/>
            <w:sz w:val="24"/>
            <w:szCs w:val="24"/>
            <w:u w:val="none"/>
            <w:lang w:val="en-US"/>
          </w:rPr>
          <w:t>v</w:t>
        </w:r>
        <w:r w:rsidRPr="00D11B74">
          <w:rPr>
            <w:rStyle w:val="a7"/>
            <w:color w:val="000000" w:themeColor="text1"/>
            <w:sz w:val="24"/>
            <w:szCs w:val="24"/>
            <w:u w:val="none"/>
          </w:rPr>
          <w:t>-</w:t>
        </w:r>
        <w:r w:rsidRPr="00D11B74">
          <w:rPr>
            <w:rStyle w:val="a7"/>
            <w:color w:val="000000" w:themeColor="text1"/>
            <w:sz w:val="24"/>
            <w:szCs w:val="24"/>
            <w:u w:val="none"/>
            <w:lang w:val="en-US"/>
          </w:rPr>
          <w:t>moskve</w:t>
        </w:r>
        <w:r w:rsidRPr="00D11B74">
          <w:rPr>
            <w:rStyle w:val="a7"/>
            <w:color w:val="000000" w:themeColor="text1"/>
            <w:sz w:val="24"/>
            <w:szCs w:val="24"/>
            <w:u w:val="none"/>
          </w:rPr>
          <w:t>-</w:t>
        </w:r>
        <w:r w:rsidRPr="00D11B74">
          <w:rPr>
            <w:rStyle w:val="a7"/>
            <w:color w:val="000000" w:themeColor="text1"/>
            <w:sz w:val="24"/>
            <w:szCs w:val="24"/>
            <w:u w:val="none"/>
            <w:lang w:val="en-US"/>
          </w:rPr>
          <w:t>i</w:t>
        </w:r>
        <w:r w:rsidRPr="00D11B74">
          <w:rPr>
            <w:rStyle w:val="a7"/>
            <w:color w:val="000000" w:themeColor="text1"/>
            <w:sz w:val="24"/>
            <w:szCs w:val="24"/>
            <w:u w:val="none"/>
          </w:rPr>
          <w:t>-</w:t>
        </w:r>
        <w:r w:rsidRPr="00D11B74">
          <w:rPr>
            <w:rStyle w:val="a7"/>
            <w:color w:val="000000" w:themeColor="text1"/>
            <w:sz w:val="24"/>
            <w:szCs w:val="24"/>
            <w:u w:val="none"/>
            <w:lang w:val="en-US"/>
          </w:rPr>
          <w:t>podmoskove</w:t>
        </w:r>
        <w:r w:rsidRPr="00D11B74">
          <w:rPr>
            <w:rStyle w:val="a7"/>
            <w:color w:val="000000" w:themeColor="text1"/>
            <w:sz w:val="24"/>
            <w:szCs w:val="24"/>
            <w:u w:val="none"/>
          </w:rPr>
          <w:t>-</w:t>
        </w:r>
        <w:r w:rsidRPr="00D11B74">
          <w:rPr>
            <w:rStyle w:val="a7"/>
            <w:color w:val="000000" w:themeColor="text1"/>
            <w:sz w:val="24"/>
            <w:szCs w:val="24"/>
            <w:u w:val="none"/>
            <w:lang w:val="en-US"/>
          </w:rPr>
          <w:t>ne</w:t>
        </w:r>
        <w:r w:rsidRPr="00D11B74">
          <w:rPr>
            <w:rStyle w:val="a7"/>
            <w:color w:val="000000" w:themeColor="text1"/>
            <w:sz w:val="24"/>
            <w:szCs w:val="24"/>
            <w:u w:val="none"/>
          </w:rPr>
          <w:t>-</w:t>
        </w:r>
        <w:r w:rsidRPr="00D11B74">
          <w:rPr>
            <w:rStyle w:val="a7"/>
            <w:color w:val="000000" w:themeColor="text1"/>
            <w:sz w:val="24"/>
            <w:szCs w:val="24"/>
            <w:u w:val="none"/>
            <w:lang w:val="en-US"/>
          </w:rPr>
          <w:t>prevyshaet</w:t>
        </w:r>
        <w:r w:rsidRPr="00D11B74">
          <w:rPr>
            <w:rStyle w:val="a7"/>
            <w:color w:val="000000" w:themeColor="text1"/>
            <w:sz w:val="24"/>
            <w:szCs w:val="24"/>
            <w:u w:val="none"/>
          </w:rPr>
          <w:t>-300-</w:t>
        </w:r>
        <w:r w:rsidRPr="00D11B74">
          <w:rPr>
            <w:rStyle w:val="a7"/>
            <w:color w:val="000000" w:themeColor="text1"/>
            <w:sz w:val="24"/>
            <w:szCs w:val="24"/>
            <w:u w:val="none"/>
            <w:lang w:val="en-US"/>
          </w:rPr>
          <w:t>tysyach</w:t>
        </w:r>
        <w:r w:rsidRPr="00D11B74">
          <w:rPr>
            <w:rStyle w:val="a7"/>
            <w:color w:val="000000" w:themeColor="text1"/>
            <w:sz w:val="24"/>
            <w:szCs w:val="24"/>
            <w:u w:val="none"/>
          </w:rPr>
          <w:t>-</w:t>
        </w:r>
        <w:r w:rsidRPr="00D11B74">
          <w:rPr>
            <w:rStyle w:val="a7"/>
            <w:color w:val="000000" w:themeColor="text1"/>
            <w:sz w:val="24"/>
            <w:szCs w:val="24"/>
            <w:u w:val="none"/>
            <w:lang w:val="en-US"/>
          </w:rPr>
          <w:t>rublej</w:t>
        </w:r>
        <w:r w:rsidRPr="00D11B74">
          <w:rPr>
            <w:rStyle w:val="a7"/>
            <w:color w:val="000000" w:themeColor="text1"/>
            <w:sz w:val="24"/>
            <w:szCs w:val="24"/>
            <w:u w:val="none"/>
          </w:rPr>
          <w:t>/</w:t>
        </w:r>
      </w:hyperlink>
      <w:r w:rsidRPr="00D11B74">
        <w:rPr>
          <w:color w:val="000000" w:themeColor="text1"/>
          <w:sz w:val="24"/>
          <w:szCs w:val="24"/>
        </w:rPr>
        <w:t xml:space="preserve"> (дата обращения: 09.04.2020)</w:t>
      </w:r>
    </w:p>
    <w:p w:rsidR="00A471B2" w:rsidRPr="00D11B74" w:rsidRDefault="00A471B2" w:rsidP="00081292">
      <w:pPr>
        <w:pStyle w:val="a4"/>
        <w:numPr>
          <w:ilvl w:val="0"/>
          <w:numId w:val="19"/>
        </w:numPr>
        <w:rPr>
          <w:sz w:val="24"/>
          <w:szCs w:val="24"/>
        </w:rPr>
      </w:pPr>
      <w:r w:rsidRPr="00D11B74">
        <w:rPr>
          <w:color w:val="000000" w:themeColor="text1"/>
          <w:sz w:val="24"/>
          <w:szCs w:val="24"/>
        </w:rPr>
        <w:t xml:space="preserve">Как рестораны переживают карантин [Электронный ресурс]. </w:t>
      </w:r>
      <w:r w:rsidRPr="00D11B74">
        <w:rPr>
          <w:color w:val="000000" w:themeColor="text1"/>
          <w:sz w:val="24"/>
          <w:szCs w:val="24"/>
          <w:lang w:val="en-US"/>
        </w:rPr>
        <w:t>URL</w:t>
      </w:r>
      <w:r w:rsidRPr="00D11B74">
        <w:rPr>
          <w:color w:val="000000" w:themeColor="text1"/>
          <w:sz w:val="24"/>
          <w:szCs w:val="24"/>
        </w:rPr>
        <w:t xml:space="preserve">: </w:t>
      </w:r>
      <w:hyperlink r:id="rId20"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the</w:t>
        </w:r>
        <w:r w:rsidRPr="00D11B74">
          <w:rPr>
            <w:rStyle w:val="a7"/>
            <w:color w:val="000000" w:themeColor="text1"/>
            <w:sz w:val="24"/>
            <w:szCs w:val="24"/>
            <w:u w:val="none"/>
          </w:rPr>
          <w:t>-</w:t>
        </w:r>
        <w:r w:rsidRPr="00D11B74">
          <w:rPr>
            <w:rStyle w:val="a7"/>
            <w:color w:val="000000" w:themeColor="text1"/>
            <w:sz w:val="24"/>
            <w:szCs w:val="24"/>
            <w:u w:val="none"/>
            <w:lang w:val="en-US"/>
          </w:rPr>
          <w:t>village</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village</w:t>
        </w:r>
        <w:r w:rsidRPr="00D11B74">
          <w:rPr>
            <w:rStyle w:val="a7"/>
            <w:color w:val="000000" w:themeColor="text1"/>
            <w:sz w:val="24"/>
            <w:szCs w:val="24"/>
            <w:u w:val="none"/>
          </w:rPr>
          <w:t>/</w:t>
        </w:r>
        <w:r w:rsidRPr="00D11B74">
          <w:rPr>
            <w:rStyle w:val="a7"/>
            <w:color w:val="000000" w:themeColor="text1"/>
            <w:sz w:val="24"/>
            <w:szCs w:val="24"/>
            <w:u w:val="none"/>
            <w:lang w:val="en-US"/>
          </w:rPr>
          <w:t>food</w:t>
        </w:r>
        <w:r w:rsidRPr="00D11B74">
          <w:rPr>
            <w:rStyle w:val="a7"/>
            <w:color w:val="000000" w:themeColor="text1"/>
            <w:sz w:val="24"/>
            <w:szCs w:val="24"/>
            <w:u w:val="none"/>
          </w:rPr>
          <w:t>/</w:t>
        </w:r>
        <w:r w:rsidRPr="00D11B74">
          <w:rPr>
            <w:rStyle w:val="a7"/>
            <w:color w:val="000000" w:themeColor="text1"/>
            <w:sz w:val="24"/>
            <w:szCs w:val="24"/>
            <w:u w:val="none"/>
            <w:lang w:val="en-US"/>
          </w:rPr>
          <w:t>food</w:t>
        </w:r>
        <w:r w:rsidRPr="00D11B74">
          <w:rPr>
            <w:rStyle w:val="a7"/>
            <w:color w:val="000000" w:themeColor="text1"/>
            <w:sz w:val="24"/>
            <w:szCs w:val="24"/>
            <w:u w:val="none"/>
          </w:rPr>
          <w:t>-</w:t>
        </w:r>
        <w:r w:rsidRPr="00D11B74">
          <w:rPr>
            <w:rStyle w:val="a7"/>
            <w:color w:val="000000" w:themeColor="text1"/>
            <w:sz w:val="24"/>
            <w:szCs w:val="24"/>
            <w:u w:val="none"/>
            <w:lang w:val="en-US"/>
          </w:rPr>
          <w:t>industry</w:t>
        </w:r>
        <w:r w:rsidRPr="00D11B74">
          <w:rPr>
            <w:rStyle w:val="a7"/>
            <w:color w:val="000000" w:themeColor="text1"/>
            <w:sz w:val="24"/>
            <w:szCs w:val="24"/>
            <w:u w:val="none"/>
          </w:rPr>
          <w:t>/379775-</w:t>
        </w:r>
        <w:r w:rsidRPr="00D11B74">
          <w:rPr>
            <w:rStyle w:val="a7"/>
            <w:color w:val="000000" w:themeColor="text1"/>
            <w:sz w:val="24"/>
            <w:szCs w:val="24"/>
            <w:u w:val="none"/>
            <w:lang w:val="en-US"/>
          </w:rPr>
          <w:t>kak</w:t>
        </w:r>
        <w:r w:rsidRPr="00D11B74">
          <w:rPr>
            <w:rStyle w:val="a7"/>
            <w:color w:val="000000" w:themeColor="text1"/>
            <w:sz w:val="24"/>
            <w:szCs w:val="24"/>
            <w:u w:val="none"/>
          </w:rPr>
          <w:t>-</w:t>
        </w:r>
        <w:r w:rsidRPr="00D11B74">
          <w:rPr>
            <w:rStyle w:val="a7"/>
            <w:color w:val="000000" w:themeColor="text1"/>
            <w:sz w:val="24"/>
            <w:szCs w:val="24"/>
            <w:u w:val="none"/>
            <w:lang w:val="en-US"/>
          </w:rPr>
          <w:t>restorany</w:t>
        </w:r>
        <w:r w:rsidRPr="00D11B74">
          <w:rPr>
            <w:rStyle w:val="a7"/>
            <w:color w:val="000000" w:themeColor="text1"/>
            <w:sz w:val="24"/>
            <w:szCs w:val="24"/>
            <w:u w:val="none"/>
          </w:rPr>
          <w:t>-</w:t>
        </w:r>
        <w:r w:rsidRPr="00D11B74">
          <w:rPr>
            <w:rStyle w:val="a7"/>
            <w:color w:val="000000" w:themeColor="text1"/>
            <w:sz w:val="24"/>
            <w:szCs w:val="24"/>
            <w:u w:val="none"/>
            <w:lang w:val="en-US"/>
          </w:rPr>
          <w:t>perezhivayut</w:t>
        </w:r>
        <w:r w:rsidRPr="00D11B74">
          <w:rPr>
            <w:rStyle w:val="a7"/>
            <w:color w:val="000000" w:themeColor="text1"/>
            <w:sz w:val="24"/>
            <w:szCs w:val="24"/>
            <w:u w:val="none"/>
          </w:rPr>
          <w:t>-</w:t>
        </w:r>
        <w:r w:rsidRPr="00D11B74">
          <w:rPr>
            <w:rStyle w:val="a7"/>
            <w:color w:val="000000" w:themeColor="text1"/>
            <w:sz w:val="24"/>
            <w:szCs w:val="24"/>
            <w:u w:val="none"/>
            <w:lang w:val="en-US"/>
          </w:rPr>
          <w:t>karantin</w:t>
        </w:r>
      </w:hyperlink>
      <w:r w:rsidRPr="00D11B74">
        <w:rPr>
          <w:color w:val="000000" w:themeColor="text1"/>
          <w:sz w:val="24"/>
          <w:szCs w:val="24"/>
        </w:rPr>
        <w:t xml:space="preserve"> (дата обращения: 10.05.2020)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Кейс «Ресторан». [Электронный ресурс] // Фонд «Форсайт». </w:t>
      </w:r>
      <w:r w:rsidRPr="00D11B74">
        <w:rPr>
          <w:color w:val="000000" w:themeColor="text1"/>
          <w:sz w:val="24"/>
          <w:szCs w:val="24"/>
          <w:lang w:val="en-US"/>
        </w:rPr>
        <w:t>URL</w:t>
      </w:r>
      <w:r w:rsidRPr="00D11B74">
        <w:rPr>
          <w:color w:val="000000" w:themeColor="text1"/>
          <w:sz w:val="24"/>
          <w:szCs w:val="24"/>
        </w:rPr>
        <w:t xml:space="preserve">: </w:t>
      </w:r>
      <w:hyperlink r:id="rId21" w:history="1">
        <w:r w:rsidRPr="00D11B74">
          <w:rPr>
            <w:rStyle w:val="a7"/>
            <w:color w:val="000000" w:themeColor="text1"/>
            <w:sz w:val="24"/>
            <w:szCs w:val="24"/>
            <w:u w:val="none"/>
            <w:lang w:val="en-US"/>
          </w:rPr>
          <w:t>http</w:t>
        </w:r>
        <w:r w:rsidRPr="00D11B74">
          <w:rPr>
            <w:rStyle w:val="a7"/>
            <w:color w:val="000000" w:themeColor="text1"/>
            <w:sz w:val="24"/>
            <w:szCs w:val="24"/>
            <w:u w:val="none"/>
          </w:rPr>
          <w:t>://</w:t>
        </w:r>
        <w:r w:rsidRPr="00D11B74">
          <w:rPr>
            <w:rStyle w:val="a7"/>
            <w:color w:val="000000" w:themeColor="text1"/>
            <w:sz w:val="24"/>
            <w:szCs w:val="24"/>
            <w:u w:val="none"/>
            <w:lang w:val="en-US"/>
          </w:rPr>
          <w:t>foresight</w:t>
        </w:r>
        <w:r w:rsidRPr="00D11B74">
          <w:rPr>
            <w:rStyle w:val="a7"/>
            <w:color w:val="000000" w:themeColor="text1"/>
            <w:sz w:val="24"/>
            <w:szCs w:val="24"/>
            <w:u w:val="none"/>
          </w:rPr>
          <w:t>-</w:t>
        </w:r>
        <w:r w:rsidRPr="00D11B74">
          <w:rPr>
            <w:rStyle w:val="a7"/>
            <w:color w:val="000000" w:themeColor="text1"/>
            <w:sz w:val="24"/>
            <w:szCs w:val="24"/>
            <w:u w:val="none"/>
            <w:lang w:val="en-US"/>
          </w:rPr>
          <w:t>fund</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case</w:t>
        </w:r>
        <w:r w:rsidRPr="00D11B74">
          <w:rPr>
            <w:rStyle w:val="a7"/>
            <w:color w:val="000000" w:themeColor="text1"/>
            <w:sz w:val="24"/>
            <w:szCs w:val="24"/>
            <w:u w:val="none"/>
          </w:rPr>
          <w:t>_</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hyperlink>
      <w:r w:rsidRPr="00D11B74">
        <w:rPr>
          <w:color w:val="000000" w:themeColor="text1"/>
          <w:sz w:val="24"/>
          <w:szCs w:val="24"/>
        </w:rPr>
        <w:t xml:space="preserve"> (дата обращения: 07.04.2020)</w:t>
      </w:r>
    </w:p>
    <w:p w:rsidR="00A471B2" w:rsidRPr="00D11B74" w:rsidRDefault="00A471B2" w:rsidP="00081292">
      <w:pPr>
        <w:pStyle w:val="a4"/>
        <w:numPr>
          <w:ilvl w:val="0"/>
          <w:numId w:val="19"/>
        </w:numPr>
        <w:rPr>
          <w:color w:val="000000" w:themeColor="text1"/>
          <w:sz w:val="24"/>
          <w:szCs w:val="24"/>
          <w:lang w:val="en-US"/>
        </w:rPr>
      </w:pPr>
      <w:r w:rsidRPr="00D11B74">
        <w:rPr>
          <w:color w:val="000000" w:themeColor="text1"/>
          <w:sz w:val="24"/>
          <w:szCs w:val="24"/>
        </w:rPr>
        <w:t xml:space="preserve">Краминова Ф. А. Факторы, определяющие   стоимость компании. </w:t>
      </w:r>
      <w:r w:rsidRPr="00D11B74">
        <w:rPr>
          <w:color w:val="000000" w:themeColor="text1"/>
          <w:sz w:val="24"/>
          <w:szCs w:val="24"/>
          <w:lang w:val="en-US"/>
        </w:rPr>
        <w:t xml:space="preserve">URL: </w:t>
      </w:r>
      <w:hyperlink r:id="rId22" w:history="1">
        <w:r w:rsidRPr="00D11B74">
          <w:rPr>
            <w:rStyle w:val="a7"/>
            <w:sz w:val="24"/>
            <w:szCs w:val="24"/>
            <w:lang w:val="en-US"/>
          </w:rPr>
          <w:t>https://lomonosov-</w:t>
        </w:r>
      </w:hyperlink>
      <w:r w:rsidRPr="00D11B74">
        <w:rPr>
          <w:color w:val="000000" w:themeColor="text1"/>
          <w:sz w:val="24"/>
          <w:szCs w:val="24"/>
          <w:lang w:val="en-US"/>
        </w:rPr>
        <w:t xml:space="preserve"> msu.ru/archive/Lomonosov_2007/08/k.f.a@mail.pdf</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Лангерт, Б. McDonald's. Между хейтом и хайпом. / Б. Лангерт. // Бомбора - 2020 г. – 352 с.</w:t>
      </w:r>
    </w:p>
    <w:p w:rsidR="00A471B2" w:rsidRPr="00D11B74" w:rsidRDefault="00A471B2" w:rsidP="00081292">
      <w:pPr>
        <w:pStyle w:val="a3"/>
        <w:numPr>
          <w:ilvl w:val="0"/>
          <w:numId w:val="19"/>
        </w:numPr>
        <w:shd w:val="clear" w:color="auto" w:fill="FFFFFF"/>
        <w:spacing w:before="0" w:beforeAutospacing="0" w:after="0" w:afterAutospacing="0"/>
        <w:rPr>
          <w:color w:val="000000" w:themeColor="text1"/>
        </w:rPr>
      </w:pPr>
      <w:r w:rsidRPr="00D11B74">
        <w:rPr>
          <w:color w:val="000000" w:themeColor="text1"/>
        </w:rPr>
        <w:t>Навыки</w:t>
      </w:r>
      <w:r w:rsidRPr="00D11B74">
        <w:rPr>
          <w:color w:val="000000" w:themeColor="text1"/>
          <w:lang w:val="en-US"/>
        </w:rPr>
        <w:t> </w:t>
      </w:r>
      <w:r w:rsidRPr="00D11B74">
        <w:rPr>
          <w:color w:val="000000" w:themeColor="text1"/>
        </w:rPr>
        <w:t>в</w:t>
      </w:r>
      <w:r w:rsidRPr="00D11B74">
        <w:rPr>
          <w:color w:val="000000" w:themeColor="text1"/>
          <w:lang w:val="en-US"/>
        </w:rPr>
        <w:t> </w:t>
      </w:r>
      <w:r w:rsidRPr="00D11B74">
        <w:rPr>
          <w:color w:val="000000" w:themeColor="text1"/>
        </w:rPr>
        <w:t>цифровой</w:t>
      </w:r>
      <w:r w:rsidRPr="00D11B74">
        <w:rPr>
          <w:color w:val="000000" w:themeColor="text1"/>
          <w:lang w:val="en-US"/>
        </w:rPr>
        <w:t> </w:t>
      </w:r>
      <w:r w:rsidRPr="00D11B74">
        <w:rPr>
          <w:color w:val="000000" w:themeColor="text1"/>
        </w:rPr>
        <w:t>экономике</w:t>
      </w:r>
      <w:r w:rsidRPr="00D11B74">
        <w:rPr>
          <w:color w:val="000000" w:themeColor="text1"/>
          <w:lang w:val="en-US"/>
        </w:rPr>
        <w:t> </w:t>
      </w:r>
      <w:r w:rsidRPr="00D11B74">
        <w:rPr>
          <w:color w:val="000000" w:themeColor="text1"/>
        </w:rPr>
        <w:t>и</w:t>
      </w:r>
      <w:r w:rsidRPr="00D11B74">
        <w:rPr>
          <w:color w:val="000000" w:themeColor="text1"/>
          <w:lang w:val="en-US"/>
        </w:rPr>
        <w:t> </w:t>
      </w:r>
      <w:r w:rsidRPr="00D11B74">
        <w:rPr>
          <w:color w:val="000000" w:themeColor="text1"/>
        </w:rPr>
        <w:t>вызовы системы</w:t>
      </w:r>
      <w:r w:rsidRPr="00D11B74">
        <w:rPr>
          <w:color w:val="000000" w:themeColor="text1"/>
          <w:lang w:val="en-US"/>
        </w:rPr>
        <w:t> </w:t>
      </w:r>
      <w:r w:rsidRPr="00D11B74">
        <w:rPr>
          <w:color w:val="000000" w:themeColor="text1"/>
        </w:rPr>
        <w:t xml:space="preserve">образования. / В.П. Куприяновский, В.А.Сухомлин, А.П.Добрынин, А.Н.Райков, Ф.В.Шкуров, В.И.Дрожжинов, Н.О.Федорова, Д.Е.Намиот. // </w:t>
      </w:r>
      <w:r w:rsidRPr="00D11B74">
        <w:rPr>
          <w:color w:val="000000" w:themeColor="text1"/>
          <w:lang w:val="en-US"/>
        </w:rPr>
        <w:t>International Journal of</w:t>
      </w:r>
      <w:r w:rsidRPr="00D11B74">
        <w:rPr>
          <w:color w:val="000000" w:themeColor="text1"/>
        </w:rPr>
        <w:t xml:space="preserve"> </w:t>
      </w:r>
      <w:r w:rsidRPr="00D11B74">
        <w:rPr>
          <w:color w:val="000000" w:themeColor="text1"/>
          <w:lang w:val="en-US"/>
        </w:rPr>
        <w:t>Open</w:t>
      </w:r>
      <w:r w:rsidRPr="00D11B74">
        <w:rPr>
          <w:color w:val="000000" w:themeColor="text1"/>
        </w:rPr>
        <w:t xml:space="preserve"> </w:t>
      </w:r>
      <w:r w:rsidRPr="00D11B74">
        <w:rPr>
          <w:color w:val="000000" w:themeColor="text1"/>
          <w:lang w:val="en-US"/>
        </w:rPr>
        <w:t>Information Technologies </w:t>
      </w:r>
      <w:r w:rsidRPr="00D11B74">
        <w:rPr>
          <w:color w:val="000000" w:themeColor="text1"/>
        </w:rPr>
        <w:t xml:space="preserve">– 2017, </w:t>
      </w:r>
      <w:r w:rsidRPr="00D11B74">
        <w:rPr>
          <w:color w:val="000000" w:themeColor="text1"/>
          <w:lang w:val="en-US"/>
        </w:rPr>
        <w:t>vol</w:t>
      </w:r>
      <w:r w:rsidRPr="00D11B74">
        <w:rPr>
          <w:color w:val="000000" w:themeColor="text1"/>
        </w:rPr>
        <w:t>.</w:t>
      </w:r>
      <w:r w:rsidRPr="00D11B74">
        <w:rPr>
          <w:color w:val="000000" w:themeColor="text1"/>
          <w:lang w:val="en-US"/>
        </w:rPr>
        <w:t> </w:t>
      </w:r>
      <w:r w:rsidRPr="00D11B74">
        <w:rPr>
          <w:color w:val="000000" w:themeColor="text1"/>
        </w:rPr>
        <w:t>5,</w:t>
      </w:r>
      <w:r w:rsidRPr="00D11B74">
        <w:rPr>
          <w:color w:val="000000" w:themeColor="text1"/>
          <w:lang w:val="en-US"/>
        </w:rPr>
        <w:t> no</w:t>
      </w:r>
      <w:r w:rsidRPr="00D11B74">
        <w:rPr>
          <w:color w:val="000000" w:themeColor="text1"/>
        </w:rPr>
        <w:t>.</w:t>
      </w:r>
      <w:r w:rsidRPr="00D11B74">
        <w:rPr>
          <w:color w:val="000000" w:themeColor="text1"/>
          <w:lang w:val="en-US"/>
        </w:rPr>
        <w:t> </w:t>
      </w:r>
      <w:r w:rsidRPr="00D11B74">
        <w:rPr>
          <w:color w:val="000000" w:themeColor="text1"/>
        </w:rPr>
        <w:t>1.</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Никольская, Н. В. Прогнозирование финансового состояния инфокоммуникационных компаний. / Н. В. Никольская // Экономика и качество систем связи. – 2017. №3 (5). </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По пути оптимизации. [Электронный ресурс] // </w:t>
      </w:r>
      <w:r w:rsidRPr="00D11B74">
        <w:rPr>
          <w:color w:val="000000" w:themeColor="text1"/>
          <w:sz w:val="24"/>
          <w:szCs w:val="24"/>
          <w:lang w:val="en-US"/>
        </w:rPr>
        <w:t>Food</w:t>
      </w:r>
      <w:r w:rsidRPr="00D11B74">
        <w:rPr>
          <w:color w:val="000000" w:themeColor="text1"/>
          <w:sz w:val="24"/>
          <w:szCs w:val="24"/>
        </w:rPr>
        <w:t xml:space="preserve"> </w:t>
      </w:r>
      <w:r w:rsidRPr="00D11B74">
        <w:rPr>
          <w:color w:val="000000" w:themeColor="text1"/>
          <w:sz w:val="24"/>
          <w:szCs w:val="24"/>
          <w:lang w:val="en-US"/>
        </w:rPr>
        <w:t>Service</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23"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cafe</w:t>
        </w:r>
        <w:r w:rsidRPr="00D11B74">
          <w:rPr>
            <w:rStyle w:val="a7"/>
            <w:color w:val="000000" w:themeColor="text1"/>
            <w:sz w:val="24"/>
            <w:szCs w:val="24"/>
            <w:u w:val="none"/>
          </w:rPr>
          <w:t>-</w:t>
        </w:r>
        <w:r w:rsidRPr="00D11B74">
          <w:rPr>
            <w:rStyle w:val="a7"/>
            <w:color w:val="000000" w:themeColor="text1"/>
            <w:sz w:val="24"/>
            <w:szCs w:val="24"/>
            <w:u w:val="none"/>
            <w:lang w:val="en-US"/>
          </w:rPr>
          <w:t>future</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opinions</w:t>
        </w:r>
        <w:r w:rsidRPr="00D11B74">
          <w:rPr>
            <w:rStyle w:val="a7"/>
            <w:color w:val="000000" w:themeColor="text1"/>
            <w:sz w:val="24"/>
            <w:szCs w:val="24"/>
            <w:u w:val="none"/>
          </w:rPr>
          <w:t>/</w:t>
        </w:r>
        <w:r w:rsidRPr="00D11B74">
          <w:rPr>
            <w:rStyle w:val="a7"/>
            <w:color w:val="000000" w:themeColor="text1"/>
            <w:sz w:val="24"/>
            <w:szCs w:val="24"/>
            <w:u w:val="none"/>
            <w:lang w:val="en-US"/>
          </w:rPr>
          <w:t>po</w:t>
        </w:r>
        <w:r w:rsidRPr="00D11B74">
          <w:rPr>
            <w:rStyle w:val="a7"/>
            <w:color w:val="000000" w:themeColor="text1"/>
            <w:sz w:val="24"/>
            <w:szCs w:val="24"/>
            <w:u w:val="none"/>
          </w:rPr>
          <w:t>-</w:t>
        </w:r>
        <w:r w:rsidRPr="00D11B74">
          <w:rPr>
            <w:rStyle w:val="a7"/>
            <w:color w:val="000000" w:themeColor="text1"/>
            <w:sz w:val="24"/>
            <w:szCs w:val="24"/>
            <w:u w:val="none"/>
            <w:lang w:val="en-US"/>
          </w:rPr>
          <w:t>puti</w:t>
        </w:r>
        <w:r w:rsidRPr="00D11B74">
          <w:rPr>
            <w:rStyle w:val="a7"/>
            <w:color w:val="000000" w:themeColor="text1"/>
            <w:sz w:val="24"/>
            <w:szCs w:val="24"/>
            <w:u w:val="none"/>
          </w:rPr>
          <w:t>-</w:t>
        </w:r>
        <w:r w:rsidRPr="00D11B74">
          <w:rPr>
            <w:rStyle w:val="a7"/>
            <w:color w:val="000000" w:themeColor="text1"/>
            <w:sz w:val="24"/>
            <w:szCs w:val="24"/>
            <w:u w:val="none"/>
            <w:lang w:val="en-US"/>
          </w:rPr>
          <w:t>optimizatsii</w:t>
        </w:r>
        <w:r w:rsidRPr="00D11B74">
          <w:rPr>
            <w:rStyle w:val="a7"/>
            <w:color w:val="000000" w:themeColor="text1"/>
            <w:sz w:val="24"/>
            <w:szCs w:val="24"/>
            <w:u w:val="none"/>
          </w:rPr>
          <w:t>/</w:t>
        </w:r>
      </w:hyperlink>
      <w:r w:rsidRPr="00D11B74">
        <w:rPr>
          <w:color w:val="000000" w:themeColor="text1"/>
          <w:sz w:val="24"/>
          <w:szCs w:val="24"/>
        </w:rPr>
        <w:t xml:space="preserve"> (дата обращения: 07.04.2020)</w:t>
      </w:r>
    </w:p>
    <w:p w:rsidR="00A471B2" w:rsidRPr="00D11B74" w:rsidRDefault="00A471B2" w:rsidP="00081292">
      <w:pPr>
        <w:pStyle w:val="a9"/>
        <w:numPr>
          <w:ilvl w:val="0"/>
          <w:numId w:val="19"/>
        </w:numPr>
        <w:rPr>
          <w:color w:val="000000" w:themeColor="text1"/>
        </w:rPr>
      </w:pPr>
      <w:r w:rsidRPr="00D11B74">
        <w:rPr>
          <w:color w:val="000000" w:themeColor="text1"/>
        </w:rPr>
        <w:t>Постюшков, А. В. Инвестиционная стоимость как основной стандарт оценки инвестиционного потенциала промышленного предприятия / А. В. Постюшков // Российское предпринимательство. - 2008. №8-2. – с. 56-59.</w:t>
      </w:r>
    </w:p>
    <w:p w:rsidR="00A471B2" w:rsidRPr="00D11B74" w:rsidRDefault="00A471B2" w:rsidP="00081292">
      <w:pPr>
        <w:pStyle w:val="a9"/>
        <w:numPr>
          <w:ilvl w:val="0"/>
          <w:numId w:val="19"/>
        </w:numPr>
        <w:rPr>
          <w:color w:val="000000" w:themeColor="text1"/>
        </w:rPr>
      </w:pPr>
      <w:r w:rsidRPr="00D11B74">
        <w:rPr>
          <w:color w:val="000000" w:themeColor="text1"/>
        </w:rPr>
        <w:t>Постюшков, А.В. Инвестиционная стоимость как основной стандарт оценки инвестиционного потенциала промышленного предприятия / А. В. Постюшков // Российское предпринимательство. - 2008. - №8-2. URL: https://cyberleninka.ru/article/n/investitsionnaya-stoimost-kak-osnovnoy-standart-otsenki-investitsionnogo-potentsiala-promyshlennogo-predpriyatiya (дата обращения: 13.02.2020).</w:t>
      </w:r>
    </w:p>
    <w:p w:rsidR="00A471B2" w:rsidRPr="00D11B74" w:rsidRDefault="00A471B2" w:rsidP="00081292">
      <w:pPr>
        <w:pStyle w:val="1"/>
        <w:numPr>
          <w:ilvl w:val="0"/>
          <w:numId w:val="19"/>
        </w:numPr>
        <w:spacing w:before="0"/>
        <w:textAlignment w:val="baseline"/>
        <w:rPr>
          <w:rFonts w:ascii="Times New Roman" w:eastAsiaTheme="minorHAnsi" w:hAnsi="Times New Roman" w:cs="Times New Roman"/>
          <w:color w:val="000000" w:themeColor="text1"/>
          <w:sz w:val="24"/>
          <w:szCs w:val="24"/>
          <w:lang w:eastAsia="en-US"/>
        </w:rPr>
      </w:pPr>
      <w:bookmarkStart w:id="21" w:name="_Toc41497285"/>
      <w:bookmarkStart w:id="22" w:name="_Toc41499205"/>
      <w:bookmarkStart w:id="23" w:name="_Toc41520512"/>
      <w:r w:rsidRPr="00D11B74">
        <w:rPr>
          <w:rFonts w:ascii="Times New Roman" w:eastAsiaTheme="minorHAnsi" w:hAnsi="Times New Roman" w:cs="Times New Roman"/>
          <w:color w:val="000000" w:themeColor="text1"/>
          <w:sz w:val="24"/>
          <w:szCs w:val="24"/>
          <w:lang w:eastAsia="en-US"/>
        </w:rPr>
        <w:t>Приложение Сбербанка для бронирования столиков в</w:t>
      </w:r>
      <w:r w:rsidRPr="00D11B74">
        <w:rPr>
          <w:rFonts w:ascii="Times New Roman" w:eastAsiaTheme="minorHAnsi" w:hAnsi="Times New Roman" w:cs="Times New Roman"/>
          <w:color w:val="000000" w:themeColor="text1"/>
          <w:sz w:val="24"/>
          <w:szCs w:val="24"/>
          <w:lang w:val="en-US" w:eastAsia="en-US"/>
        </w:rPr>
        <w:t> </w:t>
      </w:r>
      <w:r w:rsidRPr="00D11B74">
        <w:rPr>
          <w:rFonts w:ascii="Times New Roman" w:eastAsiaTheme="minorHAnsi" w:hAnsi="Times New Roman" w:cs="Times New Roman"/>
          <w:color w:val="000000" w:themeColor="text1"/>
          <w:sz w:val="24"/>
          <w:szCs w:val="24"/>
          <w:lang w:eastAsia="en-US"/>
        </w:rPr>
        <w:t>ресторанах и</w:t>
      </w:r>
      <w:r w:rsidRPr="00D11B74">
        <w:rPr>
          <w:rFonts w:ascii="Times New Roman" w:eastAsiaTheme="minorHAnsi" w:hAnsi="Times New Roman" w:cs="Times New Roman"/>
          <w:color w:val="000000" w:themeColor="text1"/>
          <w:sz w:val="24"/>
          <w:szCs w:val="24"/>
          <w:lang w:val="en-US" w:eastAsia="en-US"/>
        </w:rPr>
        <w:t> </w:t>
      </w:r>
      <w:r w:rsidRPr="00D11B74">
        <w:rPr>
          <w:rFonts w:ascii="Times New Roman" w:eastAsiaTheme="minorHAnsi" w:hAnsi="Times New Roman" w:cs="Times New Roman"/>
          <w:color w:val="000000" w:themeColor="text1"/>
          <w:sz w:val="24"/>
          <w:szCs w:val="24"/>
          <w:lang w:eastAsia="en-US"/>
        </w:rPr>
        <w:t xml:space="preserve">оплаты счета без официантов. [Электронный ресурс] // </w:t>
      </w:r>
      <w:r w:rsidRPr="00D11B74">
        <w:rPr>
          <w:rFonts w:ascii="Times New Roman" w:eastAsiaTheme="minorHAnsi" w:hAnsi="Times New Roman" w:cs="Times New Roman"/>
          <w:color w:val="000000" w:themeColor="text1"/>
          <w:sz w:val="24"/>
          <w:szCs w:val="24"/>
          <w:lang w:val="en-US" w:eastAsia="en-US"/>
        </w:rPr>
        <w:t>The</w:t>
      </w:r>
      <w:r w:rsidRPr="00D11B74">
        <w:rPr>
          <w:rFonts w:ascii="Times New Roman" w:eastAsiaTheme="minorHAnsi" w:hAnsi="Times New Roman" w:cs="Times New Roman"/>
          <w:color w:val="000000" w:themeColor="text1"/>
          <w:sz w:val="24"/>
          <w:szCs w:val="24"/>
          <w:lang w:eastAsia="en-US"/>
        </w:rPr>
        <w:t xml:space="preserve"> </w:t>
      </w:r>
      <w:r w:rsidRPr="00D11B74">
        <w:rPr>
          <w:rFonts w:ascii="Times New Roman" w:eastAsiaTheme="minorHAnsi" w:hAnsi="Times New Roman" w:cs="Times New Roman"/>
          <w:color w:val="000000" w:themeColor="text1"/>
          <w:sz w:val="24"/>
          <w:szCs w:val="24"/>
          <w:lang w:val="en-US" w:eastAsia="en-US"/>
        </w:rPr>
        <w:t>Village</w:t>
      </w:r>
      <w:r w:rsidRPr="00D11B74">
        <w:rPr>
          <w:rFonts w:ascii="Times New Roman" w:eastAsiaTheme="minorHAnsi" w:hAnsi="Times New Roman" w:cs="Times New Roman"/>
          <w:color w:val="000000" w:themeColor="text1"/>
          <w:sz w:val="24"/>
          <w:szCs w:val="24"/>
          <w:lang w:eastAsia="en-US"/>
        </w:rPr>
        <w:t xml:space="preserve">. </w:t>
      </w:r>
      <w:r w:rsidRPr="00D11B74">
        <w:rPr>
          <w:rFonts w:ascii="Times New Roman" w:eastAsiaTheme="minorHAnsi" w:hAnsi="Times New Roman" w:cs="Times New Roman"/>
          <w:color w:val="000000" w:themeColor="text1"/>
          <w:sz w:val="24"/>
          <w:szCs w:val="24"/>
          <w:lang w:val="en-US" w:eastAsia="en-US"/>
        </w:rPr>
        <w:t>URL</w:t>
      </w:r>
      <w:r w:rsidRPr="00D11B74">
        <w:rPr>
          <w:rFonts w:ascii="Times New Roman" w:eastAsiaTheme="minorHAnsi" w:hAnsi="Times New Roman" w:cs="Times New Roman"/>
          <w:color w:val="000000" w:themeColor="text1"/>
          <w:sz w:val="24"/>
          <w:szCs w:val="24"/>
          <w:lang w:eastAsia="en-US"/>
        </w:rPr>
        <w:t xml:space="preserve">: </w:t>
      </w:r>
      <w:r w:rsidRPr="00D11B74">
        <w:rPr>
          <w:rFonts w:ascii="Times New Roman" w:hAnsi="Times New Roman" w:cs="Times New Roman"/>
          <w:color w:val="000000" w:themeColor="text1"/>
          <w:sz w:val="24"/>
          <w:szCs w:val="24"/>
          <w:lang w:val="en-US"/>
        </w:rPr>
        <w:t>https</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www</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the</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village</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ru</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village</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food</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food</w:t>
      </w:r>
      <w:r w:rsidRPr="00D11B74">
        <w:rPr>
          <w:rFonts w:ascii="Times New Roman" w:hAnsi="Times New Roman" w:cs="Times New Roman"/>
          <w:color w:val="000000" w:themeColor="text1"/>
          <w:sz w:val="24"/>
          <w:szCs w:val="24"/>
        </w:rPr>
        <w:t>-</w:t>
      </w:r>
      <w:r w:rsidRPr="00D11B74">
        <w:rPr>
          <w:rFonts w:ascii="Times New Roman" w:hAnsi="Times New Roman" w:cs="Times New Roman"/>
          <w:color w:val="000000" w:themeColor="text1"/>
          <w:sz w:val="24"/>
          <w:szCs w:val="24"/>
          <w:lang w:val="en-US"/>
        </w:rPr>
        <w:t>news</w:t>
      </w:r>
      <w:r w:rsidRPr="00D11B74">
        <w:rPr>
          <w:rFonts w:ascii="Times New Roman" w:hAnsi="Times New Roman" w:cs="Times New Roman"/>
          <w:color w:val="000000" w:themeColor="text1"/>
          <w:sz w:val="24"/>
          <w:szCs w:val="24"/>
        </w:rPr>
        <w:t>/365643-</w:t>
      </w:r>
      <w:r w:rsidRPr="00D11B74">
        <w:rPr>
          <w:rFonts w:ascii="Times New Roman" w:hAnsi="Times New Roman" w:cs="Times New Roman"/>
          <w:color w:val="000000" w:themeColor="text1"/>
          <w:sz w:val="24"/>
          <w:szCs w:val="24"/>
          <w:lang w:val="en-US"/>
        </w:rPr>
        <w:t>sberfood</w:t>
      </w:r>
      <w:r w:rsidRPr="00D11B74">
        <w:rPr>
          <w:rStyle w:val="a7"/>
          <w:rFonts w:ascii="Times New Roman" w:hAnsi="Times New Roman" w:cs="Times New Roman"/>
          <w:color w:val="000000" w:themeColor="text1"/>
          <w:sz w:val="24"/>
          <w:szCs w:val="24"/>
          <w:u w:val="none"/>
        </w:rPr>
        <w:t xml:space="preserve"> (дата обращения: 05.04.2020)</w:t>
      </w:r>
      <w:bookmarkEnd w:id="21"/>
      <w:bookmarkEnd w:id="22"/>
      <w:bookmarkEnd w:id="23"/>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Ресторанные технотренды 2020. [Электронный ресурс] // </w:t>
      </w:r>
      <w:r w:rsidRPr="00D11B74">
        <w:rPr>
          <w:color w:val="000000" w:themeColor="text1"/>
          <w:sz w:val="24"/>
          <w:szCs w:val="24"/>
          <w:lang w:val="en-US"/>
        </w:rPr>
        <w:t>Poster</w:t>
      </w:r>
      <w:r w:rsidRPr="00D11B74">
        <w:rPr>
          <w:color w:val="000000" w:themeColor="text1"/>
          <w:sz w:val="24"/>
          <w:szCs w:val="24"/>
        </w:rPr>
        <w:t xml:space="preserve"> </w:t>
      </w:r>
      <w:r w:rsidRPr="00D11B74">
        <w:rPr>
          <w:color w:val="000000" w:themeColor="text1"/>
          <w:sz w:val="24"/>
          <w:szCs w:val="24"/>
          <w:lang w:val="en-US"/>
        </w:rPr>
        <w:t>POS</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24"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joinposter</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post</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tech</w:t>
        </w:r>
        <w:r w:rsidRPr="00D11B74">
          <w:rPr>
            <w:rStyle w:val="a7"/>
            <w:color w:val="000000" w:themeColor="text1"/>
            <w:sz w:val="24"/>
            <w:szCs w:val="24"/>
            <w:u w:val="none"/>
          </w:rPr>
          <w:t>-</w:t>
        </w:r>
        <w:r w:rsidRPr="00D11B74">
          <w:rPr>
            <w:rStyle w:val="a7"/>
            <w:color w:val="000000" w:themeColor="text1"/>
            <w:sz w:val="24"/>
            <w:szCs w:val="24"/>
            <w:u w:val="none"/>
            <w:lang w:val="en-US"/>
          </w:rPr>
          <w:t>trends</w:t>
        </w:r>
      </w:hyperlink>
      <w:r w:rsidRPr="00D11B74">
        <w:rPr>
          <w:color w:val="000000" w:themeColor="text1"/>
          <w:sz w:val="24"/>
          <w:szCs w:val="24"/>
        </w:rPr>
        <w:t xml:space="preserve"> (дата обращения: 09.04.2020)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Ресторанный бизнес. [Электронный ресурс] // </w:t>
      </w:r>
      <w:r w:rsidRPr="00D11B74">
        <w:rPr>
          <w:color w:val="000000" w:themeColor="text1"/>
          <w:sz w:val="24"/>
          <w:szCs w:val="24"/>
          <w:lang w:val="en-US"/>
        </w:rPr>
        <w:t>Open</w:t>
      </w:r>
      <w:r w:rsidRPr="00D11B74">
        <w:rPr>
          <w:color w:val="000000" w:themeColor="text1"/>
          <w:sz w:val="24"/>
          <w:szCs w:val="24"/>
        </w:rPr>
        <w:t xml:space="preserve"> </w:t>
      </w:r>
      <w:r w:rsidRPr="00D11B74">
        <w:rPr>
          <w:color w:val="000000" w:themeColor="text1"/>
          <w:sz w:val="24"/>
          <w:szCs w:val="24"/>
          <w:lang w:val="en-US"/>
        </w:rPr>
        <w:t>Business</w:t>
      </w:r>
      <w:r w:rsidRPr="00D11B74">
        <w:rPr>
          <w:color w:val="000000" w:themeColor="text1"/>
          <w:sz w:val="24"/>
          <w:szCs w:val="24"/>
        </w:rPr>
        <w:t xml:space="preserve">: энциклопедия российского бизнеса. </w:t>
      </w:r>
      <w:r w:rsidRPr="00D11B74">
        <w:rPr>
          <w:color w:val="000000" w:themeColor="text1"/>
          <w:sz w:val="24"/>
          <w:szCs w:val="24"/>
          <w:lang w:val="en-US"/>
        </w:rPr>
        <w:t>URL</w:t>
      </w:r>
      <w:r w:rsidRPr="00D11B74">
        <w:rPr>
          <w:color w:val="000000" w:themeColor="text1"/>
          <w:sz w:val="24"/>
          <w:szCs w:val="24"/>
        </w:rPr>
        <w:t xml:space="preserve">: </w:t>
      </w:r>
      <w:hyperlink r:id="rId25"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openbusiness</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html</w:t>
        </w:r>
        <w:r w:rsidRPr="00D11B74">
          <w:rPr>
            <w:rStyle w:val="a7"/>
            <w:color w:val="000000" w:themeColor="text1"/>
            <w:sz w:val="24"/>
            <w:szCs w:val="24"/>
            <w:u w:val="none"/>
          </w:rPr>
          <w:t>/</w:t>
        </w:r>
        <w:r w:rsidRPr="00D11B74">
          <w:rPr>
            <w:rStyle w:val="a7"/>
            <w:color w:val="000000" w:themeColor="text1"/>
            <w:sz w:val="24"/>
            <w:szCs w:val="24"/>
            <w:u w:val="none"/>
            <w:lang w:val="en-US"/>
          </w:rPr>
          <w:t>restoran</w:t>
        </w:r>
        <w:r w:rsidRPr="00D11B74">
          <w:rPr>
            <w:rStyle w:val="a7"/>
            <w:color w:val="000000" w:themeColor="text1"/>
            <w:sz w:val="24"/>
            <w:szCs w:val="24"/>
            <w:u w:val="none"/>
          </w:rPr>
          <w:t>1.</w:t>
        </w:r>
        <w:r w:rsidRPr="00D11B74">
          <w:rPr>
            <w:rStyle w:val="a7"/>
            <w:color w:val="000000" w:themeColor="text1"/>
            <w:sz w:val="24"/>
            <w:szCs w:val="24"/>
            <w:u w:val="none"/>
            <w:lang w:val="en-US"/>
          </w:rPr>
          <w:t>htm</w:t>
        </w:r>
      </w:hyperlink>
      <w:r w:rsidRPr="00D11B74">
        <w:rPr>
          <w:color w:val="000000" w:themeColor="text1"/>
          <w:sz w:val="24"/>
          <w:szCs w:val="24"/>
        </w:rPr>
        <w:t xml:space="preserve"> (дата обращения 15.05.2020)</w:t>
      </w:r>
    </w:p>
    <w:p w:rsidR="00A471B2" w:rsidRPr="00D11B74" w:rsidRDefault="00A471B2" w:rsidP="00081292">
      <w:pPr>
        <w:pStyle w:val="1"/>
        <w:numPr>
          <w:ilvl w:val="0"/>
          <w:numId w:val="19"/>
        </w:numPr>
        <w:spacing w:before="0"/>
        <w:textAlignment w:val="baseline"/>
        <w:rPr>
          <w:rFonts w:ascii="Times New Roman" w:hAnsi="Times New Roman" w:cs="Times New Roman"/>
          <w:color w:val="000000" w:themeColor="text1"/>
          <w:sz w:val="24"/>
          <w:szCs w:val="24"/>
        </w:rPr>
      </w:pPr>
      <w:bookmarkStart w:id="24" w:name="_Toc41497286"/>
      <w:bookmarkStart w:id="25" w:name="_Toc41499206"/>
      <w:bookmarkStart w:id="26" w:name="_Toc41520513"/>
      <w:r w:rsidRPr="00D11B74">
        <w:rPr>
          <w:rFonts w:ascii="Times New Roman" w:eastAsia="Times New Roman" w:hAnsi="Times New Roman" w:cs="Times New Roman"/>
          <w:color w:val="000000" w:themeColor="text1"/>
          <w:kern w:val="36"/>
          <w:sz w:val="24"/>
          <w:szCs w:val="24"/>
        </w:rPr>
        <w:t xml:space="preserve">Сбербанк запустил приложение для бронирования столиков в ресторанах. [Электронный ресурс] // Коммерсант. </w:t>
      </w:r>
      <w:r w:rsidRPr="00D11B74">
        <w:rPr>
          <w:rFonts w:ascii="Times New Roman" w:hAnsi="Times New Roman" w:cs="Times New Roman"/>
          <w:color w:val="000000" w:themeColor="text1"/>
          <w:sz w:val="24"/>
          <w:szCs w:val="24"/>
        </w:rPr>
        <w:t>URL:https://www.kommersant.ru/doc/4140853 (дата обращения: 05.04.2020)</w:t>
      </w:r>
      <w:bookmarkEnd w:id="24"/>
      <w:bookmarkEnd w:id="25"/>
      <w:bookmarkEnd w:id="26"/>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 – с. 17.</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Спиридонова, Е.А. Управление инновациями: учебник и практикум для бакалавриата и магистратуры / Е.А. Спиридонова – М. : Издательство Юрайт, 2018. – с. 197.</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Срок жизни. [Электронный ресурс] // </w:t>
      </w:r>
      <w:r w:rsidRPr="00D11B74">
        <w:rPr>
          <w:color w:val="000000" w:themeColor="text1"/>
          <w:sz w:val="24"/>
          <w:szCs w:val="24"/>
          <w:lang w:val="en-US"/>
        </w:rPr>
        <w:t>GVA</w:t>
      </w:r>
      <w:r w:rsidRPr="00D11B74">
        <w:rPr>
          <w:color w:val="000000" w:themeColor="text1"/>
          <w:sz w:val="24"/>
          <w:szCs w:val="24"/>
        </w:rPr>
        <w:t xml:space="preserve"> </w:t>
      </w:r>
      <w:r w:rsidRPr="00D11B74">
        <w:rPr>
          <w:color w:val="000000" w:themeColor="text1"/>
          <w:sz w:val="24"/>
          <w:szCs w:val="24"/>
          <w:lang w:val="en-US"/>
        </w:rPr>
        <w:t>Sawyer</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26" w:history="1">
        <w:r w:rsidRPr="00D11B74">
          <w:rPr>
            <w:rStyle w:val="a7"/>
            <w:color w:val="000000" w:themeColor="text1"/>
            <w:sz w:val="24"/>
            <w:szCs w:val="24"/>
            <w:u w:val="none"/>
            <w:lang w:val="en-US"/>
          </w:rPr>
          <w:t>http</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gvasawyer</w:t>
        </w:r>
        <w:r w:rsidRPr="00D11B74">
          <w:rPr>
            <w:rStyle w:val="a7"/>
            <w:color w:val="000000" w:themeColor="text1"/>
            <w:sz w:val="24"/>
            <w:szCs w:val="24"/>
            <w:u w:val="none"/>
          </w:rPr>
          <w:t>.</w:t>
        </w:r>
        <w:r w:rsidRPr="00D11B74">
          <w:rPr>
            <w:rStyle w:val="a7"/>
            <w:color w:val="000000" w:themeColor="text1"/>
            <w:sz w:val="24"/>
            <w:szCs w:val="24"/>
            <w:u w:val="none"/>
            <w:lang w:val="en-US"/>
          </w:rPr>
          <w:t>ru</w:t>
        </w:r>
      </w:hyperlink>
      <w:r w:rsidRPr="00D11B74">
        <w:rPr>
          <w:color w:val="000000" w:themeColor="text1"/>
          <w:sz w:val="24"/>
          <w:szCs w:val="24"/>
        </w:rPr>
        <w:t xml:space="preserve"> (дата обращения: 11.05.2020)</w:t>
      </w:r>
    </w:p>
    <w:p w:rsidR="00A471B2" w:rsidRPr="00D11B74" w:rsidRDefault="00A471B2" w:rsidP="00081292">
      <w:pPr>
        <w:pStyle w:val="a9"/>
        <w:numPr>
          <w:ilvl w:val="0"/>
          <w:numId w:val="19"/>
        </w:numPr>
        <w:rPr>
          <w:color w:val="000000" w:themeColor="text1"/>
        </w:rPr>
      </w:pPr>
      <w:r w:rsidRPr="00D11B74">
        <w:rPr>
          <w:color w:val="000000" w:themeColor="text1"/>
          <w:shd w:val="clear" w:color="auto" w:fill="FFFFFF"/>
        </w:rPr>
        <w:lastRenderedPageBreak/>
        <w:t xml:space="preserve">Царев, В.В. Оценка стоимости бизнеса: теория и методология : учеб. пособие / А.А. Кантарович, В.В. Царев — М. : ЮНИТИ-ДАНА, 2015 .— 572 с. </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Цифровая индустрия 4.0. [Электронный ресурс] // </w:t>
      </w:r>
      <w:r w:rsidRPr="00D11B74">
        <w:rPr>
          <w:color w:val="000000" w:themeColor="text1"/>
          <w:sz w:val="24"/>
          <w:szCs w:val="24"/>
          <w:lang w:val="en-US"/>
        </w:rPr>
        <w:t>Forbes</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w:t>
      </w:r>
      <w:hyperlink r:id="rId27" w:history="1">
        <w:r w:rsidRPr="00D11B74">
          <w:rPr>
            <w:rStyle w:val="a7"/>
            <w:color w:val="000000" w:themeColor="text1"/>
            <w:sz w:val="24"/>
            <w:szCs w:val="24"/>
            <w:u w:val="none"/>
          </w:rPr>
          <w:t>https://www.forbes.ru/brandvoice/sap/345779-chetyre-nol-v-nashu-polzu</w:t>
        </w:r>
      </w:hyperlink>
      <w:r w:rsidRPr="00D11B74">
        <w:rPr>
          <w:color w:val="000000" w:themeColor="text1"/>
          <w:sz w:val="24"/>
          <w:szCs w:val="24"/>
        </w:rPr>
        <w:t xml:space="preserve"> (дата обращения: 10.03.2020)</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lang w:eastAsia="en-US"/>
        </w:rPr>
        <w:t xml:space="preserve">Цифровые технологии российских компаний. Результаты исследования. [Электронный ресурс] // КПМГ. </w:t>
      </w:r>
      <w:r w:rsidRPr="00D11B74">
        <w:rPr>
          <w:color w:val="000000" w:themeColor="text1"/>
          <w:sz w:val="24"/>
          <w:szCs w:val="24"/>
          <w:lang w:val="en-US" w:eastAsia="en-US"/>
        </w:rPr>
        <w:t>URL</w:t>
      </w:r>
      <w:r w:rsidRPr="00D11B74">
        <w:rPr>
          <w:color w:val="000000" w:themeColor="text1"/>
          <w:sz w:val="24"/>
          <w:szCs w:val="24"/>
          <w:lang w:eastAsia="en-US"/>
        </w:rPr>
        <w:t>: https://assets.kpmg/content/dam/kpmg/ru/pdf/2019/01/ru-ru-digital-technologies-in-russian- companies.pdf (Дата обращения: 27.02.2019).</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lang w:eastAsia="en-US"/>
        </w:rPr>
        <w:t xml:space="preserve">Цифровые технологии российских компаний. Результаты исследования [Электронный ресурс] // КПМГ. </w:t>
      </w:r>
      <w:r w:rsidRPr="00D11B74">
        <w:rPr>
          <w:color w:val="000000" w:themeColor="text1"/>
          <w:sz w:val="24"/>
          <w:szCs w:val="24"/>
          <w:lang w:val="en-US" w:eastAsia="en-US"/>
        </w:rPr>
        <w:t>URL</w:t>
      </w:r>
      <w:r w:rsidRPr="00D11B74">
        <w:rPr>
          <w:color w:val="000000" w:themeColor="text1"/>
          <w:sz w:val="24"/>
          <w:szCs w:val="24"/>
          <w:lang w:eastAsia="en-US"/>
        </w:rPr>
        <w:t xml:space="preserve">: </w:t>
      </w:r>
      <w:hyperlink r:id="rId28" w:history="1">
        <w:r w:rsidRPr="00D11B74">
          <w:rPr>
            <w:rStyle w:val="a7"/>
            <w:color w:val="000000" w:themeColor="text1"/>
            <w:sz w:val="24"/>
            <w:szCs w:val="24"/>
            <w:u w:val="none"/>
            <w:lang w:eastAsia="en-US"/>
          </w:rPr>
          <w:t>https://assets.kpmg/content/dam/kpmg/ru/pdf/2019/01/ru-ru-digital-technologies-in-russian- companies.pdf</w:t>
        </w:r>
      </w:hyperlink>
      <w:r w:rsidRPr="00D11B74">
        <w:rPr>
          <w:color w:val="000000" w:themeColor="text1"/>
          <w:sz w:val="24"/>
          <w:szCs w:val="24"/>
          <w:lang w:eastAsia="en-US"/>
        </w:rPr>
        <w:t xml:space="preserve"> (дата обращения: 27.02.2019).</w:t>
      </w:r>
    </w:p>
    <w:p w:rsidR="00A471B2" w:rsidRPr="00D11B74" w:rsidRDefault="00A471B2" w:rsidP="00081292">
      <w:pPr>
        <w:pStyle w:val="a4"/>
        <w:numPr>
          <w:ilvl w:val="0"/>
          <w:numId w:val="19"/>
        </w:numPr>
        <w:rPr>
          <w:color w:val="000000" w:themeColor="text1"/>
          <w:sz w:val="24"/>
          <w:szCs w:val="24"/>
          <w:lang w:val="en-US"/>
        </w:rPr>
      </w:pPr>
      <w:r w:rsidRPr="00D11B74">
        <w:rPr>
          <w:color w:val="000000" w:themeColor="text1"/>
          <w:sz w:val="24"/>
          <w:szCs w:val="24"/>
        </w:rPr>
        <w:t xml:space="preserve">Чаплина, А. Н. Трансформация ресторанного рынка в эпоху цифровой экономики. / А. Н. Чаплина, Е. А. Герасимова, И. А. Максименко, С. В. Здрестова-Захаренкова // Проблемы современной экономики. – 2019. </w:t>
      </w:r>
      <w:r w:rsidRPr="00D11B74">
        <w:rPr>
          <w:color w:val="000000" w:themeColor="text1"/>
          <w:sz w:val="24"/>
          <w:szCs w:val="24"/>
          <w:lang w:val="en-US"/>
        </w:rPr>
        <w:t xml:space="preserve">№ 3(71). – </w:t>
      </w:r>
      <w:r w:rsidRPr="00D11B74">
        <w:rPr>
          <w:color w:val="000000" w:themeColor="text1"/>
          <w:sz w:val="24"/>
          <w:szCs w:val="24"/>
        </w:rPr>
        <w:t>с</w:t>
      </w:r>
      <w:r w:rsidRPr="00D11B74">
        <w:rPr>
          <w:color w:val="000000" w:themeColor="text1"/>
          <w:sz w:val="24"/>
          <w:szCs w:val="24"/>
          <w:lang w:val="en-US"/>
        </w:rPr>
        <w:t>. 279-283</w:t>
      </w:r>
    </w:p>
    <w:p w:rsidR="00A471B2" w:rsidRPr="00D11B74" w:rsidRDefault="00A471B2" w:rsidP="00081292">
      <w:pPr>
        <w:pStyle w:val="a4"/>
        <w:numPr>
          <w:ilvl w:val="0"/>
          <w:numId w:val="19"/>
        </w:numPr>
        <w:rPr>
          <w:color w:val="000000" w:themeColor="text1"/>
          <w:sz w:val="24"/>
          <w:szCs w:val="24"/>
        </w:rPr>
      </w:pPr>
      <w:r w:rsidRPr="00D11B74">
        <w:rPr>
          <w:color w:val="000000" w:themeColor="text1"/>
          <w:sz w:val="24"/>
          <w:szCs w:val="24"/>
        </w:rPr>
        <w:t xml:space="preserve">Что нужно учесть при запуске доставки еды? [Электронный ресурс]. </w:t>
      </w:r>
      <w:r w:rsidRPr="00D11B74">
        <w:rPr>
          <w:color w:val="000000" w:themeColor="text1"/>
          <w:sz w:val="24"/>
          <w:szCs w:val="24"/>
          <w:lang w:val="en-US"/>
        </w:rPr>
        <w:t>URL</w:t>
      </w:r>
      <w:r w:rsidRPr="00D11B74">
        <w:rPr>
          <w:color w:val="000000" w:themeColor="text1"/>
          <w:sz w:val="24"/>
          <w:szCs w:val="24"/>
        </w:rPr>
        <w:t xml:space="preserve">: </w:t>
      </w:r>
      <w:hyperlink r:id="rId29"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jowi</w:t>
        </w:r>
        <w:r w:rsidRPr="00D11B74">
          <w:rPr>
            <w:rStyle w:val="a7"/>
            <w:color w:val="000000" w:themeColor="text1"/>
            <w:sz w:val="24"/>
            <w:szCs w:val="24"/>
            <w:u w:val="none"/>
          </w:rPr>
          <w:t>.</w:t>
        </w:r>
        <w:r w:rsidRPr="00D11B74">
          <w:rPr>
            <w:rStyle w:val="a7"/>
            <w:color w:val="000000" w:themeColor="text1"/>
            <w:sz w:val="24"/>
            <w:szCs w:val="24"/>
            <w:u w:val="none"/>
            <w:lang w:val="en-US"/>
          </w:rPr>
          <w:t>club</w:t>
        </w:r>
        <w:r w:rsidRPr="00D11B74">
          <w:rPr>
            <w:rStyle w:val="a7"/>
            <w:color w:val="000000" w:themeColor="text1"/>
            <w:sz w:val="24"/>
            <w:szCs w:val="24"/>
            <w:u w:val="none"/>
          </w:rPr>
          <w:t>/</w:t>
        </w:r>
        <w:r w:rsidRPr="00D11B74">
          <w:rPr>
            <w:rStyle w:val="a7"/>
            <w:color w:val="000000" w:themeColor="text1"/>
            <w:sz w:val="24"/>
            <w:szCs w:val="24"/>
            <w:u w:val="none"/>
            <w:lang w:val="en-US"/>
          </w:rPr>
          <w:t>blog</w:t>
        </w:r>
        <w:r w:rsidRPr="00D11B74">
          <w:rPr>
            <w:rStyle w:val="a7"/>
            <w:color w:val="000000" w:themeColor="text1"/>
            <w:sz w:val="24"/>
            <w:szCs w:val="24"/>
            <w:u w:val="none"/>
          </w:rPr>
          <w:t>/</w:t>
        </w:r>
        <w:r w:rsidRPr="00D11B74">
          <w:rPr>
            <w:rStyle w:val="a7"/>
            <w:color w:val="000000" w:themeColor="text1"/>
            <w:sz w:val="24"/>
            <w:szCs w:val="24"/>
            <w:u w:val="none"/>
            <w:lang w:val="en-US"/>
          </w:rPr>
          <w:t>chto</w:t>
        </w:r>
        <w:r w:rsidRPr="00D11B74">
          <w:rPr>
            <w:rStyle w:val="a7"/>
            <w:color w:val="000000" w:themeColor="text1"/>
            <w:sz w:val="24"/>
            <w:szCs w:val="24"/>
            <w:u w:val="none"/>
          </w:rPr>
          <w:t>-</w:t>
        </w:r>
        <w:r w:rsidRPr="00D11B74">
          <w:rPr>
            <w:rStyle w:val="a7"/>
            <w:color w:val="000000" w:themeColor="text1"/>
            <w:sz w:val="24"/>
            <w:szCs w:val="24"/>
            <w:u w:val="none"/>
            <w:lang w:val="en-US"/>
          </w:rPr>
          <w:t>nuzhno</w:t>
        </w:r>
        <w:r w:rsidRPr="00D11B74">
          <w:rPr>
            <w:rStyle w:val="a7"/>
            <w:color w:val="000000" w:themeColor="text1"/>
            <w:sz w:val="24"/>
            <w:szCs w:val="24"/>
            <w:u w:val="none"/>
          </w:rPr>
          <w:t>-</w:t>
        </w:r>
        <w:r w:rsidRPr="00D11B74">
          <w:rPr>
            <w:rStyle w:val="a7"/>
            <w:color w:val="000000" w:themeColor="text1"/>
            <w:sz w:val="24"/>
            <w:szCs w:val="24"/>
            <w:u w:val="none"/>
            <w:lang w:val="en-US"/>
          </w:rPr>
          <w:t>uchest</w:t>
        </w:r>
        <w:r w:rsidRPr="00D11B74">
          <w:rPr>
            <w:rStyle w:val="a7"/>
            <w:color w:val="000000" w:themeColor="text1"/>
            <w:sz w:val="24"/>
            <w:szCs w:val="24"/>
            <w:u w:val="none"/>
          </w:rPr>
          <w:t>-</w:t>
        </w:r>
        <w:r w:rsidRPr="00D11B74">
          <w:rPr>
            <w:rStyle w:val="a7"/>
            <w:color w:val="000000" w:themeColor="text1"/>
            <w:sz w:val="24"/>
            <w:szCs w:val="24"/>
            <w:u w:val="none"/>
            <w:lang w:val="en-US"/>
          </w:rPr>
          <w:t>pri</w:t>
        </w:r>
        <w:r w:rsidRPr="00D11B74">
          <w:rPr>
            <w:rStyle w:val="a7"/>
            <w:color w:val="000000" w:themeColor="text1"/>
            <w:sz w:val="24"/>
            <w:szCs w:val="24"/>
            <w:u w:val="none"/>
          </w:rPr>
          <w:t>-</w:t>
        </w:r>
        <w:r w:rsidRPr="00D11B74">
          <w:rPr>
            <w:rStyle w:val="a7"/>
            <w:color w:val="000000" w:themeColor="text1"/>
            <w:sz w:val="24"/>
            <w:szCs w:val="24"/>
            <w:u w:val="none"/>
            <w:lang w:val="en-US"/>
          </w:rPr>
          <w:t>zapuske</w:t>
        </w:r>
        <w:r w:rsidRPr="00D11B74">
          <w:rPr>
            <w:rStyle w:val="a7"/>
            <w:color w:val="000000" w:themeColor="text1"/>
            <w:sz w:val="24"/>
            <w:szCs w:val="24"/>
            <w:u w:val="none"/>
          </w:rPr>
          <w:t>-</w:t>
        </w:r>
        <w:r w:rsidRPr="00D11B74">
          <w:rPr>
            <w:rStyle w:val="a7"/>
            <w:color w:val="000000" w:themeColor="text1"/>
            <w:sz w:val="24"/>
            <w:szCs w:val="24"/>
            <w:u w:val="none"/>
            <w:lang w:val="en-US"/>
          </w:rPr>
          <w:t>dostavki</w:t>
        </w:r>
        <w:r w:rsidRPr="00D11B74">
          <w:rPr>
            <w:rStyle w:val="a7"/>
            <w:color w:val="000000" w:themeColor="text1"/>
            <w:sz w:val="24"/>
            <w:szCs w:val="24"/>
            <w:u w:val="none"/>
          </w:rPr>
          <w:t>-</w:t>
        </w:r>
        <w:r w:rsidRPr="00D11B74">
          <w:rPr>
            <w:rStyle w:val="a7"/>
            <w:color w:val="000000" w:themeColor="text1"/>
            <w:sz w:val="24"/>
            <w:szCs w:val="24"/>
            <w:u w:val="none"/>
            <w:lang w:val="en-US"/>
          </w:rPr>
          <w:t>edy</w:t>
        </w:r>
      </w:hyperlink>
      <w:r w:rsidRPr="00D11B74">
        <w:rPr>
          <w:color w:val="000000" w:themeColor="text1"/>
          <w:sz w:val="24"/>
          <w:szCs w:val="24"/>
        </w:rPr>
        <w:t xml:space="preserve"> (дата обращения: 10.05.2020)</w:t>
      </w:r>
    </w:p>
    <w:p w:rsidR="00A471B2" w:rsidRPr="00D11B74" w:rsidRDefault="00A471B2" w:rsidP="00081292">
      <w:pPr>
        <w:pStyle w:val="a3"/>
        <w:numPr>
          <w:ilvl w:val="0"/>
          <w:numId w:val="19"/>
        </w:numPr>
        <w:spacing w:before="0" w:beforeAutospacing="0" w:after="0" w:afterAutospacing="0"/>
        <w:textAlignment w:val="baseline"/>
        <w:rPr>
          <w:rStyle w:val="af6"/>
          <w:b w:val="0"/>
          <w:bCs w:val="0"/>
          <w:color w:val="000000" w:themeColor="text1"/>
        </w:rPr>
      </w:pPr>
      <w:r w:rsidRPr="00D11B74">
        <w:rPr>
          <w:color w:val="000000" w:themeColor="text1"/>
        </w:rPr>
        <w:t>Экономика предприятия в цифровую эпоху / Бойко И.П., Евневич М.А., Колышкин А.В. // Российское предпринимательство. - Том 18, №7. – 2017. - С.1127-1136,</w:t>
      </w:r>
      <w:r w:rsidRPr="00D11B74">
        <w:rPr>
          <w:rStyle w:val="af6"/>
          <w:b w:val="0"/>
          <w:bCs w:val="0"/>
          <w:color w:val="000000" w:themeColor="text1"/>
          <w:bdr w:val="none" w:sz="0" w:space="0" w:color="auto" w:frame="1"/>
        </w:rPr>
        <w:t>.</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 xml:space="preserve">Arby’s Energy Savings &amp; Food Safety Case Study. </w:t>
      </w:r>
      <w:r w:rsidRPr="00C52000">
        <w:rPr>
          <w:color w:val="000000" w:themeColor="text1"/>
          <w:sz w:val="24"/>
          <w:szCs w:val="24"/>
          <w:lang w:val="en-US"/>
        </w:rPr>
        <w:t>[</w:t>
      </w:r>
      <w:r w:rsidRPr="00D11B74">
        <w:rPr>
          <w:color w:val="000000" w:themeColor="text1"/>
          <w:sz w:val="24"/>
          <w:szCs w:val="24"/>
        </w:rPr>
        <w:t>Электронный</w:t>
      </w:r>
      <w:r w:rsidRPr="00C52000">
        <w:rPr>
          <w:color w:val="000000" w:themeColor="text1"/>
          <w:sz w:val="24"/>
          <w:szCs w:val="24"/>
          <w:lang w:val="en-US"/>
        </w:rPr>
        <w:t xml:space="preserve"> </w:t>
      </w:r>
      <w:r w:rsidRPr="00D11B74">
        <w:rPr>
          <w:color w:val="000000" w:themeColor="text1"/>
          <w:sz w:val="24"/>
          <w:szCs w:val="24"/>
        </w:rPr>
        <w:t>ресурс</w:t>
      </w:r>
      <w:r w:rsidRPr="00C52000">
        <w:rPr>
          <w:color w:val="000000" w:themeColor="text1"/>
          <w:sz w:val="24"/>
          <w:szCs w:val="24"/>
          <w:lang w:val="en-US"/>
        </w:rPr>
        <w:t xml:space="preserve">] // </w:t>
      </w:r>
      <w:r w:rsidRPr="00D11B74">
        <w:rPr>
          <w:color w:val="000000" w:themeColor="text1"/>
          <w:sz w:val="24"/>
          <w:szCs w:val="24"/>
          <w:lang w:val="en-US"/>
        </w:rPr>
        <w:t>Powerhouse</w:t>
      </w:r>
      <w:r w:rsidRPr="00C52000">
        <w:rPr>
          <w:color w:val="000000" w:themeColor="text1"/>
          <w:sz w:val="24"/>
          <w:szCs w:val="24"/>
          <w:lang w:val="en-US"/>
        </w:rPr>
        <w:t xml:space="preserve"> </w:t>
      </w:r>
      <w:r w:rsidRPr="00D11B74">
        <w:rPr>
          <w:color w:val="000000" w:themeColor="text1"/>
          <w:sz w:val="24"/>
          <w:szCs w:val="24"/>
          <w:lang w:val="en-US"/>
        </w:rPr>
        <w:t>Dynamics</w:t>
      </w:r>
      <w:r w:rsidRPr="00C52000">
        <w:rPr>
          <w:color w:val="000000" w:themeColor="text1"/>
          <w:sz w:val="24"/>
          <w:szCs w:val="24"/>
          <w:lang w:val="en-US"/>
        </w:rPr>
        <w:t xml:space="preserve">. </w:t>
      </w:r>
      <w:r w:rsidRPr="00D11B74">
        <w:rPr>
          <w:color w:val="000000" w:themeColor="text1"/>
          <w:sz w:val="24"/>
          <w:szCs w:val="24"/>
          <w:lang w:val="en-US"/>
        </w:rPr>
        <w:t>URL</w:t>
      </w:r>
      <w:r w:rsidRPr="00D11B74">
        <w:rPr>
          <w:color w:val="000000" w:themeColor="text1"/>
          <w:sz w:val="24"/>
          <w:szCs w:val="24"/>
        </w:rPr>
        <w:t xml:space="preserve">: </w:t>
      </w:r>
      <w:hyperlink r:id="rId30"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powerhousedynamics</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resources</w:t>
        </w:r>
        <w:r w:rsidRPr="00D11B74">
          <w:rPr>
            <w:rStyle w:val="a7"/>
            <w:color w:val="000000" w:themeColor="text1"/>
            <w:sz w:val="24"/>
            <w:szCs w:val="24"/>
            <w:u w:val="none"/>
          </w:rPr>
          <w:t>/</w:t>
        </w:r>
        <w:r w:rsidRPr="00D11B74">
          <w:rPr>
            <w:rStyle w:val="a7"/>
            <w:color w:val="000000" w:themeColor="text1"/>
            <w:sz w:val="24"/>
            <w:szCs w:val="24"/>
            <w:u w:val="none"/>
            <w:lang w:val="en-US"/>
          </w:rPr>
          <w:t>case</w:t>
        </w:r>
        <w:r w:rsidRPr="00D11B74">
          <w:rPr>
            <w:rStyle w:val="a7"/>
            <w:color w:val="000000" w:themeColor="text1"/>
            <w:sz w:val="24"/>
            <w:szCs w:val="24"/>
            <w:u w:val="none"/>
          </w:rPr>
          <w:t>-</w:t>
        </w:r>
        <w:r w:rsidRPr="00D11B74">
          <w:rPr>
            <w:rStyle w:val="a7"/>
            <w:color w:val="000000" w:themeColor="text1"/>
            <w:sz w:val="24"/>
            <w:szCs w:val="24"/>
            <w:u w:val="none"/>
            <w:lang w:val="en-US"/>
          </w:rPr>
          <w:t>studies</w:t>
        </w:r>
        <w:r w:rsidRPr="00D11B74">
          <w:rPr>
            <w:rStyle w:val="a7"/>
            <w:color w:val="000000" w:themeColor="text1"/>
            <w:sz w:val="24"/>
            <w:szCs w:val="24"/>
            <w:u w:val="none"/>
          </w:rPr>
          <w:t>/</w:t>
        </w:r>
        <w:r w:rsidRPr="00D11B74">
          <w:rPr>
            <w:rStyle w:val="a7"/>
            <w:color w:val="000000" w:themeColor="text1"/>
            <w:sz w:val="24"/>
            <w:szCs w:val="24"/>
            <w:u w:val="none"/>
            <w:lang w:val="en-US"/>
          </w:rPr>
          <w:t>arbys</w:t>
        </w:r>
        <w:r w:rsidRPr="00D11B74">
          <w:rPr>
            <w:rStyle w:val="a7"/>
            <w:color w:val="000000" w:themeColor="text1"/>
            <w:sz w:val="24"/>
            <w:szCs w:val="24"/>
            <w:u w:val="none"/>
          </w:rPr>
          <w:t>-</w:t>
        </w:r>
        <w:r w:rsidRPr="00D11B74">
          <w:rPr>
            <w:rStyle w:val="a7"/>
            <w:color w:val="000000" w:themeColor="text1"/>
            <w:sz w:val="24"/>
            <w:szCs w:val="24"/>
            <w:u w:val="none"/>
            <w:lang w:val="en-US"/>
          </w:rPr>
          <w:t>energy</w:t>
        </w:r>
        <w:r w:rsidRPr="00D11B74">
          <w:rPr>
            <w:rStyle w:val="a7"/>
            <w:color w:val="000000" w:themeColor="text1"/>
            <w:sz w:val="24"/>
            <w:szCs w:val="24"/>
            <w:u w:val="none"/>
          </w:rPr>
          <w:t>-</w:t>
        </w:r>
        <w:r w:rsidRPr="00D11B74">
          <w:rPr>
            <w:rStyle w:val="a7"/>
            <w:color w:val="000000" w:themeColor="text1"/>
            <w:sz w:val="24"/>
            <w:szCs w:val="24"/>
            <w:u w:val="none"/>
            <w:lang w:val="en-US"/>
          </w:rPr>
          <w:t>savings</w:t>
        </w:r>
        <w:r w:rsidRPr="00D11B74">
          <w:rPr>
            <w:rStyle w:val="a7"/>
            <w:color w:val="000000" w:themeColor="text1"/>
            <w:sz w:val="24"/>
            <w:szCs w:val="24"/>
            <w:u w:val="none"/>
          </w:rPr>
          <w:t>-</w:t>
        </w:r>
        <w:r w:rsidRPr="00D11B74">
          <w:rPr>
            <w:rStyle w:val="a7"/>
            <w:color w:val="000000" w:themeColor="text1"/>
            <w:sz w:val="24"/>
            <w:szCs w:val="24"/>
            <w:u w:val="none"/>
            <w:lang w:val="en-US"/>
          </w:rPr>
          <w:t>food</w:t>
        </w:r>
        <w:r w:rsidRPr="00D11B74">
          <w:rPr>
            <w:rStyle w:val="a7"/>
            <w:color w:val="000000" w:themeColor="text1"/>
            <w:sz w:val="24"/>
            <w:szCs w:val="24"/>
            <w:u w:val="none"/>
          </w:rPr>
          <w:t>-</w:t>
        </w:r>
        <w:r w:rsidRPr="00D11B74">
          <w:rPr>
            <w:rStyle w:val="a7"/>
            <w:color w:val="000000" w:themeColor="text1"/>
            <w:sz w:val="24"/>
            <w:szCs w:val="24"/>
            <w:u w:val="none"/>
            <w:lang w:val="en-US"/>
          </w:rPr>
          <w:t>safety</w:t>
        </w:r>
        <w:r w:rsidRPr="00D11B74">
          <w:rPr>
            <w:rStyle w:val="a7"/>
            <w:color w:val="000000" w:themeColor="text1"/>
            <w:sz w:val="24"/>
            <w:szCs w:val="24"/>
            <w:u w:val="none"/>
          </w:rPr>
          <w:t>-</w:t>
        </w:r>
        <w:r w:rsidRPr="00D11B74">
          <w:rPr>
            <w:rStyle w:val="a7"/>
            <w:color w:val="000000" w:themeColor="text1"/>
            <w:sz w:val="24"/>
            <w:szCs w:val="24"/>
            <w:u w:val="none"/>
            <w:lang w:val="en-US"/>
          </w:rPr>
          <w:t>case</w:t>
        </w:r>
        <w:r w:rsidRPr="00D11B74">
          <w:rPr>
            <w:rStyle w:val="a7"/>
            <w:color w:val="000000" w:themeColor="text1"/>
            <w:sz w:val="24"/>
            <w:szCs w:val="24"/>
            <w:u w:val="none"/>
          </w:rPr>
          <w:t>-</w:t>
        </w:r>
        <w:r w:rsidRPr="00D11B74">
          <w:rPr>
            <w:rStyle w:val="a7"/>
            <w:color w:val="000000" w:themeColor="text1"/>
            <w:sz w:val="24"/>
            <w:szCs w:val="24"/>
            <w:u w:val="none"/>
            <w:lang w:val="en-US"/>
          </w:rPr>
          <w:t>study</w:t>
        </w:r>
        <w:r w:rsidRPr="00D11B74">
          <w:rPr>
            <w:rStyle w:val="a7"/>
            <w:color w:val="000000" w:themeColor="text1"/>
            <w:sz w:val="24"/>
            <w:szCs w:val="24"/>
            <w:u w:val="none"/>
          </w:rPr>
          <w:t>/</w:t>
        </w:r>
      </w:hyperlink>
      <w:r w:rsidRPr="00D11B74">
        <w:rPr>
          <w:rStyle w:val="a7"/>
          <w:color w:val="000000" w:themeColor="text1"/>
          <w:sz w:val="24"/>
          <w:szCs w:val="24"/>
          <w:u w:val="none"/>
        </w:rPr>
        <w:t xml:space="preserve"> </w:t>
      </w:r>
      <w:r w:rsidRPr="00D11B74">
        <w:rPr>
          <w:color w:val="000000" w:themeColor="text1"/>
          <w:sz w:val="24"/>
          <w:szCs w:val="24"/>
        </w:rPr>
        <w:t>(дата обращения: 08.04.2020)</w:t>
      </w:r>
    </w:p>
    <w:p w:rsidR="00C52000" w:rsidRPr="00D11B74" w:rsidRDefault="00C52000" w:rsidP="00081292">
      <w:pPr>
        <w:pStyle w:val="a9"/>
        <w:numPr>
          <w:ilvl w:val="0"/>
          <w:numId w:val="19"/>
        </w:numPr>
        <w:rPr>
          <w:color w:val="000000" w:themeColor="text1"/>
          <w:lang w:val="en-US"/>
        </w:rPr>
      </w:pPr>
      <w:r w:rsidRPr="00D11B74">
        <w:rPr>
          <w:color w:val="000000" w:themeColor="text1"/>
          <w:lang w:val="en-US"/>
        </w:rPr>
        <w:t>Are You Ready for Digital Transformation? Measuring Your Digital Business Aptitude [</w:t>
      </w:r>
      <w:r w:rsidRPr="00D11B74">
        <w:rPr>
          <w:color w:val="000000" w:themeColor="text1"/>
        </w:rPr>
        <w:t>Электронный</w:t>
      </w:r>
      <w:r w:rsidRPr="00D11B74">
        <w:rPr>
          <w:color w:val="000000" w:themeColor="text1"/>
          <w:lang w:val="en-US"/>
        </w:rPr>
        <w:t xml:space="preserve"> </w:t>
      </w:r>
      <w:r w:rsidRPr="00D11B74">
        <w:rPr>
          <w:color w:val="000000" w:themeColor="text1"/>
        </w:rPr>
        <w:t>ресурс</w:t>
      </w:r>
      <w:r w:rsidRPr="00D11B74">
        <w:rPr>
          <w:color w:val="000000" w:themeColor="text1"/>
          <w:lang w:val="en-US"/>
        </w:rPr>
        <w:t>] // KPMG. URL: https://assets.kpmg/content/dam/kpmg/ pdf/2016/04/ measuring-digital-business- aptitude.pdf (</w:t>
      </w:r>
      <w:r w:rsidRPr="00D11B74">
        <w:rPr>
          <w:color w:val="000000" w:themeColor="text1"/>
        </w:rPr>
        <w:t>дата</w:t>
      </w:r>
      <w:r w:rsidRPr="00D11B74">
        <w:rPr>
          <w:color w:val="000000" w:themeColor="text1"/>
          <w:lang w:val="en-US"/>
        </w:rPr>
        <w:t xml:space="preserve"> </w:t>
      </w:r>
      <w:r w:rsidRPr="00D11B74">
        <w:rPr>
          <w:color w:val="000000" w:themeColor="text1"/>
        </w:rPr>
        <w:t>обращения</w:t>
      </w:r>
      <w:r w:rsidRPr="00D11B74">
        <w:rPr>
          <w:color w:val="000000" w:themeColor="text1"/>
          <w:lang w:val="en-US"/>
        </w:rPr>
        <w:t>: 21.01.2019).</w:t>
      </w:r>
    </w:p>
    <w:p w:rsidR="00C52000" w:rsidRPr="00D11B74" w:rsidRDefault="00C52000" w:rsidP="00081292">
      <w:pPr>
        <w:pStyle w:val="a9"/>
        <w:numPr>
          <w:ilvl w:val="0"/>
          <w:numId w:val="19"/>
        </w:numPr>
        <w:rPr>
          <w:color w:val="000000" w:themeColor="text1"/>
        </w:rPr>
      </w:pPr>
      <w:r w:rsidRPr="00D11B74">
        <w:rPr>
          <w:color w:val="000000" w:themeColor="text1"/>
          <w:lang w:val="en-US"/>
        </w:rPr>
        <w:t>BlueCart and Lulus restaurant. [</w:t>
      </w:r>
      <w:r w:rsidRPr="00D11B74">
        <w:rPr>
          <w:color w:val="000000" w:themeColor="text1"/>
        </w:rPr>
        <w:t>Электронный</w:t>
      </w:r>
      <w:r w:rsidRPr="00D11B74">
        <w:rPr>
          <w:color w:val="000000" w:themeColor="text1"/>
          <w:lang w:val="en-US"/>
        </w:rPr>
        <w:t xml:space="preserve"> </w:t>
      </w:r>
      <w:r w:rsidRPr="00D11B74">
        <w:rPr>
          <w:color w:val="000000" w:themeColor="text1"/>
        </w:rPr>
        <w:t>ресурс</w:t>
      </w:r>
      <w:r w:rsidRPr="00D11B74">
        <w:rPr>
          <w:color w:val="000000" w:themeColor="text1"/>
          <w:lang w:val="en-US"/>
        </w:rPr>
        <w:t>] // BlueCart. URL</w:t>
      </w:r>
      <w:r w:rsidRPr="00D11B74">
        <w:rPr>
          <w:color w:val="000000" w:themeColor="text1"/>
        </w:rPr>
        <w:t xml:space="preserve">: </w:t>
      </w:r>
      <w:hyperlink r:id="rId31" w:history="1">
        <w:r w:rsidRPr="00D11B74">
          <w:rPr>
            <w:rStyle w:val="a7"/>
            <w:rFonts w:eastAsiaTheme="majorEastAsia"/>
            <w:color w:val="000000" w:themeColor="text1"/>
            <w:u w:val="none"/>
            <w:lang w:val="en-US"/>
          </w:rPr>
          <w:t>https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www</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bluecart</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com</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case</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studies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lulus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mexican</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food</w:t>
        </w:r>
      </w:hyperlink>
      <w:r w:rsidRPr="00D11B74">
        <w:rPr>
          <w:rStyle w:val="a7"/>
          <w:rFonts w:eastAsiaTheme="majorEastAsia"/>
          <w:color w:val="000000" w:themeColor="text1"/>
          <w:u w:val="none"/>
        </w:rPr>
        <w:t xml:space="preserve"> </w:t>
      </w:r>
      <w:r w:rsidRPr="00D11B74">
        <w:rPr>
          <w:color w:val="000000" w:themeColor="text1"/>
        </w:rPr>
        <w:t>(дата обращения: 09.04.2020)</w:t>
      </w:r>
    </w:p>
    <w:p w:rsidR="00C52000" w:rsidRPr="00D11B74" w:rsidRDefault="00C52000" w:rsidP="00081292">
      <w:pPr>
        <w:pStyle w:val="a9"/>
        <w:numPr>
          <w:ilvl w:val="0"/>
          <w:numId w:val="19"/>
        </w:numPr>
        <w:rPr>
          <w:color w:val="000000" w:themeColor="text1"/>
        </w:rPr>
      </w:pPr>
      <w:r w:rsidRPr="00D11B74">
        <w:rPr>
          <w:color w:val="000000" w:themeColor="text1"/>
          <w:lang w:val="en-US"/>
        </w:rPr>
        <w:t xml:space="preserve">BlueCart and neighborhood restaurant group. </w:t>
      </w:r>
      <w:r w:rsidRPr="00D11B74">
        <w:rPr>
          <w:color w:val="000000" w:themeColor="text1"/>
        </w:rPr>
        <w:t xml:space="preserve">[Электронный ресурс] // </w:t>
      </w:r>
      <w:r w:rsidRPr="00D11B74">
        <w:rPr>
          <w:color w:val="000000" w:themeColor="text1"/>
          <w:lang w:val="en-US"/>
        </w:rPr>
        <w:t>BlueCart</w:t>
      </w:r>
      <w:r w:rsidRPr="00D11B74">
        <w:rPr>
          <w:color w:val="000000" w:themeColor="text1"/>
        </w:rPr>
        <w:t xml:space="preserve">. </w:t>
      </w:r>
      <w:r w:rsidRPr="00D11B74">
        <w:rPr>
          <w:color w:val="000000" w:themeColor="text1"/>
          <w:lang w:val="en-US"/>
        </w:rPr>
        <w:t>URL</w:t>
      </w:r>
      <w:r w:rsidRPr="00D11B74">
        <w:rPr>
          <w:color w:val="000000" w:themeColor="text1"/>
        </w:rPr>
        <w:t xml:space="preserve">: </w:t>
      </w:r>
      <w:hyperlink r:id="rId32" w:history="1">
        <w:r w:rsidRPr="00D11B74">
          <w:rPr>
            <w:rStyle w:val="a7"/>
            <w:rFonts w:eastAsiaTheme="majorEastAsia"/>
            <w:color w:val="000000" w:themeColor="text1"/>
            <w:u w:val="none"/>
            <w:lang w:val="en-US"/>
          </w:rPr>
          <w:t>https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www</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bluecart</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com</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case</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studies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neighborhood</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restaurant</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group</w:t>
        </w:r>
      </w:hyperlink>
      <w:r w:rsidRPr="00D11B74">
        <w:rPr>
          <w:rStyle w:val="a7"/>
          <w:rFonts w:eastAsiaTheme="majorEastAsia"/>
          <w:color w:val="000000" w:themeColor="text1"/>
          <w:u w:val="none"/>
        </w:rPr>
        <w:t xml:space="preserve"> </w:t>
      </w:r>
      <w:r w:rsidRPr="00D11B74">
        <w:rPr>
          <w:color w:val="000000" w:themeColor="text1"/>
        </w:rPr>
        <w:t>(дата обращения: 09.04.2020)</w:t>
      </w:r>
    </w:p>
    <w:p w:rsidR="00C52000" w:rsidRPr="00C52000" w:rsidRDefault="00C52000" w:rsidP="00B621A5">
      <w:pPr>
        <w:pStyle w:val="a3"/>
        <w:numPr>
          <w:ilvl w:val="0"/>
          <w:numId w:val="19"/>
        </w:numPr>
        <w:spacing w:before="0" w:beforeAutospacing="0" w:after="0" w:afterAutospacing="0"/>
        <w:rPr>
          <w:color w:val="000000" w:themeColor="text1"/>
        </w:rPr>
      </w:pPr>
      <w:r w:rsidRPr="00B621A5">
        <w:rPr>
          <w:color w:val="000000" w:themeColor="text1"/>
          <w:lang w:val="en-US"/>
        </w:rPr>
        <w:t>Damodaran</w:t>
      </w:r>
      <w:r w:rsidRPr="00C52000">
        <w:rPr>
          <w:color w:val="000000" w:themeColor="text1"/>
        </w:rPr>
        <w:t xml:space="preserve"> </w:t>
      </w:r>
      <w:r w:rsidRPr="00B621A5">
        <w:rPr>
          <w:color w:val="000000" w:themeColor="text1"/>
          <w:lang w:val="en-US"/>
        </w:rPr>
        <w:t>Online</w:t>
      </w:r>
      <w:r w:rsidRPr="00C52000">
        <w:rPr>
          <w:color w:val="000000" w:themeColor="text1"/>
        </w:rPr>
        <w:t xml:space="preserve"> [Электронный ресурс]. </w:t>
      </w:r>
      <w:hyperlink r:id="rId33" w:history="1">
        <w:r w:rsidRPr="00B621A5">
          <w:rPr>
            <w:color w:val="000000" w:themeColor="text1"/>
            <w:lang w:val="en-US"/>
          </w:rPr>
          <w:t>URL</w:t>
        </w:r>
        <w:r w:rsidRPr="00C52000">
          <w:rPr>
            <w:color w:val="000000" w:themeColor="text1"/>
          </w:rPr>
          <w:t>:</w:t>
        </w:r>
        <w:r w:rsidRPr="00B621A5">
          <w:rPr>
            <w:color w:val="000000" w:themeColor="text1"/>
            <w:lang w:val="en-US"/>
          </w:rPr>
          <w:t>http</w:t>
        </w:r>
        <w:r w:rsidRPr="00C52000">
          <w:rPr>
            <w:color w:val="000000" w:themeColor="text1"/>
          </w:rPr>
          <w:t>://</w:t>
        </w:r>
        <w:r w:rsidRPr="00B621A5">
          <w:rPr>
            <w:color w:val="000000" w:themeColor="text1"/>
            <w:lang w:val="en-US"/>
          </w:rPr>
          <w:t>pages</w:t>
        </w:r>
        <w:r w:rsidRPr="00C52000">
          <w:rPr>
            <w:color w:val="000000" w:themeColor="text1"/>
          </w:rPr>
          <w:t>.</w:t>
        </w:r>
        <w:r w:rsidRPr="00B621A5">
          <w:rPr>
            <w:color w:val="000000" w:themeColor="text1"/>
            <w:lang w:val="en-US"/>
          </w:rPr>
          <w:t>stern</w:t>
        </w:r>
        <w:r w:rsidRPr="00C52000">
          <w:rPr>
            <w:color w:val="000000" w:themeColor="text1"/>
          </w:rPr>
          <w:t>.</w:t>
        </w:r>
        <w:r w:rsidRPr="00B621A5">
          <w:rPr>
            <w:color w:val="000000" w:themeColor="text1"/>
            <w:lang w:val="en-US"/>
          </w:rPr>
          <w:t>nyu</w:t>
        </w:r>
        <w:r w:rsidRPr="00C52000">
          <w:rPr>
            <w:color w:val="000000" w:themeColor="text1"/>
          </w:rPr>
          <w:t>.</w:t>
        </w:r>
        <w:r w:rsidRPr="00B621A5">
          <w:rPr>
            <w:color w:val="000000" w:themeColor="text1"/>
            <w:lang w:val="en-US"/>
          </w:rPr>
          <w:t>edu</w:t>
        </w:r>
        <w:r w:rsidRPr="00C52000">
          <w:rPr>
            <w:color w:val="000000" w:themeColor="text1"/>
          </w:rPr>
          <w:t>/~</w:t>
        </w:r>
        <w:r w:rsidRPr="00B621A5">
          <w:rPr>
            <w:color w:val="000000" w:themeColor="text1"/>
            <w:lang w:val="en-US"/>
          </w:rPr>
          <w:t>adamodar</w:t>
        </w:r>
        <w:r w:rsidRPr="00C52000">
          <w:rPr>
            <w:color w:val="000000" w:themeColor="text1"/>
          </w:rPr>
          <w:t>/</w:t>
        </w:r>
      </w:hyperlink>
      <w:r w:rsidRPr="00C52000">
        <w:rPr>
          <w:color w:val="000000" w:themeColor="text1"/>
        </w:rPr>
        <w:t xml:space="preserve"> (дата обращения: 08.04.2020)</w:t>
      </w:r>
    </w:p>
    <w:p w:rsidR="00C52000" w:rsidRPr="00D11B74" w:rsidRDefault="00C52000" w:rsidP="00081292">
      <w:pPr>
        <w:pStyle w:val="a9"/>
        <w:numPr>
          <w:ilvl w:val="0"/>
          <w:numId w:val="19"/>
        </w:numPr>
        <w:rPr>
          <w:color w:val="000000" w:themeColor="text1"/>
        </w:rPr>
      </w:pPr>
      <w:r w:rsidRPr="00D11B74">
        <w:rPr>
          <w:color w:val="000000" w:themeColor="text1"/>
          <w:lang w:val="en-US"/>
        </w:rPr>
        <w:t xml:space="preserve">DeCovny, S. Assessing Value in the Digital Economy. </w:t>
      </w:r>
      <w:r w:rsidRPr="00D11B74">
        <w:rPr>
          <w:color w:val="000000" w:themeColor="text1"/>
        </w:rPr>
        <w:t xml:space="preserve">[Электронный ресурс] // </w:t>
      </w:r>
      <w:r w:rsidRPr="00D11B74">
        <w:rPr>
          <w:color w:val="000000" w:themeColor="text1"/>
          <w:lang w:val="en-US"/>
        </w:rPr>
        <w:t>CFA</w:t>
      </w:r>
      <w:r w:rsidRPr="00D11B74">
        <w:rPr>
          <w:color w:val="000000" w:themeColor="text1"/>
        </w:rPr>
        <w:t xml:space="preserve"> </w:t>
      </w:r>
      <w:r w:rsidRPr="00D11B74">
        <w:rPr>
          <w:color w:val="000000" w:themeColor="text1"/>
          <w:lang w:val="en-US"/>
        </w:rPr>
        <w:t>Institute</w:t>
      </w:r>
      <w:r w:rsidRPr="00D11B74">
        <w:rPr>
          <w:color w:val="000000" w:themeColor="text1"/>
        </w:rPr>
        <w:t xml:space="preserve">. </w:t>
      </w:r>
      <w:r w:rsidRPr="00D11B74">
        <w:rPr>
          <w:color w:val="000000" w:themeColor="text1"/>
          <w:lang w:val="en-US"/>
        </w:rPr>
        <w:t>URL</w:t>
      </w:r>
      <w:r w:rsidRPr="00D11B74">
        <w:rPr>
          <w:color w:val="000000" w:themeColor="text1"/>
        </w:rPr>
        <w:t xml:space="preserve">: </w:t>
      </w:r>
      <w:hyperlink r:id="rId34" w:history="1">
        <w:r w:rsidRPr="00D11B74">
          <w:rPr>
            <w:rStyle w:val="a7"/>
            <w:color w:val="000000" w:themeColor="text1"/>
            <w:u w:val="none"/>
            <w:lang w:val="en-US"/>
          </w:rPr>
          <w:t>https</w:t>
        </w:r>
        <w:r w:rsidRPr="00D11B74">
          <w:rPr>
            <w:rStyle w:val="a7"/>
            <w:color w:val="000000" w:themeColor="text1"/>
            <w:u w:val="none"/>
          </w:rPr>
          <w:t>://</w:t>
        </w:r>
        <w:r w:rsidRPr="00D11B74">
          <w:rPr>
            <w:rStyle w:val="a7"/>
            <w:color w:val="000000" w:themeColor="text1"/>
            <w:u w:val="none"/>
            <w:lang w:val="en-US"/>
          </w:rPr>
          <w:t>blogs</w:t>
        </w:r>
        <w:r w:rsidRPr="00D11B74">
          <w:rPr>
            <w:rStyle w:val="a7"/>
            <w:color w:val="000000" w:themeColor="text1"/>
            <w:u w:val="none"/>
          </w:rPr>
          <w:t>.</w:t>
        </w:r>
        <w:r w:rsidRPr="00D11B74">
          <w:rPr>
            <w:rStyle w:val="a7"/>
            <w:color w:val="000000" w:themeColor="text1"/>
            <w:u w:val="none"/>
            <w:lang w:val="en-US"/>
          </w:rPr>
          <w:t>cfainstitute</w:t>
        </w:r>
        <w:r w:rsidRPr="00D11B74">
          <w:rPr>
            <w:rStyle w:val="a7"/>
            <w:color w:val="000000" w:themeColor="text1"/>
            <w:u w:val="none"/>
          </w:rPr>
          <w:t>.</w:t>
        </w:r>
        <w:r w:rsidRPr="00D11B74">
          <w:rPr>
            <w:rStyle w:val="a7"/>
            <w:color w:val="000000" w:themeColor="text1"/>
            <w:u w:val="none"/>
            <w:lang w:val="en-US"/>
          </w:rPr>
          <w:t>org</w:t>
        </w:r>
        <w:r w:rsidRPr="00D11B74">
          <w:rPr>
            <w:rStyle w:val="a7"/>
            <w:color w:val="000000" w:themeColor="text1"/>
            <w:u w:val="none"/>
          </w:rPr>
          <w:t>/</w:t>
        </w:r>
        <w:r w:rsidRPr="00D11B74">
          <w:rPr>
            <w:rStyle w:val="a7"/>
            <w:color w:val="000000" w:themeColor="text1"/>
            <w:u w:val="none"/>
            <w:lang w:val="en-US"/>
          </w:rPr>
          <w:t>investor</w:t>
        </w:r>
        <w:r w:rsidRPr="00D11B74">
          <w:rPr>
            <w:rStyle w:val="a7"/>
            <w:color w:val="000000" w:themeColor="text1"/>
            <w:u w:val="none"/>
          </w:rPr>
          <w:t>/2018/04/18/</w:t>
        </w:r>
        <w:r w:rsidRPr="00D11B74">
          <w:rPr>
            <w:rStyle w:val="a7"/>
            <w:color w:val="000000" w:themeColor="text1"/>
            <w:u w:val="none"/>
            <w:lang w:val="en-US"/>
          </w:rPr>
          <w:t>assessing</w:t>
        </w:r>
        <w:r w:rsidRPr="00D11B74">
          <w:rPr>
            <w:rStyle w:val="a7"/>
            <w:color w:val="000000" w:themeColor="text1"/>
            <w:u w:val="none"/>
          </w:rPr>
          <w:t>-</w:t>
        </w:r>
        <w:r w:rsidRPr="00D11B74">
          <w:rPr>
            <w:rStyle w:val="a7"/>
            <w:color w:val="000000" w:themeColor="text1"/>
            <w:u w:val="none"/>
            <w:lang w:val="en-US"/>
          </w:rPr>
          <w:t>value</w:t>
        </w:r>
        <w:r w:rsidRPr="00D11B74">
          <w:rPr>
            <w:rStyle w:val="a7"/>
            <w:color w:val="000000" w:themeColor="text1"/>
            <w:u w:val="none"/>
          </w:rPr>
          <w:t>-</w:t>
        </w:r>
        <w:r w:rsidRPr="00D11B74">
          <w:rPr>
            <w:rStyle w:val="a7"/>
            <w:color w:val="000000" w:themeColor="text1"/>
            <w:u w:val="none"/>
            <w:lang w:val="en-US"/>
          </w:rPr>
          <w:t>in</w:t>
        </w:r>
        <w:r w:rsidRPr="00D11B74">
          <w:rPr>
            <w:rStyle w:val="a7"/>
            <w:color w:val="000000" w:themeColor="text1"/>
            <w:u w:val="none"/>
          </w:rPr>
          <w:t>-</w:t>
        </w:r>
        <w:r w:rsidRPr="00D11B74">
          <w:rPr>
            <w:rStyle w:val="a7"/>
            <w:color w:val="000000" w:themeColor="text1"/>
            <w:u w:val="none"/>
            <w:lang w:val="en-US"/>
          </w:rPr>
          <w:t>the</w:t>
        </w:r>
        <w:r w:rsidRPr="00D11B74">
          <w:rPr>
            <w:rStyle w:val="a7"/>
            <w:color w:val="000000" w:themeColor="text1"/>
            <w:u w:val="none"/>
          </w:rPr>
          <w:t>-</w:t>
        </w:r>
        <w:r w:rsidRPr="00D11B74">
          <w:rPr>
            <w:rStyle w:val="a7"/>
            <w:color w:val="000000" w:themeColor="text1"/>
            <w:u w:val="none"/>
            <w:lang w:val="en-US"/>
          </w:rPr>
          <w:t>digital</w:t>
        </w:r>
        <w:r w:rsidRPr="00D11B74">
          <w:rPr>
            <w:rStyle w:val="a7"/>
            <w:color w:val="000000" w:themeColor="text1"/>
            <w:u w:val="none"/>
          </w:rPr>
          <w:t>-</w:t>
        </w:r>
        <w:r w:rsidRPr="00D11B74">
          <w:rPr>
            <w:rStyle w:val="a7"/>
            <w:color w:val="000000" w:themeColor="text1"/>
            <w:u w:val="none"/>
            <w:lang w:val="en-US"/>
          </w:rPr>
          <w:t>economy</w:t>
        </w:r>
        <w:r w:rsidRPr="00D11B74">
          <w:rPr>
            <w:rStyle w:val="a7"/>
            <w:color w:val="000000" w:themeColor="text1"/>
            <w:u w:val="none"/>
          </w:rPr>
          <w:t>/</w:t>
        </w:r>
      </w:hyperlink>
      <w:r w:rsidRPr="00D11B74">
        <w:rPr>
          <w:color w:val="000000" w:themeColor="text1"/>
        </w:rPr>
        <w:t xml:space="preserve"> (дата обращения: 01.04.2020)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 xml:space="preserve">Digital Transformation by Any Other Name? </w:t>
      </w:r>
      <w:r w:rsidRPr="00D11B74">
        <w:rPr>
          <w:color w:val="000000" w:themeColor="text1"/>
          <w:sz w:val="24"/>
          <w:szCs w:val="24"/>
        </w:rPr>
        <w:t xml:space="preserve">[Электронный ресурс] // </w:t>
      </w:r>
      <w:r w:rsidRPr="00D11B74">
        <w:rPr>
          <w:color w:val="000000" w:themeColor="text1"/>
          <w:sz w:val="24"/>
          <w:szCs w:val="24"/>
          <w:lang w:val="en-US"/>
        </w:rPr>
        <w:t>Forbes</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35" w:anchor="428277666b99"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forbes</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sites</w:t>
        </w:r>
        <w:r w:rsidRPr="00D11B74">
          <w:rPr>
            <w:rStyle w:val="a7"/>
            <w:color w:val="000000" w:themeColor="text1"/>
            <w:sz w:val="24"/>
            <w:szCs w:val="24"/>
            <w:u w:val="none"/>
          </w:rPr>
          <w:t>/</w:t>
        </w:r>
        <w:r w:rsidRPr="00D11B74">
          <w:rPr>
            <w:rStyle w:val="a7"/>
            <w:color w:val="000000" w:themeColor="text1"/>
            <w:sz w:val="24"/>
            <w:szCs w:val="24"/>
            <w:u w:val="none"/>
            <w:lang w:val="en-US"/>
          </w:rPr>
          <w:t>jasonbloomberg</w:t>
        </w:r>
        <w:r w:rsidRPr="00D11B74">
          <w:rPr>
            <w:rStyle w:val="a7"/>
            <w:color w:val="000000" w:themeColor="text1"/>
            <w:sz w:val="24"/>
            <w:szCs w:val="24"/>
            <w:u w:val="none"/>
          </w:rPr>
          <w:t>/2014/07/31/</w:t>
        </w:r>
        <w:r w:rsidRPr="00D11B74">
          <w:rPr>
            <w:rStyle w:val="a7"/>
            <w:color w:val="000000" w:themeColor="text1"/>
            <w:sz w:val="24"/>
            <w:szCs w:val="24"/>
            <w:u w:val="none"/>
            <w:lang w:val="en-US"/>
          </w:rPr>
          <w:t>digital</w:t>
        </w:r>
        <w:r w:rsidRPr="00D11B74">
          <w:rPr>
            <w:rStyle w:val="a7"/>
            <w:color w:val="000000" w:themeColor="text1"/>
            <w:sz w:val="24"/>
            <w:szCs w:val="24"/>
            <w:u w:val="none"/>
          </w:rPr>
          <w:t>-</w:t>
        </w:r>
        <w:r w:rsidRPr="00D11B74">
          <w:rPr>
            <w:rStyle w:val="a7"/>
            <w:color w:val="000000" w:themeColor="text1"/>
            <w:sz w:val="24"/>
            <w:szCs w:val="24"/>
            <w:u w:val="none"/>
            <w:lang w:val="en-US"/>
          </w:rPr>
          <w:t>transformation</w:t>
        </w:r>
        <w:r w:rsidRPr="00D11B74">
          <w:rPr>
            <w:rStyle w:val="a7"/>
            <w:color w:val="000000" w:themeColor="text1"/>
            <w:sz w:val="24"/>
            <w:szCs w:val="24"/>
            <w:u w:val="none"/>
          </w:rPr>
          <w:t>-</w:t>
        </w:r>
        <w:r w:rsidRPr="00D11B74">
          <w:rPr>
            <w:rStyle w:val="a7"/>
            <w:color w:val="000000" w:themeColor="text1"/>
            <w:sz w:val="24"/>
            <w:szCs w:val="24"/>
            <w:u w:val="none"/>
            <w:lang w:val="en-US"/>
          </w:rPr>
          <w:t>by</w:t>
        </w:r>
        <w:r w:rsidRPr="00D11B74">
          <w:rPr>
            <w:rStyle w:val="a7"/>
            <w:color w:val="000000" w:themeColor="text1"/>
            <w:sz w:val="24"/>
            <w:szCs w:val="24"/>
            <w:u w:val="none"/>
          </w:rPr>
          <w:t>-</w:t>
        </w:r>
        <w:r w:rsidRPr="00D11B74">
          <w:rPr>
            <w:rStyle w:val="a7"/>
            <w:color w:val="000000" w:themeColor="text1"/>
            <w:sz w:val="24"/>
            <w:szCs w:val="24"/>
            <w:u w:val="none"/>
            <w:lang w:val="en-US"/>
          </w:rPr>
          <w:t>a</w:t>
        </w:r>
        <w:bookmarkStart w:id="27" w:name="_GoBack"/>
        <w:bookmarkEnd w:id="27"/>
        <w:r w:rsidRPr="00D11B74">
          <w:rPr>
            <w:rStyle w:val="a7"/>
            <w:color w:val="000000" w:themeColor="text1"/>
            <w:sz w:val="24"/>
            <w:szCs w:val="24"/>
            <w:u w:val="none"/>
            <w:lang w:val="en-US"/>
          </w:rPr>
          <w:t>n</w:t>
        </w:r>
        <w:r w:rsidRPr="00D11B74">
          <w:rPr>
            <w:rStyle w:val="a7"/>
            <w:color w:val="000000" w:themeColor="text1"/>
            <w:sz w:val="24"/>
            <w:szCs w:val="24"/>
            <w:u w:val="none"/>
            <w:lang w:val="en-US"/>
          </w:rPr>
          <w:t>y</w:t>
        </w:r>
        <w:r w:rsidRPr="00D11B74">
          <w:rPr>
            <w:rStyle w:val="a7"/>
            <w:color w:val="000000" w:themeColor="text1"/>
            <w:sz w:val="24"/>
            <w:szCs w:val="24"/>
            <w:u w:val="none"/>
          </w:rPr>
          <w:t>-</w:t>
        </w:r>
        <w:r w:rsidRPr="00D11B74">
          <w:rPr>
            <w:rStyle w:val="a7"/>
            <w:color w:val="000000" w:themeColor="text1"/>
            <w:sz w:val="24"/>
            <w:szCs w:val="24"/>
            <w:u w:val="none"/>
            <w:lang w:val="en-US"/>
          </w:rPr>
          <w:t>other</w:t>
        </w:r>
        <w:r w:rsidRPr="00D11B74">
          <w:rPr>
            <w:rStyle w:val="a7"/>
            <w:color w:val="000000" w:themeColor="text1"/>
            <w:sz w:val="24"/>
            <w:szCs w:val="24"/>
            <w:u w:val="none"/>
          </w:rPr>
          <w:t>-</w:t>
        </w:r>
        <w:r w:rsidRPr="00D11B74">
          <w:rPr>
            <w:rStyle w:val="a7"/>
            <w:color w:val="000000" w:themeColor="text1"/>
            <w:sz w:val="24"/>
            <w:szCs w:val="24"/>
            <w:u w:val="none"/>
            <w:lang w:val="en-US"/>
          </w:rPr>
          <w:t>name</w:t>
        </w:r>
        <w:r w:rsidRPr="00D11B74">
          <w:rPr>
            <w:rStyle w:val="a7"/>
            <w:color w:val="000000" w:themeColor="text1"/>
            <w:sz w:val="24"/>
            <w:szCs w:val="24"/>
            <w:u w:val="none"/>
          </w:rPr>
          <w:t>/#428277666</w:t>
        </w:r>
        <w:r w:rsidRPr="00D11B74">
          <w:rPr>
            <w:rStyle w:val="a7"/>
            <w:color w:val="000000" w:themeColor="text1"/>
            <w:sz w:val="24"/>
            <w:szCs w:val="24"/>
            <w:u w:val="none"/>
            <w:lang w:val="en-US"/>
          </w:rPr>
          <w:t>b</w:t>
        </w:r>
        <w:r w:rsidRPr="00D11B74">
          <w:rPr>
            <w:rStyle w:val="a7"/>
            <w:color w:val="000000" w:themeColor="text1"/>
            <w:sz w:val="24"/>
            <w:szCs w:val="24"/>
            <w:u w:val="none"/>
          </w:rPr>
          <w:t>99</w:t>
        </w:r>
      </w:hyperlink>
      <w:r w:rsidRPr="00D11B74">
        <w:rPr>
          <w:color w:val="000000" w:themeColor="text1"/>
          <w:sz w:val="24"/>
          <w:szCs w:val="24"/>
        </w:rPr>
        <w:t xml:space="preserve"> (дата обращения: 17.11.2019)</w:t>
      </w:r>
    </w:p>
    <w:p w:rsidR="00C52000" w:rsidRPr="00D11B74" w:rsidRDefault="00C52000" w:rsidP="00081292">
      <w:pPr>
        <w:pStyle w:val="a9"/>
        <w:numPr>
          <w:ilvl w:val="0"/>
          <w:numId w:val="19"/>
        </w:numPr>
        <w:rPr>
          <w:color w:val="000000" w:themeColor="text1"/>
          <w:lang w:val="en-US"/>
        </w:rPr>
      </w:pPr>
      <w:r w:rsidRPr="00D11B74">
        <w:rPr>
          <w:color w:val="000000" w:themeColor="text1"/>
          <w:lang w:val="en-US"/>
        </w:rPr>
        <w:t>Digital Transformation: Seven Steps to Success. How Businesses Can Stay Relevant and Competitive in Today’s New Digital Era. URL: https://info.microsoft.com/rs/157- GQE-382/images/Digital%20transfor- mation- %20seven%20steps%20to%20success. v2.pdf?aliId =860635945 (</w:t>
      </w:r>
      <w:r w:rsidRPr="00D11B74">
        <w:rPr>
          <w:color w:val="000000" w:themeColor="text1"/>
        </w:rPr>
        <w:t>дата</w:t>
      </w:r>
      <w:r w:rsidRPr="00D11B74">
        <w:rPr>
          <w:color w:val="000000" w:themeColor="text1"/>
          <w:lang w:val="en-US"/>
        </w:rPr>
        <w:t xml:space="preserve"> </w:t>
      </w:r>
      <w:r w:rsidRPr="00D11B74">
        <w:rPr>
          <w:color w:val="000000" w:themeColor="text1"/>
        </w:rPr>
        <w:t>обращения</w:t>
      </w:r>
      <w:r w:rsidRPr="00D11B74">
        <w:rPr>
          <w:color w:val="000000" w:themeColor="text1"/>
          <w:lang w:val="en-US"/>
        </w:rPr>
        <w:t>: 30.01.2019).</w:t>
      </w:r>
    </w:p>
    <w:p w:rsidR="00C52000" w:rsidRPr="00D11B74" w:rsidRDefault="00C52000" w:rsidP="00081292">
      <w:pPr>
        <w:pStyle w:val="a4"/>
        <w:numPr>
          <w:ilvl w:val="0"/>
          <w:numId w:val="19"/>
        </w:numPr>
        <w:rPr>
          <w:color w:val="000000" w:themeColor="text1"/>
          <w:sz w:val="24"/>
          <w:szCs w:val="24"/>
          <w:lang w:val="en-US"/>
        </w:rPr>
      </w:pPr>
      <w:r w:rsidRPr="00D11B74">
        <w:rPr>
          <w:color w:val="000000" w:themeColor="text1"/>
          <w:sz w:val="24"/>
          <w:szCs w:val="24"/>
          <w:lang w:val="en-US"/>
        </w:rPr>
        <w:t>Glossary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xml:space="preserve">] // International Valuation Standards Council. URL: </w:t>
      </w:r>
      <w:hyperlink r:id="rId36" w:history="1">
        <w:r w:rsidRPr="00D11B74">
          <w:rPr>
            <w:rStyle w:val="a7"/>
            <w:color w:val="000000" w:themeColor="text1"/>
            <w:sz w:val="24"/>
            <w:szCs w:val="24"/>
            <w:u w:val="none"/>
            <w:lang w:val="en-US"/>
          </w:rPr>
          <w:t>https://www.ivsc.org/standards/glossary</w:t>
        </w:r>
      </w:hyperlink>
      <w:r w:rsidRPr="00D11B74">
        <w:rPr>
          <w:color w:val="000000" w:themeColor="text1"/>
          <w:sz w:val="24"/>
          <w:szCs w:val="24"/>
          <w:lang w:val="en-US"/>
        </w:rPr>
        <w:t xml:space="preserve"> (</w:t>
      </w:r>
      <w:r w:rsidRPr="00D11B74">
        <w:rPr>
          <w:color w:val="000000" w:themeColor="text1"/>
          <w:sz w:val="24"/>
          <w:szCs w:val="24"/>
        </w:rPr>
        <w:t>дата</w:t>
      </w:r>
      <w:r w:rsidRPr="00D11B74">
        <w:rPr>
          <w:color w:val="000000" w:themeColor="text1"/>
          <w:sz w:val="24"/>
          <w:szCs w:val="24"/>
          <w:lang w:val="en-US"/>
        </w:rPr>
        <w:t xml:space="preserve"> </w:t>
      </w:r>
      <w:r w:rsidRPr="00D11B74">
        <w:rPr>
          <w:color w:val="000000" w:themeColor="text1"/>
          <w:sz w:val="24"/>
          <w:szCs w:val="24"/>
        </w:rPr>
        <w:t>обращения</w:t>
      </w:r>
      <w:r w:rsidRPr="00D11B74">
        <w:rPr>
          <w:color w:val="000000" w:themeColor="text1"/>
          <w:sz w:val="24"/>
          <w:szCs w:val="24"/>
          <w:lang w:val="en-US"/>
        </w:rPr>
        <w:t>: 15.02.2020)</w:t>
      </w:r>
    </w:p>
    <w:p w:rsidR="00C52000" w:rsidRPr="00D11B74" w:rsidRDefault="00C52000" w:rsidP="00081292">
      <w:pPr>
        <w:pStyle w:val="2"/>
        <w:numPr>
          <w:ilvl w:val="0"/>
          <w:numId w:val="19"/>
        </w:numPr>
        <w:spacing w:before="0" w:beforeAutospacing="0" w:after="0" w:afterAutospacing="0"/>
        <w:rPr>
          <w:b w:val="0"/>
          <w:bCs w:val="0"/>
          <w:color w:val="000000" w:themeColor="text1"/>
          <w:sz w:val="24"/>
          <w:szCs w:val="24"/>
        </w:rPr>
      </w:pPr>
      <w:bookmarkStart w:id="28" w:name="_Toc41497287"/>
      <w:bookmarkStart w:id="29" w:name="_Toc41499207"/>
      <w:bookmarkStart w:id="30" w:name="_Toc41520514"/>
      <w:r w:rsidRPr="00D11B74">
        <w:rPr>
          <w:b w:val="0"/>
          <w:bCs w:val="0"/>
          <w:color w:val="000000" w:themeColor="text1"/>
          <w:sz w:val="24"/>
          <w:szCs w:val="24"/>
          <w:lang w:val="en-US"/>
        </w:rPr>
        <w:t>Glossary of International Business Valuation Terms [</w:t>
      </w:r>
      <w:r w:rsidRPr="00D11B74">
        <w:rPr>
          <w:b w:val="0"/>
          <w:bCs w:val="0"/>
          <w:color w:val="000000" w:themeColor="text1"/>
          <w:sz w:val="24"/>
          <w:szCs w:val="24"/>
        </w:rPr>
        <w:t>Электронный</w:t>
      </w:r>
      <w:r w:rsidRPr="00D11B74">
        <w:rPr>
          <w:b w:val="0"/>
          <w:bCs w:val="0"/>
          <w:color w:val="000000" w:themeColor="text1"/>
          <w:sz w:val="24"/>
          <w:szCs w:val="24"/>
          <w:lang w:val="en-US"/>
        </w:rPr>
        <w:t xml:space="preserve"> </w:t>
      </w:r>
      <w:r w:rsidRPr="00D11B74">
        <w:rPr>
          <w:b w:val="0"/>
          <w:bCs w:val="0"/>
          <w:color w:val="000000" w:themeColor="text1"/>
          <w:sz w:val="24"/>
          <w:szCs w:val="24"/>
        </w:rPr>
        <w:t>ресурс</w:t>
      </w:r>
      <w:r w:rsidRPr="00D11B74">
        <w:rPr>
          <w:b w:val="0"/>
          <w:bCs w:val="0"/>
          <w:color w:val="000000" w:themeColor="text1"/>
          <w:sz w:val="24"/>
          <w:szCs w:val="24"/>
          <w:lang w:val="en-US"/>
        </w:rPr>
        <w:t>]: Fair Value Measurement. // Wiley Online Library. URL</w:t>
      </w:r>
      <w:r w:rsidRPr="00D11B74">
        <w:rPr>
          <w:b w:val="0"/>
          <w:bCs w:val="0"/>
          <w:color w:val="000000" w:themeColor="text1"/>
          <w:sz w:val="24"/>
          <w:szCs w:val="24"/>
        </w:rPr>
        <w:t xml:space="preserve">: </w:t>
      </w:r>
      <w:hyperlink r:id="rId37" w:history="1">
        <w:r w:rsidRPr="00D11B74">
          <w:rPr>
            <w:rStyle w:val="a7"/>
            <w:b w:val="0"/>
            <w:bCs w:val="0"/>
            <w:color w:val="000000" w:themeColor="text1"/>
            <w:sz w:val="24"/>
            <w:szCs w:val="24"/>
            <w:u w:val="none"/>
            <w:lang w:val="en-US"/>
          </w:rPr>
          <w:t>https</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proxy</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library</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spbu</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ru</w:t>
        </w:r>
        <w:r w:rsidRPr="00D11B74">
          <w:rPr>
            <w:rStyle w:val="a7"/>
            <w:b w:val="0"/>
            <w:bCs w:val="0"/>
            <w:color w:val="000000" w:themeColor="text1"/>
            <w:sz w:val="24"/>
            <w:szCs w:val="24"/>
            <w:u w:val="none"/>
          </w:rPr>
          <w:t>:2150/</w:t>
        </w:r>
        <w:r w:rsidRPr="00D11B74">
          <w:rPr>
            <w:rStyle w:val="a7"/>
            <w:b w:val="0"/>
            <w:bCs w:val="0"/>
            <w:color w:val="000000" w:themeColor="text1"/>
            <w:sz w:val="24"/>
            <w:szCs w:val="24"/>
            <w:u w:val="none"/>
            <w:lang w:val="en-US"/>
          </w:rPr>
          <w:t>doi</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pdf</w:t>
        </w:r>
        <w:r w:rsidRPr="00D11B74">
          <w:rPr>
            <w:rStyle w:val="a7"/>
            <w:b w:val="0"/>
            <w:bCs w:val="0"/>
            <w:color w:val="000000" w:themeColor="text1"/>
            <w:sz w:val="24"/>
            <w:szCs w:val="24"/>
            <w:u w:val="none"/>
          </w:rPr>
          <w:t>/10.1002/9781119448723.</w:t>
        </w:r>
        <w:r w:rsidRPr="00D11B74">
          <w:rPr>
            <w:rStyle w:val="a7"/>
            <w:b w:val="0"/>
            <w:bCs w:val="0"/>
            <w:color w:val="000000" w:themeColor="text1"/>
            <w:sz w:val="24"/>
            <w:szCs w:val="24"/>
            <w:u w:val="none"/>
            <w:lang w:val="en-US"/>
          </w:rPr>
          <w:t>gloss</w:t>
        </w:r>
      </w:hyperlink>
      <w:r w:rsidRPr="00D11B74">
        <w:rPr>
          <w:b w:val="0"/>
          <w:bCs w:val="0"/>
          <w:color w:val="000000" w:themeColor="text1"/>
          <w:sz w:val="24"/>
          <w:szCs w:val="24"/>
        </w:rPr>
        <w:t xml:space="preserve"> (дата обращения: 11.12.2019)</w:t>
      </w:r>
      <w:bookmarkEnd w:id="28"/>
      <w:bookmarkEnd w:id="29"/>
      <w:bookmarkEnd w:id="30"/>
    </w:p>
    <w:p w:rsidR="00C52000" w:rsidRPr="00D11B74" w:rsidRDefault="00C52000" w:rsidP="00081292">
      <w:pPr>
        <w:pStyle w:val="2"/>
        <w:numPr>
          <w:ilvl w:val="0"/>
          <w:numId w:val="19"/>
        </w:numPr>
        <w:spacing w:before="0" w:beforeAutospacing="0" w:after="0" w:afterAutospacing="0"/>
        <w:rPr>
          <w:b w:val="0"/>
          <w:bCs w:val="0"/>
          <w:color w:val="000000" w:themeColor="text1"/>
          <w:sz w:val="24"/>
          <w:szCs w:val="24"/>
        </w:rPr>
      </w:pPr>
      <w:bookmarkStart w:id="31" w:name="_Toc41497288"/>
      <w:bookmarkStart w:id="32" w:name="_Toc41499208"/>
      <w:bookmarkStart w:id="33" w:name="_Toc41520515"/>
      <w:r w:rsidRPr="00D11B74">
        <w:rPr>
          <w:b w:val="0"/>
          <w:bCs w:val="0"/>
          <w:color w:val="000000" w:themeColor="text1"/>
          <w:sz w:val="24"/>
          <w:szCs w:val="24"/>
          <w:lang w:val="en-US"/>
        </w:rPr>
        <w:t>Glossary of International Business Valuation Terms [</w:t>
      </w:r>
      <w:r w:rsidRPr="00D11B74">
        <w:rPr>
          <w:b w:val="0"/>
          <w:bCs w:val="0"/>
          <w:color w:val="000000" w:themeColor="text1"/>
          <w:sz w:val="24"/>
          <w:szCs w:val="24"/>
        </w:rPr>
        <w:t>Электронный</w:t>
      </w:r>
      <w:r w:rsidRPr="00D11B74">
        <w:rPr>
          <w:b w:val="0"/>
          <w:bCs w:val="0"/>
          <w:color w:val="000000" w:themeColor="text1"/>
          <w:sz w:val="24"/>
          <w:szCs w:val="24"/>
          <w:lang w:val="en-US"/>
        </w:rPr>
        <w:t xml:space="preserve"> </w:t>
      </w:r>
      <w:r w:rsidRPr="00D11B74">
        <w:rPr>
          <w:b w:val="0"/>
          <w:bCs w:val="0"/>
          <w:color w:val="000000" w:themeColor="text1"/>
          <w:sz w:val="24"/>
          <w:szCs w:val="24"/>
        </w:rPr>
        <w:t>ресурс</w:t>
      </w:r>
      <w:r w:rsidRPr="00D11B74">
        <w:rPr>
          <w:b w:val="0"/>
          <w:bCs w:val="0"/>
          <w:color w:val="000000" w:themeColor="text1"/>
          <w:sz w:val="24"/>
          <w:szCs w:val="24"/>
          <w:lang w:val="en-US"/>
        </w:rPr>
        <w:t>] // National Assosiation of Certified Valuators and Analysts. URL</w:t>
      </w:r>
      <w:r w:rsidRPr="00D11B74">
        <w:rPr>
          <w:b w:val="0"/>
          <w:bCs w:val="0"/>
          <w:color w:val="000000" w:themeColor="text1"/>
          <w:sz w:val="24"/>
          <w:szCs w:val="24"/>
        </w:rPr>
        <w:t xml:space="preserve">: </w:t>
      </w:r>
      <w:hyperlink r:id="rId38" w:history="1">
        <w:r w:rsidRPr="00D11B74">
          <w:rPr>
            <w:rStyle w:val="a7"/>
            <w:b w:val="0"/>
            <w:bCs w:val="0"/>
            <w:color w:val="000000" w:themeColor="text1"/>
            <w:sz w:val="24"/>
            <w:szCs w:val="24"/>
            <w:u w:val="none"/>
            <w:lang w:val="en-US"/>
          </w:rPr>
          <w:t>https</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www</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nacva</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com</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content</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asp</w:t>
        </w:r>
        <w:r w:rsidRPr="00D11B74">
          <w:rPr>
            <w:rStyle w:val="a7"/>
            <w:b w:val="0"/>
            <w:bCs w:val="0"/>
            <w:color w:val="000000" w:themeColor="text1"/>
            <w:sz w:val="24"/>
            <w:szCs w:val="24"/>
            <w:u w:val="none"/>
          </w:rPr>
          <w:t>?</w:t>
        </w:r>
        <w:r w:rsidRPr="00D11B74">
          <w:rPr>
            <w:rStyle w:val="a7"/>
            <w:b w:val="0"/>
            <w:bCs w:val="0"/>
            <w:color w:val="000000" w:themeColor="text1"/>
            <w:sz w:val="24"/>
            <w:szCs w:val="24"/>
            <w:u w:val="none"/>
            <w:lang w:val="en-US"/>
          </w:rPr>
          <w:t>contentid</w:t>
        </w:r>
        <w:r w:rsidRPr="00D11B74">
          <w:rPr>
            <w:rStyle w:val="a7"/>
            <w:b w:val="0"/>
            <w:bCs w:val="0"/>
            <w:color w:val="000000" w:themeColor="text1"/>
            <w:sz w:val="24"/>
            <w:szCs w:val="24"/>
            <w:u w:val="none"/>
          </w:rPr>
          <w:t>=166</w:t>
        </w:r>
      </w:hyperlink>
      <w:r w:rsidRPr="00D11B74">
        <w:rPr>
          <w:b w:val="0"/>
          <w:bCs w:val="0"/>
          <w:color w:val="000000" w:themeColor="text1"/>
          <w:sz w:val="24"/>
          <w:szCs w:val="24"/>
        </w:rPr>
        <w:t xml:space="preserve"> (дата обращения: 13.02.2020)</w:t>
      </w:r>
      <w:bookmarkEnd w:id="31"/>
      <w:bookmarkEnd w:id="32"/>
      <w:bookmarkEnd w:id="33"/>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lastRenderedPageBreak/>
        <w:t>How Digital Transformation impacts companies?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ZIGURAT: Innovation &amp; Technology Business school. URL</w:t>
      </w:r>
      <w:r w:rsidRPr="00D11B74">
        <w:rPr>
          <w:color w:val="000000" w:themeColor="text1"/>
          <w:sz w:val="24"/>
          <w:szCs w:val="24"/>
        </w:rPr>
        <w:t xml:space="preserve">: </w:t>
      </w:r>
      <w:hyperlink r:id="rId39"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e</w:t>
        </w:r>
        <w:r w:rsidRPr="00D11B74">
          <w:rPr>
            <w:rStyle w:val="a7"/>
            <w:color w:val="000000" w:themeColor="text1"/>
            <w:sz w:val="24"/>
            <w:szCs w:val="24"/>
            <w:u w:val="none"/>
          </w:rPr>
          <w:t>-</w:t>
        </w:r>
        <w:r w:rsidRPr="00D11B74">
          <w:rPr>
            <w:rStyle w:val="a7"/>
            <w:color w:val="000000" w:themeColor="text1"/>
            <w:sz w:val="24"/>
            <w:szCs w:val="24"/>
            <w:u w:val="none"/>
            <w:lang w:val="en-US"/>
          </w:rPr>
          <w:t>zigurat</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innovation</w:t>
        </w:r>
        <w:r w:rsidRPr="00D11B74">
          <w:rPr>
            <w:rStyle w:val="a7"/>
            <w:color w:val="000000" w:themeColor="text1"/>
            <w:sz w:val="24"/>
            <w:szCs w:val="24"/>
            <w:u w:val="none"/>
          </w:rPr>
          <w:t>-</w:t>
        </w:r>
        <w:r w:rsidRPr="00D11B74">
          <w:rPr>
            <w:rStyle w:val="a7"/>
            <w:color w:val="000000" w:themeColor="text1"/>
            <w:sz w:val="24"/>
            <w:szCs w:val="24"/>
            <w:u w:val="none"/>
            <w:lang w:val="en-US"/>
          </w:rPr>
          <w:t>school</w:t>
        </w:r>
        <w:r w:rsidRPr="00D11B74">
          <w:rPr>
            <w:rStyle w:val="a7"/>
            <w:color w:val="000000" w:themeColor="text1"/>
            <w:sz w:val="24"/>
            <w:szCs w:val="24"/>
            <w:u w:val="none"/>
          </w:rPr>
          <w:t>/</w:t>
        </w:r>
        <w:r w:rsidRPr="00D11B74">
          <w:rPr>
            <w:rStyle w:val="a7"/>
            <w:color w:val="000000" w:themeColor="text1"/>
            <w:sz w:val="24"/>
            <w:szCs w:val="24"/>
            <w:u w:val="none"/>
            <w:lang w:val="en-US"/>
          </w:rPr>
          <w:t>blog</w:t>
        </w:r>
        <w:r w:rsidRPr="00D11B74">
          <w:rPr>
            <w:rStyle w:val="a7"/>
            <w:color w:val="000000" w:themeColor="text1"/>
            <w:sz w:val="24"/>
            <w:szCs w:val="24"/>
            <w:u w:val="none"/>
          </w:rPr>
          <w:t>/</w:t>
        </w:r>
        <w:r w:rsidRPr="00D11B74">
          <w:rPr>
            <w:rStyle w:val="a7"/>
            <w:color w:val="000000" w:themeColor="text1"/>
            <w:sz w:val="24"/>
            <w:szCs w:val="24"/>
            <w:u w:val="none"/>
            <w:lang w:val="en-US"/>
          </w:rPr>
          <w:t>how</w:t>
        </w:r>
        <w:r w:rsidRPr="00D11B74">
          <w:rPr>
            <w:rStyle w:val="a7"/>
            <w:color w:val="000000" w:themeColor="text1"/>
            <w:sz w:val="24"/>
            <w:szCs w:val="24"/>
            <w:u w:val="none"/>
          </w:rPr>
          <w:t>-</w:t>
        </w:r>
        <w:r w:rsidRPr="00D11B74">
          <w:rPr>
            <w:rStyle w:val="a7"/>
            <w:color w:val="000000" w:themeColor="text1"/>
            <w:sz w:val="24"/>
            <w:szCs w:val="24"/>
            <w:u w:val="none"/>
            <w:lang w:val="en-US"/>
          </w:rPr>
          <w:t>digital</w:t>
        </w:r>
        <w:r w:rsidRPr="00D11B74">
          <w:rPr>
            <w:rStyle w:val="a7"/>
            <w:color w:val="000000" w:themeColor="text1"/>
            <w:sz w:val="24"/>
            <w:szCs w:val="24"/>
            <w:u w:val="none"/>
          </w:rPr>
          <w:t>-</w:t>
        </w:r>
        <w:r w:rsidRPr="00D11B74">
          <w:rPr>
            <w:rStyle w:val="a7"/>
            <w:color w:val="000000" w:themeColor="text1"/>
            <w:sz w:val="24"/>
            <w:szCs w:val="24"/>
            <w:u w:val="none"/>
            <w:lang w:val="en-US"/>
          </w:rPr>
          <w:t>transformation</w:t>
        </w:r>
        <w:r w:rsidRPr="00D11B74">
          <w:rPr>
            <w:rStyle w:val="a7"/>
            <w:color w:val="000000" w:themeColor="text1"/>
            <w:sz w:val="24"/>
            <w:szCs w:val="24"/>
            <w:u w:val="none"/>
          </w:rPr>
          <w:t>-</w:t>
        </w:r>
        <w:r w:rsidRPr="00D11B74">
          <w:rPr>
            <w:rStyle w:val="a7"/>
            <w:color w:val="000000" w:themeColor="text1"/>
            <w:sz w:val="24"/>
            <w:szCs w:val="24"/>
            <w:u w:val="none"/>
            <w:lang w:val="en-US"/>
          </w:rPr>
          <w:t>impacts</w:t>
        </w:r>
        <w:r w:rsidRPr="00D11B74">
          <w:rPr>
            <w:rStyle w:val="a7"/>
            <w:color w:val="000000" w:themeColor="text1"/>
            <w:sz w:val="24"/>
            <w:szCs w:val="24"/>
            <w:u w:val="none"/>
          </w:rPr>
          <w:t>-</w:t>
        </w:r>
        <w:r w:rsidRPr="00D11B74">
          <w:rPr>
            <w:rStyle w:val="a7"/>
            <w:color w:val="000000" w:themeColor="text1"/>
            <w:sz w:val="24"/>
            <w:szCs w:val="24"/>
            <w:u w:val="none"/>
            <w:lang w:val="en-US"/>
          </w:rPr>
          <w:t>companies</w:t>
        </w:r>
        <w:r w:rsidRPr="00D11B74">
          <w:rPr>
            <w:rStyle w:val="a7"/>
            <w:color w:val="000000" w:themeColor="text1"/>
            <w:sz w:val="24"/>
            <w:szCs w:val="24"/>
            <w:u w:val="none"/>
          </w:rPr>
          <w:t>/</w:t>
        </w:r>
      </w:hyperlink>
      <w:r w:rsidRPr="00D11B74">
        <w:rPr>
          <w:color w:val="000000" w:themeColor="text1"/>
          <w:sz w:val="24"/>
          <w:szCs w:val="24"/>
        </w:rPr>
        <w:t xml:space="preserve"> (дата обращения: 17.11.2019)</w:t>
      </w:r>
    </w:p>
    <w:p w:rsidR="00C52000" w:rsidRPr="00D11B74" w:rsidRDefault="00C52000" w:rsidP="00081292">
      <w:pPr>
        <w:pStyle w:val="a3"/>
        <w:numPr>
          <w:ilvl w:val="0"/>
          <w:numId w:val="19"/>
        </w:numPr>
        <w:spacing w:before="0" w:beforeAutospacing="0" w:after="0" w:afterAutospacing="0"/>
        <w:rPr>
          <w:color w:val="000000" w:themeColor="text1"/>
        </w:rPr>
      </w:pPr>
      <w:r w:rsidRPr="00D11B74">
        <w:rPr>
          <w:color w:val="000000" w:themeColor="text1"/>
          <w:lang w:val="en-US"/>
        </w:rPr>
        <w:t>Industry 4.0 at McKinsey’s Model Factories. Get Ready for the Disruptive Wave [</w:t>
      </w:r>
      <w:r w:rsidRPr="00D11B74">
        <w:rPr>
          <w:color w:val="000000" w:themeColor="text1"/>
        </w:rPr>
        <w:t>Электронный</w:t>
      </w:r>
      <w:r w:rsidRPr="00D11B74">
        <w:rPr>
          <w:color w:val="000000" w:themeColor="text1"/>
          <w:lang w:val="en-US"/>
        </w:rPr>
        <w:t xml:space="preserve"> </w:t>
      </w:r>
      <w:r w:rsidRPr="00D11B74">
        <w:rPr>
          <w:color w:val="000000" w:themeColor="text1"/>
        </w:rPr>
        <w:t>ресурс</w:t>
      </w:r>
      <w:r w:rsidRPr="00D11B74">
        <w:rPr>
          <w:color w:val="000000" w:themeColor="text1"/>
          <w:lang w:val="en-US"/>
        </w:rPr>
        <w:t>] // McKinsey Digital. URL</w:t>
      </w:r>
      <w:r w:rsidRPr="00D11B74">
        <w:rPr>
          <w:color w:val="000000" w:themeColor="text1"/>
        </w:rPr>
        <w:t xml:space="preserve">: </w:t>
      </w:r>
      <w:r w:rsidRPr="00D11B74">
        <w:rPr>
          <w:color w:val="000000" w:themeColor="text1"/>
          <w:lang w:val="en-US"/>
        </w:rPr>
        <w:t>https</w:t>
      </w:r>
      <w:r w:rsidRPr="00D11B74">
        <w:rPr>
          <w:color w:val="000000" w:themeColor="text1"/>
        </w:rPr>
        <w:t>://</w:t>
      </w:r>
      <w:r w:rsidRPr="00D11B74">
        <w:rPr>
          <w:color w:val="000000" w:themeColor="text1"/>
          <w:lang w:val="en-US"/>
        </w:rPr>
        <w:t>capability</w:t>
      </w:r>
      <w:r w:rsidRPr="00D11B74">
        <w:rPr>
          <w:color w:val="000000" w:themeColor="text1"/>
        </w:rPr>
        <w:t>-</w:t>
      </w:r>
      <w:r w:rsidRPr="00D11B74">
        <w:rPr>
          <w:color w:val="000000" w:themeColor="text1"/>
          <w:lang w:val="en-US"/>
        </w:rPr>
        <w:t>center</w:t>
      </w:r>
      <w:r w:rsidRPr="00D11B74">
        <w:rPr>
          <w:color w:val="000000" w:themeColor="text1"/>
        </w:rPr>
        <w:t>.</w:t>
      </w:r>
      <w:r w:rsidRPr="00D11B74">
        <w:rPr>
          <w:color w:val="000000" w:themeColor="text1"/>
          <w:lang w:val="en-US"/>
        </w:rPr>
        <w:t>mckinsey</w:t>
      </w:r>
      <w:r w:rsidRPr="00D11B74">
        <w:rPr>
          <w:color w:val="000000" w:themeColor="text1"/>
        </w:rPr>
        <w:t>.</w:t>
      </w:r>
      <w:r w:rsidRPr="00D11B74">
        <w:rPr>
          <w:color w:val="000000" w:themeColor="text1"/>
          <w:lang w:val="en-US"/>
        </w:rPr>
        <w:t>com</w:t>
      </w:r>
      <w:r w:rsidRPr="00D11B74">
        <w:rPr>
          <w:color w:val="000000" w:themeColor="text1"/>
        </w:rPr>
        <w:t>/</w:t>
      </w:r>
      <w:r w:rsidRPr="00D11B74">
        <w:rPr>
          <w:color w:val="000000" w:themeColor="text1"/>
          <w:lang w:val="en-US"/>
        </w:rPr>
        <w:t>files</w:t>
      </w:r>
      <w:r w:rsidRPr="00D11B74">
        <w:rPr>
          <w:color w:val="000000" w:themeColor="text1"/>
        </w:rPr>
        <w:t>/</w:t>
      </w:r>
      <w:r w:rsidRPr="00D11B74">
        <w:rPr>
          <w:color w:val="000000" w:themeColor="text1"/>
          <w:lang w:val="en-US"/>
        </w:rPr>
        <w:t>downloads</w:t>
      </w:r>
      <w:r w:rsidRPr="00D11B74">
        <w:rPr>
          <w:color w:val="000000" w:themeColor="text1"/>
        </w:rPr>
        <w:t>/2016/</w:t>
      </w:r>
      <w:r w:rsidRPr="00D11B74">
        <w:rPr>
          <w:color w:val="000000" w:themeColor="text1"/>
          <w:lang w:val="en-US"/>
        </w:rPr>
        <w:t>digital</w:t>
      </w:r>
      <w:r w:rsidRPr="00D11B74">
        <w:rPr>
          <w:color w:val="000000" w:themeColor="text1"/>
        </w:rPr>
        <w:t>4.0</w:t>
      </w:r>
      <w:r w:rsidRPr="00D11B74">
        <w:rPr>
          <w:color w:val="000000" w:themeColor="text1"/>
          <w:lang w:val="en-US"/>
        </w:rPr>
        <w:t>modelfactoriesbroch</w:t>
      </w:r>
      <w:r w:rsidRPr="00D11B74">
        <w:rPr>
          <w:color w:val="000000" w:themeColor="text1"/>
        </w:rPr>
        <w:t xml:space="preserve"> </w:t>
      </w:r>
      <w:r w:rsidRPr="00D11B74">
        <w:rPr>
          <w:color w:val="000000" w:themeColor="text1"/>
          <w:lang w:val="en-US"/>
        </w:rPr>
        <w:t>ure</w:t>
      </w:r>
      <w:r w:rsidRPr="00D11B74">
        <w:rPr>
          <w:color w:val="000000" w:themeColor="text1"/>
        </w:rPr>
        <w:t>_0.</w:t>
      </w:r>
      <w:r w:rsidRPr="00D11B74">
        <w:rPr>
          <w:color w:val="000000" w:themeColor="text1"/>
          <w:lang w:val="en-US"/>
        </w:rPr>
        <w:t>pdf</w:t>
      </w:r>
      <w:r w:rsidRPr="00D11B74">
        <w:rPr>
          <w:color w:val="000000" w:themeColor="text1"/>
        </w:rPr>
        <w:t xml:space="preserve"> (дата обращения 20.01.2019). </w:t>
      </w:r>
    </w:p>
    <w:p w:rsidR="00C52000" w:rsidRPr="00D11B74" w:rsidRDefault="00C52000" w:rsidP="00081292">
      <w:pPr>
        <w:pStyle w:val="a9"/>
        <w:numPr>
          <w:ilvl w:val="0"/>
          <w:numId w:val="19"/>
        </w:numPr>
        <w:rPr>
          <w:color w:val="000000" w:themeColor="text1"/>
          <w:lang w:val="en-US"/>
        </w:rPr>
      </w:pPr>
      <w:r w:rsidRPr="00D11B74">
        <w:rPr>
          <w:color w:val="000000" w:themeColor="text1"/>
          <w:lang w:val="en-US"/>
        </w:rPr>
        <w:t>IVSC Investment Property Project PROPOSED AMENDMENTS TO IVS 230 AND IVS 300. [</w:t>
      </w:r>
      <w:r w:rsidRPr="00D11B74">
        <w:rPr>
          <w:color w:val="000000" w:themeColor="text1"/>
        </w:rPr>
        <w:t>Электронный</w:t>
      </w:r>
      <w:r w:rsidRPr="00D11B74">
        <w:rPr>
          <w:color w:val="000000" w:themeColor="text1"/>
          <w:lang w:val="en-US"/>
        </w:rPr>
        <w:t xml:space="preserve"> </w:t>
      </w:r>
      <w:r w:rsidRPr="00D11B74">
        <w:rPr>
          <w:color w:val="000000" w:themeColor="text1"/>
        </w:rPr>
        <w:t>ресурс</w:t>
      </w:r>
      <w:r w:rsidRPr="00D11B74">
        <w:rPr>
          <w:color w:val="000000" w:themeColor="text1"/>
          <w:lang w:val="en-US"/>
        </w:rPr>
        <w:t xml:space="preserve">] // International Valuation Standards Council. URL: </w:t>
      </w:r>
      <w:hyperlink r:id="rId40" w:history="1">
        <w:r w:rsidRPr="00D11B74">
          <w:rPr>
            <w:rStyle w:val="a7"/>
            <w:color w:val="000000" w:themeColor="text1"/>
            <w:u w:val="none"/>
            <w:lang w:val="en-US"/>
          </w:rPr>
          <w:t>www.ivsc.org</w:t>
        </w:r>
      </w:hyperlink>
      <w:r w:rsidRPr="00D11B74">
        <w:rPr>
          <w:color w:val="000000" w:themeColor="text1"/>
          <w:lang w:val="en-US"/>
        </w:rPr>
        <w:t xml:space="preserve"> (</w:t>
      </w:r>
      <w:r w:rsidRPr="00D11B74">
        <w:rPr>
          <w:color w:val="000000" w:themeColor="text1"/>
        </w:rPr>
        <w:t>дата</w:t>
      </w:r>
      <w:r w:rsidRPr="00D11B74">
        <w:rPr>
          <w:color w:val="000000" w:themeColor="text1"/>
          <w:lang w:val="en-US"/>
        </w:rPr>
        <w:t xml:space="preserve"> </w:t>
      </w:r>
      <w:r w:rsidRPr="00D11B74">
        <w:rPr>
          <w:color w:val="000000" w:themeColor="text1"/>
        </w:rPr>
        <w:t>обращения</w:t>
      </w:r>
      <w:r w:rsidRPr="00D11B74">
        <w:rPr>
          <w:color w:val="000000" w:themeColor="text1"/>
          <w:lang w:val="en-US"/>
        </w:rPr>
        <w:t>: 12.02.2020)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Leading Edge Tomorrows.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National Restaurant Association. URL</w:t>
      </w:r>
      <w:r w:rsidRPr="00D11B74">
        <w:rPr>
          <w:color w:val="000000" w:themeColor="text1"/>
          <w:sz w:val="24"/>
          <w:szCs w:val="24"/>
        </w:rPr>
        <w:t xml:space="preserve">: </w:t>
      </w:r>
      <w:hyperlink r:id="rId41"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org</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media</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SiteImages</w:t>
        </w:r>
        <w:r w:rsidRPr="00D11B74">
          <w:rPr>
            <w:rStyle w:val="a7"/>
            <w:color w:val="000000" w:themeColor="text1"/>
            <w:sz w:val="24"/>
            <w:szCs w:val="24"/>
            <w:u w:val="none"/>
          </w:rPr>
          <w:t>/</w:t>
        </w:r>
        <w:r w:rsidRPr="00D11B74">
          <w:rPr>
            <w:rStyle w:val="a7"/>
            <w:color w:val="000000" w:themeColor="text1"/>
            <w:sz w:val="24"/>
            <w:szCs w:val="24"/>
            <w:u w:val="none"/>
            <w:lang w:val="en-US"/>
          </w:rPr>
          <w:t>News</w:t>
        </w:r>
        <w:r w:rsidRPr="00D11B74">
          <w:rPr>
            <w:rStyle w:val="a7"/>
            <w:color w:val="000000" w:themeColor="text1"/>
            <w:sz w:val="24"/>
            <w:szCs w:val="24"/>
            <w:u w:val="none"/>
          </w:rPr>
          <w:t>%20</w:t>
        </w:r>
        <w:r w:rsidRPr="00D11B74">
          <w:rPr>
            <w:rStyle w:val="a7"/>
            <w:color w:val="000000" w:themeColor="text1"/>
            <w:sz w:val="24"/>
            <w:szCs w:val="24"/>
            <w:u w:val="none"/>
            <w:lang w:val="en-US"/>
          </w:rPr>
          <w:t>and</w:t>
        </w:r>
        <w:r w:rsidRPr="00D11B74">
          <w:rPr>
            <w:rStyle w:val="a7"/>
            <w:color w:val="000000" w:themeColor="text1"/>
            <w:sz w:val="24"/>
            <w:szCs w:val="24"/>
            <w:u w:val="none"/>
          </w:rPr>
          <w:t>%20</w:t>
        </w:r>
        <w:r w:rsidRPr="00D11B74">
          <w:rPr>
            <w:rStyle w:val="a7"/>
            <w:color w:val="000000" w:themeColor="text1"/>
            <w:sz w:val="24"/>
            <w:szCs w:val="24"/>
            <w:u w:val="none"/>
            <w:lang w:val="en-US"/>
          </w:rPr>
          <w:t>Research</w:t>
        </w:r>
        <w:r w:rsidRPr="00D11B74">
          <w:rPr>
            <w:rStyle w:val="a7"/>
            <w:color w:val="000000" w:themeColor="text1"/>
            <w:sz w:val="24"/>
            <w:szCs w:val="24"/>
            <w:u w:val="none"/>
          </w:rPr>
          <w:t>/</w:t>
        </w:r>
        <w:r w:rsidRPr="00D11B74">
          <w:rPr>
            <w:rStyle w:val="a7"/>
            <w:color w:val="000000" w:themeColor="text1"/>
            <w:sz w:val="24"/>
            <w:szCs w:val="24"/>
            <w:u w:val="none"/>
            <w:lang w:val="en-US"/>
          </w:rPr>
          <w:t>Tech</w:t>
        </w:r>
        <w:r w:rsidRPr="00D11B74">
          <w:rPr>
            <w:rStyle w:val="a7"/>
            <w:color w:val="000000" w:themeColor="text1"/>
            <w:sz w:val="24"/>
            <w:szCs w:val="24"/>
            <w:u w:val="none"/>
          </w:rPr>
          <w:t>%20</w:t>
        </w:r>
        <w:r w:rsidRPr="00D11B74">
          <w:rPr>
            <w:rStyle w:val="a7"/>
            <w:color w:val="000000" w:themeColor="text1"/>
            <w:sz w:val="24"/>
            <w:szCs w:val="24"/>
            <w:u w:val="none"/>
            <w:lang w:val="en-US"/>
          </w:rPr>
          <w:t>Report</w:t>
        </w:r>
        <w:r w:rsidRPr="00D11B74">
          <w:rPr>
            <w:rStyle w:val="a7"/>
            <w:color w:val="000000" w:themeColor="text1"/>
            <w:sz w:val="24"/>
            <w:szCs w:val="24"/>
            <w:u w:val="none"/>
          </w:rPr>
          <w:t>%202016/</w:t>
        </w:r>
        <w:r w:rsidRPr="00D11B74">
          <w:rPr>
            <w:rStyle w:val="a7"/>
            <w:color w:val="000000" w:themeColor="text1"/>
            <w:sz w:val="24"/>
            <w:szCs w:val="24"/>
            <w:u w:val="none"/>
            <w:lang w:val="en-US"/>
          </w:rPr>
          <w:t>LeadingEdgeTomorrows</w:t>
        </w:r>
        <w:r w:rsidRPr="00D11B74">
          <w:rPr>
            <w:rStyle w:val="a7"/>
            <w:color w:val="000000" w:themeColor="text1"/>
            <w:sz w:val="24"/>
            <w:szCs w:val="24"/>
            <w:u w:val="none"/>
          </w:rPr>
          <w:t>.</w:t>
        </w:r>
        <w:r w:rsidRPr="00D11B74">
          <w:rPr>
            <w:rStyle w:val="a7"/>
            <w:color w:val="000000" w:themeColor="text1"/>
            <w:sz w:val="24"/>
            <w:szCs w:val="24"/>
            <w:u w:val="none"/>
            <w:lang w:val="en-US"/>
          </w:rPr>
          <w:t>jpg</w:t>
        </w:r>
      </w:hyperlink>
      <w:r w:rsidRPr="00D11B74">
        <w:rPr>
          <w:color w:val="000000" w:themeColor="text1"/>
          <w:sz w:val="24"/>
          <w:szCs w:val="24"/>
        </w:rPr>
        <w:t xml:space="preserve"> (дата обращения: 09.04.2020)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Mapping restaurant technology landscape.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National Restaurant Association. URL</w:t>
      </w:r>
      <w:r w:rsidRPr="00D11B74">
        <w:rPr>
          <w:color w:val="000000" w:themeColor="text1"/>
          <w:sz w:val="24"/>
          <w:szCs w:val="24"/>
        </w:rPr>
        <w:t xml:space="preserve">: </w:t>
      </w:r>
      <w:hyperlink r:id="rId42"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org</w:t>
        </w:r>
        <w:r w:rsidRPr="00D11B74">
          <w:rPr>
            <w:rStyle w:val="a7"/>
            <w:color w:val="000000" w:themeColor="text1"/>
            <w:sz w:val="24"/>
            <w:szCs w:val="24"/>
            <w:u w:val="none"/>
          </w:rPr>
          <w:t>/</w:t>
        </w:r>
        <w:r w:rsidRPr="00D11B74">
          <w:rPr>
            <w:rStyle w:val="a7"/>
            <w:color w:val="000000" w:themeColor="text1"/>
            <w:sz w:val="24"/>
            <w:szCs w:val="24"/>
            <w:u w:val="none"/>
            <w:lang w:val="en-US"/>
          </w:rPr>
          <w:t>research</w:t>
        </w:r>
        <w:r w:rsidRPr="00D11B74">
          <w:rPr>
            <w:rStyle w:val="a7"/>
            <w:color w:val="000000" w:themeColor="text1"/>
            <w:sz w:val="24"/>
            <w:szCs w:val="24"/>
            <w:u w:val="none"/>
          </w:rPr>
          <w:t>/</w:t>
        </w:r>
        <w:r w:rsidRPr="00D11B74">
          <w:rPr>
            <w:rStyle w:val="a7"/>
            <w:color w:val="000000" w:themeColor="text1"/>
            <w:sz w:val="24"/>
            <w:szCs w:val="24"/>
            <w:u w:val="none"/>
            <w:lang w:val="en-US"/>
          </w:rPr>
          <w:t>reports</w:t>
        </w:r>
        <w:r w:rsidRPr="00D11B74">
          <w:rPr>
            <w:rStyle w:val="a7"/>
            <w:color w:val="000000" w:themeColor="text1"/>
            <w:sz w:val="24"/>
            <w:szCs w:val="24"/>
            <w:u w:val="none"/>
          </w:rPr>
          <w:t>/</w:t>
        </w:r>
        <w:r w:rsidRPr="00D11B74">
          <w:rPr>
            <w:rStyle w:val="a7"/>
            <w:color w:val="000000" w:themeColor="text1"/>
            <w:sz w:val="24"/>
            <w:szCs w:val="24"/>
            <w:u w:val="none"/>
            <w:lang w:val="en-US"/>
          </w:rPr>
          <w:t>mapping</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technology</w:t>
        </w:r>
        <w:r w:rsidRPr="00D11B74">
          <w:rPr>
            <w:rStyle w:val="a7"/>
            <w:color w:val="000000" w:themeColor="text1"/>
            <w:sz w:val="24"/>
            <w:szCs w:val="24"/>
            <w:u w:val="none"/>
          </w:rPr>
          <w:t>-</w:t>
        </w:r>
        <w:r w:rsidRPr="00D11B74">
          <w:rPr>
            <w:rStyle w:val="a7"/>
            <w:color w:val="000000" w:themeColor="text1"/>
            <w:sz w:val="24"/>
            <w:szCs w:val="24"/>
            <w:u w:val="none"/>
            <w:lang w:val="en-US"/>
          </w:rPr>
          <w:t>landscape</w:t>
        </w:r>
      </w:hyperlink>
      <w:r w:rsidRPr="00D11B74">
        <w:rPr>
          <w:color w:val="000000" w:themeColor="text1"/>
          <w:sz w:val="24"/>
          <w:szCs w:val="24"/>
        </w:rPr>
        <w:t xml:space="preserve"> (дата обращения: 08.04.2020)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Mapping the Technology landscape.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National Restaurant Association. URL</w:t>
      </w:r>
      <w:r w:rsidRPr="00D11B74">
        <w:rPr>
          <w:color w:val="000000" w:themeColor="text1"/>
          <w:sz w:val="24"/>
          <w:szCs w:val="24"/>
        </w:rPr>
        <w:t xml:space="preserve">: </w:t>
      </w:r>
      <w:hyperlink r:id="rId43"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org</w:t>
        </w:r>
        <w:r w:rsidRPr="00D11B74">
          <w:rPr>
            <w:rStyle w:val="a7"/>
            <w:color w:val="000000" w:themeColor="text1"/>
            <w:sz w:val="24"/>
            <w:szCs w:val="24"/>
            <w:u w:val="none"/>
          </w:rPr>
          <w:t>/</w:t>
        </w:r>
        <w:r w:rsidRPr="00D11B74">
          <w:rPr>
            <w:rStyle w:val="a7"/>
            <w:color w:val="000000" w:themeColor="text1"/>
            <w:sz w:val="24"/>
            <w:szCs w:val="24"/>
            <w:u w:val="none"/>
            <w:lang w:val="en-US"/>
          </w:rPr>
          <w:t>research</w:t>
        </w:r>
        <w:r w:rsidRPr="00D11B74">
          <w:rPr>
            <w:rStyle w:val="a7"/>
            <w:color w:val="000000" w:themeColor="text1"/>
            <w:sz w:val="24"/>
            <w:szCs w:val="24"/>
            <w:u w:val="none"/>
          </w:rPr>
          <w:t>/</w:t>
        </w:r>
        <w:r w:rsidRPr="00D11B74">
          <w:rPr>
            <w:rStyle w:val="a7"/>
            <w:color w:val="000000" w:themeColor="text1"/>
            <w:sz w:val="24"/>
            <w:szCs w:val="24"/>
            <w:u w:val="none"/>
            <w:lang w:val="en-US"/>
          </w:rPr>
          <w:t>reports</w:t>
        </w:r>
        <w:r w:rsidRPr="00D11B74">
          <w:rPr>
            <w:rStyle w:val="a7"/>
            <w:color w:val="000000" w:themeColor="text1"/>
            <w:sz w:val="24"/>
            <w:szCs w:val="24"/>
            <w:u w:val="none"/>
          </w:rPr>
          <w:t>/</w:t>
        </w:r>
        <w:r w:rsidRPr="00D11B74">
          <w:rPr>
            <w:rStyle w:val="a7"/>
            <w:color w:val="000000" w:themeColor="text1"/>
            <w:sz w:val="24"/>
            <w:szCs w:val="24"/>
            <w:u w:val="none"/>
            <w:lang w:val="en-US"/>
          </w:rPr>
          <w:t>mapping</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technology</w:t>
        </w:r>
        <w:r w:rsidRPr="00D11B74">
          <w:rPr>
            <w:rStyle w:val="a7"/>
            <w:color w:val="000000" w:themeColor="text1"/>
            <w:sz w:val="24"/>
            <w:szCs w:val="24"/>
            <w:u w:val="none"/>
          </w:rPr>
          <w:t>-</w:t>
        </w:r>
        <w:r w:rsidRPr="00D11B74">
          <w:rPr>
            <w:rStyle w:val="a7"/>
            <w:color w:val="000000" w:themeColor="text1"/>
            <w:sz w:val="24"/>
            <w:szCs w:val="24"/>
            <w:u w:val="none"/>
            <w:lang w:val="en-US"/>
          </w:rPr>
          <w:t>landscape</w:t>
        </w:r>
      </w:hyperlink>
      <w:r w:rsidRPr="00D11B74">
        <w:rPr>
          <w:color w:val="000000" w:themeColor="text1"/>
          <w:sz w:val="24"/>
          <w:szCs w:val="24"/>
        </w:rPr>
        <w:t xml:space="preserve"> (дата обращения: 09.04.2020)</w:t>
      </w:r>
    </w:p>
    <w:p w:rsidR="00C52000" w:rsidRPr="00D11B74" w:rsidRDefault="00C52000" w:rsidP="00081292">
      <w:pPr>
        <w:pStyle w:val="2"/>
        <w:numPr>
          <w:ilvl w:val="0"/>
          <w:numId w:val="19"/>
        </w:numPr>
        <w:spacing w:before="0" w:beforeAutospacing="0" w:after="0" w:afterAutospacing="0"/>
        <w:rPr>
          <w:b w:val="0"/>
          <w:bCs w:val="0"/>
          <w:color w:val="000000" w:themeColor="text1"/>
          <w:sz w:val="24"/>
          <w:szCs w:val="24"/>
        </w:rPr>
      </w:pPr>
      <w:bookmarkStart w:id="34" w:name="_Toc41497289"/>
      <w:bookmarkStart w:id="35" w:name="_Toc41499209"/>
      <w:bookmarkStart w:id="36" w:name="_Toc41520516"/>
      <w:r w:rsidRPr="00D11B74">
        <w:rPr>
          <w:rStyle w:val="af6"/>
          <w:color w:val="000000" w:themeColor="text1"/>
          <w:sz w:val="24"/>
          <w:szCs w:val="24"/>
          <w:lang w:val="en-US"/>
        </w:rPr>
        <w:t xml:space="preserve">Marr, B. </w:t>
      </w:r>
      <w:r w:rsidRPr="00D11B74">
        <w:rPr>
          <w:b w:val="0"/>
          <w:bCs w:val="0"/>
          <w:color w:val="000000" w:themeColor="text1"/>
          <w:sz w:val="24"/>
          <w:szCs w:val="24"/>
          <w:lang w:val="en-US"/>
        </w:rPr>
        <w:t xml:space="preserve">Strategic Performance Management: Leveraging and Measuring Your Intangible Value Drivers / B. Marr // Strategic Direction. – 2006. </w:t>
      </w:r>
      <w:r w:rsidRPr="00D11B74">
        <w:rPr>
          <w:b w:val="0"/>
          <w:bCs w:val="0"/>
          <w:color w:val="000000" w:themeColor="text1"/>
          <w:sz w:val="24"/>
          <w:szCs w:val="24"/>
        </w:rPr>
        <w:t xml:space="preserve">№24. - </w:t>
      </w:r>
      <w:r w:rsidRPr="00D11B74">
        <w:rPr>
          <w:b w:val="0"/>
          <w:bCs w:val="0"/>
          <w:color w:val="000000" w:themeColor="text1"/>
          <w:sz w:val="24"/>
          <w:szCs w:val="24"/>
          <w:lang w:val="en-US"/>
        </w:rPr>
        <w:t>p</w:t>
      </w:r>
      <w:r w:rsidRPr="00D11B74">
        <w:rPr>
          <w:b w:val="0"/>
          <w:bCs w:val="0"/>
          <w:color w:val="000000" w:themeColor="text1"/>
          <w:sz w:val="24"/>
          <w:szCs w:val="24"/>
        </w:rPr>
        <w:t>.1.</w:t>
      </w:r>
      <w:bookmarkEnd w:id="34"/>
      <w:bookmarkEnd w:id="35"/>
      <w:bookmarkEnd w:id="36"/>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Operational benefits of Presto.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Presto.  URL</w:t>
      </w:r>
      <w:r w:rsidRPr="00D11B74">
        <w:rPr>
          <w:color w:val="000000" w:themeColor="text1"/>
          <w:sz w:val="24"/>
          <w:szCs w:val="24"/>
        </w:rPr>
        <w:t xml:space="preserve">: </w:t>
      </w:r>
      <w:hyperlink r:id="rId44"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presto</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benefits</w:t>
        </w:r>
        <w:r w:rsidRPr="00D11B74">
          <w:rPr>
            <w:rStyle w:val="a7"/>
            <w:color w:val="000000" w:themeColor="text1"/>
            <w:sz w:val="24"/>
            <w:szCs w:val="24"/>
            <w:u w:val="none"/>
          </w:rPr>
          <w:t>-</w:t>
        </w:r>
        <w:r w:rsidRPr="00D11B74">
          <w:rPr>
            <w:rStyle w:val="a7"/>
            <w:color w:val="000000" w:themeColor="text1"/>
            <w:sz w:val="24"/>
            <w:szCs w:val="24"/>
            <w:u w:val="none"/>
            <w:lang w:val="en-US"/>
          </w:rPr>
          <w:t>advantages</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tablet</w:t>
        </w:r>
        <w:r w:rsidRPr="00D11B74">
          <w:rPr>
            <w:rStyle w:val="a7"/>
            <w:color w:val="000000" w:themeColor="text1"/>
            <w:sz w:val="24"/>
            <w:szCs w:val="24"/>
            <w:u w:val="none"/>
          </w:rPr>
          <w:t>-</w:t>
        </w:r>
        <w:r w:rsidRPr="00D11B74">
          <w:rPr>
            <w:rStyle w:val="a7"/>
            <w:color w:val="000000" w:themeColor="text1"/>
            <w:sz w:val="24"/>
            <w:szCs w:val="24"/>
            <w:u w:val="none"/>
            <w:lang w:val="en-US"/>
          </w:rPr>
          <w:t>presto</w:t>
        </w:r>
        <w:r w:rsidRPr="00D11B74">
          <w:rPr>
            <w:rStyle w:val="a7"/>
            <w:color w:val="000000" w:themeColor="text1"/>
            <w:sz w:val="24"/>
            <w:szCs w:val="24"/>
            <w:u w:val="none"/>
          </w:rPr>
          <w:t>/</w:t>
        </w:r>
        <w:r w:rsidRPr="00D11B74">
          <w:rPr>
            <w:rStyle w:val="a7"/>
            <w:color w:val="000000" w:themeColor="text1"/>
            <w:sz w:val="24"/>
            <w:szCs w:val="24"/>
            <w:u w:val="none"/>
            <w:lang w:val="en-US"/>
          </w:rPr>
          <w:t>operational</w:t>
        </w:r>
        <w:r w:rsidRPr="00D11B74">
          <w:rPr>
            <w:rStyle w:val="a7"/>
            <w:color w:val="000000" w:themeColor="text1"/>
            <w:sz w:val="24"/>
            <w:szCs w:val="24"/>
            <w:u w:val="none"/>
          </w:rPr>
          <w:t>-</w:t>
        </w:r>
        <w:r w:rsidRPr="00D11B74">
          <w:rPr>
            <w:rStyle w:val="a7"/>
            <w:color w:val="000000" w:themeColor="text1"/>
            <w:sz w:val="24"/>
            <w:szCs w:val="24"/>
            <w:u w:val="none"/>
            <w:lang w:val="en-US"/>
          </w:rPr>
          <w:t>benefits</w:t>
        </w:r>
        <w:r w:rsidRPr="00D11B74">
          <w:rPr>
            <w:rStyle w:val="a7"/>
            <w:color w:val="000000" w:themeColor="text1"/>
            <w:sz w:val="24"/>
            <w:szCs w:val="24"/>
            <w:u w:val="none"/>
          </w:rPr>
          <w:t>-</w:t>
        </w:r>
        <w:r w:rsidRPr="00D11B74">
          <w:rPr>
            <w:rStyle w:val="a7"/>
            <w:color w:val="000000" w:themeColor="text1"/>
            <w:sz w:val="24"/>
            <w:szCs w:val="24"/>
            <w:u w:val="none"/>
            <w:lang w:val="en-US"/>
          </w:rPr>
          <w:t>restaurant</w:t>
        </w:r>
        <w:r w:rsidRPr="00D11B74">
          <w:rPr>
            <w:rStyle w:val="a7"/>
            <w:color w:val="000000" w:themeColor="text1"/>
            <w:sz w:val="24"/>
            <w:szCs w:val="24"/>
            <w:u w:val="none"/>
          </w:rPr>
          <w:t>-</w:t>
        </w:r>
        <w:r w:rsidRPr="00D11B74">
          <w:rPr>
            <w:rStyle w:val="a7"/>
            <w:color w:val="000000" w:themeColor="text1"/>
            <w:sz w:val="24"/>
            <w:szCs w:val="24"/>
            <w:u w:val="none"/>
            <w:lang w:val="en-US"/>
          </w:rPr>
          <w:t>tablet</w:t>
        </w:r>
        <w:r w:rsidRPr="00D11B74">
          <w:rPr>
            <w:rStyle w:val="a7"/>
            <w:color w:val="000000" w:themeColor="text1"/>
            <w:sz w:val="24"/>
            <w:szCs w:val="24"/>
            <w:u w:val="none"/>
          </w:rPr>
          <w:t>/</w:t>
        </w:r>
      </w:hyperlink>
      <w:r w:rsidRPr="00D11B74">
        <w:rPr>
          <w:rStyle w:val="a7"/>
          <w:color w:val="000000" w:themeColor="text1"/>
          <w:sz w:val="24"/>
          <w:szCs w:val="24"/>
          <w:u w:val="none"/>
        </w:rPr>
        <w:t xml:space="preserve"> (дата обращения: 05.04.2020)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Operational benefits of Presto.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Presto. URL</w:t>
      </w:r>
      <w:r w:rsidRPr="00D11B74">
        <w:rPr>
          <w:color w:val="000000" w:themeColor="text1"/>
          <w:sz w:val="24"/>
          <w:szCs w:val="24"/>
        </w:rPr>
        <w:t xml:space="preserve">: </w:t>
      </w:r>
      <w:r w:rsidRPr="00D11B74">
        <w:rPr>
          <w:color w:val="000000" w:themeColor="text1"/>
          <w:sz w:val="24"/>
          <w:szCs w:val="24"/>
          <w:lang w:val="en-US"/>
        </w:rPr>
        <w:t>https</w:t>
      </w:r>
      <w:r w:rsidRPr="00D11B74">
        <w:rPr>
          <w:color w:val="000000" w:themeColor="text1"/>
          <w:sz w:val="24"/>
          <w:szCs w:val="24"/>
        </w:rPr>
        <w:t>://</w:t>
      </w:r>
      <w:r w:rsidRPr="00D11B74">
        <w:rPr>
          <w:color w:val="000000" w:themeColor="text1"/>
          <w:sz w:val="24"/>
          <w:szCs w:val="24"/>
          <w:lang w:val="en-US"/>
        </w:rPr>
        <w:t>presto</w:t>
      </w:r>
      <w:r w:rsidRPr="00D11B74">
        <w:rPr>
          <w:color w:val="000000" w:themeColor="text1"/>
          <w:sz w:val="24"/>
          <w:szCs w:val="24"/>
        </w:rPr>
        <w:t>.</w:t>
      </w:r>
      <w:r w:rsidRPr="00D11B74">
        <w:rPr>
          <w:color w:val="000000" w:themeColor="text1"/>
          <w:sz w:val="24"/>
          <w:szCs w:val="24"/>
          <w:lang w:val="en-US"/>
        </w:rPr>
        <w:t>com</w:t>
      </w:r>
      <w:r w:rsidRPr="00D11B74">
        <w:rPr>
          <w:color w:val="000000" w:themeColor="text1"/>
          <w:sz w:val="24"/>
          <w:szCs w:val="24"/>
        </w:rPr>
        <w:t>/</w:t>
      </w:r>
      <w:r w:rsidRPr="00D11B74">
        <w:rPr>
          <w:color w:val="000000" w:themeColor="text1"/>
          <w:sz w:val="24"/>
          <w:szCs w:val="24"/>
          <w:lang w:val="en-US"/>
        </w:rPr>
        <w:t>benefits</w:t>
      </w:r>
      <w:r w:rsidRPr="00D11B74">
        <w:rPr>
          <w:color w:val="000000" w:themeColor="text1"/>
          <w:sz w:val="24"/>
          <w:szCs w:val="24"/>
        </w:rPr>
        <w:t>-</w:t>
      </w:r>
      <w:r w:rsidRPr="00D11B74">
        <w:rPr>
          <w:color w:val="000000" w:themeColor="text1"/>
          <w:sz w:val="24"/>
          <w:szCs w:val="24"/>
          <w:lang w:val="en-US"/>
        </w:rPr>
        <w:t>advantages</w:t>
      </w:r>
      <w:r w:rsidRPr="00D11B74">
        <w:rPr>
          <w:color w:val="000000" w:themeColor="text1"/>
          <w:sz w:val="24"/>
          <w:szCs w:val="24"/>
        </w:rPr>
        <w:t>-</w:t>
      </w:r>
      <w:r w:rsidRPr="00D11B74">
        <w:rPr>
          <w:color w:val="000000" w:themeColor="text1"/>
          <w:sz w:val="24"/>
          <w:szCs w:val="24"/>
          <w:lang w:val="en-US"/>
        </w:rPr>
        <w:t>restaurant</w:t>
      </w:r>
      <w:r w:rsidRPr="00D11B74">
        <w:rPr>
          <w:color w:val="000000" w:themeColor="text1"/>
          <w:sz w:val="24"/>
          <w:szCs w:val="24"/>
        </w:rPr>
        <w:t>-</w:t>
      </w:r>
      <w:r w:rsidRPr="00D11B74">
        <w:rPr>
          <w:color w:val="000000" w:themeColor="text1"/>
          <w:sz w:val="24"/>
          <w:szCs w:val="24"/>
          <w:lang w:val="en-US"/>
        </w:rPr>
        <w:t>tablet</w:t>
      </w:r>
      <w:r w:rsidRPr="00D11B74">
        <w:rPr>
          <w:color w:val="000000" w:themeColor="text1"/>
          <w:sz w:val="24"/>
          <w:szCs w:val="24"/>
        </w:rPr>
        <w:t>-</w:t>
      </w:r>
      <w:r w:rsidRPr="00D11B74">
        <w:rPr>
          <w:color w:val="000000" w:themeColor="text1"/>
          <w:sz w:val="24"/>
          <w:szCs w:val="24"/>
          <w:lang w:val="en-US"/>
        </w:rPr>
        <w:t>presto</w:t>
      </w:r>
      <w:r w:rsidRPr="00D11B74">
        <w:rPr>
          <w:color w:val="000000" w:themeColor="text1"/>
          <w:sz w:val="24"/>
          <w:szCs w:val="24"/>
        </w:rPr>
        <w:t>/</w:t>
      </w:r>
      <w:r w:rsidRPr="00D11B74">
        <w:rPr>
          <w:color w:val="000000" w:themeColor="text1"/>
          <w:sz w:val="24"/>
          <w:szCs w:val="24"/>
          <w:lang w:val="en-US"/>
        </w:rPr>
        <w:t>diners</w:t>
      </w:r>
      <w:r w:rsidRPr="00D11B74">
        <w:rPr>
          <w:color w:val="000000" w:themeColor="text1"/>
          <w:sz w:val="24"/>
          <w:szCs w:val="24"/>
        </w:rPr>
        <w:t>-</w:t>
      </w:r>
      <w:r w:rsidRPr="00D11B74">
        <w:rPr>
          <w:color w:val="000000" w:themeColor="text1"/>
          <w:sz w:val="24"/>
          <w:szCs w:val="24"/>
          <w:lang w:val="en-US"/>
        </w:rPr>
        <w:t>guests</w:t>
      </w:r>
      <w:r w:rsidRPr="00D11B74">
        <w:rPr>
          <w:color w:val="000000" w:themeColor="text1"/>
          <w:sz w:val="24"/>
          <w:szCs w:val="24"/>
        </w:rPr>
        <w:t>-</w:t>
      </w:r>
      <w:r w:rsidRPr="00D11B74">
        <w:rPr>
          <w:color w:val="000000" w:themeColor="text1"/>
          <w:sz w:val="24"/>
          <w:szCs w:val="24"/>
          <w:lang w:val="en-US"/>
        </w:rPr>
        <w:t>enjoy</w:t>
      </w:r>
      <w:r w:rsidRPr="00D11B74">
        <w:rPr>
          <w:color w:val="000000" w:themeColor="text1"/>
          <w:sz w:val="24"/>
          <w:szCs w:val="24"/>
        </w:rPr>
        <w:t>-</w:t>
      </w:r>
      <w:r w:rsidRPr="00D11B74">
        <w:rPr>
          <w:color w:val="000000" w:themeColor="text1"/>
          <w:sz w:val="24"/>
          <w:szCs w:val="24"/>
          <w:lang w:val="en-US"/>
        </w:rPr>
        <w:t>restaurant</w:t>
      </w:r>
      <w:r w:rsidRPr="00D11B74">
        <w:rPr>
          <w:color w:val="000000" w:themeColor="text1"/>
          <w:sz w:val="24"/>
          <w:szCs w:val="24"/>
        </w:rPr>
        <w:t>-</w:t>
      </w:r>
      <w:r w:rsidRPr="00D11B74">
        <w:rPr>
          <w:color w:val="000000" w:themeColor="text1"/>
          <w:sz w:val="24"/>
          <w:szCs w:val="24"/>
          <w:lang w:val="en-US"/>
        </w:rPr>
        <w:t>tablet</w:t>
      </w:r>
      <w:r w:rsidRPr="00D11B74">
        <w:rPr>
          <w:color w:val="000000" w:themeColor="text1"/>
          <w:sz w:val="24"/>
          <w:szCs w:val="24"/>
        </w:rPr>
        <w:t xml:space="preserve">/ </w:t>
      </w:r>
      <w:r w:rsidRPr="00D11B74">
        <w:rPr>
          <w:rStyle w:val="a7"/>
          <w:color w:val="000000" w:themeColor="text1"/>
          <w:sz w:val="24"/>
          <w:szCs w:val="24"/>
          <w:u w:val="none"/>
        </w:rPr>
        <w:t>(дата обращения: 05.04.2020)</w:t>
      </w:r>
    </w:p>
    <w:p w:rsidR="00C52000" w:rsidRPr="00D11B74" w:rsidRDefault="00C52000" w:rsidP="00081292">
      <w:pPr>
        <w:pStyle w:val="a9"/>
        <w:numPr>
          <w:ilvl w:val="0"/>
          <w:numId w:val="19"/>
        </w:numPr>
        <w:rPr>
          <w:color w:val="000000" w:themeColor="text1"/>
        </w:rPr>
      </w:pPr>
      <w:r w:rsidRPr="00D11B74">
        <w:rPr>
          <w:color w:val="000000" w:themeColor="text1"/>
          <w:lang w:val="en-US"/>
        </w:rPr>
        <w:t>RestoBMS</w:t>
      </w:r>
      <w:r w:rsidRPr="00D11B74">
        <w:rPr>
          <w:color w:val="000000" w:themeColor="text1"/>
        </w:rPr>
        <w:t xml:space="preserve"> – ключ к энергосбережению в ресторанах. [Электронный ресурс] // </w:t>
      </w:r>
      <w:r w:rsidRPr="00D11B74">
        <w:rPr>
          <w:color w:val="000000" w:themeColor="text1"/>
          <w:lang w:val="en-US"/>
        </w:rPr>
        <w:t>ENVIRO</w:t>
      </w:r>
      <w:r w:rsidRPr="00D11B74">
        <w:rPr>
          <w:color w:val="000000" w:themeColor="text1"/>
        </w:rPr>
        <w:t xml:space="preserve">. </w:t>
      </w:r>
      <w:r w:rsidRPr="00D11B74">
        <w:rPr>
          <w:color w:val="000000" w:themeColor="text1"/>
          <w:lang w:val="en-US"/>
        </w:rPr>
        <w:t>URL</w:t>
      </w:r>
      <w:r w:rsidRPr="00D11B74">
        <w:rPr>
          <w:color w:val="000000" w:themeColor="text1"/>
        </w:rPr>
        <w:t xml:space="preserve">: </w:t>
      </w:r>
      <w:hyperlink r:id="rId45" w:history="1">
        <w:r w:rsidRPr="00D11B74">
          <w:rPr>
            <w:rStyle w:val="a7"/>
            <w:rFonts w:eastAsiaTheme="majorEastAsia"/>
            <w:color w:val="000000" w:themeColor="text1"/>
            <w:u w:val="none"/>
            <w:lang w:val="en-US"/>
          </w:rPr>
          <w:t>http</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www</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envr</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biz</w:t>
        </w:r>
        <w:r w:rsidRPr="00D11B74">
          <w:rPr>
            <w:rStyle w:val="a7"/>
            <w:rFonts w:eastAsiaTheme="majorEastAsia"/>
            <w:color w:val="000000" w:themeColor="text1"/>
            <w:u w:val="none"/>
          </w:rPr>
          <w:t>/2016-07-08/</w:t>
        </w:r>
        <w:r w:rsidRPr="00D11B74">
          <w:rPr>
            <w:rStyle w:val="a7"/>
            <w:rFonts w:eastAsiaTheme="majorEastAsia"/>
            <w:color w:val="000000" w:themeColor="text1"/>
            <w:u w:val="none"/>
            <w:lang w:val="en-US"/>
          </w:rPr>
          <w:t>restobms</w:t>
        </w:r>
        <w:r w:rsidRPr="00D11B74">
          <w:rPr>
            <w:rStyle w:val="a7"/>
            <w:rFonts w:eastAsiaTheme="majorEastAsia"/>
            <w:color w:val="000000" w:themeColor="text1"/>
            <w:u w:val="none"/>
          </w:rPr>
          <w:t>/</w:t>
        </w:r>
      </w:hyperlink>
      <w:r w:rsidRPr="00D11B74">
        <w:rPr>
          <w:rStyle w:val="a7"/>
          <w:rFonts w:eastAsiaTheme="majorEastAsia"/>
          <w:color w:val="000000" w:themeColor="text1"/>
          <w:u w:val="none"/>
        </w:rPr>
        <w:t xml:space="preserve"> </w:t>
      </w:r>
      <w:r w:rsidRPr="00D11B74">
        <w:rPr>
          <w:color w:val="000000" w:themeColor="text1"/>
        </w:rPr>
        <w:t>(дата обращения: 08.04.2020)</w:t>
      </w:r>
    </w:p>
    <w:p w:rsidR="00C52000" w:rsidRPr="00C52000" w:rsidRDefault="00C52000" w:rsidP="00B621A5">
      <w:pPr>
        <w:pStyle w:val="a3"/>
        <w:numPr>
          <w:ilvl w:val="0"/>
          <w:numId w:val="19"/>
        </w:numPr>
        <w:spacing w:before="0" w:beforeAutospacing="0" w:after="0" w:afterAutospacing="0"/>
        <w:rPr>
          <w:color w:val="000000" w:themeColor="text1"/>
        </w:rPr>
      </w:pPr>
      <w:r w:rsidRPr="00B621A5">
        <w:rPr>
          <w:color w:val="000000" w:themeColor="text1"/>
          <w:lang w:val="en-US"/>
        </w:rPr>
        <w:t>Rusbonds</w:t>
      </w:r>
      <w:r w:rsidRPr="00C52000">
        <w:rPr>
          <w:color w:val="000000" w:themeColor="text1"/>
        </w:rPr>
        <w:t xml:space="preserve"> [Электронный ресурс]. </w:t>
      </w:r>
      <w:r w:rsidRPr="00B621A5">
        <w:rPr>
          <w:color w:val="000000" w:themeColor="text1"/>
          <w:lang w:val="en-US"/>
        </w:rPr>
        <w:t>URL</w:t>
      </w:r>
      <w:r w:rsidRPr="00C52000">
        <w:rPr>
          <w:color w:val="000000" w:themeColor="text1"/>
        </w:rPr>
        <w:t xml:space="preserve">: </w:t>
      </w:r>
      <w:hyperlink r:id="rId46" w:history="1">
        <w:r w:rsidRPr="00B621A5">
          <w:rPr>
            <w:color w:val="000000" w:themeColor="text1"/>
          </w:rPr>
          <w:t>https</w:t>
        </w:r>
        <w:r w:rsidRPr="00C52000">
          <w:rPr>
            <w:color w:val="000000" w:themeColor="text1"/>
          </w:rPr>
          <w:t>://</w:t>
        </w:r>
        <w:r w:rsidRPr="00B621A5">
          <w:rPr>
            <w:color w:val="000000" w:themeColor="text1"/>
          </w:rPr>
          <w:t>www</w:t>
        </w:r>
        <w:r w:rsidRPr="00C52000">
          <w:rPr>
            <w:color w:val="000000" w:themeColor="text1"/>
          </w:rPr>
          <w:t>.</w:t>
        </w:r>
        <w:r w:rsidRPr="00B621A5">
          <w:rPr>
            <w:color w:val="000000" w:themeColor="text1"/>
          </w:rPr>
          <w:t>rusbonds</w:t>
        </w:r>
        <w:r w:rsidRPr="00C52000">
          <w:rPr>
            <w:color w:val="000000" w:themeColor="text1"/>
          </w:rPr>
          <w:t>.</w:t>
        </w:r>
        <w:r w:rsidRPr="00B621A5">
          <w:rPr>
            <w:color w:val="000000" w:themeColor="text1"/>
          </w:rPr>
          <w:t>ru</w:t>
        </w:r>
      </w:hyperlink>
      <w:r w:rsidRPr="00C52000">
        <w:rPr>
          <w:color w:val="000000" w:themeColor="text1"/>
        </w:rPr>
        <w:t xml:space="preserve"> (дата обращения: 08.04.2020)</w:t>
      </w:r>
    </w:p>
    <w:p w:rsidR="00C52000" w:rsidRPr="00D11B74" w:rsidRDefault="00C52000" w:rsidP="00081292">
      <w:pPr>
        <w:pStyle w:val="a9"/>
        <w:numPr>
          <w:ilvl w:val="0"/>
          <w:numId w:val="19"/>
        </w:numPr>
        <w:rPr>
          <w:color w:val="000000" w:themeColor="text1"/>
        </w:rPr>
      </w:pPr>
      <w:r w:rsidRPr="00D11B74">
        <w:rPr>
          <w:color w:val="000000" w:themeColor="text1"/>
          <w:lang w:val="en-US"/>
        </w:rPr>
        <w:t>SberFood</w:t>
      </w:r>
      <w:r w:rsidRPr="00D11B74">
        <w:rPr>
          <w:color w:val="000000" w:themeColor="text1"/>
        </w:rPr>
        <w:t xml:space="preserve">. [Электронный ресурс] // </w:t>
      </w:r>
      <w:r w:rsidRPr="00D11B74">
        <w:rPr>
          <w:color w:val="000000" w:themeColor="text1"/>
          <w:lang w:val="en-US"/>
        </w:rPr>
        <w:t>SberFood</w:t>
      </w:r>
      <w:r w:rsidRPr="00D11B74">
        <w:rPr>
          <w:color w:val="000000" w:themeColor="text1"/>
        </w:rPr>
        <w:t xml:space="preserve">. </w:t>
      </w:r>
      <w:r w:rsidRPr="00D11B74">
        <w:rPr>
          <w:color w:val="000000" w:themeColor="text1"/>
          <w:lang w:val="en-US"/>
        </w:rPr>
        <w:t>URL</w:t>
      </w:r>
      <w:r w:rsidRPr="00D11B74">
        <w:rPr>
          <w:color w:val="000000" w:themeColor="text1"/>
        </w:rPr>
        <w:t xml:space="preserve">: </w:t>
      </w:r>
      <w:r w:rsidRPr="00D11B74">
        <w:rPr>
          <w:rFonts w:eastAsiaTheme="majorEastAsia"/>
          <w:color w:val="000000" w:themeColor="text1"/>
          <w:lang w:val="en-US"/>
        </w:rPr>
        <w:t>https</w:t>
      </w:r>
      <w:r w:rsidRPr="00D11B74">
        <w:rPr>
          <w:rFonts w:eastAsiaTheme="majorEastAsia"/>
          <w:color w:val="000000" w:themeColor="text1"/>
        </w:rPr>
        <w:t>://</w:t>
      </w:r>
      <w:r w:rsidRPr="00D11B74">
        <w:rPr>
          <w:rFonts w:eastAsiaTheme="majorEastAsia"/>
          <w:color w:val="000000" w:themeColor="text1"/>
          <w:lang w:val="en-US"/>
        </w:rPr>
        <w:t>restaurants</w:t>
      </w:r>
      <w:r w:rsidRPr="00D11B74">
        <w:rPr>
          <w:rFonts w:eastAsiaTheme="majorEastAsia"/>
          <w:color w:val="000000" w:themeColor="text1"/>
        </w:rPr>
        <w:t>.</w:t>
      </w:r>
      <w:r w:rsidRPr="00D11B74">
        <w:rPr>
          <w:rFonts w:eastAsiaTheme="majorEastAsia"/>
          <w:color w:val="000000" w:themeColor="text1"/>
          <w:lang w:val="en-US"/>
        </w:rPr>
        <w:t>sberfood</w:t>
      </w:r>
      <w:r w:rsidRPr="00D11B74">
        <w:rPr>
          <w:rFonts w:eastAsiaTheme="majorEastAsia"/>
          <w:color w:val="000000" w:themeColor="text1"/>
        </w:rPr>
        <w:t>.</w:t>
      </w:r>
      <w:r w:rsidRPr="00D11B74">
        <w:rPr>
          <w:rFonts w:eastAsiaTheme="majorEastAsia"/>
          <w:color w:val="000000" w:themeColor="text1"/>
          <w:lang w:val="en-US"/>
        </w:rPr>
        <w:t>ru</w:t>
      </w:r>
      <w:r w:rsidRPr="00D11B74">
        <w:rPr>
          <w:rFonts w:eastAsiaTheme="majorEastAsia"/>
          <w:color w:val="000000" w:themeColor="text1"/>
        </w:rPr>
        <w:t>/</w:t>
      </w:r>
      <w:r w:rsidRPr="00D11B74">
        <w:rPr>
          <w:rStyle w:val="a7"/>
          <w:rFonts w:eastAsiaTheme="majorEastAsia"/>
          <w:color w:val="000000" w:themeColor="text1"/>
          <w:u w:val="none"/>
        </w:rPr>
        <w:t xml:space="preserve"> </w:t>
      </w:r>
      <w:r w:rsidRPr="00D11B74">
        <w:rPr>
          <w:rStyle w:val="a7"/>
          <w:color w:val="000000" w:themeColor="text1"/>
          <w:u w:val="none"/>
        </w:rPr>
        <w:t>(дата обращения: 05.04.2020)</w:t>
      </w:r>
    </w:p>
    <w:p w:rsidR="00C52000" w:rsidRPr="00D11B74" w:rsidRDefault="00C52000" w:rsidP="00081292">
      <w:pPr>
        <w:pStyle w:val="a9"/>
        <w:numPr>
          <w:ilvl w:val="0"/>
          <w:numId w:val="19"/>
        </w:numPr>
        <w:rPr>
          <w:color w:val="000000" w:themeColor="text1"/>
          <w:lang w:val="en-US"/>
        </w:rPr>
      </w:pPr>
      <w:r w:rsidRPr="00D11B74">
        <w:rPr>
          <w:color w:val="000000" w:themeColor="text1"/>
          <w:lang w:val="en-US"/>
        </w:rPr>
        <w:t>SmallBox Energy: for restaurants. [</w:t>
      </w:r>
      <w:r w:rsidRPr="00D11B74">
        <w:rPr>
          <w:color w:val="000000" w:themeColor="text1"/>
        </w:rPr>
        <w:t>Электронный</w:t>
      </w:r>
      <w:r w:rsidRPr="00D11B74">
        <w:rPr>
          <w:color w:val="000000" w:themeColor="text1"/>
          <w:lang w:val="en-US"/>
        </w:rPr>
        <w:t xml:space="preserve"> </w:t>
      </w:r>
      <w:r w:rsidRPr="00D11B74">
        <w:rPr>
          <w:color w:val="000000" w:themeColor="text1"/>
        </w:rPr>
        <w:t>ресурс</w:t>
      </w:r>
      <w:r w:rsidRPr="00D11B74">
        <w:rPr>
          <w:color w:val="000000" w:themeColor="text1"/>
          <w:lang w:val="en-US"/>
        </w:rPr>
        <w:t xml:space="preserve">] // Small Box Energy. URL:  </w:t>
      </w:r>
      <w:hyperlink r:id="rId47" w:history="1">
        <w:r w:rsidRPr="00D11B74">
          <w:rPr>
            <w:rStyle w:val="a7"/>
            <w:rFonts w:eastAsiaTheme="majorEastAsia"/>
            <w:color w:val="000000" w:themeColor="text1"/>
            <w:u w:val="none"/>
            <w:lang w:val="en-US"/>
          </w:rPr>
          <w:t>https://smallboxenergy.com/for-restaurants/</w:t>
        </w:r>
      </w:hyperlink>
      <w:r w:rsidRPr="00D11B74">
        <w:rPr>
          <w:rStyle w:val="a7"/>
          <w:rFonts w:eastAsiaTheme="majorEastAsia"/>
          <w:color w:val="000000" w:themeColor="text1"/>
          <w:u w:val="none"/>
          <w:lang w:val="en-US"/>
        </w:rPr>
        <w:t xml:space="preserve"> </w:t>
      </w:r>
      <w:r w:rsidRPr="00D11B74">
        <w:rPr>
          <w:color w:val="000000" w:themeColor="text1"/>
          <w:lang w:val="en-US"/>
        </w:rPr>
        <w:t>(</w:t>
      </w:r>
      <w:r w:rsidRPr="00D11B74">
        <w:rPr>
          <w:color w:val="000000" w:themeColor="text1"/>
        </w:rPr>
        <w:t>дата</w:t>
      </w:r>
      <w:r w:rsidRPr="00D11B74">
        <w:rPr>
          <w:color w:val="000000" w:themeColor="text1"/>
          <w:lang w:val="en-US"/>
        </w:rPr>
        <w:t xml:space="preserve"> </w:t>
      </w:r>
      <w:r w:rsidRPr="00D11B74">
        <w:rPr>
          <w:color w:val="000000" w:themeColor="text1"/>
        </w:rPr>
        <w:t>обращения</w:t>
      </w:r>
      <w:r w:rsidRPr="00D11B74">
        <w:rPr>
          <w:color w:val="000000" w:themeColor="text1"/>
          <w:lang w:val="en-US"/>
        </w:rPr>
        <w:t>: 08.04.2020)</w:t>
      </w:r>
    </w:p>
    <w:p w:rsidR="00C52000" w:rsidRPr="00D11B74" w:rsidRDefault="00C52000" w:rsidP="00081292">
      <w:pPr>
        <w:pStyle w:val="a9"/>
        <w:numPr>
          <w:ilvl w:val="0"/>
          <w:numId w:val="19"/>
        </w:numPr>
        <w:rPr>
          <w:color w:val="000000" w:themeColor="text1"/>
        </w:rPr>
      </w:pPr>
      <w:r w:rsidRPr="00D11B74">
        <w:rPr>
          <w:color w:val="000000" w:themeColor="text1"/>
          <w:lang w:val="en-US"/>
        </w:rPr>
        <w:t xml:space="preserve">SmallBox Energy: Peace of Mind. </w:t>
      </w:r>
      <w:r w:rsidRPr="00D11B74">
        <w:rPr>
          <w:color w:val="000000" w:themeColor="text1"/>
        </w:rPr>
        <w:t xml:space="preserve">[Электронный ресурс] // </w:t>
      </w:r>
      <w:r w:rsidRPr="00D11B74">
        <w:rPr>
          <w:color w:val="000000" w:themeColor="text1"/>
          <w:lang w:val="en-US"/>
        </w:rPr>
        <w:t>Small</w:t>
      </w:r>
      <w:r w:rsidRPr="00D11B74">
        <w:rPr>
          <w:color w:val="000000" w:themeColor="text1"/>
        </w:rPr>
        <w:t xml:space="preserve"> </w:t>
      </w:r>
      <w:r w:rsidRPr="00D11B74">
        <w:rPr>
          <w:color w:val="000000" w:themeColor="text1"/>
          <w:lang w:val="en-US"/>
        </w:rPr>
        <w:t>Box</w:t>
      </w:r>
      <w:r w:rsidRPr="00D11B74">
        <w:rPr>
          <w:color w:val="000000" w:themeColor="text1"/>
        </w:rPr>
        <w:t xml:space="preserve"> </w:t>
      </w:r>
      <w:r w:rsidRPr="00D11B74">
        <w:rPr>
          <w:color w:val="000000" w:themeColor="text1"/>
          <w:lang w:val="en-US"/>
        </w:rPr>
        <w:t>Energy</w:t>
      </w:r>
      <w:r w:rsidRPr="00D11B74">
        <w:rPr>
          <w:color w:val="000000" w:themeColor="text1"/>
        </w:rPr>
        <w:t xml:space="preserve">. </w:t>
      </w:r>
      <w:r w:rsidRPr="00D11B74">
        <w:rPr>
          <w:color w:val="000000" w:themeColor="text1"/>
          <w:lang w:val="en-US"/>
        </w:rPr>
        <w:t>URL</w:t>
      </w:r>
      <w:r w:rsidRPr="00D11B74">
        <w:rPr>
          <w:color w:val="000000" w:themeColor="text1"/>
        </w:rPr>
        <w:t xml:space="preserve">: </w:t>
      </w:r>
      <w:hyperlink r:id="rId48" w:history="1">
        <w:r w:rsidRPr="00D11B74">
          <w:rPr>
            <w:rStyle w:val="a7"/>
            <w:rFonts w:eastAsiaTheme="majorEastAsia"/>
            <w:color w:val="000000" w:themeColor="text1"/>
            <w:u w:val="none"/>
            <w:lang w:val="en-US"/>
          </w:rPr>
          <w:t>https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smallboxenergy</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com</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wp</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content</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uploads</w:t>
        </w:r>
        <w:r w:rsidRPr="00D11B74">
          <w:rPr>
            <w:rStyle w:val="a7"/>
            <w:rFonts w:eastAsiaTheme="majorEastAsia"/>
            <w:color w:val="000000" w:themeColor="text1"/>
            <w:u w:val="none"/>
          </w:rPr>
          <w:t>/2016/10/</w:t>
        </w:r>
        <w:r w:rsidRPr="00D11B74">
          <w:rPr>
            <w:rStyle w:val="a7"/>
            <w:rFonts w:eastAsiaTheme="majorEastAsia"/>
            <w:color w:val="000000" w:themeColor="text1"/>
            <w:u w:val="none"/>
            <w:lang w:val="en-US"/>
          </w:rPr>
          <w:t>small</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box</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energy</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provides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value</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and</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operational</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efficiency</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to</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restaurants</w:t>
        </w:r>
        <w:r w:rsidRPr="00D11B74">
          <w:rPr>
            <w:rStyle w:val="a7"/>
            <w:rFonts w:eastAsiaTheme="majorEastAsia"/>
            <w:color w:val="000000" w:themeColor="text1"/>
            <w:u w:val="none"/>
          </w:rPr>
          <w:t>.</w:t>
        </w:r>
        <w:r w:rsidRPr="00D11B74">
          <w:rPr>
            <w:rStyle w:val="a7"/>
            <w:rFonts w:eastAsiaTheme="majorEastAsia"/>
            <w:color w:val="000000" w:themeColor="text1"/>
            <w:u w:val="none"/>
            <w:lang w:val="en-US"/>
          </w:rPr>
          <w:t>pdf</w:t>
        </w:r>
      </w:hyperlink>
      <w:r w:rsidRPr="00D11B74">
        <w:rPr>
          <w:rStyle w:val="a7"/>
          <w:rFonts w:eastAsiaTheme="majorEastAsia"/>
          <w:color w:val="000000" w:themeColor="text1"/>
          <w:u w:val="none"/>
        </w:rPr>
        <w:t xml:space="preserve"> </w:t>
      </w:r>
      <w:r w:rsidRPr="00D11B74">
        <w:rPr>
          <w:color w:val="000000" w:themeColor="text1"/>
        </w:rPr>
        <w:t>(дата обращения: 08.04.2020)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SmallBox</w:t>
      </w:r>
      <w:r w:rsidRPr="00D11B74">
        <w:rPr>
          <w:color w:val="000000" w:themeColor="text1"/>
          <w:sz w:val="24"/>
          <w:szCs w:val="24"/>
        </w:rPr>
        <w:t xml:space="preserve"> </w:t>
      </w:r>
      <w:r w:rsidRPr="00D11B74">
        <w:rPr>
          <w:color w:val="000000" w:themeColor="text1"/>
          <w:sz w:val="24"/>
          <w:szCs w:val="24"/>
          <w:lang w:val="en-US"/>
        </w:rPr>
        <w:t>Energy</w:t>
      </w:r>
      <w:r w:rsidRPr="00D11B74">
        <w:rPr>
          <w:color w:val="000000" w:themeColor="text1"/>
          <w:sz w:val="24"/>
          <w:szCs w:val="24"/>
        </w:rPr>
        <w:t xml:space="preserve">. [Электронный ресурс]: </w:t>
      </w:r>
      <w:r w:rsidRPr="00D11B74">
        <w:rPr>
          <w:color w:val="000000" w:themeColor="text1"/>
          <w:sz w:val="24"/>
          <w:szCs w:val="24"/>
          <w:lang w:val="en-US"/>
        </w:rPr>
        <w:t>CBInsights</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49" w:history="1">
        <w:r w:rsidRPr="00D11B74">
          <w:rPr>
            <w:rStyle w:val="a7"/>
            <w:color w:val="000000" w:themeColor="text1"/>
            <w:sz w:val="24"/>
            <w:szCs w:val="24"/>
            <w:u w:val="none"/>
            <w:shd w:val="clear" w:color="auto" w:fill="FFFFFF"/>
            <w:lang w:val="en-US"/>
          </w:rPr>
          <w:t>https</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www</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cbinsights</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com</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company</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small</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box</w:t>
        </w:r>
        <w:r w:rsidRPr="00D11B74">
          <w:rPr>
            <w:rStyle w:val="a7"/>
            <w:color w:val="000000" w:themeColor="text1"/>
            <w:sz w:val="24"/>
            <w:szCs w:val="24"/>
            <w:u w:val="none"/>
            <w:shd w:val="clear" w:color="auto" w:fill="FFFFFF"/>
          </w:rPr>
          <w:t>-</w:t>
        </w:r>
        <w:r w:rsidRPr="00D11B74">
          <w:rPr>
            <w:rStyle w:val="a7"/>
            <w:color w:val="000000" w:themeColor="text1"/>
            <w:sz w:val="24"/>
            <w:szCs w:val="24"/>
            <w:u w:val="none"/>
            <w:shd w:val="clear" w:color="auto" w:fill="FFFFFF"/>
            <w:lang w:val="en-US"/>
          </w:rPr>
          <w:t>energy</w:t>
        </w:r>
      </w:hyperlink>
      <w:r w:rsidRPr="00D11B74">
        <w:rPr>
          <w:rFonts w:eastAsiaTheme="majorEastAsia"/>
          <w:color w:val="000000" w:themeColor="text1"/>
          <w:sz w:val="24"/>
          <w:szCs w:val="24"/>
          <w:shd w:val="clear" w:color="auto" w:fill="FFFFFF"/>
        </w:rPr>
        <w:t xml:space="preserve"> </w:t>
      </w:r>
      <w:r w:rsidRPr="00D11B74">
        <w:rPr>
          <w:color w:val="000000" w:themeColor="text1"/>
          <w:sz w:val="24"/>
          <w:szCs w:val="24"/>
        </w:rPr>
        <w:t>(дата обращения: 08.04.2020)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TabbledOut</w:t>
      </w:r>
      <w:r w:rsidRPr="00D11B74">
        <w:rPr>
          <w:color w:val="000000" w:themeColor="text1"/>
          <w:sz w:val="24"/>
          <w:szCs w:val="24"/>
        </w:rPr>
        <w:t xml:space="preserve">. [Электронный ресурс] // </w:t>
      </w:r>
      <w:r w:rsidRPr="00D11B74">
        <w:rPr>
          <w:color w:val="000000" w:themeColor="text1"/>
          <w:sz w:val="24"/>
          <w:szCs w:val="24"/>
          <w:lang w:val="en-US"/>
        </w:rPr>
        <w:t>CBInsights</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r w:rsidRPr="00D11B74">
        <w:rPr>
          <w:color w:val="000000" w:themeColor="text1"/>
          <w:sz w:val="24"/>
          <w:szCs w:val="24"/>
          <w:lang w:val="en-US"/>
        </w:rPr>
        <w:t>https</w:t>
      </w:r>
      <w:r w:rsidRPr="00D11B74">
        <w:rPr>
          <w:color w:val="000000" w:themeColor="text1"/>
          <w:sz w:val="24"/>
          <w:szCs w:val="24"/>
        </w:rPr>
        <w:t>://</w:t>
      </w:r>
      <w:r w:rsidRPr="00D11B74">
        <w:rPr>
          <w:color w:val="000000" w:themeColor="text1"/>
          <w:sz w:val="24"/>
          <w:szCs w:val="24"/>
          <w:lang w:val="en-US"/>
        </w:rPr>
        <w:t>www</w:t>
      </w:r>
      <w:r w:rsidRPr="00D11B74">
        <w:rPr>
          <w:color w:val="000000" w:themeColor="text1"/>
          <w:sz w:val="24"/>
          <w:szCs w:val="24"/>
        </w:rPr>
        <w:t>.</w:t>
      </w:r>
      <w:r w:rsidRPr="00D11B74">
        <w:rPr>
          <w:color w:val="000000" w:themeColor="text1"/>
          <w:sz w:val="24"/>
          <w:szCs w:val="24"/>
          <w:lang w:val="en-US"/>
        </w:rPr>
        <w:t>cbinsights</w:t>
      </w:r>
      <w:r w:rsidRPr="00D11B74">
        <w:rPr>
          <w:color w:val="000000" w:themeColor="text1"/>
          <w:sz w:val="24"/>
          <w:szCs w:val="24"/>
        </w:rPr>
        <w:t>.</w:t>
      </w:r>
      <w:r w:rsidRPr="00D11B74">
        <w:rPr>
          <w:color w:val="000000" w:themeColor="text1"/>
          <w:sz w:val="24"/>
          <w:szCs w:val="24"/>
          <w:lang w:val="en-US"/>
        </w:rPr>
        <w:t>com</w:t>
      </w:r>
      <w:r w:rsidRPr="00D11B74">
        <w:rPr>
          <w:color w:val="000000" w:themeColor="text1"/>
          <w:sz w:val="24"/>
          <w:szCs w:val="24"/>
        </w:rPr>
        <w:t>/</w:t>
      </w:r>
      <w:r w:rsidRPr="00D11B74">
        <w:rPr>
          <w:color w:val="000000" w:themeColor="text1"/>
          <w:sz w:val="24"/>
          <w:szCs w:val="24"/>
          <w:lang w:val="en-US"/>
        </w:rPr>
        <w:t>company</w:t>
      </w:r>
      <w:r w:rsidRPr="00D11B74">
        <w:rPr>
          <w:color w:val="000000" w:themeColor="text1"/>
          <w:sz w:val="24"/>
          <w:szCs w:val="24"/>
        </w:rPr>
        <w:t>/</w:t>
      </w:r>
      <w:r w:rsidRPr="00D11B74">
        <w:rPr>
          <w:color w:val="000000" w:themeColor="text1"/>
          <w:sz w:val="24"/>
          <w:szCs w:val="24"/>
          <w:lang w:val="en-US"/>
        </w:rPr>
        <w:t>tabbedout</w:t>
      </w:r>
      <w:r w:rsidRPr="00D11B74">
        <w:rPr>
          <w:color w:val="000000" w:themeColor="text1"/>
          <w:sz w:val="24"/>
          <w:szCs w:val="24"/>
        </w:rPr>
        <w:t xml:space="preserve"> </w:t>
      </w:r>
      <w:r w:rsidRPr="00D11B74">
        <w:rPr>
          <w:rStyle w:val="a7"/>
          <w:color w:val="000000" w:themeColor="text1"/>
          <w:sz w:val="24"/>
          <w:szCs w:val="24"/>
          <w:u w:val="none"/>
        </w:rPr>
        <w:t>(дата обращения: 05.04.2020)</w:t>
      </w:r>
    </w:p>
    <w:p w:rsidR="00C52000" w:rsidRPr="00D11B74" w:rsidRDefault="00C52000" w:rsidP="00081292">
      <w:pPr>
        <w:pStyle w:val="a3"/>
        <w:numPr>
          <w:ilvl w:val="0"/>
          <w:numId w:val="19"/>
        </w:numPr>
        <w:spacing w:before="0" w:beforeAutospacing="0" w:after="0" w:afterAutospacing="0"/>
        <w:rPr>
          <w:color w:val="000000" w:themeColor="text1"/>
          <w:lang w:val="en-US"/>
        </w:rPr>
      </w:pPr>
      <w:r w:rsidRPr="00D11B74">
        <w:rPr>
          <w:color w:val="000000" w:themeColor="text1"/>
          <w:lang w:val="en-US"/>
        </w:rPr>
        <w:t xml:space="preserve">Tapscott D. The Digital Economy: Promise and Peril In The Age of Networked Intelligence // McGrawHill - 1995. - 342 p. </w:t>
      </w:r>
    </w:p>
    <w:p w:rsidR="00C52000" w:rsidRPr="00D11B74" w:rsidRDefault="00C52000" w:rsidP="00081292">
      <w:pPr>
        <w:pStyle w:val="a9"/>
        <w:numPr>
          <w:ilvl w:val="0"/>
          <w:numId w:val="19"/>
        </w:numPr>
        <w:rPr>
          <w:color w:val="000000" w:themeColor="text1"/>
        </w:rPr>
      </w:pPr>
      <w:r w:rsidRPr="00D11B74">
        <w:rPr>
          <w:color w:val="000000" w:themeColor="text1"/>
          <w:lang w:val="en-US"/>
        </w:rPr>
        <w:t xml:space="preserve">The future of food is digital. </w:t>
      </w:r>
      <w:r w:rsidRPr="00D11B74">
        <w:rPr>
          <w:color w:val="000000" w:themeColor="text1"/>
        </w:rPr>
        <w:t xml:space="preserve">[Электронный ресурс] // </w:t>
      </w:r>
      <w:r w:rsidRPr="00D11B74">
        <w:rPr>
          <w:color w:val="000000" w:themeColor="text1"/>
          <w:lang w:val="en-US"/>
        </w:rPr>
        <w:t>Restaurant</w:t>
      </w:r>
      <w:r w:rsidRPr="00D11B74">
        <w:rPr>
          <w:color w:val="000000" w:themeColor="text1"/>
        </w:rPr>
        <w:t xml:space="preserve"> </w:t>
      </w:r>
      <w:r w:rsidRPr="00D11B74">
        <w:rPr>
          <w:color w:val="000000" w:themeColor="text1"/>
          <w:lang w:val="en-US"/>
        </w:rPr>
        <w:t>dive</w:t>
      </w:r>
      <w:r w:rsidRPr="00D11B74">
        <w:rPr>
          <w:color w:val="000000" w:themeColor="text1"/>
        </w:rPr>
        <w:t xml:space="preserve">. </w:t>
      </w:r>
      <w:r w:rsidRPr="00D11B74">
        <w:rPr>
          <w:color w:val="000000" w:themeColor="text1"/>
          <w:lang w:val="en-US"/>
        </w:rPr>
        <w:t>URL</w:t>
      </w:r>
      <w:r w:rsidRPr="00D11B74">
        <w:rPr>
          <w:color w:val="000000" w:themeColor="text1"/>
        </w:rPr>
        <w:t xml:space="preserve">: </w:t>
      </w:r>
      <w:hyperlink r:id="rId50" w:history="1">
        <w:r w:rsidRPr="00D11B74">
          <w:rPr>
            <w:rStyle w:val="a7"/>
            <w:color w:val="000000" w:themeColor="text1"/>
            <w:u w:val="none"/>
            <w:lang w:val="en-US"/>
          </w:rPr>
          <w:t>https</w:t>
        </w:r>
        <w:r w:rsidRPr="00D11B74">
          <w:rPr>
            <w:rStyle w:val="a7"/>
            <w:color w:val="000000" w:themeColor="text1"/>
            <w:u w:val="none"/>
          </w:rPr>
          <w:t>://</w:t>
        </w:r>
        <w:r w:rsidRPr="00D11B74">
          <w:rPr>
            <w:rStyle w:val="a7"/>
            <w:color w:val="000000" w:themeColor="text1"/>
            <w:u w:val="none"/>
            <w:lang w:val="en-US"/>
          </w:rPr>
          <w:t>www</w:t>
        </w:r>
        <w:r w:rsidRPr="00D11B74">
          <w:rPr>
            <w:rStyle w:val="a7"/>
            <w:color w:val="000000" w:themeColor="text1"/>
            <w:u w:val="none"/>
          </w:rPr>
          <w:t>.</w:t>
        </w:r>
        <w:r w:rsidRPr="00D11B74">
          <w:rPr>
            <w:rStyle w:val="a7"/>
            <w:color w:val="000000" w:themeColor="text1"/>
            <w:u w:val="none"/>
            <w:lang w:val="en-US"/>
          </w:rPr>
          <w:t>restaurantdive</w:t>
        </w:r>
        <w:r w:rsidRPr="00D11B74">
          <w:rPr>
            <w:rStyle w:val="a7"/>
            <w:color w:val="000000" w:themeColor="text1"/>
            <w:u w:val="none"/>
          </w:rPr>
          <w:t>.</w:t>
        </w:r>
        <w:r w:rsidRPr="00D11B74">
          <w:rPr>
            <w:rStyle w:val="a7"/>
            <w:color w:val="000000" w:themeColor="text1"/>
            <w:u w:val="none"/>
            <w:lang w:val="en-US"/>
          </w:rPr>
          <w:t>com</w:t>
        </w:r>
        <w:r w:rsidRPr="00D11B74">
          <w:rPr>
            <w:rStyle w:val="a7"/>
            <w:color w:val="000000" w:themeColor="text1"/>
            <w:u w:val="none"/>
          </w:rPr>
          <w:t>/</w:t>
        </w:r>
        <w:r w:rsidRPr="00D11B74">
          <w:rPr>
            <w:rStyle w:val="a7"/>
            <w:color w:val="000000" w:themeColor="text1"/>
            <w:u w:val="none"/>
            <w:lang w:val="en-US"/>
          </w:rPr>
          <w:t>news</w:t>
        </w:r>
        <w:r w:rsidRPr="00D11B74">
          <w:rPr>
            <w:rStyle w:val="a7"/>
            <w:color w:val="000000" w:themeColor="text1"/>
            <w:u w:val="none"/>
          </w:rPr>
          <w:t>/</w:t>
        </w:r>
        <w:r w:rsidRPr="00D11B74">
          <w:rPr>
            <w:rStyle w:val="a7"/>
            <w:color w:val="000000" w:themeColor="text1"/>
            <w:u w:val="none"/>
            <w:lang w:val="en-US"/>
          </w:rPr>
          <w:t>the</w:t>
        </w:r>
        <w:r w:rsidRPr="00D11B74">
          <w:rPr>
            <w:rStyle w:val="a7"/>
            <w:color w:val="000000" w:themeColor="text1"/>
            <w:u w:val="none"/>
          </w:rPr>
          <w:t>-</w:t>
        </w:r>
        <w:r w:rsidRPr="00D11B74">
          <w:rPr>
            <w:rStyle w:val="a7"/>
            <w:color w:val="000000" w:themeColor="text1"/>
            <w:u w:val="none"/>
            <w:lang w:val="en-US"/>
          </w:rPr>
          <w:t>future</w:t>
        </w:r>
        <w:r w:rsidRPr="00D11B74">
          <w:rPr>
            <w:rStyle w:val="a7"/>
            <w:color w:val="000000" w:themeColor="text1"/>
            <w:u w:val="none"/>
          </w:rPr>
          <w:t>-</w:t>
        </w:r>
        <w:r w:rsidRPr="00D11B74">
          <w:rPr>
            <w:rStyle w:val="a7"/>
            <w:color w:val="000000" w:themeColor="text1"/>
            <w:u w:val="none"/>
            <w:lang w:val="en-US"/>
          </w:rPr>
          <w:t>of</w:t>
        </w:r>
        <w:r w:rsidRPr="00D11B74">
          <w:rPr>
            <w:rStyle w:val="a7"/>
            <w:color w:val="000000" w:themeColor="text1"/>
            <w:u w:val="none"/>
          </w:rPr>
          <w:t>-</w:t>
        </w:r>
        <w:r w:rsidRPr="00D11B74">
          <w:rPr>
            <w:rStyle w:val="a7"/>
            <w:color w:val="000000" w:themeColor="text1"/>
            <w:u w:val="none"/>
            <w:lang w:val="en-US"/>
          </w:rPr>
          <w:t>food</w:t>
        </w:r>
        <w:r w:rsidRPr="00D11B74">
          <w:rPr>
            <w:rStyle w:val="a7"/>
            <w:color w:val="000000" w:themeColor="text1"/>
            <w:u w:val="none"/>
          </w:rPr>
          <w:t>-</w:t>
        </w:r>
        <w:r w:rsidRPr="00D11B74">
          <w:rPr>
            <w:rStyle w:val="a7"/>
            <w:color w:val="000000" w:themeColor="text1"/>
            <w:u w:val="none"/>
            <w:lang w:val="en-US"/>
          </w:rPr>
          <w:t>is</w:t>
        </w:r>
        <w:r w:rsidRPr="00D11B74">
          <w:rPr>
            <w:rStyle w:val="a7"/>
            <w:color w:val="000000" w:themeColor="text1"/>
            <w:u w:val="none"/>
          </w:rPr>
          <w:t>-</w:t>
        </w:r>
        <w:r w:rsidRPr="00D11B74">
          <w:rPr>
            <w:rStyle w:val="a7"/>
            <w:color w:val="000000" w:themeColor="text1"/>
            <w:u w:val="none"/>
            <w:lang w:val="en-US"/>
          </w:rPr>
          <w:t>digital</w:t>
        </w:r>
        <w:r w:rsidRPr="00D11B74">
          <w:rPr>
            <w:rStyle w:val="a7"/>
            <w:color w:val="000000" w:themeColor="text1"/>
            <w:u w:val="none"/>
          </w:rPr>
          <w:t>/543900/</w:t>
        </w:r>
      </w:hyperlink>
      <w:r w:rsidRPr="00D11B74">
        <w:rPr>
          <w:rStyle w:val="a7"/>
          <w:color w:val="000000" w:themeColor="text1"/>
          <w:u w:val="none"/>
        </w:rPr>
        <w:t xml:space="preserve"> </w:t>
      </w:r>
      <w:r w:rsidRPr="00D11B74">
        <w:rPr>
          <w:color w:val="000000" w:themeColor="text1"/>
        </w:rPr>
        <w:t>(дата обращения: 10.04.2020)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 xml:space="preserve">The New Digital Reality for Restaurants. </w:t>
      </w:r>
      <w:r w:rsidRPr="00D11B74">
        <w:rPr>
          <w:color w:val="000000" w:themeColor="text1"/>
          <w:sz w:val="24"/>
          <w:szCs w:val="24"/>
        </w:rPr>
        <w:t xml:space="preserve">[Электронный ресурс] // </w:t>
      </w:r>
      <w:r w:rsidRPr="00D11B74">
        <w:rPr>
          <w:color w:val="000000" w:themeColor="text1"/>
          <w:sz w:val="24"/>
          <w:szCs w:val="24"/>
          <w:lang w:val="en-US"/>
        </w:rPr>
        <w:t>BCG</w:t>
      </w:r>
      <w:r w:rsidRPr="00D11B74">
        <w:rPr>
          <w:color w:val="000000" w:themeColor="text1"/>
          <w:sz w:val="24"/>
          <w:szCs w:val="24"/>
        </w:rPr>
        <w:t xml:space="preserve">. </w:t>
      </w:r>
      <w:r w:rsidRPr="00D11B74">
        <w:rPr>
          <w:color w:val="000000" w:themeColor="text1"/>
          <w:sz w:val="24"/>
          <w:szCs w:val="24"/>
          <w:lang w:val="en-US"/>
        </w:rPr>
        <w:t>URL</w:t>
      </w:r>
      <w:r w:rsidRPr="00D11B74">
        <w:rPr>
          <w:color w:val="000000" w:themeColor="text1"/>
          <w:sz w:val="24"/>
          <w:szCs w:val="24"/>
        </w:rPr>
        <w:t xml:space="preserve">: </w:t>
      </w:r>
      <w:hyperlink r:id="rId51"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bcg</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publications</w:t>
        </w:r>
        <w:r w:rsidRPr="00D11B74">
          <w:rPr>
            <w:rStyle w:val="a7"/>
            <w:color w:val="000000" w:themeColor="text1"/>
            <w:sz w:val="24"/>
            <w:szCs w:val="24"/>
            <w:u w:val="none"/>
          </w:rPr>
          <w:t>/2017/</w:t>
        </w:r>
        <w:r w:rsidRPr="00D11B74">
          <w:rPr>
            <w:rStyle w:val="a7"/>
            <w:color w:val="000000" w:themeColor="text1"/>
            <w:sz w:val="24"/>
            <w:szCs w:val="24"/>
            <w:u w:val="none"/>
            <w:lang w:val="en-US"/>
          </w:rPr>
          <w:t>technology</w:t>
        </w:r>
        <w:r w:rsidRPr="00D11B74">
          <w:rPr>
            <w:rStyle w:val="a7"/>
            <w:color w:val="000000" w:themeColor="text1"/>
            <w:sz w:val="24"/>
            <w:szCs w:val="24"/>
            <w:u w:val="none"/>
          </w:rPr>
          <w:t>-</w:t>
        </w:r>
        <w:r w:rsidRPr="00D11B74">
          <w:rPr>
            <w:rStyle w:val="a7"/>
            <w:color w:val="000000" w:themeColor="text1"/>
            <w:sz w:val="24"/>
            <w:szCs w:val="24"/>
            <w:u w:val="none"/>
            <w:lang w:val="en-US"/>
          </w:rPr>
          <w:t>value</w:t>
        </w:r>
        <w:r w:rsidRPr="00D11B74">
          <w:rPr>
            <w:rStyle w:val="a7"/>
            <w:color w:val="000000" w:themeColor="text1"/>
            <w:sz w:val="24"/>
            <w:szCs w:val="24"/>
            <w:u w:val="none"/>
          </w:rPr>
          <w:t>-</w:t>
        </w:r>
        <w:r w:rsidRPr="00D11B74">
          <w:rPr>
            <w:rStyle w:val="a7"/>
            <w:color w:val="000000" w:themeColor="text1"/>
            <w:sz w:val="24"/>
            <w:szCs w:val="24"/>
            <w:u w:val="none"/>
            <w:lang w:val="en-US"/>
          </w:rPr>
          <w:t>creation</w:t>
        </w:r>
        <w:r w:rsidRPr="00D11B74">
          <w:rPr>
            <w:rStyle w:val="a7"/>
            <w:color w:val="000000" w:themeColor="text1"/>
            <w:sz w:val="24"/>
            <w:szCs w:val="24"/>
            <w:u w:val="none"/>
          </w:rPr>
          <w:t>-</w:t>
        </w:r>
        <w:r w:rsidRPr="00D11B74">
          <w:rPr>
            <w:rStyle w:val="a7"/>
            <w:color w:val="000000" w:themeColor="text1"/>
            <w:sz w:val="24"/>
            <w:szCs w:val="24"/>
            <w:u w:val="none"/>
            <w:lang w:val="en-US"/>
          </w:rPr>
          <w:t>strategy</w:t>
        </w:r>
        <w:r w:rsidRPr="00D11B74">
          <w:rPr>
            <w:rStyle w:val="a7"/>
            <w:color w:val="000000" w:themeColor="text1"/>
            <w:sz w:val="24"/>
            <w:szCs w:val="24"/>
            <w:u w:val="none"/>
          </w:rPr>
          <w:t>-</w:t>
        </w:r>
        <w:r w:rsidRPr="00D11B74">
          <w:rPr>
            <w:rStyle w:val="a7"/>
            <w:color w:val="000000" w:themeColor="text1"/>
            <w:sz w:val="24"/>
            <w:szCs w:val="24"/>
            <w:u w:val="none"/>
            <w:lang w:val="en-US"/>
          </w:rPr>
          <w:t>new</w:t>
        </w:r>
        <w:r w:rsidRPr="00D11B74">
          <w:rPr>
            <w:rStyle w:val="a7"/>
            <w:color w:val="000000" w:themeColor="text1"/>
            <w:sz w:val="24"/>
            <w:szCs w:val="24"/>
            <w:u w:val="none"/>
          </w:rPr>
          <w:t>-</w:t>
        </w:r>
        <w:r w:rsidRPr="00D11B74">
          <w:rPr>
            <w:rStyle w:val="a7"/>
            <w:color w:val="000000" w:themeColor="text1"/>
            <w:sz w:val="24"/>
            <w:szCs w:val="24"/>
            <w:u w:val="none"/>
            <w:lang w:val="en-US"/>
          </w:rPr>
          <w:t>digital</w:t>
        </w:r>
        <w:r w:rsidRPr="00D11B74">
          <w:rPr>
            <w:rStyle w:val="a7"/>
            <w:color w:val="000000" w:themeColor="text1"/>
            <w:sz w:val="24"/>
            <w:szCs w:val="24"/>
            <w:u w:val="none"/>
          </w:rPr>
          <w:t>-</w:t>
        </w:r>
        <w:r w:rsidRPr="00D11B74">
          <w:rPr>
            <w:rStyle w:val="a7"/>
            <w:color w:val="000000" w:themeColor="text1"/>
            <w:sz w:val="24"/>
            <w:szCs w:val="24"/>
            <w:u w:val="none"/>
            <w:lang w:val="en-US"/>
          </w:rPr>
          <w:t>reality</w:t>
        </w:r>
        <w:r w:rsidRPr="00D11B74">
          <w:rPr>
            <w:rStyle w:val="a7"/>
            <w:color w:val="000000" w:themeColor="text1"/>
            <w:sz w:val="24"/>
            <w:szCs w:val="24"/>
            <w:u w:val="none"/>
          </w:rPr>
          <w:t>-</w:t>
        </w:r>
        <w:r w:rsidRPr="00D11B74">
          <w:rPr>
            <w:rStyle w:val="a7"/>
            <w:color w:val="000000" w:themeColor="text1"/>
            <w:sz w:val="24"/>
            <w:szCs w:val="24"/>
            <w:u w:val="none"/>
            <w:lang w:val="en-US"/>
          </w:rPr>
          <w:t>restaurants</w:t>
        </w:r>
        <w:r w:rsidRPr="00D11B74">
          <w:rPr>
            <w:rStyle w:val="a7"/>
            <w:color w:val="000000" w:themeColor="text1"/>
            <w:sz w:val="24"/>
            <w:szCs w:val="24"/>
            <w:u w:val="none"/>
          </w:rPr>
          <w:t>.</w:t>
        </w:r>
        <w:r w:rsidRPr="00D11B74">
          <w:rPr>
            <w:rStyle w:val="a7"/>
            <w:color w:val="000000" w:themeColor="text1"/>
            <w:sz w:val="24"/>
            <w:szCs w:val="24"/>
            <w:u w:val="none"/>
            <w:lang w:val="en-US"/>
          </w:rPr>
          <w:t>aspx</w:t>
        </w:r>
      </w:hyperlink>
      <w:r w:rsidRPr="00D11B74">
        <w:rPr>
          <w:color w:val="000000" w:themeColor="text1"/>
          <w:sz w:val="24"/>
          <w:szCs w:val="24"/>
        </w:rPr>
        <w:t xml:space="preserve"> (дата обращения: 03.04.2020)</w:t>
      </w:r>
    </w:p>
    <w:p w:rsidR="00C52000" w:rsidRPr="00B621A5" w:rsidRDefault="00C52000" w:rsidP="00B621A5">
      <w:pPr>
        <w:pStyle w:val="a3"/>
        <w:numPr>
          <w:ilvl w:val="0"/>
          <w:numId w:val="19"/>
        </w:numPr>
        <w:spacing w:before="0" w:beforeAutospacing="0" w:after="0" w:afterAutospacing="0"/>
        <w:rPr>
          <w:color w:val="000000" w:themeColor="text1"/>
          <w:lang w:val="en-US"/>
        </w:rPr>
      </w:pPr>
      <w:r w:rsidRPr="00B621A5">
        <w:rPr>
          <w:color w:val="000000" w:themeColor="text1"/>
          <w:lang w:val="en-US"/>
        </w:rPr>
        <w:lastRenderedPageBreak/>
        <w:t xml:space="preserve">U.S. department of the treasury [Электронный ресурс]. </w:t>
      </w:r>
      <w:hyperlink r:id="rId52" w:history="1">
        <w:r w:rsidRPr="00B621A5">
          <w:rPr>
            <w:color w:val="000000" w:themeColor="text1"/>
            <w:lang w:val="en-US"/>
          </w:rPr>
          <w:t>URL:https://home.treasury.gov</w:t>
        </w:r>
      </w:hyperlink>
      <w:r w:rsidRPr="00B621A5">
        <w:rPr>
          <w:color w:val="000000" w:themeColor="text1"/>
          <w:lang w:val="en-US"/>
        </w:rPr>
        <w:t xml:space="preserve"> (дата обращения: 08.04.2020)</w:t>
      </w:r>
    </w:p>
    <w:p w:rsidR="00C52000" w:rsidRPr="00D11B74" w:rsidRDefault="00C52000" w:rsidP="00081292">
      <w:pPr>
        <w:pStyle w:val="a4"/>
        <w:numPr>
          <w:ilvl w:val="0"/>
          <w:numId w:val="19"/>
        </w:numPr>
        <w:rPr>
          <w:color w:val="000000" w:themeColor="text1"/>
          <w:sz w:val="24"/>
          <w:szCs w:val="24"/>
        </w:rPr>
      </w:pPr>
      <w:r w:rsidRPr="00D11B74">
        <w:rPr>
          <w:color w:val="000000" w:themeColor="text1"/>
          <w:sz w:val="24"/>
          <w:szCs w:val="24"/>
          <w:lang w:val="en-US"/>
        </w:rPr>
        <w:t>What Does a Successful Digital Ecosystem Looks Like? / M. G. Jacobides, N. Lang, N. Louw, K. Szczepanski [</w:t>
      </w:r>
      <w:r w:rsidRPr="00D11B74">
        <w:rPr>
          <w:color w:val="000000" w:themeColor="text1"/>
          <w:sz w:val="24"/>
          <w:szCs w:val="24"/>
        </w:rPr>
        <w:t>Электронный</w:t>
      </w:r>
      <w:r w:rsidRPr="00D11B74">
        <w:rPr>
          <w:color w:val="000000" w:themeColor="text1"/>
          <w:sz w:val="24"/>
          <w:szCs w:val="24"/>
          <w:lang w:val="en-US"/>
        </w:rPr>
        <w:t xml:space="preserve"> </w:t>
      </w:r>
      <w:r w:rsidRPr="00D11B74">
        <w:rPr>
          <w:color w:val="000000" w:themeColor="text1"/>
          <w:sz w:val="24"/>
          <w:szCs w:val="24"/>
        </w:rPr>
        <w:t>ресурс</w:t>
      </w:r>
      <w:r w:rsidRPr="00D11B74">
        <w:rPr>
          <w:color w:val="000000" w:themeColor="text1"/>
          <w:sz w:val="24"/>
          <w:szCs w:val="24"/>
          <w:lang w:val="en-US"/>
        </w:rPr>
        <w:t>] // BCG. URL</w:t>
      </w:r>
      <w:r w:rsidRPr="00D11B74">
        <w:rPr>
          <w:color w:val="000000" w:themeColor="text1"/>
          <w:sz w:val="24"/>
          <w:szCs w:val="24"/>
        </w:rPr>
        <w:t xml:space="preserve">: </w:t>
      </w:r>
      <w:hyperlink r:id="rId53" w:history="1">
        <w:r w:rsidRPr="00D11B74">
          <w:rPr>
            <w:rStyle w:val="a7"/>
            <w:color w:val="000000" w:themeColor="text1"/>
            <w:sz w:val="24"/>
            <w:szCs w:val="24"/>
            <w:u w:val="none"/>
            <w:lang w:val="en-US"/>
          </w:rPr>
          <w:t>https</w:t>
        </w:r>
        <w:r w:rsidRPr="00D11B74">
          <w:rPr>
            <w:rStyle w:val="a7"/>
            <w:color w:val="000000" w:themeColor="text1"/>
            <w:sz w:val="24"/>
            <w:szCs w:val="24"/>
            <w:u w:val="none"/>
          </w:rPr>
          <w:t>://</w:t>
        </w:r>
        <w:r w:rsidRPr="00D11B74">
          <w:rPr>
            <w:rStyle w:val="a7"/>
            <w:color w:val="000000" w:themeColor="text1"/>
            <w:sz w:val="24"/>
            <w:szCs w:val="24"/>
            <w:u w:val="none"/>
            <w:lang w:val="en-US"/>
          </w:rPr>
          <w:t>www</w:t>
        </w:r>
        <w:r w:rsidRPr="00D11B74">
          <w:rPr>
            <w:rStyle w:val="a7"/>
            <w:color w:val="000000" w:themeColor="text1"/>
            <w:sz w:val="24"/>
            <w:szCs w:val="24"/>
            <w:u w:val="none"/>
          </w:rPr>
          <w:t>.</w:t>
        </w:r>
        <w:r w:rsidRPr="00D11B74">
          <w:rPr>
            <w:rStyle w:val="a7"/>
            <w:color w:val="000000" w:themeColor="text1"/>
            <w:sz w:val="24"/>
            <w:szCs w:val="24"/>
            <w:u w:val="none"/>
            <w:lang w:val="en-US"/>
          </w:rPr>
          <w:t>bcg</w:t>
        </w:r>
        <w:r w:rsidRPr="00D11B74">
          <w:rPr>
            <w:rStyle w:val="a7"/>
            <w:color w:val="000000" w:themeColor="text1"/>
            <w:sz w:val="24"/>
            <w:szCs w:val="24"/>
            <w:u w:val="none"/>
          </w:rPr>
          <w:t>.</w:t>
        </w:r>
        <w:r w:rsidRPr="00D11B74">
          <w:rPr>
            <w:rStyle w:val="a7"/>
            <w:color w:val="000000" w:themeColor="text1"/>
            <w:sz w:val="24"/>
            <w:szCs w:val="24"/>
            <w:u w:val="none"/>
            <w:lang w:val="en-US"/>
          </w:rPr>
          <w:t>com</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ru</w:t>
        </w:r>
        <w:r w:rsidRPr="00D11B74">
          <w:rPr>
            <w:rStyle w:val="a7"/>
            <w:color w:val="000000" w:themeColor="text1"/>
            <w:sz w:val="24"/>
            <w:szCs w:val="24"/>
            <w:u w:val="none"/>
          </w:rPr>
          <w:t>/</w:t>
        </w:r>
        <w:r w:rsidRPr="00D11B74">
          <w:rPr>
            <w:rStyle w:val="a7"/>
            <w:color w:val="000000" w:themeColor="text1"/>
            <w:sz w:val="24"/>
            <w:szCs w:val="24"/>
            <w:u w:val="none"/>
            <w:lang w:val="en-US"/>
          </w:rPr>
          <w:t>publications</w:t>
        </w:r>
        <w:r w:rsidRPr="00D11B74">
          <w:rPr>
            <w:rStyle w:val="a7"/>
            <w:color w:val="000000" w:themeColor="text1"/>
            <w:sz w:val="24"/>
            <w:szCs w:val="24"/>
            <w:u w:val="none"/>
          </w:rPr>
          <w:t>/2019/</w:t>
        </w:r>
        <w:r w:rsidRPr="00D11B74">
          <w:rPr>
            <w:rStyle w:val="a7"/>
            <w:color w:val="000000" w:themeColor="text1"/>
            <w:sz w:val="24"/>
            <w:szCs w:val="24"/>
            <w:u w:val="none"/>
            <w:lang w:val="en-US"/>
          </w:rPr>
          <w:t>what</w:t>
        </w:r>
        <w:r w:rsidRPr="00D11B74">
          <w:rPr>
            <w:rStyle w:val="a7"/>
            <w:color w:val="000000" w:themeColor="text1"/>
            <w:sz w:val="24"/>
            <w:szCs w:val="24"/>
            <w:u w:val="none"/>
          </w:rPr>
          <w:t>-</w:t>
        </w:r>
        <w:r w:rsidRPr="00D11B74">
          <w:rPr>
            <w:rStyle w:val="a7"/>
            <w:color w:val="000000" w:themeColor="text1"/>
            <w:sz w:val="24"/>
            <w:szCs w:val="24"/>
            <w:u w:val="none"/>
            <w:lang w:val="en-US"/>
          </w:rPr>
          <w:t>does</w:t>
        </w:r>
        <w:r w:rsidRPr="00D11B74">
          <w:rPr>
            <w:rStyle w:val="a7"/>
            <w:color w:val="000000" w:themeColor="text1"/>
            <w:sz w:val="24"/>
            <w:szCs w:val="24"/>
            <w:u w:val="none"/>
          </w:rPr>
          <w:t>-</w:t>
        </w:r>
        <w:r w:rsidRPr="00D11B74">
          <w:rPr>
            <w:rStyle w:val="a7"/>
            <w:color w:val="000000" w:themeColor="text1"/>
            <w:sz w:val="24"/>
            <w:szCs w:val="24"/>
            <w:u w:val="none"/>
            <w:lang w:val="en-US"/>
          </w:rPr>
          <w:t>successful</w:t>
        </w:r>
        <w:r w:rsidRPr="00D11B74">
          <w:rPr>
            <w:rStyle w:val="a7"/>
            <w:color w:val="000000" w:themeColor="text1"/>
            <w:sz w:val="24"/>
            <w:szCs w:val="24"/>
            <w:u w:val="none"/>
          </w:rPr>
          <w:t>-</w:t>
        </w:r>
        <w:r w:rsidRPr="00D11B74">
          <w:rPr>
            <w:rStyle w:val="a7"/>
            <w:color w:val="000000" w:themeColor="text1"/>
            <w:sz w:val="24"/>
            <w:szCs w:val="24"/>
            <w:u w:val="none"/>
            <w:lang w:val="en-US"/>
          </w:rPr>
          <w:t>digital</w:t>
        </w:r>
        <w:r w:rsidRPr="00D11B74">
          <w:rPr>
            <w:rStyle w:val="a7"/>
            <w:color w:val="000000" w:themeColor="text1"/>
            <w:sz w:val="24"/>
            <w:szCs w:val="24"/>
            <w:u w:val="none"/>
          </w:rPr>
          <w:t>-</w:t>
        </w:r>
        <w:r w:rsidRPr="00D11B74">
          <w:rPr>
            <w:rStyle w:val="a7"/>
            <w:color w:val="000000" w:themeColor="text1"/>
            <w:sz w:val="24"/>
            <w:szCs w:val="24"/>
            <w:u w:val="none"/>
            <w:lang w:val="en-US"/>
          </w:rPr>
          <w:t>ecosystem</w:t>
        </w:r>
        <w:r w:rsidRPr="00D11B74">
          <w:rPr>
            <w:rStyle w:val="a7"/>
            <w:color w:val="000000" w:themeColor="text1"/>
            <w:sz w:val="24"/>
            <w:szCs w:val="24"/>
            <w:u w:val="none"/>
          </w:rPr>
          <w:t>-</w:t>
        </w:r>
        <w:r w:rsidRPr="00D11B74">
          <w:rPr>
            <w:rStyle w:val="a7"/>
            <w:color w:val="000000" w:themeColor="text1"/>
            <w:sz w:val="24"/>
            <w:szCs w:val="24"/>
            <w:u w:val="none"/>
            <w:lang w:val="en-US"/>
          </w:rPr>
          <w:t>look</w:t>
        </w:r>
        <w:r w:rsidRPr="00D11B74">
          <w:rPr>
            <w:rStyle w:val="a7"/>
            <w:color w:val="000000" w:themeColor="text1"/>
            <w:sz w:val="24"/>
            <w:szCs w:val="24"/>
            <w:u w:val="none"/>
          </w:rPr>
          <w:t>-</w:t>
        </w:r>
        <w:r w:rsidRPr="00D11B74">
          <w:rPr>
            <w:rStyle w:val="a7"/>
            <w:color w:val="000000" w:themeColor="text1"/>
            <w:sz w:val="24"/>
            <w:szCs w:val="24"/>
            <w:u w:val="none"/>
            <w:lang w:val="en-US"/>
          </w:rPr>
          <w:t>like</w:t>
        </w:r>
        <w:r w:rsidRPr="00D11B74">
          <w:rPr>
            <w:rStyle w:val="a7"/>
            <w:color w:val="000000" w:themeColor="text1"/>
            <w:sz w:val="24"/>
            <w:szCs w:val="24"/>
            <w:u w:val="none"/>
          </w:rPr>
          <w:t>.</w:t>
        </w:r>
        <w:r w:rsidRPr="00D11B74">
          <w:rPr>
            <w:rStyle w:val="a7"/>
            <w:color w:val="000000" w:themeColor="text1"/>
            <w:sz w:val="24"/>
            <w:szCs w:val="24"/>
            <w:u w:val="none"/>
            <w:lang w:val="en-US"/>
          </w:rPr>
          <w:t>aspx</w:t>
        </w:r>
      </w:hyperlink>
      <w:r w:rsidRPr="00D11B74">
        <w:rPr>
          <w:color w:val="000000" w:themeColor="text1"/>
          <w:sz w:val="24"/>
          <w:szCs w:val="24"/>
        </w:rPr>
        <w:t xml:space="preserve"> (дата обращения 12.02.2020)</w:t>
      </w:r>
    </w:p>
    <w:p w:rsidR="00C52000" w:rsidRDefault="00C52000" w:rsidP="00081292">
      <w:pPr>
        <w:pStyle w:val="a3"/>
        <w:numPr>
          <w:ilvl w:val="0"/>
          <w:numId w:val="19"/>
        </w:numPr>
        <w:spacing w:before="0" w:beforeAutospacing="0" w:after="0" w:afterAutospacing="0"/>
        <w:rPr>
          <w:color w:val="000000" w:themeColor="text1"/>
          <w:lang w:val="en-US"/>
        </w:rPr>
      </w:pPr>
      <w:r w:rsidRPr="00D11B74">
        <w:rPr>
          <w:color w:val="000000" w:themeColor="text1"/>
          <w:lang w:val="en-US"/>
        </w:rPr>
        <w:t>What is Digital Economy? [</w:t>
      </w:r>
      <w:r w:rsidRPr="00D11B74">
        <w:rPr>
          <w:color w:val="000000" w:themeColor="text1"/>
        </w:rPr>
        <w:t>Электронный</w:t>
      </w:r>
      <w:r w:rsidRPr="00D11B74">
        <w:rPr>
          <w:color w:val="000000" w:themeColor="text1"/>
          <w:lang w:val="en-US"/>
        </w:rPr>
        <w:t xml:space="preserve"> </w:t>
      </w:r>
      <w:r w:rsidRPr="00D11B74">
        <w:rPr>
          <w:color w:val="000000" w:themeColor="text1"/>
        </w:rPr>
        <w:t>ресурс</w:t>
      </w:r>
      <w:r w:rsidRPr="00D11B74">
        <w:rPr>
          <w:color w:val="000000" w:themeColor="text1"/>
          <w:lang w:val="en-US"/>
        </w:rPr>
        <w:t>] // New York: Deloitte. URL: https://www2.deloitte.com/ mt/en/pages/technology/articles/mt-what-is-digital-economy.html (</w:t>
      </w:r>
      <w:r w:rsidRPr="00D11B74">
        <w:rPr>
          <w:color w:val="000000" w:themeColor="text1"/>
        </w:rPr>
        <w:t>дата</w:t>
      </w:r>
      <w:r w:rsidRPr="00D11B74">
        <w:rPr>
          <w:color w:val="000000" w:themeColor="text1"/>
          <w:lang w:val="en-US"/>
        </w:rPr>
        <w:t xml:space="preserve"> </w:t>
      </w:r>
      <w:r w:rsidRPr="00D11B74">
        <w:rPr>
          <w:color w:val="000000" w:themeColor="text1"/>
        </w:rPr>
        <w:t>обращения</w:t>
      </w:r>
      <w:r w:rsidRPr="00D11B74">
        <w:rPr>
          <w:color w:val="000000" w:themeColor="text1"/>
          <w:lang w:val="en-US"/>
        </w:rPr>
        <w:t>: 01.06.2018).</w:t>
      </w:r>
    </w:p>
    <w:p w:rsidR="00434D1A" w:rsidRPr="00B621A5" w:rsidRDefault="00434D1A" w:rsidP="00B621A5">
      <w:pPr>
        <w:pStyle w:val="a3"/>
        <w:spacing w:before="0" w:beforeAutospacing="0" w:after="0" w:afterAutospacing="0"/>
        <w:ind w:left="720"/>
        <w:rPr>
          <w:color w:val="000000" w:themeColor="text1"/>
          <w:lang w:val="en-US"/>
        </w:rPr>
      </w:pPr>
      <w:r w:rsidRPr="00B621A5">
        <w:rPr>
          <w:color w:val="000000" w:themeColor="text1"/>
          <w:lang w:val="en-US"/>
        </w:rPr>
        <w:br w:type="page"/>
      </w:r>
    </w:p>
    <w:p w:rsidR="007D17F2" w:rsidRPr="008321FB" w:rsidRDefault="00434D1A" w:rsidP="008321FB">
      <w:pPr>
        <w:pStyle w:val="a3"/>
        <w:spacing w:before="0" w:beforeAutospacing="0" w:after="0" w:afterAutospacing="0" w:line="720" w:lineRule="auto"/>
        <w:ind w:left="360"/>
        <w:jc w:val="center"/>
        <w:rPr>
          <w:b/>
          <w:bCs/>
          <w:color w:val="000000" w:themeColor="text1"/>
        </w:rPr>
      </w:pPr>
      <w:r w:rsidRPr="00303A0E">
        <w:rPr>
          <w:b/>
          <w:bCs/>
          <w:color w:val="000000" w:themeColor="text1"/>
        </w:rPr>
        <w:lastRenderedPageBreak/>
        <w:t>ПРИЛОЖЕНИЯ</w:t>
      </w:r>
    </w:p>
    <w:p w:rsidR="00B77497" w:rsidRPr="00A76B7B" w:rsidRDefault="00B77497" w:rsidP="00B77497">
      <w:pPr>
        <w:spacing w:line="360" w:lineRule="auto"/>
        <w:ind w:firstLine="708"/>
        <w:jc w:val="both"/>
        <w:rPr>
          <w:color w:val="000000"/>
        </w:rPr>
      </w:pPr>
      <w:r>
        <w:rPr>
          <w:color w:val="000000"/>
        </w:rPr>
        <w:t xml:space="preserve">Приложение </w:t>
      </w:r>
      <w:r w:rsidR="008321FB">
        <w:rPr>
          <w:color w:val="000000"/>
        </w:rPr>
        <w:t>1</w:t>
      </w:r>
      <w:r w:rsidRPr="00B950EF">
        <w:rPr>
          <w:color w:val="000000"/>
        </w:rPr>
        <w:t xml:space="preserve"> </w:t>
      </w:r>
      <w:r>
        <w:rPr>
          <w:color w:val="000000"/>
        </w:rPr>
        <w:t>Прогноз</w:t>
      </w:r>
      <w:r w:rsidRPr="0032645E">
        <w:rPr>
          <w:color w:val="000000"/>
        </w:rPr>
        <w:t xml:space="preserve"> </w:t>
      </w:r>
      <w:r>
        <w:rPr>
          <w:color w:val="000000"/>
          <w:lang w:val="en-US"/>
        </w:rPr>
        <w:t>Free</w:t>
      </w:r>
      <w:r w:rsidRPr="0032645E">
        <w:rPr>
          <w:color w:val="000000"/>
        </w:rPr>
        <w:t xml:space="preserve"> </w:t>
      </w:r>
      <w:r>
        <w:rPr>
          <w:color w:val="000000"/>
          <w:lang w:val="en-US"/>
        </w:rPr>
        <w:t>Cash</w:t>
      </w:r>
      <w:r w:rsidRPr="0032645E">
        <w:rPr>
          <w:color w:val="000000"/>
        </w:rPr>
        <w:t xml:space="preserve"> </w:t>
      </w:r>
      <w:r>
        <w:rPr>
          <w:color w:val="000000"/>
          <w:lang w:val="en-US"/>
        </w:rPr>
        <w:t>Flow</w:t>
      </w:r>
      <w:r w:rsidRPr="0032645E">
        <w:rPr>
          <w:color w:val="000000"/>
        </w:rPr>
        <w:t xml:space="preserve"> </w:t>
      </w:r>
      <w:r>
        <w:rPr>
          <w:color w:val="000000"/>
        </w:rPr>
        <w:t>и</w:t>
      </w:r>
      <w:r w:rsidRPr="0032645E">
        <w:rPr>
          <w:color w:val="000000"/>
        </w:rPr>
        <w:t xml:space="preserve"> </w:t>
      </w:r>
      <w:r>
        <w:rPr>
          <w:color w:val="000000"/>
          <w:lang w:val="en-US"/>
        </w:rPr>
        <w:t>Equity</w:t>
      </w:r>
      <w:r w:rsidRPr="0032645E">
        <w:rPr>
          <w:color w:val="000000"/>
        </w:rPr>
        <w:t xml:space="preserve"> </w:t>
      </w:r>
      <w:r>
        <w:rPr>
          <w:color w:val="000000"/>
          <w:lang w:val="en-US"/>
        </w:rPr>
        <w:t>Cash</w:t>
      </w:r>
      <w:r w:rsidRPr="0032645E">
        <w:rPr>
          <w:color w:val="000000"/>
        </w:rPr>
        <w:t xml:space="preserve"> </w:t>
      </w:r>
      <w:r>
        <w:rPr>
          <w:color w:val="000000"/>
          <w:lang w:val="en-US"/>
        </w:rPr>
        <w:t>Flow</w:t>
      </w:r>
      <w:r w:rsidRPr="0032645E">
        <w:rPr>
          <w:color w:val="000000"/>
        </w:rPr>
        <w:t xml:space="preserve"> </w:t>
      </w:r>
      <w:r>
        <w:rPr>
          <w:color w:val="000000"/>
        </w:rPr>
        <w:t>для</w:t>
      </w:r>
      <w:r w:rsidRPr="0032645E">
        <w:rPr>
          <w:color w:val="000000"/>
        </w:rPr>
        <w:t xml:space="preserve"> </w:t>
      </w:r>
      <w:r>
        <w:rPr>
          <w:color w:val="000000"/>
        </w:rPr>
        <w:t>компании</w:t>
      </w:r>
      <w:r w:rsidRPr="0032645E">
        <w:rPr>
          <w:color w:val="000000"/>
        </w:rPr>
        <w:t xml:space="preserve"> «</w:t>
      </w:r>
      <w:r>
        <w:rPr>
          <w:color w:val="000000"/>
        </w:rPr>
        <w:t>Фрегат</w:t>
      </w:r>
      <w:r w:rsidRPr="0032645E">
        <w:rPr>
          <w:color w:val="000000"/>
        </w:rPr>
        <w:t>»</w:t>
      </w:r>
      <w:r>
        <w:rPr>
          <w:color w:val="000000"/>
        </w:rPr>
        <w:t xml:space="preserve"> (сценарий 1)</w:t>
      </w:r>
      <w:r w:rsidRPr="0032645E">
        <w:rPr>
          <w:color w:val="000000"/>
        </w:rPr>
        <w:t xml:space="preserve">, </w:t>
      </w:r>
      <w:r>
        <w:rPr>
          <w:color w:val="000000"/>
        </w:rPr>
        <w:t>тыс</w:t>
      </w:r>
      <w:r w:rsidRPr="0032645E">
        <w:rPr>
          <w:color w:val="000000"/>
        </w:rPr>
        <w:t>.</w:t>
      </w:r>
      <w:r>
        <w:rPr>
          <w:color w:val="000000"/>
        </w:rPr>
        <w:t>руб.</w:t>
      </w:r>
    </w:p>
    <w:tbl>
      <w:tblPr>
        <w:tblW w:w="9635" w:type="dxa"/>
        <w:tblLook w:val="04A0" w:firstRow="1" w:lastRow="0" w:firstColumn="1" w:lastColumn="0" w:noHBand="0" w:noVBand="1"/>
      </w:tblPr>
      <w:tblGrid>
        <w:gridCol w:w="2830"/>
        <w:gridCol w:w="993"/>
        <w:gridCol w:w="992"/>
        <w:gridCol w:w="992"/>
        <w:gridCol w:w="1038"/>
        <w:gridCol w:w="930"/>
        <w:gridCol w:w="930"/>
        <w:gridCol w:w="930"/>
      </w:tblGrid>
      <w:tr w:rsidR="00B77497" w:rsidRPr="00044CA9" w:rsidTr="00B4703E">
        <w:trPr>
          <w:trHeight w:val="29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497" w:rsidRPr="00044CA9" w:rsidRDefault="00B77497" w:rsidP="00B4703E">
            <w:pPr>
              <w:jc w:val="center"/>
              <w:rPr>
                <w:b/>
                <w:bCs/>
                <w:sz w:val="22"/>
                <w:szCs w:val="22"/>
              </w:rPr>
            </w:pPr>
            <w:r w:rsidRPr="00044CA9">
              <w:rPr>
                <w:b/>
                <w:bCs/>
                <w:sz w:val="22"/>
                <w:szCs w:val="22"/>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77497" w:rsidRPr="00044CA9" w:rsidRDefault="00B77497" w:rsidP="00B4703E">
            <w:pPr>
              <w:jc w:val="center"/>
              <w:rPr>
                <w:b/>
                <w:bCs/>
                <w:sz w:val="22"/>
                <w:szCs w:val="22"/>
              </w:rPr>
            </w:pPr>
            <w:r w:rsidRPr="00044CA9">
              <w:rPr>
                <w:b/>
                <w:bCs/>
                <w:sz w:val="22"/>
                <w:szCs w:val="22"/>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77497" w:rsidRPr="00044CA9" w:rsidRDefault="00B77497" w:rsidP="00B4703E">
            <w:pPr>
              <w:jc w:val="center"/>
              <w:rPr>
                <w:b/>
                <w:bCs/>
                <w:sz w:val="22"/>
                <w:szCs w:val="22"/>
              </w:rPr>
            </w:pPr>
            <w:r w:rsidRPr="00044CA9">
              <w:rPr>
                <w:b/>
                <w:bCs/>
                <w:sz w:val="22"/>
                <w:szCs w:val="22"/>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77497" w:rsidRPr="00044CA9" w:rsidRDefault="00B77497" w:rsidP="00B4703E">
            <w:pPr>
              <w:jc w:val="center"/>
              <w:rPr>
                <w:b/>
                <w:bCs/>
                <w:sz w:val="22"/>
                <w:szCs w:val="22"/>
              </w:rPr>
            </w:pPr>
            <w:r w:rsidRPr="00044CA9">
              <w:rPr>
                <w:b/>
                <w:bCs/>
                <w:sz w:val="22"/>
                <w:szCs w:val="22"/>
              </w:rPr>
              <w:t>2017</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B77497" w:rsidRPr="00044CA9" w:rsidRDefault="00B77497" w:rsidP="00B4703E">
            <w:pPr>
              <w:jc w:val="center"/>
              <w:rPr>
                <w:b/>
                <w:bCs/>
                <w:sz w:val="22"/>
                <w:szCs w:val="22"/>
              </w:rPr>
            </w:pPr>
            <w:r w:rsidRPr="00044CA9">
              <w:rPr>
                <w:b/>
                <w:bCs/>
                <w:sz w:val="22"/>
                <w:szCs w:val="22"/>
              </w:rPr>
              <w:t>2018</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B77497" w:rsidRPr="00044CA9" w:rsidRDefault="00B77497" w:rsidP="00B4703E">
            <w:pPr>
              <w:jc w:val="center"/>
              <w:rPr>
                <w:b/>
                <w:bCs/>
                <w:sz w:val="22"/>
                <w:szCs w:val="22"/>
              </w:rPr>
            </w:pPr>
            <w:r w:rsidRPr="00044CA9">
              <w:rPr>
                <w:b/>
                <w:bCs/>
                <w:sz w:val="22"/>
                <w:szCs w:val="22"/>
              </w:rPr>
              <w:t>2019</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B77497" w:rsidRPr="00044CA9" w:rsidRDefault="00B77497" w:rsidP="00B4703E">
            <w:pPr>
              <w:jc w:val="center"/>
              <w:rPr>
                <w:b/>
                <w:bCs/>
                <w:sz w:val="22"/>
                <w:szCs w:val="22"/>
              </w:rPr>
            </w:pPr>
            <w:r w:rsidRPr="00044CA9">
              <w:rPr>
                <w:b/>
                <w:bCs/>
                <w:sz w:val="22"/>
                <w:szCs w:val="22"/>
              </w:rPr>
              <w:t>2020</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B77497" w:rsidRPr="00044CA9" w:rsidRDefault="00B77497" w:rsidP="00B4703E">
            <w:pPr>
              <w:jc w:val="center"/>
              <w:rPr>
                <w:b/>
                <w:bCs/>
                <w:sz w:val="22"/>
                <w:szCs w:val="22"/>
              </w:rPr>
            </w:pPr>
            <w:r w:rsidRPr="00044CA9">
              <w:rPr>
                <w:b/>
                <w:bCs/>
                <w:sz w:val="22"/>
                <w:szCs w:val="22"/>
              </w:rPr>
              <w:t>2021</w:t>
            </w:r>
          </w:p>
        </w:tc>
      </w:tr>
      <w:tr w:rsidR="00B77497" w:rsidRPr="00044CA9" w:rsidTr="00B4703E">
        <w:trPr>
          <w:trHeight w:val="292"/>
        </w:trPr>
        <w:tc>
          <w:tcPr>
            <w:tcW w:w="2830" w:type="dxa"/>
            <w:tcBorders>
              <w:top w:val="nil"/>
              <w:left w:val="single" w:sz="4" w:space="0" w:color="auto"/>
              <w:bottom w:val="single" w:sz="4" w:space="0" w:color="auto"/>
              <w:right w:val="single" w:sz="4" w:space="0" w:color="auto"/>
            </w:tcBorders>
            <w:shd w:val="clear" w:color="auto" w:fill="auto"/>
            <w:noWrap/>
            <w:hideMark/>
          </w:tcPr>
          <w:p w:rsidR="00B77497" w:rsidRPr="0079297D" w:rsidRDefault="00B77497" w:rsidP="00B4703E">
            <w:pPr>
              <w:rPr>
                <w:color w:val="000000"/>
                <w:sz w:val="22"/>
                <w:szCs w:val="22"/>
              </w:rPr>
            </w:pPr>
            <w:r w:rsidRPr="0079297D">
              <w:rPr>
                <w:color w:val="000000"/>
                <w:sz w:val="22"/>
                <w:szCs w:val="22"/>
              </w:rPr>
              <w:t>EBIT</w:t>
            </w:r>
          </w:p>
        </w:tc>
        <w:tc>
          <w:tcPr>
            <w:tcW w:w="993"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-37 389</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-5 957</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24 946</w:t>
            </w:r>
          </w:p>
        </w:tc>
        <w:tc>
          <w:tcPr>
            <w:tcW w:w="1038"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20 274</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12 641</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22 452</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34 916</w:t>
            </w:r>
          </w:p>
        </w:tc>
      </w:tr>
      <w:tr w:rsidR="00B77497" w:rsidRPr="00044CA9" w:rsidTr="00B4703E">
        <w:trPr>
          <w:trHeight w:val="292"/>
        </w:trPr>
        <w:tc>
          <w:tcPr>
            <w:tcW w:w="2830" w:type="dxa"/>
            <w:tcBorders>
              <w:top w:val="nil"/>
              <w:left w:val="single" w:sz="4" w:space="0" w:color="auto"/>
              <w:bottom w:val="single" w:sz="4" w:space="0" w:color="auto"/>
              <w:right w:val="single" w:sz="4" w:space="0" w:color="auto"/>
            </w:tcBorders>
            <w:shd w:val="clear" w:color="auto" w:fill="auto"/>
            <w:noWrap/>
            <w:hideMark/>
          </w:tcPr>
          <w:p w:rsidR="00B77497" w:rsidRPr="0079297D" w:rsidRDefault="00B77497" w:rsidP="00B4703E">
            <w:pPr>
              <w:rPr>
                <w:color w:val="000000"/>
                <w:sz w:val="22"/>
                <w:szCs w:val="22"/>
              </w:rPr>
            </w:pPr>
            <w:r w:rsidRPr="0079297D">
              <w:rPr>
                <w:color w:val="000000"/>
                <w:sz w:val="22"/>
                <w:szCs w:val="22"/>
              </w:rPr>
              <w:t>- Текущий налог на прибыль</w:t>
            </w:r>
          </w:p>
        </w:tc>
        <w:tc>
          <w:tcPr>
            <w:tcW w:w="993"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2 838</w:t>
            </w:r>
          </w:p>
        </w:tc>
        <w:tc>
          <w:tcPr>
            <w:tcW w:w="1038"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2 280</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1 390</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2 518</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3 952</w:t>
            </w:r>
          </w:p>
        </w:tc>
      </w:tr>
      <w:tr w:rsidR="00B77497" w:rsidRPr="00044CA9" w:rsidTr="00B4703E">
        <w:trPr>
          <w:trHeight w:val="292"/>
        </w:trPr>
        <w:tc>
          <w:tcPr>
            <w:tcW w:w="2830" w:type="dxa"/>
            <w:tcBorders>
              <w:top w:val="nil"/>
              <w:left w:val="single" w:sz="4" w:space="0" w:color="auto"/>
              <w:bottom w:val="single" w:sz="4" w:space="0" w:color="auto"/>
              <w:right w:val="single" w:sz="4" w:space="0" w:color="auto"/>
            </w:tcBorders>
            <w:shd w:val="clear" w:color="auto" w:fill="auto"/>
            <w:noWrap/>
            <w:hideMark/>
          </w:tcPr>
          <w:p w:rsidR="00B77497" w:rsidRPr="0079297D" w:rsidRDefault="00B77497" w:rsidP="00B4703E">
            <w:pPr>
              <w:rPr>
                <w:color w:val="000000"/>
                <w:sz w:val="22"/>
                <w:szCs w:val="22"/>
              </w:rPr>
            </w:pPr>
            <w:r w:rsidRPr="0079297D">
              <w:rPr>
                <w:color w:val="000000"/>
                <w:sz w:val="22"/>
                <w:szCs w:val="22"/>
              </w:rPr>
              <w:t>+ Амортизация нематериальных активов</w:t>
            </w:r>
          </w:p>
        </w:tc>
        <w:tc>
          <w:tcPr>
            <w:tcW w:w="993"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28</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28</w:t>
            </w:r>
          </w:p>
        </w:tc>
        <w:tc>
          <w:tcPr>
            <w:tcW w:w="1038"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28</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28</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28</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28</w:t>
            </w:r>
          </w:p>
        </w:tc>
      </w:tr>
      <w:tr w:rsidR="00B77497" w:rsidRPr="00044CA9" w:rsidTr="00B4703E">
        <w:trPr>
          <w:trHeight w:val="292"/>
        </w:trPr>
        <w:tc>
          <w:tcPr>
            <w:tcW w:w="2830" w:type="dxa"/>
            <w:tcBorders>
              <w:top w:val="nil"/>
              <w:left w:val="single" w:sz="4" w:space="0" w:color="auto"/>
              <w:bottom w:val="single" w:sz="4" w:space="0" w:color="auto"/>
              <w:right w:val="single" w:sz="4" w:space="0" w:color="auto"/>
            </w:tcBorders>
            <w:shd w:val="clear" w:color="auto" w:fill="auto"/>
            <w:noWrap/>
            <w:hideMark/>
          </w:tcPr>
          <w:p w:rsidR="00B77497" w:rsidRPr="0079297D" w:rsidRDefault="00B77497" w:rsidP="00B4703E">
            <w:pPr>
              <w:rPr>
                <w:color w:val="000000"/>
                <w:sz w:val="22"/>
                <w:szCs w:val="22"/>
              </w:rPr>
            </w:pPr>
            <w:r w:rsidRPr="0079297D">
              <w:rPr>
                <w:color w:val="000000"/>
                <w:sz w:val="22"/>
                <w:szCs w:val="22"/>
              </w:rPr>
              <w:t>+ Амортизация основных средств</w:t>
            </w:r>
          </w:p>
        </w:tc>
        <w:tc>
          <w:tcPr>
            <w:tcW w:w="993"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1175,8</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2685,2</w:t>
            </w:r>
          </w:p>
        </w:tc>
        <w:tc>
          <w:tcPr>
            <w:tcW w:w="1038"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2027,4</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1492</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1193,6</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954,88</w:t>
            </w:r>
          </w:p>
        </w:tc>
      </w:tr>
      <w:tr w:rsidR="00B77497" w:rsidRPr="00044CA9" w:rsidTr="00B4703E">
        <w:trPr>
          <w:trHeight w:val="292"/>
        </w:trPr>
        <w:tc>
          <w:tcPr>
            <w:tcW w:w="2830" w:type="dxa"/>
            <w:tcBorders>
              <w:top w:val="nil"/>
              <w:left w:val="single" w:sz="4" w:space="0" w:color="auto"/>
              <w:bottom w:val="single" w:sz="4" w:space="0" w:color="auto"/>
              <w:right w:val="single" w:sz="4" w:space="0" w:color="auto"/>
            </w:tcBorders>
            <w:shd w:val="clear" w:color="auto" w:fill="auto"/>
            <w:noWrap/>
            <w:hideMark/>
          </w:tcPr>
          <w:p w:rsidR="00B77497" w:rsidRPr="0079297D" w:rsidRDefault="00B77497" w:rsidP="00B4703E">
            <w:pPr>
              <w:rPr>
                <w:color w:val="000000"/>
                <w:sz w:val="22"/>
                <w:szCs w:val="22"/>
              </w:rPr>
            </w:pPr>
            <w:r w:rsidRPr="0079297D">
              <w:rPr>
                <w:color w:val="000000"/>
                <w:sz w:val="22"/>
                <w:szCs w:val="22"/>
              </w:rPr>
              <w:t>- Изменение в оборотном капитале</w:t>
            </w:r>
          </w:p>
        </w:tc>
        <w:tc>
          <w:tcPr>
            <w:tcW w:w="993"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rPr>
                <w:color w:val="000000"/>
                <w:sz w:val="22"/>
                <w:szCs w:val="22"/>
              </w:rPr>
            </w:pPr>
            <w:r w:rsidRPr="0079297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-15 007</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23 029</w:t>
            </w:r>
          </w:p>
        </w:tc>
        <w:tc>
          <w:tcPr>
            <w:tcW w:w="1038"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54</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-5 705</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-2 495</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8 071</w:t>
            </w:r>
          </w:p>
        </w:tc>
      </w:tr>
      <w:tr w:rsidR="00B77497" w:rsidRPr="00044CA9" w:rsidTr="00B4703E">
        <w:trPr>
          <w:trHeight w:val="292"/>
        </w:trPr>
        <w:tc>
          <w:tcPr>
            <w:tcW w:w="2830" w:type="dxa"/>
            <w:tcBorders>
              <w:top w:val="nil"/>
              <w:left w:val="single" w:sz="4" w:space="0" w:color="auto"/>
              <w:bottom w:val="single" w:sz="4" w:space="0" w:color="auto"/>
              <w:right w:val="single" w:sz="4" w:space="0" w:color="auto"/>
            </w:tcBorders>
            <w:shd w:val="clear" w:color="auto" w:fill="auto"/>
            <w:noWrap/>
            <w:hideMark/>
          </w:tcPr>
          <w:p w:rsidR="00B77497" w:rsidRPr="0079297D" w:rsidRDefault="00B77497" w:rsidP="00B4703E">
            <w:pPr>
              <w:rPr>
                <w:color w:val="000000"/>
                <w:sz w:val="22"/>
                <w:szCs w:val="22"/>
              </w:rPr>
            </w:pPr>
            <w:r w:rsidRPr="0079297D">
              <w:rPr>
                <w:color w:val="000000"/>
                <w:sz w:val="22"/>
                <w:szCs w:val="22"/>
              </w:rPr>
              <w:t>- Капитальные затраты</w:t>
            </w:r>
          </w:p>
        </w:tc>
        <w:tc>
          <w:tcPr>
            <w:tcW w:w="993"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6 371</w:t>
            </w:r>
          </w:p>
        </w:tc>
        <w:tc>
          <w:tcPr>
            <w:tcW w:w="992"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1038" w:type="dxa"/>
            <w:tcBorders>
              <w:top w:val="nil"/>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c>
          <w:tcPr>
            <w:tcW w:w="930" w:type="dxa"/>
            <w:tcBorders>
              <w:top w:val="nil"/>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sz w:val="22"/>
                <w:szCs w:val="22"/>
              </w:rPr>
            </w:pPr>
            <w:r w:rsidRPr="0079297D">
              <w:rPr>
                <w:color w:val="000000"/>
                <w:sz w:val="22"/>
                <w:szCs w:val="22"/>
              </w:rPr>
              <w:t>0</w:t>
            </w:r>
          </w:p>
        </w:tc>
      </w:tr>
      <w:tr w:rsidR="00B77497" w:rsidRPr="00044CA9" w:rsidTr="00B4703E">
        <w:trPr>
          <w:trHeight w:val="292"/>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497" w:rsidRPr="0079297D" w:rsidRDefault="00B77497" w:rsidP="00B4703E">
            <w:pPr>
              <w:rPr>
                <w:color w:val="000000"/>
              </w:rPr>
            </w:pPr>
            <w:r w:rsidRPr="0079297D">
              <w:rPr>
                <w:color w:val="000000"/>
              </w:rPr>
              <w:t>FCF</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rPr>
                <w:color w:val="000000"/>
              </w:rPr>
            </w:pPr>
            <w:r w:rsidRPr="0079297D">
              <w:rPr>
                <w:color w:val="000000"/>
              </w:rPr>
              <w:t>-37</w:t>
            </w:r>
            <w:r>
              <w:rPr>
                <w:color w:val="000000"/>
              </w:rPr>
              <w:t xml:space="preserve"> </w:t>
            </w:r>
            <w:r w:rsidRPr="0079297D">
              <w:rPr>
                <w:color w:val="000000"/>
              </w:rPr>
              <w:t>389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3 883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1 792</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19 995</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rPr>
            </w:pPr>
            <w:r w:rsidRPr="0079297D">
              <w:rPr>
                <w:color w:val="000000"/>
              </w:rPr>
              <w:t>18 476</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rPr>
            </w:pPr>
            <w:r w:rsidRPr="0079297D">
              <w:rPr>
                <w:color w:val="000000"/>
              </w:rPr>
              <w:t>23 651</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rPr>
            </w:pPr>
            <w:r w:rsidRPr="0079297D">
              <w:rPr>
                <w:color w:val="000000"/>
              </w:rPr>
              <w:t>23 876</w:t>
            </w:r>
          </w:p>
        </w:tc>
      </w:tr>
      <w:tr w:rsidR="00B77497" w:rsidRPr="00044CA9" w:rsidTr="00B4703E">
        <w:trPr>
          <w:trHeight w:val="292"/>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497" w:rsidRPr="0079297D" w:rsidRDefault="00B77497" w:rsidP="00B4703E">
            <w:pPr>
              <w:rPr>
                <w:color w:val="000000"/>
              </w:rPr>
            </w:pPr>
            <w:r w:rsidRPr="0079297D">
              <w:rPr>
                <w:color w:val="000000"/>
              </w:rPr>
              <w:t>ECF</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-17</w:t>
            </w:r>
            <w:r>
              <w:rPr>
                <w:color w:val="000000"/>
              </w:rPr>
              <w:t xml:space="preserve"> </w:t>
            </w:r>
            <w:r w:rsidRPr="0079297D">
              <w:rPr>
                <w:color w:val="000000"/>
              </w:rPr>
              <w:t>134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-18</w:t>
            </w:r>
            <w:r>
              <w:rPr>
                <w:color w:val="000000"/>
              </w:rPr>
              <w:t xml:space="preserve"> </w:t>
            </w:r>
            <w:r w:rsidRPr="0079297D">
              <w:rPr>
                <w:color w:val="000000"/>
              </w:rPr>
              <w:t>254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-24</w:t>
            </w:r>
            <w:r>
              <w:rPr>
                <w:color w:val="000000"/>
              </w:rPr>
              <w:t xml:space="preserve"> </w:t>
            </w:r>
            <w:r w:rsidRPr="0079297D">
              <w:rPr>
                <w:color w:val="000000"/>
              </w:rPr>
              <w:t>132</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B77497" w:rsidRPr="0079297D" w:rsidRDefault="00B77497" w:rsidP="00B4703E">
            <w:pPr>
              <w:jc w:val="right"/>
              <w:rPr>
                <w:color w:val="000000"/>
              </w:rPr>
            </w:pPr>
            <w:r w:rsidRPr="0079297D">
              <w:rPr>
                <w:color w:val="000000"/>
              </w:rPr>
              <w:t>-14</w:t>
            </w:r>
            <w:r>
              <w:rPr>
                <w:color w:val="000000"/>
              </w:rPr>
              <w:t xml:space="preserve"> </w:t>
            </w:r>
            <w:r w:rsidRPr="0079297D">
              <w:rPr>
                <w:color w:val="000000"/>
              </w:rPr>
              <w:t>046</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rPr>
            </w:pPr>
            <w:r w:rsidRPr="0079297D">
              <w:rPr>
                <w:color w:val="000000"/>
              </w:rPr>
              <w:t>18 002</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rPr>
            </w:pPr>
            <w:r w:rsidRPr="0079297D">
              <w:rPr>
                <w:color w:val="000000"/>
              </w:rPr>
              <w:t>23 145</w:t>
            </w:r>
          </w:p>
        </w:tc>
        <w:tc>
          <w:tcPr>
            <w:tcW w:w="930" w:type="dxa"/>
            <w:tcBorders>
              <w:top w:val="single" w:sz="4" w:space="0" w:color="auto"/>
              <w:left w:val="nil"/>
              <w:bottom w:val="single" w:sz="4" w:space="0" w:color="auto"/>
              <w:right w:val="single" w:sz="4" w:space="0" w:color="auto"/>
            </w:tcBorders>
            <w:shd w:val="clear" w:color="auto" w:fill="EDEDED" w:themeFill="accent3" w:themeFillTint="33"/>
            <w:noWrap/>
            <w:vAlign w:val="bottom"/>
            <w:hideMark/>
          </w:tcPr>
          <w:p w:rsidR="00B77497" w:rsidRPr="0079297D" w:rsidRDefault="00B77497" w:rsidP="00B4703E">
            <w:pPr>
              <w:jc w:val="right"/>
              <w:rPr>
                <w:color w:val="000000"/>
              </w:rPr>
            </w:pPr>
            <w:r w:rsidRPr="0079297D">
              <w:rPr>
                <w:color w:val="000000"/>
              </w:rPr>
              <w:t>23 340</w:t>
            </w:r>
          </w:p>
        </w:tc>
      </w:tr>
    </w:tbl>
    <w:p w:rsidR="00303A0E" w:rsidRDefault="00380E4D" w:rsidP="008321FB">
      <w:pPr>
        <w:spacing w:line="360" w:lineRule="auto"/>
        <w:ind w:firstLine="708"/>
        <w:jc w:val="right"/>
        <w:rPr>
          <w:color w:val="000000"/>
        </w:rPr>
      </w:pPr>
      <w:r>
        <w:rPr>
          <w:color w:val="000000"/>
        </w:rPr>
        <w:t>С</w:t>
      </w:r>
      <w:r w:rsidR="00B77497">
        <w:rPr>
          <w:color w:val="000000"/>
        </w:rPr>
        <w:t>оставлено автором на основе анализа отчетности компании «Фрегат»</w:t>
      </w:r>
    </w:p>
    <w:p w:rsidR="00434D1A" w:rsidRPr="00A76B7B" w:rsidRDefault="00434D1A" w:rsidP="00434D1A">
      <w:pPr>
        <w:spacing w:line="360" w:lineRule="auto"/>
        <w:ind w:firstLine="709"/>
        <w:jc w:val="both"/>
        <w:rPr>
          <w:color w:val="000000"/>
        </w:rPr>
      </w:pPr>
      <w:r>
        <w:rPr>
          <w:color w:val="000000"/>
        </w:rPr>
        <w:t xml:space="preserve">Приложение </w:t>
      </w:r>
      <w:r w:rsidR="008321FB">
        <w:rPr>
          <w:color w:val="000000"/>
        </w:rPr>
        <w:t>2</w:t>
      </w:r>
      <w:r w:rsidRPr="00B950EF">
        <w:rPr>
          <w:color w:val="000000"/>
        </w:rPr>
        <w:t xml:space="preserve"> </w:t>
      </w:r>
      <w:r>
        <w:rPr>
          <w:color w:val="000000"/>
        </w:rPr>
        <w:t>Прогноз</w:t>
      </w:r>
      <w:r w:rsidRPr="0032645E">
        <w:rPr>
          <w:color w:val="000000"/>
        </w:rPr>
        <w:t xml:space="preserve"> </w:t>
      </w:r>
      <w:r>
        <w:rPr>
          <w:color w:val="000000"/>
          <w:lang w:val="en-US"/>
        </w:rPr>
        <w:t>Free</w:t>
      </w:r>
      <w:r w:rsidRPr="0032645E">
        <w:rPr>
          <w:color w:val="000000"/>
        </w:rPr>
        <w:t xml:space="preserve"> </w:t>
      </w:r>
      <w:r>
        <w:rPr>
          <w:color w:val="000000"/>
          <w:lang w:val="en-US"/>
        </w:rPr>
        <w:t>Cash</w:t>
      </w:r>
      <w:r w:rsidRPr="0032645E">
        <w:rPr>
          <w:color w:val="000000"/>
        </w:rPr>
        <w:t xml:space="preserve"> </w:t>
      </w:r>
      <w:r>
        <w:rPr>
          <w:color w:val="000000"/>
          <w:lang w:val="en-US"/>
        </w:rPr>
        <w:t>Flow</w:t>
      </w:r>
      <w:r w:rsidRPr="0032645E">
        <w:rPr>
          <w:color w:val="000000"/>
        </w:rPr>
        <w:t xml:space="preserve"> </w:t>
      </w:r>
      <w:r>
        <w:rPr>
          <w:color w:val="000000"/>
        </w:rPr>
        <w:t>и</w:t>
      </w:r>
      <w:r w:rsidRPr="0032645E">
        <w:rPr>
          <w:color w:val="000000"/>
        </w:rPr>
        <w:t xml:space="preserve"> </w:t>
      </w:r>
      <w:r>
        <w:rPr>
          <w:color w:val="000000"/>
          <w:lang w:val="en-US"/>
        </w:rPr>
        <w:t>Equity</w:t>
      </w:r>
      <w:r w:rsidRPr="0032645E">
        <w:rPr>
          <w:color w:val="000000"/>
        </w:rPr>
        <w:t xml:space="preserve"> </w:t>
      </w:r>
      <w:r>
        <w:rPr>
          <w:color w:val="000000"/>
          <w:lang w:val="en-US"/>
        </w:rPr>
        <w:t>Cash</w:t>
      </w:r>
      <w:r w:rsidRPr="0032645E">
        <w:rPr>
          <w:color w:val="000000"/>
        </w:rPr>
        <w:t xml:space="preserve"> </w:t>
      </w:r>
      <w:r>
        <w:rPr>
          <w:color w:val="000000"/>
          <w:lang w:val="en-US"/>
        </w:rPr>
        <w:t>Flow</w:t>
      </w:r>
      <w:r w:rsidRPr="0032645E">
        <w:rPr>
          <w:color w:val="000000"/>
        </w:rPr>
        <w:t xml:space="preserve"> </w:t>
      </w:r>
      <w:r>
        <w:rPr>
          <w:color w:val="000000"/>
        </w:rPr>
        <w:t>для</w:t>
      </w:r>
      <w:r w:rsidRPr="0032645E">
        <w:rPr>
          <w:color w:val="000000"/>
        </w:rPr>
        <w:t xml:space="preserve"> </w:t>
      </w:r>
      <w:r>
        <w:rPr>
          <w:color w:val="000000"/>
        </w:rPr>
        <w:t>компании</w:t>
      </w:r>
      <w:r w:rsidRPr="0032645E">
        <w:rPr>
          <w:color w:val="000000"/>
        </w:rPr>
        <w:t xml:space="preserve"> «</w:t>
      </w:r>
      <w:r>
        <w:rPr>
          <w:color w:val="000000"/>
        </w:rPr>
        <w:t>Фрегат</w:t>
      </w:r>
      <w:r w:rsidRPr="0032645E">
        <w:rPr>
          <w:color w:val="000000"/>
        </w:rPr>
        <w:t>»</w:t>
      </w:r>
      <w:r>
        <w:rPr>
          <w:color w:val="000000"/>
        </w:rPr>
        <w:t xml:space="preserve"> (сценарий 2)</w:t>
      </w:r>
      <w:r w:rsidRPr="0032645E">
        <w:rPr>
          <w:color w:val="000000"/>
        </w:rPr>
        <w:t xml:space="preserve">, </w:t>
      </w:r>
      <w:r>
        <w:rPr>
          <w:color w:val="000000"/>
        </w:rPr>
        <w:t>тыс</w:t>
      </w:r>
      <w:r w:rsidRPr="0032645E">
        <w:rPr>
          <w:color w:val="000000"/>
        </w:rPr>
        <w:t>.</w:t>
      </w:r>
      <w:r>
        <w:rPr>
          <w:color w:val="000000"/>
        </w:rPr>
        <w:t>руб.</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0"/>
        <w:gridCol w:w="940"/>
        <w:gridCol w:w="916"/>
        <w:gridCol w:w="1002"/>
        <w:gridCol w:w="900"/>
        <w:gridCol w:w="900"/>
        <w:gridCol w:w="900"/>
      </w:tblGrid>
      <w:tr w:rsidR="00434D1A" w:rsidRPr="00775911" w:rsidTr="00B4703E">
        <w:trPr>
          <w:trHeight w:val="295"/>
        </w:trPr>
        <w:tc>
          <w:tcPr>
            <w:tcW w:w="2853" w:type="dxa"/>
            <w:shd w:val="clear" w:color="auto" w:fill="auto"/>
            <w:hideMark/>
          </w:tcPr>
          <w:p w:rsidR="00434D1A" w:rsidRPr="00B77497" w:rsidRDefault="00434D1A" w:rsidP="00B4703E">
            <w:pPr>
              <w:rPr>
                <w:color w:val="000000"/>
                <w:sz w:val="22"/>
                <w:szCs w:val="22"/>
              </w:rPr>
            </w:pPr>
            <w:r w:rsidRPr="00B77497">
              <w:rPr>
                <w:color w:val="000000"/>
                <w:sz w:val="22"/>
                <w:szCs w:val="22"/>
              </w:rPr>
              <w:t>Наименование показателя</w:t>
            </w:r>
          </w:p>
        </w:tc>
        <w:tc>
          <w:tcPr>
            <w:tcW w:w="1000" w:type="dxa"/>
            <w:shd w:val="clear" w:color="auto" w:fill="auto"/>
            <w:noWrap/>
            <w:hideMark/>
          </w:tcPr>
          <w:p w:rsidR="00434D1A" w:rsidRPr="00B77497" w:rsidRDefault="00434D1A" w:rsidP="00B4703E">
            <w:pPr>
              <w:rPr>
                <w:color w:val="000000"/>
              </w:rPr>
            </w:pPr>
            <w:r w:rsidRPr="00B77497">
              <w:rPr>
                <w:color w:val="000000"/>
              </w:rPr>
              <w:t>2015</w:t>
            </w:r>
          </w:p>
        </w:tc>
        <w:tc>
          <w:tcPr>
            <w:tcW w:w="940" w:type="dxa"/>
            <w:shd w:val="clear" w:color="auto" w:fill="auto"/>
            <w:noWrap/>
            <w:hideMark/>
          </w:tcPr>
          <w:p w:rsidR="00434D1A" w:rsidRPr="00B77497" w:rsidRDefault="00434D1A" w:rsidP="00B4703E">
            <w:pPr>
              <w:rPr>
                <w:color w:val="000000"/>
              </w:rPr>
            </w:pPr>
            <w:r w:rsidRPr="00B77497">
              <w:rPr>
                <w:color w:val="000000"/>
              </w:rPr>
              <w:t>2016</w:t>
            </w:r>
          </w:p>
        </w:tc>
        <w:tc>
          <w:tcPr>
            <w:tcW w:w="916" w:type="dxa"/>
            <w:shd w:val="clear" w:color="auto" w:fill="auto"/>
            <w:noWrap/>
            <w:hideMark/>
          </w:tcPr>
          <w:p w:rsidR="00434D1A" w:rsidRPr="00B77497" w:rsidRDefault="00434D1A" w:rsidP="00B4703E">
            <w:pPr>
              <w:rPr>
                <w:color w:val="000000"/>
              </w:rPr>
            </w:pPr>
            <w:r w:rsidRPr="00B77497">
              <w:rPr>
                <w:color w:val="000000"/>
              </w:rPr>
              <w:t>2017</w:t>
            </w:r>
          </w:p>
        </w:tc>
        <w:tc>
          <w:tcPr>
            <w:tcW w:w="1002" w:type="dxa"/>
            <w:shd w:val="clear" w:color="auto" w:fill="auto"/>
            <w:noWrap/>
            <w:hideMark/>
          </w:tcPr>
          <w:p w:rsidR="00434D1A" w:rsidRPr="00B77497" w:rsidRDefault="00434D1A" w:rsidP="00B4703E">
            <w:r w:rsidRPr="00B77497">
              <w:t>2018</w:t>
            </w:r>
          </w:p>
        </w:tc>
        <w:tc>
          <w:tcPr>
            <w:tcW w:w="900" w:type="dxa"/>
            <w:shd w:val="clear" w:color="auto" w:fill="EDEDED" w:themeFill="accent3" w:themeFillTint="33"/>
            <w:noWrap/>
            <w:hideMark/>
          </w:tcPr>
          <w:p w:rsidR="00434D1A" w:rsidRPr="00B77497" w:rsidRDefault="00434D1A" w:rsidP="00B4703E">
            <w:r w:rsidRPr="00B77497">
              <w:t>2019</w:t>
            </w:r>
          </w:p>
        </w:tc>
        <w:tc>
          <w:tcPr>
            <w:tcW w:w="900" w:type="dxa"/>
            <w:shd w:val="clear" w:color="auto" w:fill="EDEDED" w:themeFill="accent3" w:themeFillTint="33"/>
            <w:noWrap/>
            <w:hideMark/>
          </w:tcPr>
          <w:p w:rsidR="00434D1A" w:rsidRPr="00B77497" w:rsidRDefault="00434D1A" w:rsidP="00B4703E">
            <w:r w:rsidRPr="00B77497">
              <w:t>2020</w:t>
            </w:r>
          </w:p>
        </w:tc>
        <w:tc>
          <w:tcPr>
            <w:tcW w:w="900" w:type="dxa"/>
            <w:shd w:val="clear" w:color="auto" w:fill="EDEDED" w:themeFill="accent3" w:themeFillTint="33"/>
            <w:noWrap/>
            <w:hideMark/>
          </w:tcPr>
          <w:p w:rsidR="00434D1A" w:rsidRPr="00B77497" w:rsidRDefault="00434D1A" w:rsidP="00B4703E">
            <w:r w:rsidRPr="00B77497">
              <w:t>2021</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EBIT</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-37 389</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-5 957</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24 946</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20 274</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25 140</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32 207</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41 388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Текущий налог на прибыль</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2 838</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2 280</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2 830</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3 638</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4 689</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Амортизация нематериальных активов</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28</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28</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28</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28</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28</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Амортизация основных средств</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1175,8</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2685,2</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2027,4</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1492</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1193,6</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954,88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Изменение в оборотном капитале</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-15 007</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23 029</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54</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-6 690</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706</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4 998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Капитальные затраты</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6 371</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0</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1 043</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0</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0</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FCF</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-37 389</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3 883</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1 792</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19 995</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29 477</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29 085</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32 683</w:t>
            </w:r>
          </w:p>
        </w:tc>
      </w:tr>
      <w:tr w:rsidR="00434D1A" w:rsidRPr="00775911" w:rsidTr="00B4703E">
        <w:trPr>
          <w:trHeight w:val="133"/>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ECF</w:t>
            </w:r>
          </w:p>
        </w:tc>
        <w:tc>
          <w:tcPr>
            <w:tcW w:w="1000" w:type="dxa"/>
            <w:shd w:val="clear" w:color="auto" w:fill="auto"/>
            <w:noWrap/>
            <w:hideMark/>
          </w:tcPr>
          <w:p w:rsidR="00434D1A" w:rsidRPr="00B77497" w:rsidRDefault="00434D1A" w:rsidP="00B4703E">
            <w:pPr>
              <w:rPr>
                <w:color w:val="000000"/>
                <w:sz w:val="22"/>
                <w:szCs w:val="22"/>
              </w:rPr>
            </w:pPr>
            <w:r w:rsidRPr="00B77497">
              <w:rPr>
                <w:color w:val="000000"/>
                <w:sz w:val="22"/>
                <w:szCs w:val="22"/>
              </w:rPr>
              <w:t>-17 134</w:t>
            </w:r>
          </w:p>
        </w:tc>
        <w:tc>
          <w:tcPr>
            <w:tcW w:w="940" w:type="dxa"/>
            <w:shd w:val="clear" w:color="auto" w:fill="auto"/>
            <w:noWrap/>
            <w:hideMark/>
          </w:tcPr>
          <w:p w:rsidR="00434D1A" w:rsidRPr="00B77497" w:rsidRDefault="00434D1A" w:rsidP="00B4703E">
            <w:pPr>
              <w:rPr>
                <w:color w:val="000000"/>
                <w:sz w:val="22"/>
                <w:szCs w:val="22"/>
              </w:rPr>
            </w:pPr>
            <w:r w:rsidRPr="00B77497">
              <w:rPr>
                <w:color w:val="000000"/>
                <w:sz w:val="22"/>
                <w:szCs w:val="22"/>
              </w:rPr>
              <w:t>-18 254</w:t>
            </w:r>
          </w:p>
        </w:tc>
        <w:tc>
          <w:tcPr>
            <w:tcW w:w="916" w:type="dxa"/>
            <w:shd w:val="clear" w:color="auto" w:fill="auto"/>
            <w:noWrap/>
            <w:hideMark/>
          </w:tcPr>
          <w:p w:rsidR="00434D1A" w:rsidRPr="00B77497" w:rsidRDefault="00434D1A" w:rsidP="00B4703E">
            <w:pPr>
              <w:rPr>
                <w:color w:val="000000"/>
                <w:sz w:val="22"/>
                <w:szCs w:val="22"/>
              </w:rPr>
            </w:pPr>
            <w:r w:rsidRPr="00B77497">
              <w:rPr>
                <w:color w:val="000000"/>
                <w:sz w:val="22"/>
                <w:szCs w:val="22"/>
              </w:rPr>
              <w:t>-24 132</w:t>
            </w:r>
          </w:p>
        </w:tc>
        <w:tc>
          <w:tcPr>
            <w:tcW w:w="1002" w:type="dxa"/>
            <w:shd w:val="clear" w:color="auto" w:fill="auto"/>
            <w:noWrap/>
            <w:hideMark/>
          </w:tcPr>
          <w:p w:rsidR="00434D1A" w:rsidRPr="00B77497" w:rsidRDefault="00434D1A" w:rsidP="00B4703E">
            <w:pPr>
              <w:rPr>
                <w:color w:val="000000"/>
                <w:sz w:val="22"/>
                <w:szCs w:val="22"/>
              </w:rPr>
            </w:pPr>
            <w:r w:rsidRPr="00B77497">
              <w:rPr>
                <w:color w:val="000000"/>
                <w:sz w:val="22"/>
                <w:szCs w:val="22"/>
              </w:rPr>
              <w:t>-14 046</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28 982</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28 537</w:t>
            </w:r>
          </w:p>
        </w:tc>
        <w:tc>
          <w:tcPr>
            <w:tcW w:w="900" w:type="dxa"/>
            <w:shd w:val="clear" w:color="auto" w:fill="EDEDED" w:themeFill="accent3" w:themeFillTint="33"/>
            <w:noWrap/>
            <w:hideMark/>
          </w:tcPr>
          <w:p w:rsidR="00434D1A" w:rsidRPr="00B77497" w:rsidRDefault="00434D1A" w:rsidP="00B4703E">
            <w:pPr>
              <w:rPr>
                <w:color w:val="000000"/>
                <w:sz w:val="22"/>
                <w:szCs w:val="22"/>
              </w:rPr>
            </w:pPr>
            <w:r w:rsidRPr="00B77497">
              <w:rPr>
                <w:color w:val="000000"/>
                <w:sz w:val="22"/>
                <w:szCs w:val="22"/>
              </w:rPr>
              <w:t>32 076</w:t>
            </w:r>
          </w:p>
        </w:tc>
      </w:tr>
    </w:tbl>
    <w:p w:rsidR="00303A0E" w:rsidRDefault="00380E4D" w:rsidP="00303A0E">
      <w:pPr>
        <w:spacing w:line="360" w:lineRule="auto"/>
        <w:ind w:firstLine="708"/>
        <w:jc w:val="right"/>
        <w:rPr>
          <w:color w:val="000000"/>
        </w:rPr>
      </w:pPr>
      <w:r>
        <w:rPr>
          <w:color w:val="000000"/>
        </w:rPr>
        <w:t>С</w:t>
      </w:r>
      <w:r w:rsidR="00303A0E">
        <w:rPr>
          <w:color w:val="000000"/>
        </w:rPr>
        <w:t>оставлено автором на основе анализа отчетности компании «Фрегат»</w:t>
      </w:r>
    </w:p>
    <w:p w:rsidR="00434D1A" w:rsidRDefault="00434D1A"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8321FB" w:rsidRDefault="008321FB" w:rsidP="00434D1A">
      <w:pPr>
        <w:spacing w:line="360" w:lineRule="auto"/>
        <w:ind w:firstLine="709"/>
        <w:jc w:val="both"/>
        <w:rPr>
          <w:color w:val="000000"/>
        </w:rPr>
      </w:pPr>
    </w:p>
    <w:p w:rsidR="00434D1A" w:rsidRDefault="00434D1A" w:rsidP="00434D1A">
      <w:pPr>
        <w:spacing w:line="360" w:lineRule="auto"/>
        <w:ind w:firstLine="708"/>
        <w:jc w:val="both"/>
        <w:rPr>
          <w:color w:val="000000"/>
        </w:rPr>
      </w:pPr>
      <w:r>
        <w:rPr>
          <w:color w:val="000000"/>
        </w:rPr>
        <w:lastRenderedPageBreak/>
        <w:t xml:space="preserve">Приложение </w:t>
      </w:r>
      <w:r w:rsidR="008321FB">
        <w:rPr>
          <w:color w:val="000000"/>
        </w:rPr>
        <w:t>3</w:t>
      </w:r>
      <w:r w:rsidRPr="00B950EF">
        <w:rPr>
          <w:color w:val="000000"/>
        </w:rPr>
        <w:t xml:space="preserve"> </w:t>
      </w:r>
      <w:r>
        <w:rPr>
          <w:color w:val="000000"/>
        </w:rPr>
        <w:t>Прогноз</w:t>
      </w:r>
      <w:r w:rsidRPr="0032645E">
        <w:rPr>
          <w:color w:val="000000"/>
        </w:rPr>
        <w:t xml:space="preserve"> </w:t>
      </w:r>
      <w:r>
        <w:rPr>
          <w:color w:val="000000"/>
          <w:lang w:val="en-US"/>
        </w:rPr>
        <w:t>Free</w:t>
      </w:r>
      <w:r w:rsidRPr="0032645E">
        <w:rPr>
          <w:color w:val="000000"/>
        </w:rPr>
        <w:t xml:space="preserve"> </w:t>
      </w:r>
      <w:r>
        <w:rPr>
          <w:color w:val="000000"/>
          <w:lang w:val="en-US"/>
        </w:rPr>
        <w:t>Cash</w:t>
      </w:r>
      <w:r w:rsidRPr="0032645E">
        <w:rPr>
          <w:color w:val="000000"/>
        </w:rPr>
        <w:t xml:space="preserve"> </w:t>
      </w:r>
      <w:r>
        <w:rPr>
          <w:color w:val="000000"/>
          <w:lang w:val="en-US"/>
        </w:rPr>
        <w:t>Flow</w:t>
      </w:r>
      <w:r w:rsidRPr="0032645E">
        <w:rPr>
          <w:color w:val="000000"/>
        </w:rPr>
        <w:t xml:space="preserve"> </w:t>
      </w:r>
      <w:r>
        <w:rPr>
          <w:color w:val="000000"/>
        </w:rPr>
        <w:t>и</w:t>
      </w:r>
      <w:r w:rsidRPr="0032645E">
        <w:rPr>
          <w:color w:val="000000"/>
        </w:rPr>
        <w:t xml:space="preserve"> </w:t>
      </w:r>
      <w:r>
        <w:rPr>
          <w:color w:val="000000"/>
          <w:lang w:val="en-US"/>
        </w:rPr>
        <w:t>Equity</w:t>
      </w:r>
      <w:r w:rsidRPr="0032645E">
        <w:rPr>
          <w:color w:val="000000"/>
        </w:rPr>
        <w:t xml:space="preserve"> </w:t>
      </w:r>
      <w:r>
        <w:rPr>
          <w:color w:val="000000"/>
          <w:lang w:val="en-US"/>
        </w:rPr>
        <w:t>Cash</w:t>
      </w:r>
      <w:r w:rsidRPr="0032645E">
        <w:rPr>
          <w:color w:val="000000"/>
        </w:rPr>
        <w:t xml:space="preserve"> </w:t>
      </w:r>
      <w:r>
        <w:rPr>
          <w:color w:val="000000"/>
          <w:lang w:val="en-US"/>
        </w:rPr>
        <w:t>Flow</w:t>
      </w:r>
      <w:r w:rsidRPr="0032645E">
        <w:rPr>
          <w:color w:val="000000"/>
        </w:rPr>
        <w:t xml:space="preserve"> </w:t>
      </w:r>
      <w:r>
        <w:rPr>
          <w:color w:val="000000"/>
        </w:rPr>
        <w:t>для</w:t>
      </w:r>
      <w:r w:rsidRPr="0032645E">
        <w:rPr>
          <w:color w:val="000000"/>
        </w:rPr>
        <w:t xml:space="preserve"> </w:t>
      </w:r>
      <w:r>
        <w:rPr>
          <w:color w:val="000000"/>
        </w:rPr>
        <w:t>компании</w:t>
      </w:r>
      <w:r w:rsidRPr="0032645E">
        <w:rPr>
          <w:color w:val="000000"/>
        </w:rPr>
        <w:t xml:space="preserve"> «</w:t>
      </w:r>
      <w:r>
        <w:rPr>
          <w:color w:val="000000"/>
        </w:rPr>
        <w:t>Фрегат</w:t>
      </w:r>
      <w:r w:rsidRPr="0032645E">
        <w:rPr>
          <w:color w:val="000000"/>
        </w:rPr>
        <w:t>»</w:t>
      </w:r>
      <w:r>
        <w:rPr>
          <w:color w:val="000000"/>
        </w:rPr>
        <w:t xml:space="preserve"> (сценарий 3)</w:t>
      </w:r>
      <w:r w:rsidRPr="0032645E">
        <w:rPr>
          <w:color w:val="000000"/>
        </w:rPr>
        <w:t xml:space="preserve">, </w:t>
      </w:r>
      <w:r>
        <w:rPr>
          <w:color w:val="000000"/>
        </w:rPr>
        <w:t>тыс</w:t>
      </w:r>
      <w:r w:rsidRPr="0032645E">
        <w:rPr>
          <w:color w:val="000000"/>
        </w:rPr>
        <w:t>.</w:t>
      </w:r>
      <w:r>
        <w:rPr>
          <w:color w:val="000000"/>
        </w:rPr>
        <w:t xml:space="preserve"> руб.</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00"/>
        <w:gridCol w:w="940"/>
        <w:gridCol w:w="916"/>
        <w:gridCol w:w="1002"/>
        <w:gridCol w:w="900"/>
        <w:gridCol w:w="900"/>
        <w:gridCol w:w="900"/>
      </w:tblGrid>
      <w:tr w:rsidR="00434D1A" w:rsidRPr="00775911" w:rsidTr="00B4703E">
        <w:trPr>
          <w:trHeight w:val="295"/>
        </w:trPr>
        <w:tc>
          <w:tcPr>
            <w:tcW w:w="2853" w:type="dxa"/>
            <w:shd w:val="clear" w:color="auto" w:fill="auto"/>
            <w:vAlign w:val="center"/>
            <w:hideMark/>
          </w:tcPr>
          <w:p w:rsidR="00434D1A" w:rsidRPr="00B77497" w:rsidRDefault="00434D1A" w:rsidP="00B4703E">
            <w:pPr>
              <w:jc w:val="center"/>
              <w:rPr>
                <w:sz w:val="22"/>
                <w:szCs w:val="22"/>
              </w:rPr>
            </w:pPr>
            <w:r w:rsidRPr="00B77497">
              <w:rPr>
                <w:sz w:val="22"/>
                <w:szCs w:val="22"/>
              </w:rPr>
              <w:t>Наименование показателя</w:t>
            </w:r>
          </w:p>
        </w:tc>
        <w:tc>
          <w:tcPr>
            <w:tcW w:w="1000" w:type="dxa"/>
            <w:shd w:val="clear" w:color="auto" w:fill="auto"/>
            <w:noWrap/>
            <w:vAlign w:val="center"/>
            <w:hideMark/>
          </w:tcPr>
          <w:p w:rsidR="00434D1A" w:rsidRPr="00B77497" w:rsidRDefault="00434D1A" w:rsidP="00B4703E">
            <w:pPr>
              <w:jc w:val="center"/>
              <w:rPr>
                <w:sz w:val="22"/>
                <w:szCs w:val="22"/>
              </w:rPr>
            </w:pPr>
            <w:r w:rsidRPr="00B77497">
              <w:rPr>
                <w:sz w:val="22"/>
                <w:szCs w:val="22"/>
              </w:rPr>
              <w:t>2015</w:t>
            </w:r>
          </w:p>
        </w:tc>
        <w:tc>
          <w:tcPr>
            <w:tcW w:w="940" w:type="dxa"/>
            <w:shd w:val="clear" w:color="auto" w:fill="auto"/>
            <w:noWrap/>
            <w:vAlign w:val="center"/>
            <w:hideMark/>
          </w:tcPr>
          <w:p w:rsidR="00434D1A" w:rsidRPr="00B77497" w:rsidRDefault="00434D1A" w:rsidP="00B4703E">
            <w:pPr>
              <w:jc w:val="center"/>
              <w:rPr>
                <w:sz w:val="22"/>
                <w:szCs w:val="22"/>
              </w:rPr>
            </w:pPr>
            <w:r w:rsidRPr="00B77497">
              <w:rPr>
                <w:sz w:val="22"/>
                <w:szCs w:val="22"/>
              </w:rPr>
              <w:t>2016</w:t>
            </w:r>
          </w:p>
        </w:tc>
        <w:tc>
          <w:tcPr>
            <w:tcW w:w="916" w:type="dxa"/>
            <w:shd w:val="clear" w:color="auto" w:fill="auto"/>
            <w:noWrap/>
            <w:vAlign w:val="center"/>
            <w:hideMark/>
          </w:tcPr>
          <w:p w:rsidR="00434D1A" w:rsidRPr="00B77497" w:rsidRDefault="00434D1A" w:rsidP="00B4703E">
            <w:pPr>
              <w:jc w:val="center"/>
              <w:rPr>
                <w:sz w:val="22"/>
                <w:szCs w:val="22"/>
              </w:rPr>
            </w:pPr>
            <w:r w:rsidRPr="00B77497">
              <w:rPr>
                <w:sz w:val="22"/>
                <w:szCs w:val="22"/>
              </w:rPr>
              <w:t>2017</w:t>
            </w:r>
          </w:p>
        </w:tc>
        <w:tc>
          <w:tcPr>
            <w:tcW w:w="1002" w:type="dxa"/>
            <w:shd w:val="clear" w:color="auto" w:fill="auto"/>
            <w:noWrap/>
            <w:vAlign w:val="center"/>
            <w:hideMark/>
          </w:tcPr>
          <w:p w:rsidR="00434D1A" w:rsidRPr="00B77497" w:rsidRDefault="00434D1A" w:rsidP="00B4703E">
            <w:pPr>
              <w:jc w:val="center"/>
              <w:rPr>
                <w:sz w:val="22"/>
                <w:szCs w:val="22"/>
              </w:rPr>
            </w:pPr>
            <w:r w:rsidRPr="00B77497">
              <w:rPr>
                <w:sz w:val="22"/>
                <w:szCs w:val="22"/>
              </w:rPr>
              <w:t>2018</w:t>
            </w:r>
          </w:p>
        </w:tc>
        <w:tc>
          <w:tcPr>
            <w:tcW w:w="900" w:type="dxa"/>
            <w:shd w:val="clear" w:color="auto" w:fill="EDEDED" w:themeFill="accent3" w:themeFillTint="33"/>
            <w:noWrap/>
            <w:vAlign w:val="center"/>
            <w:hideMark/>
          </w:tcPr>
          <w:p w:rsidR="00434D1A" w:rsidRPr="00B77497" w:rsidRDefault="00434D1A" w:rsidP="00B4703E">
            <w:pPr>
              <w:jc w:val="center"/>
              <w:rPr>
                <w:sz w:val="22"/>
                <w:szCs w:val="22"/>
              </w:rPr>
            </w:pPr>
            <w:r w:rsidRPr="00B77497">
              <w:rPr>
                <w:sz w:val="22"/>
                <w:szCs w:val="22"/>
              </w:rPr>
              <w:t>2019</w:t>
            </w:r>
          </w:p>
        </w:tc>
        <w:tc>
          <w:tcPr>
            <w:tcW w:w="900" w:type="dxa"/>
            <w:shd w:val="clear" w:color="auto" w:fill="EDEDED" w:themeFill="accent3" w:themeFillTint="33"/>
            <w:noWrap/>
            <w:vAlign w:val="center"/>
            <w:hideMark/>
          </w:tcPr>
          <w:p w:rsidR="00434D1A" w:rsidRPr="00B77497" w:rsidRDefault="00434D1A" w:rsidP="00B4703E">
            <w:pPr>
              <w:jc w:val="center"/>
              <w:rPr>
                <w:sz w:val="22"/>
                <w:szCs w:val="22"/>
              </w:rPr>
            </w:pPr>
            <w:r w:rsidRPr="00B77497">
              <w:rPr>
                <w:sz w:val="22"/>
                <w:szCs w:val="22"/>
              </w:rPr>
              <w:t>2020</w:t>
            </w:r>
          </w:p>
        </w:tc>
        <w:tc>
          <w:tcPr>
            <w:tcW w:w="900" w:type="dxa"/>
            <w:shd w:val="clear" w:color="auto" w:fill="EDEDED" w:themeFill="accent3" w:themeFillTint="33"/>
            <w:noWrap/>
            <w:vAlign w:val="center"/>
            <w:hideMark/>
          </w:tcPr>
          <w:p w:rsidR="00434D1A" w:rsidRPr="00B77497" w:rsidRDefault="00434D1A" w:rsidP="00B4703E">
            <w:pPr>
              <w:jc w:val="center"/>
              <w:rPr>
                <w:sz w:val="22"/>
                <w:szCs w:val="22"/>
              </w:rPr>
            </w:pPr>
            <w:r w:rsidRPr="00B77497">
              <w:rPr>
                <w:sz w:val="22"/>
                <w:szCs w:val="22"/>
              </w:rPr>
              <w:t>2021</w:t>
            </w:r>
          </w:p>
        </w:tc>
      </w:tr>
      <w:tr w:rsidR="00434D1A" w:rsidRPr="00775911" w:rsidTr="00B4703E">
        <w:trPr>
          <w:trHeight w:val="295"/>
        </w:trPr>
        <w:tc>
          <w:tcPr>
            <w:tcW w:w="2853" w:type="dxa"/>
            <w:shd w:val="clear" w:color="auto" w:fill="auto"/>
            <w:noWrap/>
            <w:vAlign w:val="bottom"/>
            <w:hideMark/>
          </w:tcPr>
          <w:p w:rsidR="00434D1A" w:rsidRPr="00B77497" w:rsidRDefault="00434D1A" w:rsidP="00B4703E">
            <w:pPr>
              <w:rPr>
                <w:color w:val="000000"/>
                <w:sz w:val="22"/>
                <w:szCs w:val="22"/>
              </w:rPr>
            </w:pPr>
            <w:r w:rsidRPr="00B77497">
              <w:rPr>
                <w:color w:val="000000"/>
                <w:sz w:val="22"/>
                <w:szCs w:val="22"/>
              </w:rPr>
              <w:t>EBIT</w:t>
            </w:r>
          </w:p>
        </w:tc>
        <w:tc>
          <w:tcPr>
            <w:tcW w:w="100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-37 389</w:t>
            </w:r>
          </w:p>
        </w:tc>
        <w:tc>
          <w:tcPr>
            <w:tcW w:w="94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-5 957</w:t>
            </w:r>
          </w:p>
        </w:tc>
        <w:tc>
          <w:tcPr>
            <w:tcW w:w="916"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24 946</w:t>
            </w:r>
          </w:p>
        </w:tc>
        <w:tc>
          <w:tcPr>
            <w:tcW w:w="1002"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20 274</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1 554</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4 361</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7 067</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Текущий налог на прибыль</w:t>
            </w:r>
          </w:p>
        </w:tc>
        <w:tc>
          <w:tcPr>
            <w:tcW w:w="100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4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16"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2 838</w:t>
            </w:r>
          </w:p>
        </w:tc>
        <w:tc>
          <w:tcPr>
            <w:tcW w:w="1002"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2 280</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141</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460</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768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Амортизация нематериальных активов</w:t>
            </w:r>
          </w:p>
        </w:tc>
        <w:tc>
          <w:tcPr>
            <w:tcW w:w="100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4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28</w:t>
            </w:r>
          </w:p>
        </w:tc>
        <w:tc>
          <w:tcPr>
            <w:tcW w:w="916"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28</w:t>
            </w:r>
          </w:p>
        </w:tc>
        <w:tc>
          <w:tcPr>
            <w:tcW w:w="1002"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28</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28</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28</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28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Амортизация основных средств</w:t>
            </w:r>
          </w:p>
        </w:tc>
        <w:tc>
          <w:tcPr>
            <w:tcW w:w="100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4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1175,8</w:t>
            </w:r>
          </w:p>
        </w:tc>
        <w:tc>
          <w:tcPr>
            <w:tcW w:w="916"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2685,2</w:t>
            </w:r>
          </w:p>
        </w:tc>
        <w:tc>
          <w:tcPr>
            <w:tcW w:w="1002"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2027,4</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1492</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1193,6</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954,88</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Изменение в оборотном капитале</w:t>
            </w:r>
          </w:p>
        </w:tc>
        <w:tc>
          <w:tcPr>
            <w:tcW w:w="1000" w:type="dxa"/>
            <w:shd w:val="clear" w:color="auto" w:fill="auto"/>
            <w:noWrap/>
            <w:vAlign w:val="bottom"/>
            <w:hideMark/>
          </w:tcPr>
          <w:p w:rsidR="00434D1A" w:rsidRPr="00B77497" w:rsidRDefault="00434D1A" w:rsidP="00B4703E">
            <w:pPr>
              <w:rPr>
                <w:color w:val="000000"/>
                <w:sz w:val="22"/>
                <w:szCs w:val="22"/>
              </w:rPr>
            </w:pPr>
            <w:r w:rsidRPr="00B77497">
              <w:rPr>
                <w:color w:val="000000"/>
                <w:sz w:val="22"/>
                <w:szCs w:val="22"/>
              </w:rPr>
              <w:t> </w:t>
            </w:r>
          </w:p>
        </w:tc>
        <w:tc>
          <w:tcPr>
            <w:tcW w:w="94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-15 007</w:t>
            </w:r>
          </w:p>
        </w:tc>
        <w:tc>
          <w:tcPr>
            <w:tcW w:w="916"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23 029</w:t>
            </w:r>
          </w:p>
        </w:tc>
        <w:tc>
          <w:tcPr>
            <w:tcW w:w="1002"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54</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-13 079</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24</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4 244</w:t>
            </w:r>
          </w:p>
        </w:tc>
      </w:tr>
      <w:tr w:rsidR="00434D1A" w:rsidRPr="00775911" w:rsidTr="00B4703E">
        <w:trPr>
          <w:trHeight w:val="295"/>
        </w:trPr>
        <w:tc>
          <w:tcPr>
            <w:tcW w:w="2853" w:type="dxa"/>
            <w:shd w:val="clear" w:color="auto" w:fill="auto"/>
            <w:noWrap/>
            <w:hideMark/>
          </w:tcPr>
          <w:p w:rsidR="00434D1A" w:rsidRPr="00B77497" w:rsidRDefault="00434D1A" w:rsidP="00B4703E">
            <w:pPr>
              <w:rPr>
                <w:color w:val="000000"/>
                <w:sz w:val="22"/>
                <w:szCs w:val="22"/>
              </w:rPr>
            </w:pPr>
            <w:r w:rsidRPr="00B77497">
              <w:rPr>
                <w:color w:val="000000"/>
                <w:sz w:val="22"/>
                <w:szCs w:val="22"/>
              </w:rPr>
              <w:t>- Капитальные затраты</w:t>
            </w:r>
          </w:p>
        </w:tc>
        <w:tc>
          <w:tcPr>
            <w:tcW w:w="100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40"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6 371</w:t>
            </w:r>
          </w:p>
        </w:tc>
        <w:tc>
          <w:tcPr>
            <w:tcW w:w="916"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1002" w:type="dxa"/>
            <w:shd w:val="clear" w:color="auto" w:fill="auto"/>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c>
          <w:tcPr>
            <w:tcW w:w="900" w:type="dxa"/>
            <w:shd w:val="clear" w:color="auto" w:fill="EDEDED" w:themeFill="accent3" w:themeFillTint="33"/>
            <w:noWrap/>
            <w:vAlign w:val="bottom"/>
            <w:hideMark/>
          </w:tcPr>
          <w:p w:rsidR="00434D1A" w:rsidRPr="00B77497" w:rsidRDefault="00434D1A" w:rsidP="00B4703E">
            <w:pPr>
              <w:jc w:val="right"/>
              <w:rPr>
                <w:color w:val="000000"/>
                <w:sz w:val="22"/>
                <w:szCs w:val="22"/>
              </w:rPr>
            </w:pPr>
            <w:r w:rsidRPr="00B77497">
              <w:rPr>
                <w:color w:val="000000"/>
                <w:sz w:val="22"/>
                <w:szCs w:val="22"/>
              </w:rPr>
              <w:t>0</w:t>
            </w:r>
          </w:p>
        </w:tc>
      </w:tr>
      <w:tr w:rsidR="00434D1A" w:rsidRPr="00775911" w:rsidTr="00B4703E">
        <w:trPr>
          <w:trHeight w:val="295"/>
        </w:trPr>
        <w:tc>
          <w:tcPr>
            <w:tcW w:w="2853" w:type="dxa"/>
            <w:shd w:val="clear" w:color="auto" w:fill="auto"/>
            <w:noWrap/>
            <w:vAlign w:val="bottom"/>
            <w:hideMark/>
          </w:tcPr>
          <w:p w:rsidR="00434D1A" w:rsidRPr="00B77497" w:rsidRDefault="00434D1A" w:rsidP="00B4703E">
            <w:pPr>
              <w:rPr>
                <w:color w:val="000000"/>
              </w:rPr>
            </w:pPr>
            <w:r w:rsidRPr="00B77497">
              <w:rPr>
                <w:color w:val="000000"/>
              </w:rPr>
              <w:t>FCF</w:t>
            </w:r>
          </w:p>
        </w:tc>
        <w:tc>
          <w:tcPr>
            <w:tcW w:w="1000" w:type="dxa"/>
            <w:shd w:val="clear" w:color="auto" w:fill="auto"/>
            <w:noWrap/>
            <w:vAlign w:val="bottom"/>
            <w:hideMark/>
          </w:tcPr>
          <w:p w:rsidR="00434D1A" w:rsidRPr="00B77497" w:rsidRDefault="00434D1A" w:rsidP="00B4703E">
            <w:pPr>
              <w:jc w:val="right"/>
              <w:rPr>
                <w:color w:val="000000"/>
              </w:rPr>
            </w:pPr>
            <w:r w:rsidRPr="00B77497">
              <w:rPr>
                <w:color w:val="000000"/>
              </w:rPr>
              <w:t>-37 389</w:t>
            </w:r>
          </w:p>
        </w:tc>
        <w:tc>
          <w:tcPr>
            <w:tcW w:w="940" w:type="dxa"/>
            <w:shd w:val="clear" w:color="auto" w:fill="auto"/>
            <w:noWrap/>
            <w:vAlign w:val="bottom"/>
            <w:hideMark/>
          </w:tcPr>
          <w:p w:rsidR="00434D1A" w:rsidRPr="00B77497" w:rsidRDefault="00434D1A" w:rsidP="00B4703E">
            <w:pPr>
              <w:jc w:val="right"/>
              <w:rPr>
                <w:color w:val="000000"/>
              </w:rPr>
            </w:pPr>
            <w:r w:rsidRPr="00B77497">
              <w:rPr>
                <w:color w:val="000000"/>
              </w:rPr>
              <w:t>3 883</w:t>
            </w:r>
          </w:p>
        </w:tc>
        <w:tc>
          <w:tcPr>
            <w:tcW w:w="916" w:type="dxa"/>
            <w:shd w:val="clear" w:color="auto" w:fill="auto"/>
            <w:noWrap/>
            <w:vAlign w:val="bottom"/>
            <w:hideMark/>
          </w:tcPr>
          <w:p w:rsidR="00434D1A" w:rsidRPr="00B77497" w:rsidRDefault="00434D1A" w:rsidP="00B4703E">
            <w:pPr>
              <w:jc w:val="right"/>
              <w:rPr>
                <w:color w:val="000000"/>
              </w:rPr>
            </w:pPr>
            <w:r w:rsidRPr="00B77497">
              <w:rPr>
                <w:color w:val="000000"/>
              </w:rPr>
              <w:t>1 792</w:t>
            </w:r>
          </w:p>
        </w:tc>
        <w:tc>
          <w:tcPr>
            <w:tcW w:w="1002" w:type="dxa"/>
            <w:shd w:val="clear" w:color="auto" w:fill="auto"/>
            <w:noWrap/>
            <w:vAlign w:val="bottom"/>
            <w:hideMark/>
          </w:tcPr>
          <w:p w:rsidR="00434D1A" w:rsidRPr="00B77497" w:rsidRDefault="00434D1A" w:rsidP="00B4703E">
            <w:pPr>
              <w:jc w:val="right"/>
              <w:rPr>
                <w:color w:val="000000"/>
              </w:rPr>
            </w:pPr>
            <w:r w:rsidRPr="00B77497">
              <w:rPr>
                <w:color w:val="000000"/>
              </w:rPr>
              <w:t>19 995</w:t>
            </w:r>
          </w:p>
        </w:tc>
        <w:tc>
          <w:tcPr>
            <w:tcW w:w="900" w:type="dxa"/>
            <w:shd w:val="clear" w:color="auto" w:fill="EDEDED" w:themeFill="accent3" w:themeFillTint="33"/>
            <w:noWrap/>
            <w:vAlign w:val="bottom"/>
            <w:hideMark/>
          </w:tcPr>
          <w:p w:rsidR="00434D1A" w:rsidRPr="00B77497" w:rsidRDefault="00434D1A" w:rsidP="00B4703E">
            <w:pPr>
              <w:jc w:val="right"/>
              <w:rPr>
                <w:color w:val="000000"/>
              </w:rPr>
            </w:pPr>
            <w:r w:rsidRPr="00B77497">
              <w:rPr>
                <w:color w:val="000000"/>
              </w:rPr>
              <w:t>16 013</w:t>
            </w:r>
          </w:p>
        </w:tc>
        <w:tc>
          <w:tcPr>
            <w:tcW w:w="900" w:type="dxa"/>
            <w:shd w:val="clear" w:color="auto" w:fill="EDEDED" w:themeFill="accent3" w:themeFillTint="33"/>
            <w:noWrap/>
            <w:vAlign w:val="bottom"/>
            <w:hideMark/>
          </w:tcPr>
          <w:p w:rsidR="00434D1A" w:rsidRPr="00B77497" w:rsidRDefault="00434D1A" w:rsidP="00B4703E">
            <w:pPr>
              <w:jc w:val="right"/>
              <w:rPr>
                <w:color w:val="000000"/>
              </w:rPr>
            </w:pPr>
            <w:r w:rsidRPr="00B77497">
              <w:rPr>
                <w:color w:val="000000"/>
              </w:rPr>
              <w:t>5 099</w:t>
            </w:r>
          </w:p>
        </w:tc>
        <w:tc>
          <w:tcPr>
            <w:tcW w:w="900" w:type="dxa"/>
            <w:shd w:val="clear" w:color="auto" w:fill="EDEDED" w:themeFill="accent3" w:themeFillTint="33"/>
            <w:noWrap/>
            <w:vAlign w:val="bottom"/>
            <w:hideMark/>
          </w:tcPr>
          <w:p w:rsidR="00434D1A" w:rsidRPr="00B77497" w:rsidRDefault="00434D1A" w:rsidP="00B4703E">
            <w:pPr>
              <w:jc w:val="right"/>
              <w:rPr>
                <w:color w:val="000000"/>
              </w:rPr>
            </w:pPr>
            <w:r w:rsidRPr="00B77497">
              <w:rPr>
                <w:color w:val="000000"/>
              </w:rPr>
              <w:t>3 038</w:t>
            </w:r>
          </w:p>
        </w:tc>
      </w:tr>
      <w:tr w:rsidR="00434D1A" w:rsidRPr="00775911" w:rsidTr="00B4703E">
        <w:trPr>
          <w:trHeight w:val="133"/>
        </w:trPr>
        <w:tc>
          <w:tcPr>
            <w:tcW w:w="2853" w:type="dxa"/>
            <w:shd w:val="clear" w:color="auto" w:fill="auto"/>
            <w:noWrap/>
            <w:vAlign w:val="bottom"/>
            <w:hideMark/>
          </w:tcPr>
          <w:p w:rsidR="00434D1A" w:rsidRPr="00B77497" w:rsidRDefault="00434D1A" w:rsidP="00B4703E">
            <w:pPr>
              <w:rPr>
                <w:color w:val="000000"/>
              </w:rPr>
            </w:pPr>
            <w:r w:rsidRPr="00B77497">
              <w:rPr>
                <w:color w:val="000000"/>
              </w:rPr>
              <w:t>ECF</w:t>
            </w:r>
          </w:p>
        </w:tc>
        <w:tc>
          <w:tcPr>
            <w:tcW w:w="1000" w:type="dxa"/>
            <w:shd w:val="clear" w:color="auto" w:fill="auto"/>
            <w:noWrap/>
            <w:vAlign w:val="bottom"/>
            <w:hideMark/>
          </w:tcPr>
          <w:p w:rsidR="00434D1A" w:rsidRPr="00B77497" w:rsidRDefault="00434D1A" w:rsidP="00B4703E">
            <w:pPr>
              <w:jc w:val="right"/>
              <w:rPr>
                <w:color w:val="000000"/>
              </w:rPr>
            </w:pPr>
            <w:r w:rsidRPr="00B77497">
              <w:rPr>
                <w:color w:val="000000"/>
              </w:rPr>
              <w:t>-17 134</w:t>
            </w:r>
          </w:p>
        </w:tc>
        <w:tc>
          <w:tcPr>
            <w:tcW w:w="940" w:type="dxa"/>
            <w:shd w:val="clear" w:color="auto" w:fill="auto"/>
            <w:noWrap/>
            <w:vAlign w:val="bottom"/>
            <w:hideMark/>
          </w:tcPr>
          <w:p w:rsidR="00434D1A" w:rsidRPr="00B77497" w:rsidRDefault="00434D1A" w:rsidP="00B4703E">
            <w:pPr>
              <w:jc w:val="right"/>
              <w:rPr>
                <w:color w:val="000000"/>
              </w:rPr>
            </w:pPr>
            <w:r w:rsidRPr="00B77497">
              <w:rPr>
                <w:color w:val="000000"/>
              </w:rPr>
              <w:t>-18254</w:t>
            </w:r>
          </w:p>
        </w:tc>
        <w:tc>
          <w:tcPr>
            <w:tcW w:w="916" w:type="dxa"/>
            <w:shd w:val="clear" w:color="auto" w:fill="auto"/>
            <w:noWrap/>
            <w:vAlign w:val="bottom"/>
            <w:hideMark/>
          </w:tcPr>
          <w:p w:rsidR="00434D1A" w:rsidRPr="00B77497" w:rsidRDefault="00434D1A" w:rsidP="00B4703E">
            <w:pPr>
              <w:jc w:val="right"/>
              <w:rPr>
                <w:color w:val="000000"/>
              </w:rPr>
            </w:pPr>
            <w:r w:rsidRPr="00B77497">
              <w:rPr>
                <w:color w:val="000000"/>
              </w:rPr>
              <w:t>-24132</w:t>
            </w:r>
          </w:p>
        </w:tc>
        <w:tc>
          <w:tcPr>
            <w:tcW w:w="1002" w:type="dxa"/>
            <w:shd w:val="clear" w:color="auto" w:fill="auto"/>
            <w:noWrap/>
            <w:vAlign w:val="bottom"/>
            <w:hideMark/>
          </w:tcPr>
          <w:p w:rsidR="00434D1A" w:rsidRPr="00B77497" w:rsidRDefault="00434D1A" w:rsidP="00B4703E">
            <w:pPr>
              <w:jc w:val="right"/>
              <w:rPr>
                <w:color w:val="000000"/>
              </w:rPr>
            </w:pPr>
            <w:r w:rsidRPr="00B77497">
              <w:rPr>
                <w:color w:val="000000"/>
              </w:rPr>
              <w:t>-14 046</w:t>
            </w:r>
          </w:p>
        </w:tc>
        <w:tc>
          <w:tcPr>
            <w:tcW w:w="900" w:type="dxa"/>
            <w:shd w:val="clear" w:color="auto" w:fill="EDEDED" w:themeFill="accent3" w:themeFillTint="33"/>
            <w:noWrap/>
            <w:vAlign w:val="bottom"/>
            <w:hideMark/>
          </w:tcPr>
          <w:p w:rsidR="00434D1A" w:rsidRPr="00B77497" w:rsidRDefault="00434D1A" w:rsidP="00B4703E">
            <w:pPr>
              <w:jc w:val="right"/>
              <w:rPr>
                <w:color w:val="000000"/>
              </w:rPr>
            </w:pPr>
            <w:r w:rsidRPr="00B77497">
              <w:rPr>
                <w:color w:val="000000"/>
              </w:rPr>
              <w:t>15 744</w:t>
            </w:r>
          </w:p>
        </w:tc>
        <w:tc>
          <w:tcPr>
            <w:tcW w:w="900" w:type="dxa"/>
            <w:shd w:val="clear" w:color="auto" w:fill="EDEDED" w:themeFill="accent3" w:themeFillTint="33"/>
            <w:noWrap/>
            <w:vAlign w:val="bottom"/>
            <w:hideMark/>
          </w:tcPr>
          <w:p w:rsidR="00434D1A" w:rsidRPr="00B77497" w:rsidRDefault="00434D1A" w:rsidP="00B4703E">
            <w:pPr>
              <w:jc w:val="right"/>
              <w:rPr>
                <w:color w:val="000000"/>
              </w:rPr>
            </w:pPr>
            <w:r w:rsidRPr="00B77497">
              <w:rPr>
                <w:color w:val="000000"/>
              </w:rPr>
              <w:t>4 801</w:t>
            </w:r>
          </w:p>
        </w:tc>
        <w:tc>
          <w:tcPr>
            <w:tcW w:w="900" w:type="dxa"/>
            <w:shd w:val="clear" w:color="auto" w:fill="EDEDED" w:themeFill="accent3" w:themeFillTint="33"/>
            <w:noWrap/>
            <w:vAlign w:val="bottom"/>
            <w:hideMark/>
          </w:tcPr>
          <w:p w:rsidR="00434D1A" w:rsidRPr="00B77497" w:rsidRDefault="00434D1A" w:rsidP="00B4703E">
            <w:pPr>
              <w:jc w:val="right"/>
              <w:rPr>
                <w:color w:val="000000"/>
              </w:rPr>
            </w:pPr>
            <w:r w:rsidRPr="00B77497">
              <w:rPr>
                <w:color w:val="000000"/>
              </w:rPr>
              <w:t>2 708</w:t>
            </w:r>
          </w:p>
        </w:tc>
      </w:tr>
    </w:tbl>
    <w:p w:rsidR="00303A0E" w:rsidRDefault="00380E4D" w:rsidP="00303A0E">
      <w:pPr>
        <w:spacing w:line="360" w:lineRule="auto"/>
        <w:ind w:firstLine="708"/>
        <w:jc w:val="right"/>
        <w:rPr>
          <w:color w:val="000000"/>
        </w:rPr>
      </w:pPr>
      <w:r>
        <w:rPr>
          <w:color w:val="000000"/>
        </w:rPr>
        <w:t>С</w:t>
      </w:r>
      <w:r w:rsidR="00303A0E">
        <w:rPr>
          <w:color w:val="000000"/>
        </w:rPr>
        <w:t>оставлено автором на основе анализа отчетности компании «Фрегат</w:t>
      </w:r>
      <w:r w:rsidR="008321FB">
        <w:rPr>
          <w:color w:val="000000"/>
        </w:rPr>
        <w:t>»</w:t>
      </w:r>
    </w:p>
    <w:sectPr w:rsidR="00303A0E" w:rsidSect="00A7471E">
      <w:headerReference w:type="even" r:id="rId54"/>
      <w:headerReference w:type="default" r:id="rId55"/>
      <w:footerReference w:type="even" r:id="rId56"/>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FA2" w:rsidRDefault="00784FA2" w:rsidP="007347D1">
      <w:r>
        <w:separator/>
      </w:r>
    </w:p>
  </w:endnote>
  <w:endnote w:type="continuationSeparator" w:id="0">
    <w:p w:rsidR="00784FA2" w:rsidRDefault="00784FA2" w:rsidP="0073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594400827"/>
      <w:docPartObj>
        <w:docPartGallery w:val="Page Numbers (Bottom of Page)"/>
        <w:docPartUnique/>
      </w:docPartObj>
    </w:sdtPr>
    <w:sdtEndPr>
      <w:rPr>
        <w:rStyle w:val="ad"/>
      </w:rPr>
    </w:sdtEndPr>
    <w:sdtContent>
      <w:p w:rsidR="001573B1" w:rsidRDefault="001573B1" w:rsidP="001F5C8B">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1573B1" w:rsidRDefault="001573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FA2" w:rsidRDefault="00784FA2" w:rsidP="007347D1">
      <w:r>
        <w:separator/>
      </w:r>
    </w:p>
  </w:footnote>
  <w:footnote w:type="continuationSeparator" w:id="0">
    <w:p w:rsidR="00784FA2" w:rsidRDefault="00784FA2" w:rsidP="007347D1">
      <w:r>
        <w:continuationSeparator/>
      </w:r>
    </w:p>
  </w:footnote>
  <w:footnote w:id="1">
    <w:p w:rsidR="001573B1" w:rsidRPr="00A7372B" w:rsidRDefault="001573B1" w:rsidP="00A7372B">
      <w:pPr>
        <w:pStyle w:val="2"/>
        <w:spacing w:before="0" w:beforeAutospacing="0" w:after="0" w:afterAutospacing="0"/>
        <w:rPr>
          <w:b w:val="0"/>
          <w:bCs w:val="0"/>
          <w:color w:val="000000" w:themeColor="text1"/>
          <w:sz w:val="20"/>
          <w:szCs w:val="20"/>
        </w:rPr>
      </w:pPr>
      <w:r w:rsidRPr="00A7372B">
        <w:rPr>
          <w:rStyle w:val="a6"/>
          <w:b w:val="0"/>
          <w:bCs w:val="0"/>
          <w:color w:val="000000" w:themeColor="text1"/>
          <w:sz w:val="20"/>
          <w:szCs w:val="20"/>
        </w:rPr>
        <w:footnoteRef/>
      </w:r>
      <w:r w:rsidRPr="00A7372B">
        <w:rPr>
          <w:b w:val="0"/>
          <w:bCs w:val="0"/>
          <w:color w:val="000000" w:themeColor="text1"/>
          <w:sz w:val="20"/>
          <w:szCs w:val="20"/>
          <w:lang w:val="en-US"/>
        </w:rPr>
        <w:t xml:space="preserve"> Glossary of International Business Valuation Terms [</w:t>
      </w:r>
      <w:r w:rsidRPr="00A7372B">
        <w:rPr>
          <w:b w:val="0"/>
          <w:bCs w:val="0"/>
          <w:color w:val="000000" w:themeColor="text1"/>
          <w:sz w:val="20"/>
          <w:szCs w:val="20"/>
        </w:rPr>
        <w:t>Электронный</w:t>
      </w:r>
      <w:r w:rsidRPr="00A7372B">
        <w:rPr>
          <w:b w:val="0"/>
          <w:bCs w:val="0"/>
          <w:color w:val="000000" w:themeColor="text1"/>
          <w:sz w:val="20"/>
          <w:szCs w:val="20"/>
          <w:lang w:val="en-US"/>
        </w:rPr>
        <w:t xml:space="preserve"> </w:t>
      </w:r>
      <w:r w:rsidRPr="00A7372B">
        <w:rPr>
          <w:b w:val="0"/>
          <w:bCs w:val="0"/>
          <w:color w:val="000000" w:themeColor="text1"/>
          <w:sz w:val="20"/>
          <w:szCs w:val="20"/>
        </w:rPr>
        <w:t>ресурс</w:t>
      </w:r>
      <w:r w:rsidRPr="00A7372B">
        <w:rPr>
          <w:b w:val="0"/>
          <w:bCs w:val="0"/>
          <w:color w:val="000000" w:themeColor="text1"/>
          <w:sz w:val="20"/>
          <w:szCs w:val="20"/>
          <w:lang w:val="en-US"/>
        </w:rPr>
        <w:t>]: Fair Value Measurement. // Wiley Online Library. URL</w:t>
      </w:r>
      <w:r w:rsidRPr="00A7372B">
        <w:rPr>
          <w:b w:val="0"/>
          <w:bCs w:val="0"/>
          <w:color w:val="000000" w:themeColor="text1"/>
          <w:sz w:val="20"/>
          <w:szCs w:val="20"/>
        </w:rPr>
        <w:t xml:space="preserve">: </w:t>
      </w:r>
      <w:hyperlink r:id="rId1" w:history="1">
        <w:r w:rsidRPr="00A7372B">
          <w:rPr>
            <w:rStyle w:val="a7"/>
            <w:b w:val="0"/>
            <w:bCs w:val="0"/>
            <w:color w:val="000000" w:themeColor="text1"/>
            <w:sz w:val="20"/>
            <w:szCs w:val="20"/>
            <w:u w:val="none"/>
            <w:lang w:val="en-US"/>
          </w:rPr>
          <w:t>https</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proxy</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library</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spbu</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ru</w:t>
        </w:r>
        <w:r w:rsidRPr="00A7372B">
          <w:rPr>
            <w:rStyle w:val="a7"/>
            <w:b w:val="0"/>
            <w:bCs w:val="0"/>
            <w:color w:val="000000" w:themeColor="text1"/>
            <w:sz w:val="20"/>
            <w:szCs w:val="20"/>
            <w:u w:val="none"/>
          </w:rPr>
          <w:t>:2150/</w:t>
        </w:r>
        <w:r w:rsidRPr="00A7372B">
          <w:rPr>
            <w:rStyle w:val="a7"/>
            <w:b w:val="0"/>
            <w:bCs w:val="0"/>
            <w:color w:val="000000" w:themeColor="text1"/>
            <w:sz w:val="20"/>
            <w:szCs w:val="20"/>
            <w:u w:val="none"/>
            <w:lang w:val="en-US"/>
          </w:rPr>
          <w:t>doi</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pdf</w:t>
        </w:r>
        <w:r w:rsidRPr="00A7372B">
          <w:rPr>
            <w:rStyle w:val="a7"/>
            <w:b w:val="0"/>
            <w:bCs w:val="0"/>
            <w:color w:val="000000" w:themeColor="text1"/>
            <w:sz w:val="20"/>
            <w:szCs w:val="20"/>
            <w:u w:val="none"/>
          </w:rPr>
          <w:t>/10.1002/9781119448723.</w:t>
        </w:r>
        <w:r w:rsidRPr="00A7372B">
          <w:rPr>
            <w:rStyle w:val="a7"/>
            <w:b w:val="0"/>
            <w:bCs w:val="0"/>
            <w:color w:val="000000" w:themeColor="text1"/>
            <w:sz w:val="20"/>
            <w:szCs w:val="20"/>
            <w:u w:val="none"/>
            <w:lang w:val="en-US"/>
          </w:rPr>
          <w:t>gloss</w:t>
        </w:r>
      </w:hyperlink>
      <w:r w:rsidRPr="00A7372B">
        <w:rPr>
          <w:b w:val="0"/>
          <w:bCs w:val="0"/>
          <w:color w:val="000000" w:themeColor="text1"/>
          <w:sz w:val="20"/>
          <w:szCs w:val="20"/>
        </w:rPr>
        <w:t xml:space="preserve"> (дата обращения: 11.12.2019)</w:t>
      </w:r>
    </w:p>
  </w:footnote>
  <w:footnote w:id="2">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Вечканов А.С. Исследование факторов стоимости бизнеса // Вектор науки. – 2011. – С. 425-430.</w:t>
      </w:r>
    </w:p>
  </w:footnote>
  <w:footnote w:id="3">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Дерюгин С.В. Способы увеличения стоимости компании // Российское предпринимательство. – 2012. – Т. 10. </w:t>
      </w:r>
      <w:r w:rsidRPr="00A7372B">
        <w:rPr>
          <w:color w:val="000000" w:themeColor="text1"/>
          <w:lang w:val="en-US"/>
        </w:rPr>
        <w:t>No</w:t>
      </w:r>
      <w:r w:rsidRPr="00A7372B">
        <w:rPr>
          <w:color w:val="000000" w:themeColor="text1"/>
        </w:rPr>
        <w:t xml:space="preserve"> 2. – С. 78-82</w:t>
      </w:r>
    </w:p>
  </w:footnote>
  <w:footnote w:id="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 – с. 10.</w:t>
      </w:r>
    </w:p>
  </w:footnote>
  <w:footnote w:id="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 – с. 10.</w:t>
      </w:r>
    </w:p>
  </w:footnote>
  <w:footnote w:id="6">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w:t>
      </w:r>
      <w:r w:rsidRPr="00A7372B">
        <w:rPr>
          <w:color w:val="000000" w:themeColor="text1"/>
          <w:sz w:val="20"/>
          <w:szCs w:val="20"/>
          <w:shd w:val="clear" w:color="auto" w:fill="FFFFFF"/>
        </w:rPr>
        <w:t>Федеральный закон № 135-ФЗ</w:t>
      </w:r>
      <w:r w:rsidRPr="00A7372B">
        <w:rPr>
          <w:color w:val="000000" w:themeColor="text1"/>
          <w:sz w:val="20"/>
          <w:szCs w:val="20"/>
        </w:rPr>
        <w:t xml:space="preserve"> </w:t>
      </w:r>
      <w:r w:rsidRPr="00A7372B">
        <w:rPr>
          <w:color w:val="000000" w:themeColor="text1"/>
          <w:sz w:val="20"/>
          <w:szCs w:val="20"/>
          <w:shd w:val="clear" w:color="auto" w:fill="FFFFFF"/>
        </w:rPr>
        <w:t>от 29.07.1998 г. «Об оценочной деятельности в Российской Федерации» // Собрание законодательства Российской Федерации. – 1998. № 31. – ст. 3813.</w:t>
      </w:r>
    </w:p>
  </w:footnote>
  <w:footnote w:id="7">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Постюшков, А. В. Инвестиционная стоимость как основной стандарт оценки инвестиционного потенциала промышленного предприятия / А. В. Постюшков // Российское предпринимательство. - 2008. №8-2. – с. 56-59.</w:t>
      </w:r>
    </w:p>
  </w:footnote>
  <w:footnote w:id="8">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Балабанов, В. С. Оценка стоимости фирмы. / В. С. Балабанов // </w:t>
      </w:r>
      <w:r w:rsidRPr="00A7372B">
        <w:rPr>
          <w:color w:val="000000" w:themeColor="text1"/>
          <w:lang w:val="en-US"/>
        </w:rPr>
        <w:t>URL</w:t>
      </w:r>
      <w:r w:rsidRPr="00A7372B">
        <w:rPr>
          <w:color w:val="000000" w:themeColor="text1"/>
        </w:rPr>
        <w:t xml:space="preserve">: </w:t>
      </w:r>
      <w:hyperlink r:id="rId2"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cfin</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appraisal</w:t>
        </w:r>
        <w:r w:rsidRPr="00A7372B">
          <w:rPr>
            <w:rStyle w:val="a7"/>
            <w:color w:val="000000" w:themeColor="text1"/>
            <w:u w:val="none"/>
          </w:rPr>
          <w:t>/</w:t>
        </w:r>
        <w:r w:rsidRPr="00A7372B">
          <w:rPr>
            <w:rStyle w:val="a7"/>
            <w:color w:val="000000" w:themeColor="text1"/>
            <w:u w:val="none"/>
            <w:lang w:val="en-US"/>
          </w:rPr>
          <w:t>business</w:t>
        </w:r>
        <w:r w:rsidRPr="00A7372B">
          <w:rPr>
            <w:rStyle w:val="a7"/>
            <w:color w:val="000000" w:themeColor="text1"/>
            <w:u w:val="none"/>
          </w:rPr>
          <w:t>/</w:t>
        </w:r>
        <w:r w:rsidRPr="00A7372B">
          <w:rPr>
            <w:rStyle w:val="a7"/>
            <w:color w:val="000000" w:themeColor="text1"/>
            <w:u w:val="none"/>
            <w:lang w:val="en-US"/>
          </w:rPr>
          <w:t>intro</w:t>
        </w:r>
        <w:r w:rsidRPr="00A7372B">
          <w:rPr>
            <w:rStyle w:val="a7"/>
            <w:color w:val="000000" w:themeColor="text1"/>
            <w:u w:val="none"/>
          </w:rPr>
          <w:t>/</w:t>
        </w:r>
        <w:r w:rsidRPr="00A7372B">
          <w:rPr>
            <w:rStyle w:val="a7"/>
            <w:color w:val="000000" w:themeColor="text1"/>
            <w:u w:val="none"/>
            <w:lang w:val="en-US"/>
          </w:rPr>
          <w:t>company</w:t>
        </w:r>
        <w:r w:rsidRPr="00A7372B">
          <w:rPr>
            <w:rStyle w:val="a7"/>
            <w:color w:val="000000" w:themeColor="text1"/>
            <w:u w:val="none"/>
          </w:rPr>
          <w:t>_</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shtml</w:t>
        </w:r>
      </w:hyperlink>
      <w:r w:rsidRPr="00A7372B">
        <w:rPr>
          <w:color w:val="000000" w:themeColor="text1"/>
        </w:rPr>
        <w:t xml:space="preserve"> (дата обращения: 13.02.2020)</w:t>
      </w:r>
    </w:p>
  </w:footnote>
  <w:footnote w:id="9">
    <w:p w:rsidR="001573B1" w:rsidRPr="0091480E" w:rsidRDefault="001573B1" w:rsidP="00A7372B">
      <w:pPr>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rPr>
        <w:t xml:space="preserve"> Постюшков, А. В. Инвестиционная стоимость как основной стандарт оценки инвестиционного потенциала промышленного предприятия / А. В. Постюшков // Российское предпринимательство. - 2008. </w:t>
      </w:r>
      <w:r w:rsidRPr="0091480E">
        <w:rPr>
          <w:color w:val="000000" w:themeColor="text1"/>
          <w:sz w:val="20"/>
          <w:szCs w:val="20"/>
          <w:lang w:val="en-US"/>
        </w:rPr>
        <w:t xml:space="preserve">№8-2 – </w:t>
      </w:r>
      <w:r w:rsidRPr="00A7372B">
        <w:rPr>
          <w:color w:val="000000" w:themeColor="text1"/>
          <w:sz w:val="20"/>
          <w:szCs w:val="20"/>
        </w:rPr>
        <w:t>с</w:t>
      </w:r>
      <w:r w:rsidRPr="0091480E">
        <w:rPr>
          <w:color w:val="000000" w:themeColor="text1"/>
          <w:sz w:val="20"/>
          <w:szCs w:val="20"/>
          <w:lang w:val="en-US"/>
        </w:rPr>
        <w:t>. 56-59.</w:t>
      </w:r>
    </w:p>
  </w:footnote>
  <w:footnote w:id="10">
    <w:p w:rsidR="001573B1" w:rsidRPr="00D118B7" w:rsidRDefault="001573B1" w:rsidP="00A7372B">
      <w:pPr>
        <w:pStyle w:val="a4"/>
        <w:rPr>
          <w:color w:val="000000" w:themeColor="text1"/>
          <w:lang w:val="en-US"/>
        </w:rPr>
      </w:pPr>
      <w:r w:rsidRPr="00A7372B">
        <w:rPr>
          <w:rStyle w:val="a6"/>
          <w:color w:val="000000" w:themeColor="text1"/>
        </w:rPr>
        <w:footnoteRef/>
      </w:r>
      <w:r w:rsidRPr="00A7372B">
        <w:rPr>
          <w:color w:val="000000" w:themeColor="text1"/>
          <w:lang w:val="en-US"/>
        </w:rPr>
        <w:t xml:space="preserve"> Glossary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International Valuation Standards Council. URL</w:t>
      </w:r>
      <w:r w:rsidRPr="00D118B7">
        <w:rPr>
          <w:color w:val="000000" w:themeColor="text1"/>
          <w:lang w:val="en-US"/>
        </w:rPr>
        <w:t xml:space="preserve">: </w:t>
      </w:r>
      <w:hyperlink r:id="rId3" w:history="1">
        <w:r w:rsidRPr="00A7372B">
          <w:rPr>
            <w:rStyle w:val="a7"/>
            <w:color w:val="000000" w:themeColor="text1"/>
            <w:u w:val="none"/>
            <w:lang w:val="en-US"/>
          </w:rPr>
          <w:t>https</w:t>
        </w:r>
        <w:r w:rsidRPr="00D118B7">
          <w:rPr>
            <w:rStyle w:val="a7"/>
            <w:color w:val="000000" w:themeColor="text1"/>
            <w:u w:val="none"/>
            <w:lang w:val="en-US"/>
          </w:rPr>
          <w:t>://</w:t>
        </w:r>
        <w:r w:rsidRPr="00A7372B">
          <w:rPr>
            <w:rStyle w:val="a7"/>
            <w:color w:val="000000" w:themeColor="text1"/>
            <w:u w:val="none"/>
            <w:lang w:val="en-US"/>
          </w:rPr>
          <w:t>www</w:t>
        </w:r>
        <w:r w:rsidRPr="00D118B7">
          <w:rPr>
            <w:rStyle w:val="a7"/>
            <w:color w:val="000000" w:themeColor="text1"/>
            <w:u w:val="none"/>
            <w:lang w:val="en-US"/>
          </w:rPr>
          <w:t>.</w:t>
        </w:r>
        <w:r w:rsidRPr="00A7372B">
          <w:rPr>
            <w:rStyle w:val="a7"/>
            <w:color w:val="000000" w:themeColor="text1"/>
            <w:u w:val="none"/>
            <w:lang w:val="en-US"/>
          </w:rPr>
          <w:t>ivsc</w:t>
        </w:r>
        <w:r w:rsidRPr="00D118B7">
          <w:rPr>
            <w:rStyle w:val="a7"/>
            <w:color w:val="000000" w:themeColor="text1"/>
            <w:u w:val="none"/>
            <w:lang w:val="en-US"/>
          </w:rPr>
          <w:t>.</w:t>
        </w:r>
        <w:r w:rsidRPr="00A7372B">
          <w:rPr>
            <w:rStyle w:val="a7"/>
            <w:color w:val="000000" w:themeColor="text1"/>
            <w:u w:val="none"/>
            <w:lang w:val="en-US"/>
          </w:rPr>
          <w:t>org</w:t>
        </w:r>
        <w:r w:rsidRPr="00D118B7">
          <w:rPr>
            <w:rStyle w:val="a7"/>
            <w:color w:val="000000" w:themeColor="text1"/>
            <w:u w:val="none"/>
            <w:lang w:val="en-US"/>
          </w:rPr>
          <w:t>/</w:t>
        </w:r>
        <w:r w:rsidRPr="00A7372B">
          <w:rPr>
            <w:rStyle w:val="a7"/>
            <w:color w:val="000000" w:themeColor="text1"/>
            <w:u w:val="none"/>
            <w:lang w:val="en-US"/>
          </w:rPr>
          <w:t>standards</w:t>
        </w:r>
        <w:r w:rsidRPr="00D118B7">
          <w:rPr>
            <w:rStyle w:val="a7"/>
            <w:color w:val="000000" w:themeColor="text1"/>
            <w:u w:val="none"/>
            <w:lang w:val="en-US"/>
          </w:rPr>
          <w:t>/</w:t>
        </w:r>
        <w:r w:rsidRPr="00A7372B">
          <w:rPr>
            <w:rStyle w:val="a7"/>
            <w:color w:val="000000" w:themeColor="text1"/>
            <w:u w:val="none"/>
            <w:lang w:val="en-US"/>
          </w:rPr>
          <w:t>glossary</w:t>
        </w:r>
      </w:hyperlink>
      <w:r w:rsidRPr="00D118B7">
        <w:rPr>
          <w:color w:val="000000" w:themeColor="text1"/>
          <w:lang w:val="en-US"/>
        </w:rPr>
        <w:t xml:space="preserve"> (</w:t>
      </w:r>
      <w:r w:rsidRPr="00A7372B">
        <w:rPr>
          <w:color w:val="000000" w:themeColor="text1"/>
        </w:rPr>
        <w:t>дата</w:t>
      </w:r>
      <w:r w:rsidRPr="00D118B7">
        <w:rPr>
          <w:color w:val="000000" w:themeColor="text1"/>
          <w:lang w:val="en-US"/>
        </w:rPr>
        <w:t xml:space="preserve"> </w:t>
      </w:r>
      <w:r w:rsidRPr="00A7372B">
        <w:rPr>
          <w:color w:val="000000" w:themeColor="text1"/>
        </w:rPr>
        <w:t>обращения</w:t>
      </w:r>
      <w:r w:rsidRPr="00D118B7">
        <w:rPr>
          <w:color w:val="000000" w:themeColor="text1"/>
          <w:lang w:val="en-US"/>
        </w:rPr>
        <w:t>: 15.02.2020)</w:t>
      </w:r>
    </w:p>
  </w:footnote>
  <w:footnote w:id="11">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Волков Максим Александрович Анализ влияния факторов устойчивого развития на стоимость бизнеса // Вестник науки и образования. - 2018. №4 (40). URL: https://cyberleninka.ru/article/n/analiz-vliyaniya-faktorov-ustoychivogo-razvitiya-na-stoimost-biznesa (дата обращения: 23.01.2020).</w:t>
      </w:r>
    </w:p>
  </w:footnote>
  <w:footnote w:id="12">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Постюшков А.В. Инвестиционная стоимость как основной стандарт оценки инвестиционного потенциала промышленного предприятия // Российское предпринимательство. - 2008. №8-2. URL: https://cyberleninka.ru/article/n/investitsionnaya-stoimost-kak-osnovnoy-standart-otsenki-investitsionnogo-potentsiala-promyshlennogo-predpriyatiya (дата обращения: 13.02.2020).</w:t>
      </w:r>
    </w:p>
  </w:footnote>
  <w:footnote w:id="13">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Балабанов, В. С. Оценка стоимости фирмы. / В. С. Балабанов // </w:t>
      </w:r>
      <w:r w:rsidRPr="00A7372B">
        <w:rPr>
          <w:color w:val="000000" w:themeColor="text1"/>
          <w:lang w:val="en-US"/>
        </w:rPr>
        <w:t>URL</w:t>
      </w:r>
      <w:r w:rsidRPr="00A7372B">
        <w:rPr>
          <w:color w:val="000000" w:themeColor="text1"/>
        </w:rPr>
        <w:t xml:space="preserve">: </w:t>
      </w:r>
      <w:hyperlink r:id="rId4"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cfin</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appraisal</w:t>
        </w:r>
        <w:r w:rsidRPr="00A7372B">
          <w:rPr>
            <w:rStyle w:val="a7"/>
            <w:color w:val="000000" w:themeColor="text1"/>
            <w:u w:val="none"/>
          </w:rPr>
          <w:t>/</w:t>
        </w:r>
        <w:r w:rsidRPr="00A7372B">
          <w:rPr>
            <w:rStyle w:val="a7"/>
            <w:color w:val="000000" w:themeColor="text1"/>
            <w:u w:val="none"/>
            <w:lang w:val="en-US"/>
          </w:rPr>
          <w:t>business</w:t>
        </w:r>
        <w:r w:rsidRPr="00A7372B">
          <w:rPr>
            <w:rStyle w:val="a7"/>
            <w:color w:val="000000" w:themeColor="text1"/>
            <w:u w:val="none"/>
          </w:rPr>
          <w:t>/</w:t>
        </w:r>
        <w:r w:rsidRPr="00A7372B">
          <w:rPr>
            <w:rStyle w:val="a7"/>
            <w:color w:val="000000" w:themeColor="text1"/>
            <w:u w:val="none"/>
            <w:lang w:val="en-US"/>
          </w:rPr>
          <w:t>intro</w:t>
        </w:r>
        <w:r w:rsidRPr="00A7372B">
          <w:rPr>
            <w:rStyle w:val="a7"/>
            <w:color w:val="000000" w:themeColor="text1"/>
            <w:u w:val="none"/>
          </w:rPr>
          <w:t>/</w:t>
        </w:r>
        <w:r w:rsidRPr="00A7372B">
          <w:rPr>
            <w:rStyle w:val="a7"/>
            <w:color w:val="000000" w:themeColor="text1"/>
            <w:u w:val="none"/>
            <w:lang w:val="en-US"/>
          </w:rPr>
          <w:t>company</w:t>
        </w:r>
        <w:r w:rsidRPr="00A7372B">
          <w:rPr>
            <w:rStyle w:val="a7"/>
            <w:color w:val="000000" w:themeColor="text1"/>
            <w:u w:val="none"/>
          </w:rPr>
          <w:t>_</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shtml</w:t>
        </w:r>
      </w:hyperlink>
      <w:r w:rsidRPr="00A7372B">
        <w:rPr>
          <w:color w:val="000000" w:themeColor="text1"/>
        </w:rPr>
        <w:t xml:space="preserve"> (дата обращения: 13.02.2020)</w:t>
      </w:r>
    </w:p>
  </w:footnote>
  <w:footnote w:id="1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 – с. 16.</w:t>
      </w:r>
    </w:p>
  </w:footnote>
  <w:footnote w:id="1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Издательство Юрайт, 2019. – с. 16.</w:t>
      </w:r>
    </w:p>
  </w:footnote>
  <w:footnote w:id="16">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Балабанов, В. С. Оценка стоимости фирмы. / В. С. Балабанов // </w:t>
      </w:r>
      <w:r w:rsidRPr="00A7372B">
        <w:rPr>
          <w:color w:val="000000" w:themeColor="text1"/>
          <w:lang w:val="en-US"/>
        </w:rPr>
        <w:t>URL</w:t>
      </w:r>
      <w:r w:rsidRPr="00A7372B">
        <w:rPr>
          <w:color w:val="000000" w:themeColor="text1"/>
        </w:rPr>
        <w:t xml:space="preserve">: </w:t>
      </w:r>
      <w:hyperlink r:id="rId5"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cfin</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appraisal</w:t>
        </w:r>
        <w:r w:rsidRPr="00A7372B">
          <w:rPr>
            <w:rStyle w:val="a7"/>
            <w:color w:val="000000" w:themeColor="text1"/>
            <w:u w:val="none"/>
          </w:rPr>
          <w:t>/</w:t>
        </w:r>
        <w:r w:rsidRPr="00A7372B">
          <w:rPr>
            <w:rStyle w:val="a7"/>
            <w:color w:val="000000" w:themeColor="text1"/>
            <w:u w:val="none"/>
            <w:lang w:val="en-US"/>
          </w:rPr>
          <w:t>business</w:t>
        </w:r>
        <w:r w:rsidRPr="00A7372B">
          <w:rPr>
            <w:rStyle w:val="a7"/>
            <w:color w:val="000000" w:themeColor="text1"/>
            <w:u w:val="none"/>
          </w:rPr>
          <w:t>/</w:t>
        </w:r>
        <w:r w:rsidRPr="00A7372B">
          <w:rPr>
            <w:rStyle w:val="a7"/>
            <w:color w:val="000000" w:themeColor="text1"/>
            <w:u w:val="none"/>
            <w:lang w:val="en-US"/>
          </w:rPr>
          <w:t>intro</w:t>
        </w:r>
        <w:r w:rsidRPr="00A7372B">
          <w:rPr>
            <w:rStyle w:val="a7"/>
            <w:color w:val="000000" w:themeColor="text1"/>
            <w:u w:val="none"/>
          </w:rPr>
          <w:t>/</w:t>
        </w:r>
        <w:r w:rsidRPr="00A7372B">
          <w:rPr>
            <w:rStyle w:val="a7"/>
            <w:color w:val="000000" w:themeColor="text1"/>
            <w:u w:val="none"/>
            <w:lang w:val="en-US"/>
          </w:rPr>
          <w:t>company</w:t>
        </w:r>
        <w:r w:rsidRPr="00A7372B">
          <w:rPr>
            <w:rStyle w:val="a7"/>
            <w:color w:val="000000" w:themeColor="text1"/>
            <w:u w:val="none"/>
          </w:rPr>
          <w:t>_</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shtml</w:t>
        </w:r>
      </w:hyperlink>
      <w:r w:rsidRPr="00A7372B">
        <w:rPr>
          <w:color w:val="000000" w:themeColor="text1"/>
        </w:rPr>
        <w:t xml:space="preserve"> (дата обращения: 13.02.2020)</w:t>
      </w:r>
    </w:p>
  </w:footnote>
  <w:footnote w:id="17">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Издательство Юрайт, 2019. – с. 16.</w:t>
      </w:r>
    </w:p>
  </w:footnote>
  <w:footnote w:id="18">
    <w:p w:rsidR="001573B1" w:rsidRPr="00A7372B" w:rsidRDefault="001573B1" w:rsidP="00A7372B">
      <w:pPr>
        <w:pStyle w:val="2"/>
        <w:spacing w:before="0" w:beforeAutospacing="0" w:after="0" w:afterAutospacing="0"/>
        <w:rPr>
          <w:b w:val="0"/>
          <w:bCs w:val="0"/>
          <w:color w:val="000000" w:themeColor="text1"/>
          <w:sz w:val="20"/>
          <w:szCs w:val="20"/>
        </w:rPr>
      </w:pPr>
      <w:r w:rsidRPr="00A7372B">
        <w:rPr>
          <w:rStyle w:val="a6"/>
          <w:b w:val="0"/>
          <w:bCs w:val="0"/>
          <w:color w:val="000000" w:themeColor="text1"/>
          <w:sz w:val="20"/>
          <w:szCs w:val="20"/>
        </w:rPr>
        <w:footnoteRef/>
      </w:r>
      <w:r w:rsidRPr="00A7372B">
        <w:rPr>
          <w:b w:val="0"/>
          <w:bCs w:val="0"/>
          <w:color w:val="000000" w:themeColor="text1"/>
          <w:sz w:val="20"/>
          <w:szCs w:val="20"/>
          <w:lang w:val="en-US"/>
        </w:rPr>
        <w:t xml:space="preserve"> Glossary of International Business Valuation Terms [</w:t>
      </w:r>
      <w:r w:rsidRPr="00A7372B">
        <w:rPr>
          <w:b w:val="0"/>
          <w:bCs w:val="0"/>
          <w:color w:val="000000" w:themeColor="text1"/>
          <w:sz w:val="20"/>
          <w:szCs w:val="20"/>
        </w:rPr>
        <w:t>Электронный</w:t>
      </w:r>
      <w:r w:rsidRPr="00A7372B">
        <w:rPr>
          <w:b w:val="0"/>
          <w:bCs w:val="0"/>
          <w:color w:val="000000" w:themeColor="text1"/>
          <w:sz w:val="20"/>
          <w:szCs w:val="20"/>
          <w:lang w:val="en-US"/>
        </w:rPr>
        <w:t xml:space="preserve"> </w:t>
      </w:r>
      <w:r w:rsidRPr="00A7372B">
        <w:rPr>
          <w:b w:val="0"/>
          <w:bCs w:val="0"/>
          <w:color w:val="000000" w:themeColor="text1"/>
          <w:sz w:val="20"/>
          <w:szCs w:val="20"/>
        </w:rPr>
        <w:t>ресурс</w:t>
      </w:r>
      <w:r w:rsidRPr="00A7372B">
        <w:rPr>
          <w:b w:val="0"/>
          <w:bCs w:val="0"/>
          <w:color w:val="000000" w:themeColor="text1"/>
          <w:sz w:val="20"/>
          <w:szCs w:val="20"/>
          <w:lang w:val="en-US"/>
        </w:rPr>
        <w:t>] // National Assosiation of Certified Valuators and Analysts. URL</w:t>
      </w:r>
      <w:r w:rsidRPr="00A7372B">
        <w:rPr>
          <w:b w:val="0"/>
          <w:bCs w:val="0"/>
          <w:color w:val="000000" w:themeColor="text1"/>
          <w:sz w:val="20"/>
          <w:szCs w:val="20"/>
        </w:rPr>
        <w:t xml:space="preserve">: </w:t>
      </w:r>
      <w:hyperlink r:id="rId6" w:history="1">
        <w:r w:rsidRPr="00A7372B">
          <w:rPr>
            <w:rStyle w:val="a7"/>
            <w:b w:val="0"/>
            <w:bCs w:val="0"/>
            <w:color w:val="000000" w:themeColor="text1"/>
            <w:sz w:val="20"/>
            <w:szCs w:val="20"/>
            <w:u w:val="none"/>
            <w:lang w:val="en-US"/>
          </w:rPr>
          <w:t>https</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www</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nacva</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com</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content</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asp</w:t>
        </w:r>
        <w:r w:rsidRPr="00A7372B">
          <w:rPr>
            <w:rStyle w:val="a7"/>
            <w:b w:val="0"/>
            <w:bCs w:val="0"/>
            <w:color w:val="000000" w:themeColor="text1"/>
            <w:sz w:val="20"/>
            <w:szCs w:val="20"/>
            <w:u w:val="none"/>
          </w:rPr>
          <w:t>?</w:t>
        </w:r>
        <w:r w:rsidRPr="00A7372B">
          <w:rPr>
            <w:rStyle w:val="a7"/>
            <w:b w:val="0"/>
            <w:bCs w:val="0"/>
            <w:color w:val="000000" w:themeColor="text1"/>
            <w:sz w:val="20"/>
            <w:szCs w:val="20"/>
            <w:u w:val="none"/>
            <w:lang w:val="en-US"/>
          </w:rPr>
          <w:t>contentid</w:t>
        </w:r>
        <w:r w:rsidRPr="00A7372B">
          <w:rPr>
            <w:rStyle w:val="a7"/>
            <w:b w:val="0"/>
            <w:bCs w:val="0"/>
            <w:color w:val="000000" w:themeColor="text1"/>
            <w:sz w:val="20"/>
            <w:szCs w:val="20"/>
            <w:u w:val="none"/>
          </w:rPr>
          <w:t>=166</w:t>
        </w:r>
      </w:hyperlink>
      <w:r w:rsidRPr="00A7372B">
        <w:rPr>
          <w:b w:val="0"/>
          <w:bCs w:val="0"/>
          <w:color w:val="000000" w:themeColor="text1"/>
          <w:sz w:val="20"/>
          <w:szCs w:val="20"/>
        </w:rPr>
        <w:t xml:space="preserve"> (дата обращения: 13.02.2020)</w:t>
      </w:r>
    </w:p>
  </w:footnote>
  <w:footnote w:id="19">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Постюшков А.В. Инвестиционная стоимость как основной стандарт оценки инвестиционного потенциала промышленного предприятия // Российское предпринимательство. - 2008. - №8-2. URL: https://cyberleninka.ru/article/n/investitsionnaya-stoimost-kak-osnovnoy-standart-otsenki-investitsionnogo-potentsiala-promyshlennogo-predpriyatiya (дата обращения: 13.02.2020).</w:t>
      </w:r>
    </w:p>
  </w:footnote>
  <w:footnote w:id="20">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Балабанов, В. С. Оценка стоимости фирмы. / В. С. Балабанов // </w:t>
      </w:r>
      <w:r w:rsidRPr="00A7372B">
        <w:rPr>
          <w:color w:val="000000" w:themeColor="text1"/>
          <w:lang w:val="en-US"/>
        </w:rPr>
        <w:t>URL</w:t>
      </w:r>
      <w:r w:rsidRPr="00A7372B">
        <w:rPr>
          <w:color w:val="000000" w:themeColor="text1"/>
        </w:rPr>
        <w:t xml:space="preserve">: </w:t>
      </w:r>
      <w:hyperlink r:id="rId7"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cfin</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appraisal</w:t>
        </w:r>
        <w:r w:rsidRPr="00A7372B">
          <w:rPr>
            <w:rStyle w:val="a7"/>
            <w:color w:val="000000" w:themeColor="text1"/>
            <w:u w:val="none"/>
          </w:rPr>
          <w:t>/</w:t>
        </w:r>
        <w:r w:rsidRPr="00A7372B">
          <w:rPr>
            <w:rStyle w:val="a7"/>
            <w:color w:val="000000" w:themeColor="text1"/>
            <w:u w:val="none"/>
            <w:lang w:val="en-US"/>
          </w:rPr>
          <w:t>business</w:t>
        </w:r>
        <w:r w:rsidRPr="00A7372B">
          <w:rPr>
            <w:rStyle w:val="a7"/>
            <w:color w:val="000000" w:themeColor="text1"/>
            <w:u w:val="none"/>
          </w:rPr>
          <w:t>/</w:t>
        </w:r>
        <w:r w:rsidRPr="00A7372B">
          <w:rPr>
            <w:rStyle w:val="a7"/>
            <w:color w:val="000000" w:themeColor="text1"/>
            <w:u w:val="none"/>
            <w:lang w:val="en-US"/>
          </w:rPr>
          <w:t>intro</w:t>
        </w:r>
        <w:r w:rsidRPr="00A7372B">
          <w:rPr>
            <w:rStyle w:val="a7"/>
            <w:color w:val="000000" w:themeColor="text1"/>
            <w:u w:val="none"/>
          </w:rPr>
          <w:t>/</w:t>
        </w:r>
        <w:r w:rsidRPr="00A7372B">
          <w:rPr>
            <w:rStyle w:val="a7"/>
            <w:color w:val="000000" w:themeColor="text1"/>
            <w:u w:val="none"/>
            <w:lang w:val="en-US"/>
          </w:rPr>
          <w:t>company</w:t>
        </w:r>
        <w:r w:rsidRPr="00A7372B">
          <w:rPr>
            <w:rStyle w:val="a7"/>
            <w:color w:val="000000" w:themeColor="text1"/>
            <w:u w:val="none"/>
          </w:rPr>
          <w:t>_</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shtml</w:t>
        </w:r>
      </w:hyperlink>
      <w:r w:rsidRPr="00A7372B">
        <w:rPr>
          <w:color w:val="000000" w:themeColor="text1"/>
        </w:rPr>
        <w:t xml:space="preserve"> (дата обращения: 13.02.2020)</w:t>
      </w:r>
    </w:p>
  </w:footnote>
  <w:footnote w:id="21">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Постюшков, А.В. Инвестиционная стоимость как основной стандарт оценки инвестиционного потенциала промышленного предприятия / А. В. Постюшков // Российское предпринимательство. - 2008. - №8-2. URL: https://cyberleninka.ru/article/n/investitsionnaya-stoimost-kak-osnovnoy-standart-otsenki-investitsionnogo-potentsiala-promyshlennogo-predpriyatiya (дата обращения: 13.02.2020).</w:t>
      </w:r>
    </w:p>
  </w:footnote>
  <w:footnote w:id="22">
    <w:p w:rsidR="001573B1" w:rsidRPr="00A7372B" w:rsidRDefault="001573B1" w:rsidP="00A7372B">
      <w:pPr>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IVSC Investment Property Project PROPOSED AMENDMENTS TO IVS 230 AND IVS 300. [</w:t>
      </w:r>
      <w:r w:rsidRPr="00A7372B">
        <w:rPr>
          <w:color w:val="000000" w:themeColor="text1"/>
          <w:sz w:val="20"/>
          <w:szCs w:val="20"/>
        </w:rPr>
        <w:t>Электронный</w:t>
      </w:r>
      <w:r w:rsidRPr="00A7372B">
        <w:rPr>
          <w:color w:val="000000" w:themeColor="text1"/>
          <w:sz w:val="20"/>
          <w:szCs w:val="20"/>
          <w:lang w:val="en-US"/>
        </w:rPr>
        <w:t xml:space="preserve"> </w:t>
      </w:r>
      <w:r w:rsidRPr="00A7372B">
        <w:rPr>
          <w:color w:val="000000" w:themeColor="text1"/>
          <w:sz w:val="20"/>
          <w:szCs w:val="20"/>
        </w:rPr>
        <w:t>ресурс</w:t>
      </w:r>
      <w:r w:rsidRPr="00A7372B">
        <w:rPr>
          <w:color w:val="000000" w:themeColor="text1"/>
          <w:sz w:val="20"/>
          <w:szCs w:val="20"/>
          <w:lang w:val="en-US"/>
        </w:rPr>
        <w:t xml:space="preserve">] // International Valuation Standards Council. URL: </w:t>
      </w:r>
      <w:hyperlink r:id="rId8" w:history="1">
        <w:r w:rsidRPr="00A7372B">
          <w:rPr>
            <w:rStyle w:val="a7"/>
            <w:color w:val="000000" w:themeColor="text1"/>
            <w:sz w:val="20"/>
            <w:szCs w:val="20"/>
            <w:u w:val="none"/>
            <w:lang w:val="en-US"/>
          </w:rPr>
          <w:t>www.ivsc.org</w:t>
        </w:r>
      </w:hyperlink>
      <w:r w:rsidRPr="00A7372B">
        <w:rPr>
          <w:color w:val="000000" w:themeColor="text1"/>
          <w:sz w:val="20"/>
          <w:szCs w:val="20"/>
          <w:lang w:val="en-US"/>
        </w:rPr>
        <w:t xml:space="preserve"> (</w:t>
      </w:r>
      <w:r w:rsidRPr="00A7372B">
        <w:rPr>
          <w:color w:val="000000" w:themeColor="text1"/>
          <w:sz w:val="20"/>
          <w:szCs w:val="20"/>
        </w:rPr>
        <w:t>дата</w:t>
      </w:r>
      <w:r w:rsidRPr="00A7372B">
        <w:rPr>
          <w:color w:val="000000" w:themeColor="text1"/>
          <w:sz w:val="20"/>
          <w:szCs w:val="20"/>
          <w:lang w:val="en-US"/>
        </w:rPr>
        <w:t xml:space="preserve"> </w:t>
      </w:r>
      <w:r w:rsidRPr="00A7372B">
        <w:rPr>
          <w:color w:val="000000" w:themeColor="text1"/>
          <w:sz w:val="20"/>
          <w:szCs w:val="20"/>
        </w:rPr>
        <w:t>обращения</w:t>
      </w:r>
      <w:r w:rsidRPr="00A7372B">
        <w:rPr>
          <w:color w:val="000000" w:themeColor="text1"/>
          <w:sz w:val="20"/>
          <w:szCs w:val="20"/>
          <w:lang w:val="en-US"/>
        </w:rPr>
        <w:t>: 12.02.2020)</w:t>
      </w:r>
    </w:p>
  </w:footnote>
  <w:footnote w:id="23">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 – с. 17.</w:t>
      </w:r>
    </w:p>
  </w:footnote>
  <w:footnote w:id="24">
    <w:p w:rsidR="009D3C6D" w:rsidRDefault="009D3C6D">
      <w:pPr>
        <w:pStyle w:val="a4"/>
      </w:pPr>
      <w:r>
        <w:rPr>
          <w:rStyle w:val="a6"/>
        </w:rPr>
        <w:footnoteRef/>
      </w:r>
      <w:r>
        <w:t xml:space="preserve"> </w:t>
      </w:r>
      <w:r w:rsidRPr="00A7372B">
        <w:rPr>
          <w:color w:val="000000" w:themeColor="text1"/>
        </w:rPr>
        <w:t>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w:t>
      </w:r>
    </w:p>
  </w:footnote>
  <w:footnote w:id="25">
    <w:p w:rsidR="001573B1" w:rsidRPr="00A7372B" w:rsidRDefault="001573B1" w:rsidP="00455B24">
      <w:pPr>
        <w:pStyle w:val="a4"/>
        <w:rPr>
          <w:color w:val="000000" w:themeColor="text1"/>
        </w:rPr>
      </w:pPr>
      <w:r w:rsidRPr="00A7372B">
        <w:rPr>
          <w:color w:val="000000" w:themeColor="text1"/>
          <w:vertAlign w:val="superscript"/>
        </w:rPr>
        <w:footnoteRef/>
      </w:r>
      <w:r w:rsidRPr="00A7372B">
        <w:rPr>
          <w:color w:val="000000" w:themeColor="text1"/>
        </w:rPr>
        <w:t xml:space="preserve"> Краминова, Ф. А. Факторы, определяющие   стоимость компании. URL:https://lomonosov-</w:t>
      </w:r>
      <w:r w:rsidRPr="00A7372B">
        <w:rPr>
          <w:color w:val="000000" w:themeColor="text1"/>
          <w:lang w:val="en-US"/>
        </w:rPr>
        <w:t>msu</w:t>
      </w:r>
      <w:r w:rsidRPr="00A7372B">
        <w:rPr>
          <w:color w:val="000000" w:themeColor="text1"/>
        </w:rPr>
        <w:t>.</w:t>
      </w:r>
      <w:r w:rsidRPr="00A7372B">
        <w:rPr>
          <w:color w:val="000000" w:themeColor="text1"/>
          <w:lang w:val="en-US"/>
        </w:rPr>
        <w:t>ru</w:t>
      </w:r>
      <w:r w:rsidRPr="00A7372B">
        <w:rPr>
          <w:color w:val="000000" w:themeColor="text1"/>
        </w:rPr>
        <w:t>/</w:t>
      </w:r>
      <w:r w:rsidRPr="00A7372B">
        <w:rPr>
          <w:color w:val="000000" w:themeColor="text1"/>
          <w:lang w:val="en-US"/>
        </w:rPr>
        <w:t>archive</w:t>
      </w:r>
      <w:r w:rsidRPr="00A7372B">
        <w:rPr>
          <w:color w:val="000000" w:themeColor="text1"/>
        </w:rPr>
        <w:t>/</w:t>
      </w:r>
      <w:r w:rsidRPr="00A7372B">
        <w:rPr>
          <w:color w:val="000000" w:themeColor="text1"/>
          <w:lang w:val="en-US"/>
        </w:rPr>
        <w:t>Lomonosov</w:t>
      </w:r>
      <w:r w:rsidRPr="00A7372B">
        <w:rPr>
          <w:color w:val="000000" w:themeColor="text1"/>
        </w:rPr>
        <w:t>_2007/08/</w:t>
      </w:r>
      <w:r w:rsidRPr="00A7372B">
        <w:rPr>
          <w:color w:val="000000" w:themeColor="text1"/>
          <w:lang w:val="en-US"/>
        </w:rPr>
        <w:t>k</w:t>
      </w:r>
      <w:r w:rsidRPr="00A7372B">
        <w:rPr>
          <w:color w:val="000000" w:themeColor="text1"/>
        </w:rPr>
        <w:t>.</w:t>
      </w:r>
      <w:r w:rsidRPr="00A7372B">
        <w:rPr>
          <w:color w:val="000000" w:themeColor="text1"/>
          <w:lang w:val="en-US"/>
        </w:rPr>
        <w:t>f</w:t>
      </w:r>
      <w:r w:rsidRPr="00A7372B">
        <w:rPr>
          <w:color w:val="000000" w:themeColor="text1"/>
        </w:rPr>
        <w:t>.</w:t>
      </w:r>
      <w:r w:rsidRPr="00A7372B">
        <w:rPr>
          <w:color w:val="000000" w:themeColor="text1"/>
          <w:lang w:val="en-US"/>
        </w:rPr>
        <w:t>a</w:t>
      </w:r>
      <w:r w:rsidRPr="00A7372B">
        <w:rPr>
          <w:color w:val="000000" w:themeColor="text1"/>
        </w:rPr>
        <w:t>@</w:t>
      </w:r>
      <w:r w:rsidRPr="00A7372B">
        <w:rPr>
          <w:color w:val="000000" w:themeColor="text1"/>
          <w:lang w:val="en-US"/>
        </w:rPr>
        <w:t>mail</w:t>
      </w:r>
      <w:r w:rsidRPr="00A7372B">
        <w:rPr>
          <w:color w:val="000000" w:themeColor="text1"/>
        </w:rPr>
        <w:t>.</w:t>
      </w:r>
      <w:r w:rsidRPr="00A7372B">
        <w:rPr>
          <w:color w:val="000000" w:themeColor="text1"/>
          <w:lang w:val="en-US"/>
        </w:rPr>
        <w:t>pdf</w:t>
      </w:r>
    </w:p>
  </w:footnote>
  <w:footnote w:id="26">
    <w:p w:rsidR="001573B1" w:rsidRPr="00A7372B" w:rsidRDefault="001573B1" w:rsidP="00455B24">
      <w:pPr>
        <w:pStyle w:val="a3"/>
        <w:spacing w:before="0" w:beforeAutospacing="0" w:after="0" w:afterAutospacing="0"/>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rPr>
        <w:t xml:space="preserve"> Бродунов А. Н. Модель экономической добавленной стоимости (EVA) как метод управления стоимости бизнеса / А. Н. Бродунов, К. В. Жукова // Вестник Московского университета имени С. Ю. Витте. Серия</w:t>
      </w:r>
      <w:r w:rsidRPr="00A7372B">
        <w:rPr>
          <w:color w:val="000000" w:themeColor="text1"/>
          <w:sz w:val="20"/>
          <w:szCs w:val="20"/>
          <w:lang w:val="en-US"/>
        </w:rPr>
        <w:t xml:space="preserve"> 1: </w:t>
      </w:r>
      <w:r w:rsidRPr="00A7372B">
        <w:rPr>
          <w:color w:val="000000" w:themeColor="text1"/>
          <w:sz w:val="20"/>
          <w:szCs w:val="20"/>
        </w:rPr>
        <w:t>Экономика</w:t>
      </w:r>
      <w:r w:rsidRPr="00A7372B">
        <w:rPr>
          <w:color w:val="000000" w:themeColor="text1"/>
          <w:sz w:val="20"/>
          <w:szCs w:val="20"/>
          <w:lang w:val="en-US"/>
        </w:rPr>
        <w:t xml:space="preserve"> </w:t>
      </w:r>
      <w:r w:rsidRPr="00A7372B">
        <w:rPr>
          <w:color w:val="000000" w:themeColor="text1"/>
          <w:sz w:val="20"/>
          <w:szCs w:val="20"/>
        </w:rPr>
        <w:t>и</w:t>
      </w:r>
      <w:r w:rsidRPr="00A7372B">
        <w:rPr>
          <w:color w:val="000000" w:themeColor="text1"/>
          <w:sz w:val="20"/>
          <w:szCs w:val="20"/>
          <w:lang w:val="en-US"/>
        </w:rPr>
        <w:t xml:space="preserve"> </w:t>
      </w:r>
      <w:r w:rsidRPr="00A7372B">
        <w:rPr>
          <w:color w:val="000000" w:themeColor="text1"/>
          <w:sz w:val="20"/>
          <w:szCs w:val="20"/>
        </w:rPr>
        <w:t>управление</w:t>
      </w:r>
      <w:r w:rsidRPr="00A7372B">
        <w:rPr>
          <w:color w:val="000000" w:themeColor="text1"/>
          <w:sz w:val="20"/>
          <w:szCs w:val="20"/>
          <w:lang w:val="en-US"/>
        </w:rPr>
        <w:t xml:space="preserve"> —2018. —No 1 (24). —</w:t>
      </w:r>
      <w:r w:rsidRPr="00A7372B">
        <w:rPr>
          <w:color w:val="000000" w:themeColor="text1"/>
          <w:sz w:val="20"/>
          <w:szCs w:val="20"/>
        </w:rPr>
        <w:t>С</w:t>
      </w:r>
      <w:r w:rsidRPr="00A7372B">
        <w:rPr>
          <w:color w:val="000000" w:themeColor="text1"/>
          <w:sz w:val="20"/>
          <w:szCs w:val="20"/>
          <w:lang w:val="en-US"/>
        </w:rPr>
        <w:t xml:space="preserve">. 28 – 33. </w:t>
      </w:r>
    </w:p>
    <w:p w:rsidR="001573B1" w:rsidRPr="00A7372B" w:rsidRDefault="001573B1" w:rsidP="00455B24">
      <w:pPr>
        <w:pStyle w:val="a3"/>
        <w:spacing w:before="0" w:beforeAutospacing="0" w:after="0" w:afterAutospacing="0"/>
        <w:rPr>
          <w:color w:val="000000" w:themeColor="text1"/>
          <w:sz w:val="20"/>
          <w:szCs w:val="20"/>
          <w:lang w:val="en-US"/>
        </w:rPr>
      </w:pPr>
    </w:p>
  </w:footnote>
  <w:footnote w:id="27">
    <w:p w:rsidR="001573B1" w:rsidRPr="0091480E" w:rsidRDefault="001573B1" w:rsidP="00455B24">
      <w:pPr>
        <w:pStyle w:val="2"/>
        <w:spacing w:before="0" w:beforeAutospacing="0" w:after="0" w:afterAutospacing="0"/>
        <w:rPr>
          <w:b w:val="0"/>
          <w:bCs w:val="0"/>
          <w:color w:val="000000" w:themeColor="text1"/>
          <w:sz w:val="20"/>
          <w:szCs w:val="20"/>
        </w:rPr>
      </w:pPr>
      <w:r w:rsidRPr="00A7372B">
        <w:rPr>
          <w:rStyle w:val="a6"/>
          <w:b w:val="0"/>
          <w:bCs w:val="0"/>
          <w:color w:val="000000" w:themeColor="text1"/>
          <w:sz w:val="20"/>
          <w:szCs w:val="20"/>
        </w:rPr>
        <w:footnoteRef/>
      </w:r>
      <w:r w:rsidRPr="00A7372B">
        <w:rPr>
          <w:b w:val="0"/>
          <w:bCs w:val="0"/>
          <w:color w:val="000000" w:themeColor="text1"/>
          <w:sz w:val="20"/>
          <w:szCs w:val="20"/>
          <w:lang w:val="en-US"/>
        </w:rPr>
        <w:t xml:space="preserve"> </w:t>
      </w:r>
      <w:r w:rsidRPr="00A7372B">
        <w:rPr>
          <w:rStyle w:val="af6"/>
          <w:color w:val="000000" w:themeColor="text1"/>
          <w:sz w:val="20"/>
          <w:szCs w:val="20"/>
          <w:lang w:val="en-US"/>
        </w:rPr>
        <w:t xml:space="preserve">Marr, B. </w:t>
      </w:r>
      <w:r w:rsidRPr="00A7372B">
        <w:rPr>
          <w:b w:val="0"/>
          <w:bCs w:val="0"/>
          <w:color w:val="000000" w:themeColor="text1"/>
          <w:sz w:val="20"/>
          <w:szCs w:val="20"/>
          <w:lang w:val="en-US"/>
        </w:rPr>
        <w:t xml:space="preserve">Strategic Performance Management: Leveraging and Measuring Your Intangible Value Drivers / B. Marr // Strategic Direction. – 2006. </w:t>
      </w:r>
      <w:r w:rsidRPr="0091480E">
        <w:rPr>
          <w:b w:val="0"/>
          <w:bCs w:val="0"/>
          <w:color w:val="000000" w:themeColor="text1"/>
          <w:sz w:val="20"/>
          <w:szCs w:val="20"/>
        </w:rPr>
        <w:t xml:space="preserve">№24. - </w:t>
      </w:r>
      <w:r w:rsidRPr="00A7372B">
        <w:rPr>
          <w:b w:val="0"/>
          <w:bCs w:val="0"/>
          <w:color w:val="000000" w:themeColor="text1"/>
          <w:sz w:val="20"/>
          <w:szCs w:val="20"/>
          <w:lang w:val="en-US"/>
        </w:rPr>
        <w:t>p</w:t>
      </w:r>
      <w:r w:rsidRPr="0091480E">
        <w:rPr>
          <w:b w:val="0"/>
          <w:bCs w:val="0"/>
          <w:color w:val="000000" w:themeColor="text1"/>
          <w:sz w:val="20"/>
          <w:szCs w:val="20"/>
        </w:rPr>
        <w:t>.1.</w:t>
      </w:r>
    </w:p>
  </w:footnote>
  <w:footnote w:id="28">
    <w:p w:rsidR="001573B1" w:rsidRPr="0091480E" w:rsidRDefault="001573B1" w:rsidP="00455B24">
      <w:pPr>
        <w:pStyle w:val="a4"/>
        <w:rPr>
          <w:color w:val="000000" w:themeColor="text1"/>
        </w:rPr>
      </w:pPr>
      <w:r w:rsidRPr="00A7372B">
        <w:rPr>
          <w:rStyle w:val="a6"/>
          <w:color w:val="000000" w:themeColor="text1"/>
        </w:rPr>
        <w:footnoteRef/>
      </w:r>
      <w:r w:rsidRPr="00A7372B">
        <w:rPr>
          <w:color w:val="000000" w:themeColor="text1"/>
        </w:rPr>
        <w:t xml:space="preserve"> Краминова Ф. А. Факторы, определяющие   стоимость компании. </w:t>
      </w:r>
      <w:r w:rsidRPr="00A7372B">
        <w:rPr>
          <w:color w:val="000000" w:themeColor="text1"/>
          <w:lang w:val="en-US"/>
        </w:rPr>
        <w:t>URL</w:t>
      </w:r>
      <w:r w:rsidRPr="0091480E">
        <w:rPr>
          <w:color w:val="000000" w:themeColor="text1"/>
        </w:rPr>
        <w:t xml:space="preserve">: </w:t>
      </w:r>
      <w:r w:rsidRPr="00A7372B">
        <w:rPr>
          <w:color w:val="000000" w:themeColor="text1"/>
          <w:lang w:val="en-US"/>
        </w:rPr>
        <w:t>https</w:t>
      </w:r>
      <w:r w:rsidRPr="0091480E">
        <w:rPr>
          <w:color w:val="000000" w:themeColor="text1"/>
        </w:rPr>
        <w:t>://</w:t>
      </w:r>
      <w:r w:rsidRPr="00A7372B">
        <w:rPr>
          <w:color w:val="000000" w:themeColor="text1"/>
          <w:lang w:val="en-US"/>
        </w:rPr>
        <w:t>lomonosov</w:t>
      </w:r>
      <w:r w:rsidRPr="0091480E">
        <w:rPr>
          <w:color w:val="000000" w:themeColor="text1"/>
        </w:rPr>
        <w:t>-</w:t>
      </w:r>
      <w:r w:rsidRPr="00A7372B">
        <w:rPr>
          <w:color w:val="000000" w:themeColor="text1"/>
          <w:lang w:val="en-US"/>
        </w:rPr>
        <w:t>msu</w:t>
      </w:r>
      <w:r w:rsidRPr="0091480E">
        <w:rPr>
          <w:color w:val="000000" w:themeColor="text1"/>
        </w:rPr>
        <w:t>.</w:t>
      </w:r>
      <w:r w:rsidRPr="00A7372B">
        <w:rPr>
          <w:color w:val="000000" w:themeColor="text1"/>
          <w:lang w:val="en-US"/>
        </w:rPr>
        <w:t>ru</w:t>
      </w:r>
      <w:r w:rsidRPr="0091480E">
        <w:rPr>
          <w:color w:val="000000" w:themeColor="text1"/>
        </w:rPr>
        <w:t>/</w:t>
      </w:r>
      <w:r w:rsidRPr="00A7372B">
        <w:rPr>
          <w:color w:val="000000" w:themeColor="text1"/>
          <w:lang w:val="en-US"/>
        </w:rPr>
        <w:t>archive</w:t>
      </w:r>
      <w:r w:rsidRPr="0091480E">
        <w:rPr>
          <w:color w:val="000000" w:themeColor="text1"/>
        </w:rPr>
        <w:t>/</w:t>
      </w:r>
      <w:r w:rsidRPr="00A7372B">
        <w:rPr>
          <w:color w:val="000000" w:themeColor="text1"/>
          <w:lang w:val="en-US"/>
        </w:rPr>
        <w:t>Lomonosov</w:t>
      </w:r>
      <w:r w:rsidRPr="0091480E">
        <w:rPr>
          <w:color w:val="000000" w:themeColor="text1"/>
        </w:rPr>
        <w:t>_2007/08/</w:t>
      </w:r>
      <w:r w:rsidRPr="00A7372B">
        <w:rPr>
          <w:color w:val="000000" w:themeColor="text1"/>
          <w:lang w:val="en-US"/>
        </w:rPr>
        <w:t>k</w:t>
      </w:r>
      <w:r w:rsidRPr="0091480E">
        <w:rPr>
          <w:color w:val="000000" w:themeColor="text1"/>
        </w:rPr>
        <w:t>.</w:t>
      </w:r>
      <w:r w:rsidRPr="00A7372B">
        <w:rPr>
          <w:color w:val="000000" w:themeColor="text1"/>
          <w:lang w:val="en-US"/>
        </w:rPr>
        <w:t>f</w:t>
      </w:r>
      <w:r w:rsidRPr="0091480E">
        <w:rPr>
          <w:color w:val="000000" w:themeColor="text1"/>
        </w:rPr>
        <w:t>.</w:t>
      </w:r>
      <w:r w:rsidRPr="00A7372B">
        <w:rPr>
          <w:color w:val="000000" w:themeColor="text1"/>
          <w:lang w:val="en-US"/>
        </w:rPr>
        <w:t>a</w:t>
      </w:r>
      <w:r w:rsidRPr="0091480E">
        <w:rPr>
          <w:color w:val="000000" w:themeColor="text1"/>
        </w:rPr>
        <w:t>@</w:t>
      </w:r>
      <w:r w:rsidRPr="00A7372B">
        <w:rPr>
          <w:color w:val="000000" w:themeColor="text1"/>
          <w:lang w:val="en-US"/>
        </w:rPr>
        <w:t>mail</w:t>
      </w:r>
      <w:r w:rsidRPr="0091480E">
        <w:rPr>
          <w:color w:val="000000" w:themeColor="text1"/>
        </w:rPr>
        <w:t>.</w:t>
      </w:r>
      <w:r w:rsidRPr="00A7372B">
        <w:rPr>
          <w:color w:val="000000" w:themeColor="text1"/>
          <w:lang w:val="en-US"/>
        </w:rPr>
        <w:t>pdf</w:t>
      </w:r>
    </w:p>
  </w:footnote>
  <w:footnote w:id="29">
    <w:p w:rsidR="001573B1" w:rsidRPr="00A7372B" w:rsidRDefault="001573B1" w:rsidP="00455B24">
      <w:pPr>
        <w:pStyle w:val="a3"/>
        <w:spacing w:before="0" w:beforeAutospacing="0" w:after="0" w:afterAutospacing="0"/>
        <w:rPr>
          <w:color w:val="000000" w:themeColor="text1"/>
          <w:sz w:val="20"/>
          <w:szCs w:val="20"/>
          <w:shd w:val="clear" w:color="auto" w:fill="FFFFFF"/>
        </w:rPr>
      </w:pPr>
      <w:r w:rsidRPr="00A7372B">
        <w:rPr>
          <w:rStyle w:val="a6"/>
          <w:color w:val="000000" w:themeColor="text1"/>
          <w:sz w:val="20"/>
          <w:szCs w:val="20"/>
        </w:rPr>
        <w:footnoteRef/>
      </w:r>
      <w:r w:rsidRPr="00A7372B">
        <w:rPr>
          <w:color w:val="000000" w:themeColor="text1"/>
          <w:sz w:val="20"/>
          <w:szCs w:val="20"/>
        </w:rPr>
        <w:t xml:space="preserve"> Дамодаран, А. </w:t>
      </w:r>
      <w:r w:rsidRPr="00A7372B">
        <w:rPr>
          <w:color w:val="000000" w:themeColor="text1"/>
          <w:sz w:val="20"/>
          <w:szCs w:val="20"/>
          <w:shd w:val="clear" w:color="auto" w:fill="FFFFFF"/>
        </w:rPr>
        <w:t>Инвестиционная оценка: Инструменты и методы оценки любых активов / А. Дамодаран; Пер. с англ. – 7-е изд. – М.: Альпина Паблишер, - 2011. - 1316 с.</w:t>
      </w:r>
    </w:p>
  </w:footnote>
  <w:footnote w:id="30">
    <w:p w:rsidR="001573B1" w:rsidRPr="00A7372B" w:rsidRDefault="001573B1" w:rsidP="00455B24">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w:t>
      </w:r>
      <w:r w:rsidRPr="00A7372B">
        <w:rPr>
          <w:color w:val="000000" w:themeColor="text1"/>
          <w:sz w:val="20"/>
          <w:szCs w:val="20"/>
          <w:shd w:val="clear" w:color="auto" w:fill="FFFFFF"/>
        </w:rPr>
        <w:t xml:space="preserve">Царев, В.В. Оценка стоимости бизнеса: теория и методология : учеб. пособие / А.А. Кантарович, В.В. Царев — М. : ЮНИТИ-ДАНА, 2015 .— 572 с. </w:t>
      </w:r>
    </w:p>
  </w:footnote>
  <w:footnote w:id="31">
    <w:p w:rsidR="001573B1" w:rsidRPr="00A7372B" w:rsidRDefault="001573B1" w:rsidP="00455B24">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Джумиго</w:t>
      </w:r>
      <w:r>
        <w:rPr>
          <w:color w:val="000000" w:themeColor="text1"/>
          <w:sz w:val="20"/>
          <w:szCs w:val="20"/>
        </w:rPr>
        <w:t>, Н. А.</w:t>
      </w:r>
      <w:r w:rsidRPr="00A7372B">
        <w:rPr>
          <w:color w:val="000000" w:themeColor="text1"/>
          <w:sz w:val="20"/>
          <w:szCs w:val="20"/>
        </w:rPr>
        <w:t xml:space="preserve"> Концепция сбалансированной системы показателей как важнейший элемент управления // Известия АлтГУ. - 2009. - №2. - С. 167-172.</w:t>
      </w:r>
    </w:p>
  </w:footnote>
  <w:footnote w:id="32">
    <w:p w:rsidR="001573B1" w:rsidRPr="00A7372B" w:rsidRDefault="001573B1" w:rsidP="00455B24">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Бабич, В. В. Факторы, влияющие на эффективность бизнес-процессов // Экономика и бизнес: теория и практика. - 2019. №9. URL: https://cyberleninka.ru/article/n/faktory-vliyayuschie-na-effektivnost-biznes-protsessov (дата обращения: 23.01.2020).</w:t>
      </w:r>
    </w:p>
  </w:footnote>
  <w:footnote w:id="33">
    <w:p w:rsidR="001573B1" w:rsidRPr="00A7372B" w:rsidRDefault="001573B1" w:rsidP="00455B24">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 – с. 178.</w:t>
      </w:r>
    </w:p>
  </w:footnote>
  <w:footnote w:id="34">
    <w:p w:rsidR="001573B1" w:rsidRPr="00A7372B" w:rsidRDefault="001573B1" w:rsidP="00455B24">
      <w:pPr>
        <w:pStyle w:val="a4"/>
        <w:rPr>
          <w:color w:val="000000" w:themeColor="text1"/>
        </w:rPr>
      </w:pPr>
      <w:r w:rsidRPr="00A7372B">
        <w:rPr>
          <w:rStyle w:val="a6"/>
          <w:color w:val="000000" w:themeColor="text1"/>
        </w:rPr>
        <w:footnoteRef/>
      </w:r>
      <w:r w:rsidRPr="00A7372B">
        <w:rPr>
          <w:color w:val="000000" w:themeColor="text1"/>
        </w:rPr>
        <w:t xml:space="preserve"> Балабанов, В. С. Оценка стоимости фирмы. // </w:t>
      </w:r>
      <w:r w:rsidRPr="00A7372B">
        <w:rPr>
          <w:color w:val="000000" w:themeColor="text1"/>
          <w:lang w:val="en-US"/>
        </w:rPr>
        <w:t>URL</w:t>
      </w:r>
      <w:r w:rsidRPr="00A7372B">
        <w:rPr>
          <w:color w:val="000000" w:themeColor="text1"/>
        </w:rPr>
        <w:t xml:space="preserve">: </w:t>
      </w:r>
      <w:hyperlink r:id="rId9"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cfin</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appraisal</w:t>
        </w:r>
        <w:r w:rsidRPr="00A7372B">
          <w:rPr>
            <w:rStyle w:val="a7"/>
            <w:color w:val="000000" w:themeColor="text1"/>
            <w:u w:val="none"/>
          </w:rPr>
          <w:t>/</w:t>
        </w:r>
        <w:r w:rsidRPr="00A7372B">
          <w:rPr>
            <w:rStyle w:val="a7"/>
            <w:color w:val="000000" w:themeColor="text1"/>
            <w:u w:val="none"/>
            <w:lang w:val="en-US"/>
          </w:rPr>
          <w:t>business</w:t>
        </w:r>
        <w:r w:rsidRPr="00A7372B">
          <w:rPr>
            <w:rStyle w:val="a7"/>
            <w:color w:val="000000" w:themeColor="text1"/>
            <w:u w:val="none"/>
          </w:rPr>
          <w:t>/</w:t>
        </w:r>
        <w:r w:rsidRPr="00A7372B">
          <w:rPr>
            <w:rStyle w:val="a7"/>
            <w:color w:val="000000" w:themeColor="text1"/>
            <w:u w:val="none"/>
            <w:lang w:val="en-US"/>
          </w:rPr>
          <w:t>intro</w:t>
        </w:r>
        <w:r w:rsidRPr="00A7372B">
          <w:rPr>
            <w:rStyle w:val="a7"/>
            <w:color w:val="000000" w:themeColor="text1"/>
            <w:u w:val="none"/>
          </w:rPr>
          <w:t>/</w:t>
        </w:r>
        <w:r w:rsidRPr="00A7372B">
          <w:rPr>
            <w:rStyle w:val="a7"/>
            <w:color w:val="000000" w:themeColor="text1"/>
            <w:u w:val="none"/>
            <w:lang w:val="en-US"/>
          </w:rPr>
          <w:t>company</w:t>
        </w:r>
        <w:r w:rsidRPr="00A7372B">
          <w:rPr>
            <w:rStyle w:val="a7"/>
            <w:color w:val="000000" w:themeColor="text1"/>
            <w:u w:val="none"/>
          </w:rPr>
          <w:t>_</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shtml</w:t>
        </w:r>
      </w:hyperlink>
      <w:r w:rsidRPr="00A7372B">
        <w:rPr>
          <w:color w:val="000000" w:themeColor="text1"/>
        </w:rPr>
        <w:t xml:space="preserve"> (дата обращения: 13.02.2020)</w:t>
      </w:r>
    </w:p>
  </w:footnote>
  <w:footnote w:id="35">
    <w:p w:rsidR="001573B1" w:rsidRPr="00A7372B" w:rsidRDefault="001573B1" w:rsidP="00455B24">
      <w:pPr>
        <w:pStyle w:val="a4"/>
        <w:rPr>
          <w:color w:val="000000" w:themeColor="text1"/>
        </w:rPr>
      </w:pPr>
      <w:r w:rsidRPr="00A7372B">
        <w:rPr>
          <w:rStyle w:val="a6"/>
          <w:color w:val="000000" w:themeColor="text1"/>
        </w:rPr>
        <w:footnoteRef/>
      </w:r>
      <w:r w:rsidRPr="00A7372B">
        <w:rPr>
          <w:color w:val="000000" w:themeColor="text1"/>
        </w:rPr>
        <w:t xml:space="preserve"> Балабанов, В. С. Оценка стоимости фирмы. // </w:t>
      </w:r>
      <w:r w:rsidRPr="00A7372B">
        <w:rPr>
          <w:color w:val="000000" w:themeColor="text1"/>
          <w:lang w:val="en-US"/>
        </w:rPr>
        <w:t>URL</w:t>
      </w:r>
      <w:r w:rsidRPr="00A7372B">
        <w:rPr>
          <w:color w:val="000000" w:themeColor="text1"/>
        </w:rPr>
        <w:t xml:space="preserve">: </w:t>
      </w:r>
      <w:hyperlink r:id="rId10"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cfin</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appraisal</w:t>
        </w:r>
        <w:r w:rsidRPr="00A7372B">
          <w:rPr>
            <w:rStyle w:val="a7"/>
            <w:color w:val="000000" w:themeColor="text1"/>
            <w:u w:val="none"/>
          </w:rPr>
          <w:t>/</w:t>
        </w:r>
        <w:r w:rsidRPr="00A7372B">
          <w:rPr>
            <w:rStyle w:val="a7"/>
            <w:color w:val="000000" w:themeColor="text1"/>
            <w:u w:val="none"/>
            <w:lang w:val="en-US"/>
          </w:rPr>
          <w:t>business</w:t>
        </w:r>
        <w:r w:rsidRPr="00A7372B">
          <w:rPr>
            <w:rStyle w:val="a7"/>
            <w:color w:val="000000" w:themeColor="text1"/>
            <w:u w:val="none"/>
          </w:rPr>
          <w:t>/</w:t>
        </w:r>
        <w:r w:rsidRPr="00A7372B">
          <w:rPr>
            <w:rStyle w:val="a7"/>
            <w:color w:val="000000" w:themeColor="text1"/>
            <w:u w:val="none"/>
            <w:lang w:val="en-US"/>
          </w:rPr>
          <w:t>intro</w:t>
        </w:r>
        <w:r w:rsidRPr="00A7372B">
          <w:rPr>
            <w:rStyle w:val="a7"/>
            <w:color w:val="000000" w:themeColor="text1"/>
            <w:u w:val="none"/>
          </w:rPr>
          <w:t>/</w:t>
        </w:r>
        <w:r w:rsidRPr="00A7372B">
          <w:rPr>
            <w:rStyle w:val="a7"/>
            <w:color w:val="000000" w:themeColor="text1"/>
            <w:u w:val="none"/>
            <w:lang w:val="en-US"/>
          </w:rPr>
          <w:t>company</w:t>
        </w:r>
        <w:r w:rsidRPr="00A7372B">
          <w:rPr>
            <w:rStyle w:val="a7"/>
            <w:color w:val="000000" w:themeColor="text1"/>
            <w:u w:val="none"/>
          </w:rPr>
          <w:t>_</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shtml</w:t>
        </w:r>
      </w:hyperlink>
      <w:r w:rsidRPr="00A7372B">
        <w:rPr>
          <w:color w:val="000000" w:themeColor="text1"/>
        </w:rPr>
        <w:t xml:space="preserve"> (дата обращения: 13.02.2020)</w:t>
      </w:r>
    </w:p>
  </w:footnote>
  <w:footnote w:id="36">
    <w:p w:rsidR="001573B1" w:rsidRDefault="001573B1">
      <w:pPr>
        <w:pStyle w:val="a4"/>
      </w:pPr>
      <w:r>
        <w:rPr>
          <w:rStyle w:val="a6"/>
        </w:rPr>
        <w:footnoteRef/>
      </w:r>
      <w:r>
        <w:t xml:space="preserve"> </w:t>
      </w:r>
      <w:r w:rsidRPr="00A7372B">
        <w:rPr>
          <w:color w:val="000000" w:themeColor="text1"/>
        </w:rPr>
        <w:t>Спиридонова, Е.А. Оценка стоимости бизнеса: учебник и практикум для бакалавриата и магистратуры / Е.А. Спиридонова – 2-е изд., перераб. и доп. – М. : Издательство Юрайт, 2019.</w:t>
      </w:r>
    </w:p>
  </w:footnote>
  <w:footnote w:id="37">
    <w:p w:rsidR="001573B1" w:rsidRPr="00E10BCA" w:rsidRDefault="001573B1" w:rsidP="00A7372B">
      <w:pPr>
        <w:pStyle w:val="a3"/>
        <w:shd w:val="clear" w:color="auto" w:fill="FFFFFF"/>
        <w:spacing w:before="0" w:beforeAutospacing="0" w:after="0" w:afterAutospacing="0"/>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rPr>
        <w:t xml:space="preserve">Всемирный экономический форум в Давосе [Электронный ресурс] // </w:t>
      </w:r>
      <w:r w:rsidRPr="00A7372B">
        <w:rPr>
          <w:color w:val="000000" w:themeColor="text1"/>
          <w:sz w:val="20"/>
          <w:szCs w:val="20"/>
          <w:lang w:val="en-US"/>
        </w:rPr>
        <w:t>Life</w:t>
      </w:r>
      <w:r w:rsidRPr="00A7372B">
        <w:rPr>
          <w:color w:val="000000" w:themeColor="text1"/>
          <w:sz w:val="20"/>
          <w:szCs w:val="20"/>
        </w:rPr>
        <w:t xml:space="preserve">. </w:t>
      </w:r>
      <w:r w:rsidRPr="00A7372B">
        <w:rPr>
          <w:color w:val="000000" w:themeColor="text1"/>
          <w:sz w:val="20"/>
          <w:szCs w:val="20"/>
          <w:lang w:val="en-US"/>
        </w:rPr>
        <w:t>URL</w:t>
      </w:r>
      <w:r w:rsidRPr="00E10BCA">
        <w:rPr>
          <w:color w:val="000000" w:themeColor="text1"/>
          <w:sz w:val="20"/>
          <w:szCs w:val="20"/>
          <w:lang w:val="en-US"/>
        </w:rPr>
        <w:t xml:space="preserve">: </w:t>
      </w:r>
      <w:hyperlink r:id="rId11" w:history="1">
        <w:r w:rsidRPr="00A7372B">
          <w:rPr>
            <w:rStyle w:val="a7"/>
            <w:color w:val="000000" w:themeColor="text1"/>
            <w:sz w:val="20"/>
            <w:szCs w:val="20"/>
            <w:u w:val="none"/>
            <w:lang w:val="en-US"/>
          </w:rPr>
          <w:t>https</w:t>
        </w:r>
        <w:r w:rsidRPr="00E10BCA">
          <w:rPr>
            <w:rStyle w:val="a7"/>
            <w:color w:val="000000" w:themeColor="text1"/>
            <w:sz w:val="20"/>
            <w:szCs w:val="20"/>
            <w:u w:val="none"/>
            <w:lang w:val="en-US"/>
          </w:rPr>
          <w:t>://</w:t>
        </w:r>
        <w:r w:rsidRPr="00A7372B">
          <w:rPr>
            <w:rStyle w:val="a7"/>
            <w:color w:val="000000" w:themeColor="text1"/>
            <w:sz w:val="20"/>
            <w:szCs w:val="20"/>
            <w:u w:val="none"/>
            <w:lang w:val="en-US"/>
          </w:rPr>
          <w:t>life</w:t>
        </w:r>
        <w:r w:rsidRPr="00E10BCA">
          <w:rPr>
            <w:rStyle w:val="a7"/>
            <w:color w:val="000000" w:themeColor="text1"/>
            <w:sz w:val="20"/>
            <w:szCs w:val="20"/>
            <w:u w:val="none"/>
            <w:lang w:val="en-US"/>
          </w:rPr>
          <w:t>.</w:t>
        </w:r>
        <w:r w:rsidRPr="00A7372B">
          <w:rPr>
            <w:rStyle w:val="a7"/>
            <w:color w:val="000000" w:themeColor="text1"/>
            <w:sz w:val="20"/>
            <w:szCs w:val="20"/>
            <w:u w:val="none"/>
            <w:lang w:val="en-US"/>
          </w:rPr>
          <w:t>ru</w:t>
        </w:r>
      </w:hyperlink>
      <w:r w:rsidRPr="00E10BCA">
        <w:rPr>
          <w:color w:val="000000" w:themeColor="text1"/>
          <w:sz w:val="20"/>
          <w:szCs w:val="20"/>
          <w:lang w:val="en-US"/>
        </w:rPr>
        <w:t xml:space="preserve"> (</w:t>
      </w:r>
      <w:r w:rsidRPr="00A7372B">
        <w:rPr>
          <w:color w:val="000000" w:themeColor="text1"/>
          <w:sz w:val="20"/>
          <w:szCs w:val="20"/>
        </w:rPr>
        <w:t>дата</w:t>
      </w:r>
      <w:r w:rsidRPr="00E10BCA">
        <w:rPr>
          <w:color w:val="000000" w:themeColor="text1"/>
          <w:sz w:val="20"/>
          <w:szCs w:val="20"/>
          <w:lang w:val="en-US"/>
        </w:rPr>
        <w:t xml:space="preserve"> </w:t>
      </w:r>
      <w:r w:rsidRPr="00A7372B">
        <w:rPr>
          <w:color w:val="000000" w:themeColor="text1"/>
          <w:sz w:val="20"/>
          <w:szCs w:val="20"/>
        </w:rPr>
        <w:t>обращения</w:t>
      </w:r>
      <w:r w:rsidRPr="00E10BCA">
        <w:rPr>
          <w:color w:val="000000" w:themeColor="text1"/>
          <w:sz w:val="20"/>
          <w:szCs w:val="20"/>
          <w:lang w:val="en-US"/>
        </w:rPr>
        <w:t>: 01.04.2018)</w:t>
      </w:r>
    </w:p>
  </w:footnote>
  <w:footnote w:id="38">
    <w:p w:rsidR="001573B1" w:rsidRPr="00A7372B" w:rsidRDefault="001573B1" w:rsidP="00A7372B">
      <w:pPr>
        <w:pStyle w:val="a3"/>
        <w:spacing w:before="0" w:beforeAutospacing="0" w:after="0" w:afterAutospacing="0"/>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Tapscott D. The Digital Economy: Promise and Peril In The Age of Networked Intelligence // McGrawHill - 1995. - 342 p. </w:t>
      </w:r>
    </w:p>
  </w:footnote>
  <w:footnote w:id="39">
    <w:p w:rsidR="001573B1" w:rsidRPr="00A7372B" w:rsidRDefault="001573B1" w:rsidP="00A7372B">
      <w:pPr>
        <w:pStyle w:val="a3"/>
        <w:spacing w:before="0" w:beforeAutospacing="0" w:after="0" w:afterAutospacing="0"/>
        <w:textAlignment w:val="baseline"/>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Экономика предприятия в цифровую эпоху / Бойко И.П., Евневич М.А., Колышкин А.В. // Российское предпринимательство. - Том 18, №7. – 2017. - С.1127-1136,</w:t>
      </w:r>
      <w:r w:rsidRPr="00A7372B">
        <w:rPr>
          <w:rStyle w:val="af6"/>
          <w:b w:val="0"/>
          <w:bCs w:val="0"/>
          <w:color w:val="000000" w:themeColor="text1"/>
          <w:sz w:val="20"/>
          <w:szCs w:val="20"/>
          <w:bdr w:val="none" w:sz="0" w:space="0" w:color="auto" w:frame="1"/>
        </w:rPr>
        <w:t xml:space="preserve">. </w:t>
      </w:r>
    </w:p>
  </w:footnote>
  <w:footnote w:id="40">
    <w:p w:rsidR="001573B1" w:rsidRPr="00A7372B" w:rsidRDefault="001573B1" w:rsidP="00A7372B">
      <w:pPr>
        <w:pStyle w:val="a3"/>
        <w:spacing w:before="0" w:beforeAutospacing="0" w:after="0" w:afterAutospacing="0"/>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What is Digital Economy? [</w:t>
      </w:r>
      <w:r w:rsidRPr="00A7372B">
        <w:rPr>
          <w:color w:val="000000" w:themeColor="text1"/>
          <w:sz w:val="20"/>
          <w:szCs w:val="20"/>
        </w:rPr>
        <w:t>Электронный</w:t>
      </w:r>
      <w:r w:rsidRPr="00A7372B">
        <w:rPr>
          <w:color w:val="000000" w:themeColor="text1"/>
          <w:sz w:val="20"/>
          <w:szCs w:val="20"/>
          <w:lang w:val="en-US"/>
        </w:rPr>
        <w:t xml:space="preserve"> </w:t>
      </w:r>
      <w:r w:rsidRPr="00A7372B">
        <w:rPr>
          <w:color w:val="000000" w:themeColor="text1"/>
          <w:sz w:val="20"/>
          <w:szCs w:val="20"/>
        </w:rPr>
        <w:t>ресурс</w:t>
      </w:r>
      <w:r w:rsidRPr="00A7372B">
        <w:rPr>
          <w:color w:val="000000" w:themeColor="text1"/>
          <w:sz w:val="20"/>
          <w:szCs w:val="20"/>
          <w:lang w:val="en-US"/>
        </w:rPr>
        <w:t>] // New York: Deloitte. URL: https://www2.deloitte.com/ mt/en/pages/technology/articles/mt-what-is-digital-economy.html (</w:t>
      </w:r>
      <w:r w:rsidRPr="00A7372B">
        <w:rPr>
          <w:color w:val="000000" w:themeColor="text1"/>
          <w:sz w:val="20"/>
          <w:szCs w:val="20"/>
        </w:rPr>
        <w:t>дата</w:t>
      </w:r>
      <w:r w:rsidRPr="00A7372B">
        <w:rPr>
          <w:color w:val="000000" w:themeColor="text1"/>
          <w:sz w:val="20"/>
          <w:szCs w:val="20"/>
          <w:lang w:val="en-US"/>
        </w:rPr>
        <w:t xml:space="preserve"> </w:t>
      </w:r>
      <w:r w:rsidRPr="00A7372B">
        <w:rPr>
          <w:color w:val="000000" w:themeColor="text1"/>
          <w:sz w:val="20"/>
          <w:szCs w:val="20"/>
        </w:rPr>
        <w:t>обращения</w:t>
      </w:r>
      <w:r w:rsidRPr="00A7372B">
        <w:rPr>
          <w:color w:val="000000" w:themeColor="text1"/>
          <w:sz w:val="20"/>
          <w:szCs w:val="20"/>
          <w:lang w:val="en-US"/>
        </w:rPr>
        <w:t xml:space="preserve">: 01.06.2018). </w:t>
      </w:r>
    </w:p>
  </w:footnote>
  <w:footnote w:id="41">
    <w:p w:rsidR="001573B1" w:rsidRPr="00A7372B" w:rsidRDefault="001573B1" w:rsidP="00A7372B">
      <w:pPr>
        <w:pStyle w:val="a3"/>
        <w:shd w:val="clear" w:color="auto" w:fill="FFFFFF"/>
        <w:spacing w:before="0" w:beforeAutospacing="0" w:after="0" w:afterAutospacing="0"/>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w:t>
      </w:r>
      <w:r w:rsidRPr="00A7372B">
        <w:rPr>
          <w:color w:val="000000" w:themeColor="text1"/>
          <w:sz w:val="20"/>
          <w:szCs w:val="20"/>
        </w:rPr>
        <w:t>Навыки</w:t>
      </w:r>
      <w:r w:rsidRPr="00A7372B">
        <w:rPr>
          <w:color w:val="000000" w:themeColor="text1"/>
          <w:sz w:val="20"/>
          <w:szCs w:val="20"/>
          <w:lang w:val="en-US"/>
        </w:rPr>
        <w:t> </w:t>
      </w:r>
      <w:r w:rsidRPr="00A7372B">
        <w:rPr>
          <w:color w:val="000000" w:themeColor="text1"/>
          <w:sz w:val="20"/>
          <w:szCs w:val="20"/>
        </w:rPr>
        <w:t>в</w:t>
      </w:r>
      <w:r w:rsidRPr="00A7372B">
        <w:rPr>
          <w:color w:val="000000" w:themeColor="text1"/>
          <w:sz w:val="20"/>
          <w:szCs w:val="20"/>
          <w:lang w:val="en-US"/>
        </w:rPr>
        <w:t> </w:t>
      </w:r>
      <w:r w:rsidRPr="00A7372B">
        <w:rPr>
          <w:color w:val="000000" w:themeColor="text1"/>
          <w:sz w:val="20"/>
          <w:szCs w:val="20"/>
        </w:rPr>
        <w:t>цифровой</w:t>
      </w:r>
      <w:r w:rsidRPr="00A7372B">
        <w:rPr>
          <w:color w:val="000000" w:themeColor="text1"/>
          <w:sz w:val="20"/>
          <w:szCs w:val="20"/>
          <w:lang w:val="en-US"/>
        </w:rPr>
        <w:t> </w:t>
      </w:r>
      <w:r w:rsidRPr="00A7372B">
        <w:rPr>
          <w:color w:val="000000" w:themeColor="text1"/>
          <w:sz w:val="20"/>
          <w:szCs w:val="20"/>
        </w:rPr>
        <w:t>экономике</w:t>
      </w:r>
      <w:r w:rsidRPr="00A7372B">
        <w:rPr>
          <w:color w:val="000000" w:themeColor="text1"/>
          <w:sz w:val="20"/>
          <w:szCs w:val="20"/>
          <w:lang w:val="en-US"/>
        </w:rPr>
        <w:t> </w:t>
      </w:r>
      <w:r w:rsidRPr="00A7372B">
        <w:rPr>
          <w:color w:val="000000" w:themeColor="text1"/>
          <w:sz w:val="20"/>
          <w:szCs w:val="20"/>
        </w:rPr>
        <w:t>и</w:t>
      </w:r>
      <w:r w:rsidRPr="00A7372B">
        <w:rPr>
          <w:color w:val="000000" w:themeColor="text1"/>
          <w:sz w:val="20"/>
          <w:szCs w:val="20"/>
          <w:lang w:val="en-US"/>
        </w:rPr>
        <w:t> </w:t>
      </w:r>
      <w:r w:rsidRPr="00A7372B">
        <w:rPr>
          <w:color w:val="000000" w:themeColor="text1"/>
          <w:sz w:val="20"/>
          <w:szCs w:val="20"/>
        </w:rPr>
        <w:t>вызовы</w:t>
      </w:r>
      <w:r w:rsidRPr="00A7372B">
        <w:rPr>
          <w:color w:val="000000" w:themeColor="text1"/>
          <w:sz w:val="20"/>
          <w:szCs w:val="20"/>
          <w:lang w:val="en-US"/>
        </w:rPr>
        <w:t xml:space="preserve"> </w:t>
      </w:r>
      <w:r w:rsidRPr="00A7372B">
        <w:rPr>
          <w:color w:val="000000" w:themeColor="text1"/>
          <w:sz w:val="20"/>
          <w:szCs w:val="20"/>
        </w:rPr>
        <w:t>системы</w:t>
      </w:r>
      <w:r w:rsidRPr="00A7372B">
        <w:rPr>
          <w:color w:val="000000" w:themeColor="text1"/>
          <w:sz w:val="20"/>
          <w:szCs w:val="20"/>
          <w:lang w:val="en-US"/>
        </w:rPr>
        <w:t> </w:t>
      </w:r>
      <w:r w:rsidRPr="00A7372B">
        <w:rPr>
          <w:color w:val="000000" w:themeColor="text1"/>
          <w:sz w:val="20"/>
          <w:szCs w:val="20"/>
        </w:rPr>
        <w:t>образования</w:t>
      </w:r>
      <w:r w:rsidRPr="00A7372B">
        <w:rPr>
          <w:color w:val="000000" w:themeColor="text1"/>
          <w:sz w:val="20"/>
          <w:szCs w:val="20"/>
          <w:lang w:val="en-US"/>
        </w:rPr>
        <w:t xml:space="preserve">. / </w:t>
      </w:r>
      <w:r w:rsidRPr="00A7372B">
        <w:rPr>
          <w:color w:val="000000" w:themeColor="text1"/>
          <w:sz w:val="20"/>
          <w:szCs w:val="20"/>
        </w:rPr>
        <w:t>В</w:t>
      </w:r>
      <w:r w:rsidRPr="00A7372B">
        <w:rPr>
          <w:color w:val="000000" w:themeColor="text1"/>
          <w:sz w:val="20"/>
          <w:szCs w:val="20"/>
          <w:lang w:val="en-US"/>
        </w:rPr>
        <w:t>.</w:t>
      </w:r>
      <w:r w:rsidRPr="00A7372B">
        <w:rPr>
          <w:color w:val="000000" w:themeColor="text1"/>
          <w:sz w:val="20"/>
          <w:szCs w:val="20"/>
        </w:rPr>
        <w:t>П</w:t>
      </w:r>
      <w:r w:rsidRPr="00A7372B">
        <w:rPr>
          <w:color w:val="000000" w:themeColor="text1"/>
          <w:sz w:val="20"/>
          <w:szCs w:val="20"/>
          <w:lang w:val="en-US"/>
        </w:rPr>
        <w:t xml:space="preserve">. </w:t>
      </w:r>
      <w:r w:rsidRPr="00A7372B">
        <w:rPr>
          <w:color w:val="000000" w:themeColor="text1"/>
          <w:sz w:val="20"/>
          <w:szCs w:val="20"/>
        </w:rPr>
        <w:t>Куприяновский</w:t>
      </w:r>
      <w:r w:rsidRPr="00A7372B">
        <w:rPr>
          <w:color w:val="000000" w:themeColor="text1"/>
          <w:sz w:val="20"/>
          <w:szCs w:val="20"/>
          <w:lang w:val="en-US"/>
        </w:rPr>
        <w:t xml:space="preserve">, </w:t>
      </w:r>
      <w:r w:rsidRPr="00A7372B">
        <w:rPr>
          <w:color w:val="000000" w:themeColor="text1"/>
          <w:sz w:val="20"/>
          <w:szCs w:val="20"/>
        </w:rPr>
        <w:t>В</w:t>
      </w:r>
      <w:r w:rsidRPr="00A7372B">
        <w:rPr>
          <w:color w:val="000000" w:themeColor="text1"/>
          <w:sz w:val="20"/>
          <w:szCs w:val="20"/>
          <w:lang w:val="en-US"/>
        </w:rPr>
        <w:t>.</w:t>
      </w:r>
      <w:r w:rsidRPr="00A7372B">
        <w:rPr>
          <w:color w:val="000000" w:themeColor="text1"/>
          <w:sz w:val="20"/>
          <w:szCs w:val="20"/>
        </w:rPr>
        <w:t>А</w:t>
      </w:r>
      <w:r w:rsidRPr="00A7372B">
        <w:rPr>
          <w:color w:val="000000" w:themeColor="text1"/>
          <w:sz w:val="20"/>
          <w:szCs w:val="20"/>
          <w:lang w:val="en-US"/>
        </w:rPr>
        <w:t>.</w:t>
      </w:r>
      <w:r w:rsidRPr="00A7372B">
        <w:rPr>
          <w:color w:val="000000" w:themeColor="text1"/>
          <w:sz w:val="20"/>
          <w:szCs w:val="20"/>
        </w:rPr>
        <w:t>Сухомлин</w:t>
      </w:r>
      <w:r w:rsidRPr="00A7372B">
        <w:rPr>
          <w:color w:val="000000" w:themeColor="text1"/>
          <w:sz w:val="20"/>
          <w:szCs w:val="20"/>
          <w:lang w:val="en-US"/>
        </w:rPr>
        <w:t xml:space="preserve">, </w:t>
      </w:r>
      <w:r w:rsidRPr="00A7372B">
        <w:rPr>
          <w:color w:val="000000" w:themeColor="text1"/>
          <w:sz w:val="20"/>
          <w:szCs w:val="20"/>
        </w:rPr>
        <w:t>А</w:t>
      </w:r>
      <w:r w:rsidRPr="00A7372B">
        <w:rPr>
          <w:color w:val="000000" w:themeColor="text1"/>
          <w:sz w:val="20"/>
          <w:szCs w:val="20"/>
          <w:lang w:val="en-US"/>
        </w:rPr>
        <w:t>.</w:t>
      </w:r>
      <w:r w:rsidRPr="00A7372B">
        <w:rPr>
          <w:color w:val="000000" w:themeColor="text1"/>
          <w:sz w:val="20"/>
          <w:szCs w:val="20"/>
        </w:rPr>
        <w:t>П</w:t>
      </w:r>
      <w:r w:rsidRPr="00A7372B">
        <w:rPr>
          <w:color w:val="000000" w:themeColor="text1"/>
          <w:sz w:val="20"/>
          <w:szCs w:val="20"/>
          <w:lang w:val="en-US"/>
        </w:rPr>
        <w:t>.</w:t>
      </w:r>
      <w:r w:rsidRPr="00A7372B">
        <w:rPr>
          <w:color w:val="000000" w:themeColor="text1"/>
          <w:sz w:val="20"/>
          <w:szCs w:val="20"/>
        </w:rPr>
        <w:t>Добрынин</w:t>
      </w:r>
      <w:r w:rsidRPr="00A7372B">
        <w:rPr>
          <w:color w:val="000000" w:themeColor="text1"/>
          <w:sz w:val="20"/>
          <w:szCs w:val="20"/>
          <w:lang w:val="en-US"/>
        </w:rPr>
        <w:t xml:space="preserve">, </w:t>
      </w:r>
      <w:r w:rsidRPr="00A7372B">
        <w:rPr>
          <w:color w:val="000000" w:themeColor="text1"/>
          <w:sz w:val="20"/>
          <w:szCs w:val="20"/>
        </w:rPr>
        <w:t>А</w:t>
      </w:r>
      <w:r w:rsidRPr="00A7372B">
        <w:rPr>
          <w:color w:val="000000" w:themeColor="text1"/>
          <w:sz w:val="20"/>
          <w:szCs w:val="20"/>
          <w:lang w:val="en-US"/>
        </w:rPr>
        <w:t>.</w:t>
      </w:r>
      <w:r w:rsidRPr="00A7372B">
        <w:rPr>
          <w:color w:val="000000" w:themeColor="text1"/>
          <w:sz w:val="20"/>
          <w:szCs w:val="20"/>
        </w:rPr>
        <w:t>Н</w:t>
      </w:r>
      <w:r w:rsidRPr="00A7372B">
        <w:rPr>
          <w:color w:val="000000" w:themeColor="text1"/>
          <w:sz w:val="20"/>
          <w:szCs w:val="20"/>
          <w:lang w:val="en-US"/>
        </w:rPr>
        <w:t>.</w:t>
      </w:r>
      <w:r w:rsidRPr="00A7372B">
        <w:rPr>
          <w:color w:val="000000" w:themeColor="text1"/>
          <w:sz w:val="20"/>
          <w:szCs w:val="20"/>
        </w:rPr>
        <w:t>Райков</w:t>
      </w:r>
      <w:r w:rsidRPr="00A7372B">
        <w:rPr>
          <w:color w:val="000000" w:themeColor="text1"/>
          <w:sz w:val="20"/>
          <w:szCs w:val="20"/>
          <w:lang w:val="en-US"/>
        </w:rPr>
        <w:t xml:space="preserve">, </w:t>
      </w:r>
      <w:r w:rsidRPr="00A7372B">
        <w:rPr>
          <w:color w:val="000000" w:themeColor="text1"/>
          <w:sz w:val="20"/>
          <w:szCs w:val="20"/>
        </w:rPr>
        <w:t>Ф</w:t>
      </w:r>
      <w:r w:rsidRPr="00A7372B">
        <w:rPr>
          <w:color w:val="000000" w:themeColor="text1"/>
          <w:sz w:val="20"/>
          <w:szCs w:val="20"/>
          <w:lang w:val="en-US"/>
        </w:rPr>
        <w:t>.</w:t>
      </w:r>
      <w:r w:rsidRPr="00A7372B">
        <w:rPr>
          <w:color w:val="000000" w:themeColor="text1"/>
          <w:sz w:val="20"/>
          <w:szCs w:val="20"/>
        </w:rPr>
        <w:t>В</w:t>
      </w:r>
      <w:r w:rsidRPr="00A7372B">
        <w:rPr>
          <w:color w:val="000000" w:themeColor="text1"/>
          <w:sz w:val="20"/>
          <w:szCs w:val="20"/>
          <w:lang w:val="en-US"/>
        </w:rPr>
        <w:t>.</w:t>
      </w:r>
      <w:r w:rsidRPr="00A7372B">
        <w:rPr>
          <w:color w:val="000000" w:themeColor="text1"/>
          <w:sz w:val="20"/>
          <w:szCs w:val="20"/>
        </w:rPr>
        <w:t>Шкуров</w:t>
      </w:r>
      <w:r w:rsidRPr="00A7372B">
        <w:rPr>
          <w:color w:val="000000" w:themeColor="text1"/>
          <w:sz w:val="20"/>
          <w:szCs w:val="20"/>
          <w:lang w:val="en-US"/>
        </w:rPr>
        <w:t xml:space="preserve">, </w:t>
      </w:r>
      <w:r w:rsidRPr="00A7372B">
        <w:rPr>
          <w:color w:val="000000" w:themeColor="text1"/>
          <w:sz w:val="20"/>
          <w:szCs w:val="20"/>
        </w:rPr>
        <w:t>В</w:t>
      </w:r>
      <w:r w:rsidRPr="00A7372B">
        <w:rPr>
          <w:color w:val="000000" w:themeColor="text1"/>
          <w:sz w:val="20"/>
          <w:szCs w:val="20"/>
          <w:lang w:val="en-US"/>
        </w:rPr>
        <w:t>.</w:t>
      </w:r>
      <w:r w:rsidRPr="00A7372B">
        <w:rPr>
          <w:color w:val="000000" w:themeColor="text1"/>
          <w:sz w:val="20"/>
          <w:szCs w:val="20"/>
        </w:rPr>
        <w:t>И</w:t>
      </w:r>
      <w:r w:rsidRPr="00A7372B">
        <w:rPr>
          <w:color w:val="000000" w:themeColor="text1"/>
          <w:sz w:val="20"/>
          <w:szCs w:val="20"/>
          <w:lang w:val="en-US"/>
        </w:rPr>
        <w:t>.</w:t>
      </w:r>
      <w:r w:rsidRPr="00A7372B">
        <w:rPr>
          <w:color w:val="000000" w:themeColor="text1"/>
          <w:sz w:val="20"/>
          <w:szCs w:val="20"/>
        </w:rPr>
        <w:t>Дрожжинов</w:t>
      </w:r>
      <w:r w:rsidRPr="00A7372B">
        <w:rPr>
          <w:color w:val="000000" w:themeColor="text1"/>
          <w:sz w:val="20"/>
          <w:szCs w:val="20"/>
          <w:lang w:val="en-US"/>
        </w:rPr>
        <w:t xml:space="preserve">, </w:t>
      </w:r>
      <w:r w:rsidRPr="00A7372B">
        <w:rPr>
          <w:color w:val="000000" w:themeColor="text1"/>
          <w:sz w:val="20"/>
          <w:szCs w:val="20"/>
        </w:rPr>
        <w:t>Н</w:t>
      </w:r>
      <w:r w:rsidRPr="00A7372B">
        <w:rPr>
          <w:color w:val="000000" w:themeColor="text1"/>
          <w:sz w:val="20"/>
          <w:szCs w:val="20"/>
          <w:lang w:val="en-US"/>
        </w:rPr>
        <w:t>.</w:t>
      </w:r>
      <w:r w:rsidRPr="00A7372B">
        <w:rPr>
          <w:color w:val="000000" w:themeColor="text1"/>
          <w:sz w:val="20"/>
          <w:szCs w:val="20"/>
        </w:rPr>
        <w:t>О</w:t>
      </w:r>
      <w:r w:rsidRPr="00A7372B">
        <w:rPr>
          <w:color w:val="000000" w:themeColor="text1"/>
          <w:sz w:val="20"/>
          <w:szCs w:val="20"/>
          <w:lang w:val="en-US"/>
        </w:rPr>
        <w:t>.</w:t>
      </w:r>
      <w:r w:rsidRPr="00A7372B">
        <w:rPr>
          <w:color w:val="000000" w:themeColor="text1"/>
          <w:sz w:val="20"/>
          <w:szCs w:val="20"/>
        </w:rPr>
        <w:t>Федорова</w:t>
      </w:r>
      <w:r w:rsidRPr="00A7372B">
        <w:rPr>
          <w:color w:val="000000" w:themeColor="text1"/>
          <w:sz w:val="20"/>
          <w:szCs w:val="20"/>
          <w:lang w:val="en-US"/>
        </w:rPr>
        <w:t xml:space="preserve">, </w:t>
      </w:r>
      <w:r w:rsidRPr="00A7372B">
        <w:rPr>
          <w:color w:val="000000" w:themeColor="text1"/>
          <w:sz w:val="20"/>
          <w:szCs w:val="20"/>
        </w:rPr>
        <w:t>Д</w:t>
      </w:r>
      <w:r w:rsidRPr="00A7372B">
        <w:rPr>
          <w:color w:val="000000" w:themeColor="text1"/>
          <w:sz w:val="20"/>
          <w:szCs w:val="20"/>
          <w:lang w:val="en-US"/>
        </w:rPr>
        <w:t>.</w:t>
      </w:r>
      <w:r w:rsidRPr="00A7372B">
        <w:rPr>
          <w:color w:val="000000" w:themeColor="text1"/>
          <w:sz w:val="20"/>
          <w:szCs w:val="20"/>
        </w:rPr>
        <w:t>Е</w:t>
      </w:r>
      <w:r w:rsidRPr="00A7372B">
        <w:rPr>
          <w:color w:val="000000" w:themeColor="text1"/>
          <w:sz w:val="20"/>
          <w:szCs w:val="20"/>
          <w:lang w:val="en-US"/>
        </w:rPr>
        <w:t>.</w:t>
      </w:r>
      <w:r w:rsidRPr="00A7372B">
        <w:rPr>
          <w:color w:val="000000" w:themeColor="text1"/>
          <w:sz w:val="20"/>
          <w:szCs w:val="20"/>
        </w:rPr>
        <w:t>Намиот</w:t>
      </w:r>
      <w:r w:rsidRPr="00A7372B">
        <w:rPr>
          <w:color w:val="000000" w:themeColor="text1"/>
          <w:sz w:val="20"/>
          <w:szCs w:val="20"/>
          <w:lang w:val="en-US"/>
        </w:rPr>
        <w:t>. // International Journal of Open Information Technologies – 2017, vol. 5, no. 1.</w:t>
      </w:r>
    </w:p>
  </w:footnote>
  <w:footnote w:id="42">
    <w:p w:rsidR="001573B1" w:rsidRPr="00A7372B" w:rsidRDefault="001573B1" w:rsidP="00A7372B">
      <w:pPr>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Are You Ready for Digital Transformation? Measuring Your Digital Business Aptitude [</w:t>
      </w:r>
      <w:r w:rsidRPr="00A7372B">
        <w:rPr>
          <w:color w:val="000000" w:themeColor="text1"/>
          <w:sz w:val="20"/>
          <w:szCs w:val="20"/>
        </w:rPr>
        <w:t>Электронный</w:t>
      </w:r>
      <w:r w:rsidRPr="00A7372B">
        <w:rPr>
          <w:color w:val="000000" w:themeColor="text1"/>
          <w:sz w:val="20"/>
          <w:szCs w:val="20"/>
          <w:lang w:val="en-US"/>
        </w:rPr>
        <w:t xml:space="preserve"> </w:t>
      </w:r>
      <w:r w:rsidRPr="00A7372B">
        <w:rPr>
          <w:color w:val="000000" w:themeColor="text1"/>
          <w:sz w:val="20"/>
          <w:szCs w:val="20"/>
        </w:rPr>
        <w:t>ресурс</w:t>
      </w:r>
      <w:r w:rsidRPr="00A7372B">
        <w:rPr>
          <w:color w:val="000000" w:themeColor="text1"/>
          <w:sz w:val="20"/>
          <w:szCs w:val="20"/>
          <w:lang w:val="en-US"/>
        </w:rPr>
        <w:t>] // KPMG. URL: https://assets.kpmg/content/dam/kpmg/ pdf/2016/04/ measuring-digital-business- aptitude.pdf (</w:t>
      </w:r>
      <w:r w:rsidRPr="00A7372B">
        <w:rPr>
          <w:color w:val="000000" w:themeColor="text1"/>
          <w:sz w:val="20"/>
          <w:szCs w:val="20"/>
        </w:rPr>
        <w:t>дата</w:t>
      </w:r>
      <w:r w:rsidRPr="00A7372B">
        <w:rPr>
          <w:color w:val="000000" w:themeColor="text1"/>
          <w:sz w:val="20"/>
          <w:szCs w:val="20"/>
          <w:lang w:val="en-US"/>
        </w:rPr>
        <w:t xml:space="preserve"> </w:t>
      </w:r>
      <w:r w:rsidRPr="00A7372B">
        <w:rPr>
          <w:color w:val="000000" w:themeColor="text1"/>
          <w:sz w:val="20"/>
          <w:szCs w:val="20"/>
        </w:rPr>
        <w:t>обращения</w:t>
      </w:r>
      <w:r w:rsidRPr="00A7372B">
        <w:rPr>
          <w:color w:val="000000" w:themeColor="text1"/>
          <w:sz w:val="20"/>
          <w:szCs w:val="20"/>
          <w:lang w:val="en-US"/>
        </w:rPr>
        <w:t>: 21.01.2019).</w:t>
      </w:r>
    </w:p>
  </w:footnote>
  <w:footnote w:id="43">
    <w:p w:rsidR="001573B1" w:rsidRPr="00A7372B" w:rsidRDefault="001573B1" w:rsidP="00A7372B">
      <w:pPr>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Digital Transformation: Seven Steps to Success. How Businesses Can Stay Relevant and Competitive in Today’s New Digital Era. URL: https://info.microsoft.com/rs/157- GQE-382/images/Digital%20transfor- mation- %20seven%20steps%20to%20success. v2.pdf?aliId =860635945 (</w:t>
      </w:r>
      <w:r w:rsidRPr="00A7372B">
        <w:rPr>
          <w:color w:val="000000" w:themeColor="text1"/>
          <w:sz w:val="20"/>
          <w:szCs w:val="20"/>
        </w:rPr>
        <w:t>дата</w:t>
      </w:r>
      <w:r w:rsidRPr="00A7372B">
        <w:rPr>
          <w:color w:val="000000" w:themeColor="text1"/>
          <w:sz w:val="20"/>
          <w:szCs w:val="20"/>
          <w:lang w:val="en-US"/>
        </w:rPr>
        <w:t xml:space="preserve"> </w:t>
      </w:r>
      <w:r w:rsidRPr="00A7372B">
        <w:rPr>
          <w:color w:val="000000" w:themeColor="text1"/>
          <w:sz w:val="20"/>
          <w:szCs w:val="20"/>
        </w:rPr>
        <w:t>обращения</w:t>
      </w:r>
      <w:r w:rsidRPr="00A7372B">
        <w:rPr>
          <w:color w:val="000000" w:themeColor="text1"/>
          <w:sz w:val="20"/>
          <w:szCs w:val="20"/>
          <w:lang w:val="en-US"/>
        </w:rPr>
        <w:t>: 30.01.2019).</w:t>
      </w:r>
    </w:p>
  </w:footnote>
  <w:footnote w:id="44">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Гилева Татьяна Альбертовна Цифровая зрелость предприятия: методы оценки и управления // Вестник УГНТУ. Наука, образование, экономика. Серия: Экономика. - 2019. №1 (27). - С. 38-52.</w:t>
      </w:r>
    </w:p>
    <w:p w:rsidR="001573B1" w:rsidRPr="00A7372B" w:rsidRDefault="001573B1" w:rsidP="00A7372B">
      <w:pPr>
        <w:pStyle w:val="a4"/>
        <w:rPr>
          <w:color w:val="000000" w:themeColor="text1"/>
        </w:rPr>
      </w:pPr>
    </w:p>
  </w:footnote>
  <w:footnote w:id="4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Спиридонова, Е.А. Управление инновациями: учебник и практикум для бакалавриата и магистратуры / Е.А. Спиридонова – М. : Издательство Юрайт, 2018. – с. 197.</w:t>
      </w:r>
    </w:p>
  </w:footnote>
  <w:footnote w:id="46">
    <w:p w:rsidR="001573B1" w:rsidRPr="0091480E" w:rsidRDefault="001573B1" w:rsidP="00A7372B">
      <w:pPr>
        <w:pStyle w:val="a4"/>
        <w:rPr>
          <w:color w:val="000000" w:themeColor="text1"/>
          <w:lang w:val="en-US"/>
        </w:rPr>
      </w:pPr>
      <w:r w:rsidRPr="00A7372B">
        <w:rPr>
          <w:rStyle w:val="a6"/>
          <w:color w:val="000000" w:themeColor="text1"/>
        </w:rPr>
        <w:footnoteRef/>
      </w:r>
      <w:r w:rsidRPr="00A7372B">
        <w:rPr>
          <w:color w:val="000000" w:themeColor="text1"/>
        </w:rPr>
        <w:t xml:space="preserve"> Доходность. Энциклопедия инвестора. [Электронный ресурс]</w:t>
      </w:r>
      <w:r w:rsidRPr="0091480E">
        <w:rPr>
          <w:color w:val="000000" w:themeColor="text1"/>
        </w:rPr>
        <w:t xml:space="preserve"> // </w:t>
      </w:r>
      <w:r w:rsidRPr="00A7372B">
        <w:rPr>
          <w:color w:val="000000" w:themeColor="text1"/>
        </w:rPr>
        <w:t xml:space="preserve">Академик. </w:t>
      </w:r>
      <w:r w:rsidRPr="00A7372B">
        <w:rPr>
          <w:color w:val="000000" w:themeColor="text1"/>
          <w:lang w:val="en-US"/>
        </w:rPr>
        <w:t>URL</w:t>
      </w:r>
      <w:r w:rsidRPr="0091480E">
        <w:rPr>
          <w:color w:val="000000" w:themeColor="text1"/>
          <w:lang w:val="en-US"/>
        </w:rPr>
        <w:t xml:space="preserve">: </w:t>
      </w:r>
      <w:hyperlink r:id="rId12" w:history="1">
        <w:r w:rsidRPr="0091480E">
          <w:rPr>
            <w:rStyle w:val="a7"/>
            <w:color w:val="000000" w:themeColor="text1"/>
            <w:u w:val="none"/>
            <w:lang w:val="en-US"/>
          </w:rPr>
          <w:t>https://investments.academic.ru/925</w:t>
        </w:r>
      </w:hyperlink>
      <w:r w:rsidRPr="0091480E">
        <w:rPr>
          <w:color w:val="000000" w:themeColor="text1"/>
          <w:lang w:val="en-US"/>
        </w:rPr>
        <w:t xml:space="preserve"> (</w:t>
      </w:r>
      <w:r w:rsidRPr="00A7372B">
        <w:rPr>
          <w:color w:val="000000" w:themeColor="text1"/>
        </w:rPr>
        <w:t>дата</w:t>
      </w:r>
      <w:r w:rsidRPr="0091480E">
        <w:rPr>
          <w:color w:val="000000" w:themeColor="text1"/>
          <w:lang w:val="en-US"/>
        </w:rPr>
        <w:t xml:space="preserve"> </w:t>
      </w:r>
      <w:r w:rsidRPr="00A7372B">
        <w:rPr>
          <w:color w:val="000000" w:themeColor="text1"/>
        </w:rPr>
        <w:t>обращения</w:t>
      </w:r>
      <w:r w:rsidRPr="0091480E">
        <w:rPr>
          <w:color w:val="000000" w:themeColor="text1"/>
          <w:lang w:val="en-US"/>
        </w:rPr>
        <w:t>: 28.03.2020)</w:t>
      </w:r>
    </w:p>
  </w:footnote>
  <w:footnote w:id="47">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How Digital Transformation impacts companies?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ZIGURAT: Innovation &amp; Technology Business school. URL</w:t>
      </w:r>
      <w:r w:rsidRPr="00A7372B">
        <w:rPr>
          <w:color w:val="000000" w:themeColor="text1"/>
        </w:rPr>
        <w:t xml:space="preserve">: </w:t>
      </w:r>
      <w:hyperlink r:id="rId13"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e</w:t>
        </w:r>
        <w:r w:rsidRPr="00A7372B">
          <w:rPr>
            <w:rStyle w:val="a7"/>
            <w:color w:val="000000" w:themeColor="text1"/>
            <w:u w:val="none"/>
          </w:rPr>
          <w:t>-</w:t>
        </w:r>
        <w:r w:rsidRPr="00A7372B">
          <w:rPr>
            <w:rStyle w:val="a7"/>
            <w:color w:val="000000" w:themeColor="text1"/>
            <w:u w:val="none"/>
            <w:lang w:val="en-US"/>
          </w:rPr>
          <w:t>zigurat</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innovation</w:t>
        </w:r>
        <w:r w:rsidRPr="00A7372B">
          <w:rPr>
            <w:rStyle w:val="a7"/>
            <w:color w:val="000000" w:themeColor="text1"/>
            <w:u w:val="none"/>
          </w:rPr>
          <w:t>-</w:t>
        </w:r>
        <w:r w:rsidRPr="00A7372B">
          <w:rPr>
            <w:rStyle w:val="a7"/>
            <w:color w:val="000000" w:themeColor="text1"/>
            <w:u w:val="none"/>
            <w:lang w:val="en-US"/>
          </w:rPr>
          <w:t>school</w:t>
        </w:r>
        <w:r w:rsidRPr="00A7372B">
          <w:rPr>
            <w:rStyle w:val="a7"/>
            <w:color w:val="000000" w:themeColor="text1"/>
            <w:u w:val="none"/>
          </w:rPr>
          <w:t>/</w:t>
        </w:r>
        <w:r w:rsidRPr="00A7372B">
          <w:rPr>
            <w:rStyle w:val="a7"/>
            <w:color w:val="000000" w:themeColor="text1"/>
            <w:u w:val="none"/>
            <w:lang w:val="en-US"/>
          </w:rPr>
          <w:t>blog</w:t>
        </w:r>
        <w:r w:rsidRPr="00A7372B">
          <w:rPr>
            <w:rStyle w:val="a7"/>
            <w:color w:val="000000" w:themeColor="text1"/>
            <w:u w:val="none"/>
          </w:rPr>
          <w:t>/</w:t>
        </w:r>
        <w:r w:rsidRPr="00A7372B">
          <w:rPr>
            <w:rStyle w:val="a7"/>
            <w:color w:val="000000" w:themeColor="text1"/>
            <w:u w:val="none"/>
            <w:lang w:val="en-US"/>
          </w:rPr>
          <w:t>how</w:t>
        </w:r>
        <w:r w:rsidRPr="00A7372B">
          <w:rPr>
            <w:rStyle w:val="a7"/>
            <w:color w:val="000000" w:themeColor="text1"/>
            <w:u w:val="none"/>
          </w:rPr>
          <w:t>-</w:t>
        </w:r>
        <w:r w:rsidRPr="00A7372B">
          <w:rPr>
            <w:rStyle w:val="a7"/>
            <w:color w:val="000000" w:themeColor="text1"/>
            <w:u w:val="none"/>
            <w:lang w:val="en-US"/>
          </w:rPr>
          <w:t>digital</w:t>
        </w:r>
        <w:r w:rsidRPr="00A7372B">
          <w:rPr>
            <w:rStyle w:val="a7"/>
            <w:color w:val="000000" w:themeColor="text1"/>
            <w:u w:val="none"/>
          </w:rPr>
          <w:t>-</w:t>
        </w:r>
        <w:r w:rsidRPr="00A7372B">
          <w:rPr>
            <w:rStyle w:val="a7"/>
            <w:color w:val="000000" w:themeColor="text1"/>
            <w:u w:val="none"/>
            <w:lang w:val="en-US"/>
          </w:rPr>
          <w:t>transformation</w:t>
        </w:r>
        <w:r w:rsidRPr="00A7372B">
          <w:rPr>
            <w:rStyle w:val="a7"/>
            <w:color w:val="000000" w:themeColor="text1"/>
            <w:u w:val="none"/>
          </w:rPr>
          <w:t>-</w:t>
        </w:r>
        <w:r w:rsidRPr="00A7372B">
          <w:rPr>
            <w:rStyle w:val="a7"/>
            <w:color w:val="000000" w:themeColor="text1"/>
            <w:u w:val="none"/>
            <w:lang w:val="en-US"/>
          </w:rPr>
          <w:t>impacts</w:t>
        </w:r>
        <w:r w:rsidRPr="00A7372B">
          <w:rPr>
            <w:rStyle w:val="a7"/>
            <w:color w:val="000000" w:themeColor="text1"/>
            <w:u w:val="none"/>
          </w:rPr>
          <w:t>-</w:t>
        </w:r>
        <w:r w:rsidRPr="00A7372B">
          <w:rPr>
            <w:rStyle w:val="a7"/>
            <w:color w:val="000000" w:themeColor="text1"/>
            <w:u w:val="none"/>
            <w:lang w:val="en-US"/>
          </w:rPr>
          <w:t>companies</w:t>
        </w:r>
        <w:r w:rsidRPr="00A7372B">
          <w:rPr>
            <w:rStyle w:val="a7"/>
            <w:color w:val="000000" w:themeColor="text1"/>
            <w:u w:val="none"/>
          </w:rPr>
          <w:t>/</w:t>
        </w:r>
      </w:hyperlink>
      <w:r w:rsidRPr="00A7372B">
        <w:rPr>
          <w:color w:val="000000" w:themeColor="text1"/>
        </w:rPr>
        <w:t xml:space="preserve"> (дата обращения: 17.11.2019)</w:t>
      </w:r>
    </w:p>
  </w:footnote>
  <w:footnote w:id="48">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Digital Transformation by Any Other Name? </w:t>
      </w:r>
      <w:r w:rsidRPr="00A7372B">
        <w:rPr>
          <w:color w:val="000000" w:themeColor="text1"/>
        </w:rPr>
        <w:t>[Электронный ресурс]</w:t>
      </w:r>
      <w:r w:rsidRPr="0091480E">
        <w:rPr>
          <w:color w:val="000000" w:themeColor="text1"/>
        </w:rPr>
        <w:t xml:space="preserve"> // </w:t>
      </w:r>
      <w:r w:rsidRPr="00A7372B">
        <w:rPr>
          <w:color w:val="000000" w:themeColor="text1"/>
          <w:lang w:val="en-US"/>
        </w:rPr>
        <w:t>Forbes</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14" w:anchor="428277666b99"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forbes</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sites</w:t>
        </w:r>
        <w:r w:rsidRPr="00A7372B">
          <w:rPr>
            <w:rStyle w:val="a7"/>
            <w:color w:val="000000" w:themeColor="text1"/>
            <w:u w:val="none"/>
          </w:rPr>
          <w:t>/</w:t>
        </w:r>
        <w:r w:rsidRPr="00A7372B">
          <w:rPr>
            <w:rStyle w:val="a7"/>
            <w:color w:val="000000" w:themeColor="text1"/>
            <w:u w:val="none"/>
            <w:lang w:val="en-US"/>
          </w:rPr>
          <w:t>jasonbloomberg</w:t>
        </w:r>
        <w:r w:rsidRPr="00A7372B">
          <w:rPr>
            <w:rStyle w:val="a7"/>
            <w:color w:val="000000" w:themeColor="text1"/>
            <w:u w:val="none"/>
          </w:rPr>
          <w:t>/2014/07/31/</w:t>
        </w:r>
        <w:r w:rsidRPr="00A7372B">
          <w:rPr>
            <w:rStyle w:val="a7"/>
            <w:color w:val="000000" w:themeColor="text1"/>
            <w:u w:val="none"/>
            <w:lang w:val="en-US"/>
          </w:rPr>
          <w:t>digital</w:t>
        </w:r>
        <w:r w:rsidRPr="00A7372B">
          <w:rPr>
            <w:rStyle w:val="a7"/>
            <w:color w:val="000000" w:themeColor="text1"/>
            <w:u w:val="none"/>
          </w:rPr>
          <w:t>-</w:t>
        </w:r>
        <w:r w:rsidRPr="00A7372B">
          <w:rPr>
            <w:rStyle w:val="a7"/>
            <w:color w:val="000000" w:themeColor="text1"/>
            <w:u w:val="none"/>
            <w:lang w:val="en-US"/>
          </w:rPr>
          <w:t>transformation</w:t>
        </w:r>
        <w:r w:rsidRPr="00A7372B">
          <w:rPr>
            <w:rStyle w:val="a7"/>
            <w:color w:val="000000" w:themeColor="text1"/>
            <w:u w:val="none"/>
          </w:rPr>
          <w:t>-</w:t>
        </w:r>
        <w:r w:rsidRPr="00A7372B">
          <w:rPr>
            <w:rStyle w:val="a7"/>
            <w:color w:val="000000" w:themeColor="text1"/>
            <w:u w:val="none"/>
            <w:lang w:val="en-US"/>
          </w:rPr>
          <w:t>by</w:t>
        </w:r>
        <w:r w:rsidRPr="00A7372B">
          <w:rPr>
            <w:rStyle w:val="a7"/>
            <w:color w:val="000000" w:themeColor="text1"/>
            <w:u w:val="none"/>
          </w:rPr>
          <w:t>-</w:t>
        </w:r>
        <w:r w:rsidRPr="00A7372B">
          <w:rPr>
            <w:rStyle w:val="a7"/>
            <w:color w:val="000000" w:themeColor="text1"/>
            <w:u w:val="none"/>
            <w:lang w:val="en-US"/>
          </w:rPr>
          <w:t>any</w:t>
        </w:r>
        <w:r w:rsidRPr="00A7372B">
          <w:rPr>
            <w:rStyle w:val="a7"/>
            <w:color w:val="000000" w:themeColor="text1"/>
            <w:u w:val="none"/>
          </w:rPr>
          <w:t>-</w:t>
        </w:r>
        <w:r w:rsidRPr="00A7372B">
          <w:rPr>
            <w:rStyle w:val="a7"/>
            <w:color w:val="000000" w:themeColor="text1"/>
            <w:u w:val="none"/>
            <w:lang w:val="en-US"/>
          </w:rPr>
          <w:t>other</w:t>
        </w:r>
        <w:r w:rsidRPr="00A7372B">
          <w:rPr>
            <w:rStyle w:val="a7"/>
            <w:color w:val="000000" w:themeColor="text1"/>
            <w:u w:val="none"/>
          </w:rPr>
          <w:t>-</w:t>
        </w:r>
        <w:r w:rsidRPr="00A7372B">
          <w:rPr>
            <w:rStyle w:val="a7"/>
            <w:color w:val="000000" w:themeColor="text1"/>
            <w:u w:val="none"/>
            <w:lang w:val="en-US"/>
          </w:rPr>
          <w:t>name</w:t>
        </w:r>
        <w:r w:rsidRPr="00A7372B">
          <w:rPr>
            <w:rStyle w:val="a7"/>
            <w:color w:val="000000" w:themeColor="text1"/>
            <w:u w:val="none"/>
          </w:rPr>
          <w:t>/#428277666</w:t>
        </w:r>
        <w:r w:rsidRPr="00A7372B">
          <w:rPr>
            <w:rStyle w:val="a7"/>
            <w:color w:val="000000" w:themeColor="text1"/>
            <w:u w:val="none"/>
            <w:lang w:val="en-US"/>
          </w:rPr>
          <w:t>b</w:t>
        </w:r>
        <w:r w:rsidRPr="00A7372B">
          <w:rPr>
            <w:rStyle w:val="a7"/>
            <w:color w:val="000000" w:themeColor="text1"/>
            <w:u w:val="none"/>
          </w:rPr>
          <w:t>99</w:t>
        </w:r>
      </w:hyperlink>
      <w:r w:rsidRPr="00A7372B">
        <w:rPr>
          <w:color w:val="000000" w:themeColor="text1"/>
        </w:rPr>
        <w:t xml:space="preserve"> (дата обращения: 17.11.2019)</w:t>
      </w:r>
    </w:p>
  </w:footnote>
  <w:footnote w:id="49">
    <w:p w:rsidR="001573B1" w:rsidRPr="00A7372B" w:rsidRDefault="001573B1" w:rsidP="00A7372B">
      <w:pPr>
        <w:pStyle w:val="a3"/>
        <w:spacing w:before="0" w:beforeAutospacing="0" w:after="0" w:afterAutospacing="0"/>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Гусейнов Ш .Р.О. Факторы приращения стоимости корпораций в цифровой среде / Ш.Р.О.Гусейнов // Страховое право.- 2018.- № 4 (81).- С.39-50.</w:t>
      </w:r>
    </w:p>
    <w:p w:rsidR="001573B1" w:rsidRPr="00A7372B" w:rsidRDefault="001573B1" w:rsidP="00A7372B">
      <w:pPr>
        <w:pStyle w:val="a4"/>
        <w:rPr>
          <w:color w:val="000000" w:themeColor="text1"/>
        </w:rPr>
      </w:pPr>
    </w:p>
  </w:footnote>
  <w:footnote w:id="50">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w:t>
      </w:r>
      <w:r w:rsidRPr="00A7372B">
        <w:rPr>
          <w:color w:val="000000" w:themeColor="text1"/>
          <w:lang w:eastAsia="en-US"/>
        </w:rPr>
        <w:t xml:space="preserve">Цифровые технологии российских компаний. Результаты исследования. [Электронный ресурс] // КПМГ. </w:t>
      </w:r>
      <w:r w:rsidRPr="00A7372B">
        <w:rPr>
          <w:color w:val="000000" w:themeColor="text1"/>
          <w:lang w:val="en-US" w:eastAsia="en-US"/>
        </w:rPr>
        <w:t>URL</w:t>
      </w:r>
      <w:r w:rsidRPr="00A7372B">
        <w:rPr>
          <w:color w:val="000000" w:themeColor="text1"/>
          <w:lang w:eastAsia="en-US"/>
        </w:rPr>
        <w:t>: https://assets.kpmg/content/dam/kpmg/ru/pdf/2019/01/ru-ru-digital-technologies-in-russian- companies.pdf (Дата обращения: 27.02.2019).</w:t>
      </w:r>
    </w:p>
  </w:footnote>
  <w:footnote w:id="51">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Гарифуллин, Б. М., Зябриков, В. В. Виды бизнес-моделей в цифровой экономике. / Б. М. Гарифуллин, В. В. Зябриков // </w:t>
      </w:r>
      <w:r w:rsidRPr="00A7372B">
        <w:rPr>
          <w:color w:val="000000" w:themeColor="text1"/>
          <w:lang w:val="en-US"/>
        </w:rPr>
        <w:t>URL</w:t>
      </w:r>
      <w:r w:rsidRPr="00A7372B">
        <w:rPr>
          <w:color w:val="000000" w:themeColor="text1"/>
        </w:rPr>
        <w:t>:</w:t>
      </w:r>
      <w:hyperlink r:id="rId15" w:history="1">
        <w:r w:rsidRPr="00A7372B">
          <w:rPr>
            <w:rStyle w:val="a7"/>
            <w:color w:val="000000" w:themeColor="text1"/>
            <w:u w:val="none"/>
          </w:rPr>
          <w:t>https://creativeconomy.ru/lib/39720</w:t>
        </w:r>
      </w:hyperlink>
      <w:r w:rsidRPr="00A7372B">
        <w:rPr>
          <w:color w:val="000000" w:themeColor="text1"/>
        </w:rPr>
        <w:t xml:space="preserve"> (дата обращения: 14.03.2020)</w:t>
      </w:r>
    </w:p>
  </w:footnote>
  <w:footnote w:id="52">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Гарифуллин, Б. М., Зябриков, В. В. Виды бизнес-моделей в цифровой экономике. / Б. М. Гарифуллин, В. В. Зябриков // </w:t>
      </w:r>
      <w:r w:rsidRPr="00A7372B">
        <w:rPr>
          <w:color w:val="000000" w:themeColor="text1"/>
          <w:lang w:val="en-US"/>
        </w:rPr>
        <w:t>URL</w:t>
      </w:r>
      <w:r w:rsidRPr="00A7372B">
        <w:rPr>
          <w:color w:val="000000" w:themeColor="text1"/>
        </w:rPr>
        <w:t>:</w:t>
      </w:r>
      <w:hyperlink r:id="rId16" w:history="1">
        <w:r w:rsidRPr="00A7372B">
          <w:rPr>
            <w:rStyle w:val="a7"/>
            <w:color w:val="000000" w:themeColor="text1"/>
            <w:u w:val="none"/>
          </w:rPr>
          <w:t>https://creativeconomy.ru/lib/39720</w:t>
        </w:r>
      </w:hyperlink>
      <w:r w:rsidRPr="00A7372B">
        <w:rPr>
          <w:color w:val="000000" w:themeColor="text1"/>
        </w:rPr>
        <w:t xml:space="preserve"> (дата обращения: 14.03.2020)</w:t>
      </w:r>
    </w:p>
  </w:footnote>
  <w:footnote w:id="53">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lang w:val="en-US"/>
        </w:rPr>
        <w:t xml:space="preserve"> DeCovny, S. Assessing Value in the Digital Economy. </w:t>
      </w:r>
      <w:r w:rsidRPr="00A7372B">
        <w:rPr>
          <w:color w:val="000000" w:themeColor="text1"/>
          <w:sz w:val="20"/>
          <w:szCs w:val="20"/>
        </w:rPr>
        <w:t xml:space="preserve">[Электронный ресурс] // </w:t>
      </w:r>
      <w:r w:rsidRPr="00A7372B">
        <w:rPr>
          <w:color w:val="000000" w:themeColor="text1"/>
          <w:sz w:val="20"/>
          <w:szCs w:val="20"/>
          <w:lang w:val="en-US"/>
        </w:rPr>
        <w:t>CFA</w:t>
      </w:r>
      <w:r w:rsidRPr="00A7372B">
        <w:rPr>
          <w:color w:val="000000" w:themeColor="text1"/>
          <w:sz w:val="20"/>
          <w:szCs w:val="20"/>
        </w:rPr>
        <w:t xml:space="preserve"> </w:t>
      </w:r>
      <w:r w:rsidRPr="00A7372B">
        <w:rPr>
          <w:color w:val="000000" w:themeColor="text1"/>
          <w:sz w:val="20"/>
          <w:szCs w:val="20"/>
          <w:lang w:val="en-US"/>
        </w:rPr>
        <w:t>Institute</w:t>
      </w:r>
      <w:r w:rsidRPr="00A7372B">
        <w:rPr>
          <w:color w:val="000000" w:themeColor="text1"/>
          <w:sz w:val="20"/>
          <w:szCs w:val="20"/>
        </w:rPr>
        <w:t xml:space="preserve">. </w:t>
      </w:r>
      <w:r w:rsidRPr="00A7372B">
        <w:rPr>
          <w:color w:val="000000" w:themeColor="text1"/>
          <w:sz w:val="20"/>
          <w:szCs w:val="20"/>
          <w:lang w:val="en-US"/>
        </w:rPr>
        <w:t>URL</w:t>
      </w:r>
      <w:r w:rsidRPr="00A7372B">
        <w:rPr>
          <w:color w:val="000000" w:themeColor="text1"/>
          <w:sz w:val="20"/>
          <w:szCs w:val="20"/>
        </w:rPr>
        <w:t xml:space="preserve">: </w:t>
      </w:r>
      <w:hyperlink r:id="rId17" w:history="1">
        <w:r w:rsidRPr="00A7372B">
          <w:rPr>
            <w:rStyle w:val="a7"/>
            <w:color w:val="000000" w:themeColor="text1"/>
            <w:sz w:val="20"/>
            <w:szCs w:val="20"/>
            <w:u w:val="none"/>
            <w:lang w:val="en-US"/>
          </w:rPr>
          <w:t>https</w:t>
        </w:r>
        <w:r w:rsidRPr="00A7372B">
          <w:rPr>
            <w:rStyle w:val="a7"/>
            <w:color w:val="000000" w:themeColor="text1"/>
            <w:sz w:val="20"/>
            <w:szCs w:val="20"/>
            <w:u w:val="none"/>
          </w:rPr>
          <w:t>://</w:t>
        </w:r>
        <w:r w:rsidRPr="00A7372B">
          <w:rPr>
            <w:rStyle w:val="a7"/>
            <w:color w:val="000000" w:themeColor="text1"/>
            <w:sz w:val="20"/>
            <w:szCs w:val="20"/>
            <w:u w:val="none"/>
            <w:lang w:val="en-US"/>
          </w:rPr>
          <w:t>blogs</w:t>
        </w:r>
        <w:r w:rsidRPr="00A7372B">
          <w:rPr>
            <w:rStyle w:val="a7"/>
            <w:color w:val="000000" w:themeColor="text1"/>
            <w:sz w:val="20"/>
            <w:szCs w:val="20"/>
            <w:u w:val="none"/>
          </w:rPr>
          <w:t>.</w:t>
        </w:r>
        <w:r w:rsidRPr="00A7372B">
          <w:rPr>
            <w:rStyle w:val="a7"/>
            <w:color w:val="000000" w:themeColor="text1"/>
            <w:sz w:val="20"/>
            <w:szCs w:val="20"/>
            <w:u w:val="none"/>
            <w:lang w:val="en-US"/>
          </w:rPr>
          <w:t>cfainstitute</w:t>
        </w:r>
        <w:r w:rsidRPr="00A7372B">
          <w:rPr>
            <w:rStyle w:val="a7"/>
            <w:color w:val="000000" w:themeColor="text1"/>
            <w:sz w:val="20"/>
            <w:szCs w:val="20"/>
            <w:u w:val="none"/>
          </w:rPr>
          <w:t>.</w:t>
        </w:r>
        <w:r w:rsidRPr="00A7372B">
          <w:rPr>
            <w:rStyle w:val="a7"/>
            <w:color w:val="000000" w:themeColor="text1"/>
            <w:sz w:val="20"/>
            <w:szCs w:val="20"/>
            <w:u w:val="none"/>
            <w:lang w:val="en-US"/>
          </w:rPr>
          <w:t>org</w:t>
        </w:r>
        <w:r w:rsidRPr="00A7372B">
          <w:rPr>
            <w:rStyle w:val="a7"/>
            <w:color w:val="000000" w:themeColor="text1"/>
            <w:sz w:val="20"/>
            <w:szCs w:val="20"/>
            <w:u w:val="none"/>
          </w:rPr>
          <w:t>/</w:t>
        </w:r>
        <w:r w:rsidRPr="00A7372B">
          <w:rPr>
            <w:rStyle w:val="a7"/>
            <w:color w:val="000000" w:themeColor="text1"/>
            <w:sz w:val="20"/>
            <w:szCs w:val="20"/>
            <w:u w:val="none"/>
            <w:lang w:val="en-US"/>
          </w:rPr>
          <w:t>investor</w:t>
        </w:r>
        <w:r w:rsidRPr="00A7372B">
          <w:rPr>
            <w:rStyle w:val="a7"/>
            <w:color w:val="000000" w:themeColor="text1"/>
            <w:sz w:val="20"/>
            <w:szCs w:val="20"/>
            <w:u w:val="none"/>
          </w:rPr>
          <w:t>/2018/04/18/</w:t>
        </w:r>
        <w:r w:rsidRPr="00A7372B">
          <w:rPr>
            <w:rStyle w:val="a7"/>
            <w:color w:val="000000" w:themeColor="text1"/>
            <w:sz w:val="20"/>
            <w:szCs w:val="20"/>
            <w:u w:val="none"/>
            <w:lang w:val="en-US"/>
          </w:rPr>
          <w:t>assessing</w:t>
        </w:r>
        <w:r w:rsidRPr="00A7372B">
          <w:rPr>
            <w:rStyle w:val="a7"/>
            <w:color w:val="000000" w:themeColor="text1"/>
            <w:sz w:val="20"/>
            <w:szCs w:val="20"/>
            <w:u w:val="none"/>
          </w:rPr>
          <w:t>-</w:t>
        </w:r>
        <w:r w:rsidRPr="00A7372B">
          <w:rPr>
            <w:rStyle w:val="a7"/>
            <w:color w:val="000000" w:themeColor="text1"/>
            <w:sz w:val="20"/>
            <w:szCs w:val="20"/>
            <w:u w:val="none"/>
            <w:lang w:val="en-US"/>
          </w:rPr>
          <w:t>value</w:t>
        </w:r>
        <w:r w:rsidRPr="00A7372B">
          <w:rPr>
            <w:rStyle w:val="a7"/>
            <w:color w:val="000000" w:themeColor="text1"/>
            <w:sz w:val="20"/>
            <w:szCs w:val="20"/>
            <w:u w:val="none"/>
          </w:rPr>
          <w:t>-</w:t>
        </w:r>
        <w:r w:rsidRPr="00A7372B">
          <w:rPr>
            <w:rStyle w:val="a7"/>
            <w:color w:val="000000" w:themeColor="text1"/>
            <w:sz w:val="20"/>
            <w:szCs w:val="20"/>
            <w:u w:val="none"/>
            <w:lang w:val="en-US"/>
          </w:rPr>
          <w:t>in</w:t>
        </w:r>
        <w:r w:rsidRPr="00A7372B">
          <w:rPr>
            <w:rStyle w:val="a7"/>
            <w:color w:val="000000" w:themeColor="text1"/>
            <w:sz w:val="20"/>
            <w:szCs w:val="20"/>
            <w:u w:val="none"/>
          </w:rPr>
          <w:t>-</w:t>
        </w:r>
        <w:r w:rsidRPr="00A7372B">
          <w:rPr>
            <w:rStyle w:val="a7"/>
            <w:color w:val="000000" w:themeColor="text1"/>
            <w:sz w:val="20"/>
            <w:szCs w:val="20"/>
            <w:u w:val="none"/>
            <w:lang w:val="en-US"/>
          </w:rPr>
          <w:t>the</w:t>
        </w:r>
        <w:r w:rsidRPr="00A7372B">
          <w:rPr>
            <w:rStyle w:val="a7"/>
            <w:color w:val="000000" w:themeColor="text1"/>
            <w:sz w:val="20"/>
            <w:szCs w:val="20"/>
            <w:u w:val="none"/>
          </w:rPr>
          <w:t>-</w:t>
        </w:r>
        <w:r w:rsidRPr="00A7372B">
          <w:rPr>
            <w:rStyle w:val="a7"/>
            <w:color w:val="000000" w:themeColor="text1"/>
            <w:sz w:val="20"/>
            <w:szCs w:val="20"/>
            <w:u w:val="none"/>
            <w:lang w:val="en-US"/>
          </w:rPr>
          <w:t>digital</w:t>
        </w:r>
        <w:r w:rsidRPr="00A7372B">
          <w:rPr>
            <w:rStyle w:val="a7"/>
            <w:color w:val="000000" w:themeColor="text1"/>
            <w:sz w:val="20"/>
            <w:szCs w:val="20"/>
            <w:u w:val="none"/>
          </w:rPr>
          <w:t>-</w:t>
        </w:r>
        <w:r w:rsidRPr="00A7372B">
          <w:rPr>
            <w:rStyle w:val="a7"/>
            <w:color w:val="000000" w:themeColor="text1"/>
            <w:sz w:val="20"/>
            <w:szCs w:val="20"/>
            <w:u w:val="none"/>
            <w:lang w:val="en-US"/>
          </w:rPr>
          <w:t>economy</w:t>
        </w:r>
        <w:r w:rsidRPr="00A7372B">
          <w:rPr>
            <w:rStyle w:val="a7"/>
            <w:color w:val="000000" w:themeColor="text1"/>
            <w:sz w:val="20"/>
            <w:szCs w:val="20"/>
            <w:u w:val="none"/>
          </w:rPr>
          <w:t>/</w:t>
        </w:r>
      </w:hyperlink>
      <w:r w:rsidRPr="00A7372B">
        <w:rPr>
          <w:color w:val="000000" w:themeColor="text1"/>
          <w:sz w:val="20"/>
          <w:szCs w:val="20"/>
        </w:rPr>
        <w:t xml:space="preserve"> (дата обращения: 01.04.2020)</w:t>
      </w:r>
    </w:p>
  </w:footnote>
  <w:footnote w:id="5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What Does a Successful Digital Ecosystem Looks Like? / M. G. Jacobides, N. Lang, N. Louw, K. Szczepanski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BCG. URL</w:t>
      </w:r>
      <w:r w:rsidRPr="00A7372B">
        <w:rPr>
          <w:color w:val="000000" w:themeColor="text1"/>
        </w:rPr>
        <w:t xml:space="preserve">: </w:t>
      </w:r>
      <w:hyperlink r:id="rId18"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bcg</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publications</w:t>
        </w:r>
        <w:r w:rsidRPr="00A7372B">
          <w:rPr>
            <w:rStyle w:val="a7"/>
            <w:color w:val="000000" w:themeColor="text1"/>
            <w:u w:val="none"/>
          </w:rPr>
          <w:t>/2019/</w:t>
        </w:r>
        <w:r w:rsidRPr="00A7372B">
          <w:rPr>
            <w:rStyle w:val="a7"/>
            <w:color w:val="000000" w:themeColor="text1"/>
            <w:u w:val="none"/>
            <w:lang w:val="en-US"/>
          </w:rPr>
          <w:t>what</w:t>
        </w:r>
        <w:r w:rsidRPr="00A7372B">
          <w:rPr>
            <w:rStyle w:val="a7"/>
            <w:color w:val="000000" w:themeColor="text1"/>
            <w:u w:val="none"/>
          </w:rPr>
          <w:t>-</w:t>
        </w:r>
        <w:r w:rsidRPr="00A7372B">
          <w:rPr>
            <w:rStyle w:val="a7"/>
            <w:color w:val="000000" w:themeColor="text1"/>
            <w:u w:val="none"/>
            <w:lang w:val="en-US"/>
          </w:rPr>
          <w:t>does</w:t>
        </w:r>
        <w:r w:rsidRPr="00A7372B">
          <w:rPr>
            <w:rStyle w:val="a7"/>
            <w:color w:val="000000" w:themeColor="text1"/>
            <w:u w:val="none"/>
          </w:rPr>
          <w:t>-</w:t>
        </w:r>
        <w:r w:rsidRPr="00A7372B">
          <w:rPr>
            <w:rStyle w:val="a7"/>
            <w:color w:val="000000" w:themeColor="text1"/>
            <w:u w:val="none"/>
            <w:lang w:val="en-US"/>
          </w:rPr>
          <w:t>successful</w:t>
        </w:r>
        <w:r w:rsidRPr="00A7372B">
          <w:rPr>
            <w:rStyle w:val="a7"/>
            <w:color w:val="000000" w:themeColor="text1"/>
            <w:u w:val="none"/>
          </w:rPr>
          <w:t>-</w:t>
        </w:r>
        <w:r w:rsidRPr="00A7372B">
          <w:rPr>
            <w:rStyle w:val="a7"/>
            <w:color w:val="000000" w:themeColor="text1"/>
            <w:u w:val="none"/>
            <w:lang w:val="en-US"/>
          </w:rPr>
          <w:t>digital</w:t>
        </w:r>
        <w:r w:rsidRPr="00A7372B">
          <w:rPr>
            <w:rStyle w:val="a7"/>
            <w:color w:val="000000" w:themeColor="text1"/>
            <w:u w:val="none"/>
          </w:rPr>
          <w:t>-</w:t>
        </w:r>
        <w:r w:rsidRPr="00A7372B">
          <w:rPr>
            <w:rStyle w:val="a7"/>
            <w:color w:val="000000" w:themeColor="text1"/>
            <w:u w:val="none"/>
            <w:lang w:val="en-US"/>
          </w:rPr>
          <w:t>ecosystem</w:t>
        </w:r>
        <w:r w:rsidRPr="00A7372B">
          <w:rPr>
            <w:rStyle w:val="a7"/>
            <w:color w:val="000000" w:themeColor="text1"/>
            <w:u w:val="none"/>
          </w:rPr>
          <w:t>-</w:t>
        </w:r>
        <w:r w:rsidRPr="00A7372B">
          <w:rPr>
            <w:rStyle w:val="a7"/>
            <w:color w:val="000000" w:themeColor="text1"/>
            <w:u w:val="none"/>
            <w:lang w:val="en-US"/>
          </w:rPr>
          <w:t>look</w:t>
        </w:r>
        <w:r w:rsidRPr="00A7372B">
          <w:rPr>
            <w:rStyle w:val="a7"/>
            <w:color w:val="000000" w:themeColor="text1"/>
            <w:u w:val="none"/>
          </w:rPr>
          <w:t>-</w:t>
        </w:r>
        <w:r w:rsidRPr="00A7372B">
          <w:rPr>
            <w:rStyle w:val="a7"/>
            <w:color w:val="000000" w:themeColor="text1"/>
            <w:u w:val="none"/>
            <w:lang w:val="en-US"/>
          </w:rPr>
          <w:t>like</w:t>
        </w:r>
        <w:r w:rsidRPr="00A7372B">
          <w:rPr>
            <w:rStyle w:val="a7"/>
            <w:color w:val="000000" w:themeColor="text1"/>
            <w:u w:val="none"/>
          </w:rPr>
          <w:t>.</w:t>
        </w:r>
        <w:r w:rsidRPr="00A7372B">
          <w:rPr>
            <w:rStyle w:val="a7"/>
            <w:color w:val="000000" w:themeColor="text1"/>
            <w:u w:val="none"/>
            <w:lang w:val="en-US"/>
          </w:rPr>
          <w:t>aspx</w:t>
        </w:r>
      </w:hyperlink>
      <w:r w:rsidRPr="00A7372B">
        <w:rPr>
          <w:color w:val="000000" w:themeColor="text1"/>
        </w:rPr>
        <w:t xml:space="preserve"> (дата обращения 12.02.2020)</w:t>
      </w:r>
    </w:p>
  </w:footnote>
  <w:footnote w:id="5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w:t>
      </w:r>
      <w:r w:rsidRPr="00A7372B">
        <w:rPr>
          <w:color w:val="000000" w:themeColor="text1"/>
          <w:lang w:eastAsia="en-US"/>
        </w:rPr>
        <w:t xml:space="preserve">Цифровые технологии российских компаний. Результаты исследования [Электронный ресурс] // КПМГ. </w:t>
      </w:r>
      <w:r w:rsidRPr="00A7372B">
        <w:rPr>
          <w:color w:val="000000" w:themeColor="text1"/>
          <w:lang w:val="en-US" w:eastAsia="en-US"/>
        </w:rPr>
        <w:t>URL</w:t>
      </w:r>
      <w:r w:rsidRPr="00A7372B">
        <w:rPr>
          <w:color w:val="000000" w:themeColor="text1"/>
          <w:lang w:eastAsia="en-US"/>
        </w:rPr>
        <w:t xml:space="preserve">: </w:t>
      </w:r>
      <w:hyperlink r:id="rId19" w:history="1">
        <w:r w:rsidRPr="00A7372B">
          <w:rPr>
            <w:rStyle w:val="a7"/>
            <w:color w:val="000000" w:themeColor="text1"/>
            <w:u w:val="none"/>
            <w:lang w:eastAsia="en-US"/>
          </w:rPr>
          <w:t>https://assets.kpmg/content/dam/kpmg/ru/pdf/2019/01/ru-ru-digital-technologies-in-russian- companies.pdf</w:t>
        </w:r>
      </w:hyperlink>
      <w:r w:rsidRPr="00A7372B">
        <w:rPr>
          <w:color w:val="000000" w:themeColor="text1"/>
          <w:lang w:eastAsia="en-US"/>
        </w:rPr>
        <w:t xml:space="preserve"> (дата обращения: 27.02.2019).</w:t>
      </w:r>
    </w:p>
  </w:footnote>
  <w:footnote w:id="56">
    <w:p w:rsidR="001573B1" w:rsidRPr="00A7372B" w:rsidRDefault="001573B1" w:rsidP="00A7372B">
      <w:pPr>
        <w:pStyle w:val="a3"/>
        <w:spacing w:before="0" w:beforeAutospacing="0" w:after="0" w:afterAutospacing="0"/>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lang w:val="en-US"/>
        </w:rPr>
        <w:t xml:space="preserve"> Industry 4.0 at McKinsey’s Model Factories. Get Ready for the Disruptive Wave [</w:t>
      </w:r>
      <w:r w:rsidRPr="00A7372B">
        <w:rPr>
          <w:color w:val="000000" w:themeColor="text1"/>
          <w:sz w:val="20"/>
          <w:szCs w:val="20"/>
        </w:rPr>
        <w:t>Электронный</w:t>
      </w:r>
      <w:r w:rsidRPr="00A7372B">
        <w:rPr>
          <w:color w:val="000000" w:themeColor="text1"/>
          <w:sz w:val="20"/>
          <w:szCs w:val="20"/>
          <w:lang w:val="en-US"/>
        </w:rPr>
        <w:t xml:space="preserve"> </w:t>
      </w:r>
      <w:r w:rsidRPr="00A7372B">
        <w:rPr>
          <w:color w:val="000000" w:themeColor="text1"/>
          <w:sz w:val="20"/>
          <w:szCs w:val="20"/>
        </w:rPr>
        <w:t>ресурс</w:t>
      </w:r>
      <w:r w:rsidRPr="00A7372B">
        <w:rPr>
          <w:color w:val="000000" w:themeColor="text1"/>
          <w:sz w:val="20"/>
          <w:szCs w:val="20"/>
          <w:lang w:val="en-US"/>
        </w:rPr>
        <w:t>] // McKinsey Digital. URL</w:t>
      </w:r>
      <w:r w:rsidRPr="00A7372B">
        <w:rPr>
          <w:color w:val="000000" w:themeColor="text1"/>
          <w:sz w:val="20"/>
          <w:szCs w:val="20"/>
        </w:rPr>
        <w:t xml:space="preserve">: </w:t>
      </w:r>
      <w:r w:rsidRPr="00A7372B">
        <w:rPr>
          <w:color w:val="000000" w:themeColor="text1"/>
          <w:sz w:val="20"/>
          <w:szCs w:val="20"/>
          <w:lang w:val="en-US"/>
        </w:rPr>
        <w:t>https</w:t>
      </w:r>
      <w:r w:rsidRPr="00A7372B">
        <w:rPr>
          <w:color w:val="000000" w:themeColor="text1"/>
          <w:sz w:val="20"/>
          <w:szCs w:val="20"/>
        </w:rPr>
        <w:t>://</w:t>
      </w:r>
      <w:r w:rsidRPr="00A7372B">
        <w:rPr>
          <w:color w:val="000000" w:themeColor="text1"/>
          <w:sz w:val="20"/>
          <w:szCs w:val="20"/>
          <w:lang w:val="en-US"/>
        </w:rPr>
        <w:t>capability</w:t>
      </w:r>
      <w:r w:rsidRPr="00A7372B">
        <w:rPr>
          <w:color w:val="000000" w:themeColor="text1"/>
          <w:sz w:val="20"/>
          <w:szCs w:val="20"/>
        </w:rPr>
        <w:t>-</w:t>
      </w:r>
      <w:r w:rsidRPr="00A7372B">
        <w:rPr>
          <w:color w:val="000000" w:themeColor="text1"/>
          <w:sz w:val="20"/>
          <w:szCs w:val="20"/>
          <w:lang w:val="en-US"/>
        </w:rPr>
        <w:t>center</w:t>
      </w:r>
      <w:r w:rsidRPr="00A7372B">
        <w:rPr>
          <w:color w:val="000000" w:themeColor="text1"/>
          <w:sz w:val="20"/>
          <w:szCs w:val="20"/>
        </w:rPr>
        <w:t>.</w:t>
      </w:r>
      <w:r w:rsidRPr="00A7372B">
        <w:rPr>
          <w:color w:val="000000" w:themeColor="text1"/>
          <w:sz w:val="20"/>
          <w:szCs w:val="20"/>
          <w:lang w:val="en-US"/>
        </w:rPr>
        <w:t>mckinsey</w:t>
      </w:r>
      <w:r w:rsidRPr="00A7372B">
        <w:rPr>
          <w:color w:val="000000" w:themeColor="text1"/>
          <w:sz w:val="20"/>
          <w:szCs w:val="20"/>
        </w:rPr>
        <w:t>.</w:t>
      </w:r>
      <w:r w:rsidRPr="00A7372B">
        <w:rPr>
          <w:color w:val="000000" w:themeColor="text1"/>
          <w:sz w:val="20"/>
          <w:szCs w:val="20"/>
          <w:lang w:val="en-US"/>
        </w:rPr>
        <w:t>com</w:t>
      </w:r>
      <w:r w:rsidRPr="00A7372B">
        <w:rPr>
          <w:color w:val="000000" w:themeColor="text1"/>
          <w:sz w:val="20"/>
          <w:szCs w:val="20"/>
        </w:rPr>
        <w:t>/</w:t>
      </w:r>
      <w:r w:rsidRPr="00A7372B">
        <w:rPr>
          <w:color w:val="000000" w:themeColor="text1"/>
          <w:sz w:val="20"/>
          <w:szCs w:val="20"/>
          <w:lang w:val="en-US"/>
        </w:rPr>
        <w:t>files</w:t>
      </w:r>
      <w:r w:rsidRPr="00A7372B">
        <w:rPr>
          <w:color w:val="000000" w:themeColor="text1"/>
          <w:sz w:val="20"/>
          <w:szCs w:val="20"/>
        </w:rPr>
        <w:t>/</w:t>
      </w:r>
      <w:r w:rsidRPr="00A7372B">
        <w:rPr>
          <w:color w:val="000000" w:themeColor="text1"/>
          <w:sz w:val="20"/>
          <w:szCs w:val="20"/>
          <w:lang w:val="en-US"/>
        </w:rPr>
        <w:t>downloads</w:t>
      </w:r>
      <w:r w:rsidRPr="00A7372B">
        <w:rPr>
          <w:color w:val="000000" w:themeColor="text1"/>
          <w:sz w:val="20"/>
          <w:szCs w:val="20"/>
        </w:rPr>
        <w:t>/2016/</w:t>
      </w:r>
      <w:r w:rsidRPr="00A7372B">
        <w:rPr>
          <w:color w:val="000000" w:themeColor="text1"/>
          <w:sz w:val="20"/>
          <w:szCs w:val="20"/>
          <w:lang w:val="en-US"/>
        </w:rPr>
        <w:t>digital</w:t>
      </w:r>
      <w:r w:rsidRPr="00A7372B">
        <w:rPr>
          <w:color w:val="000000" w:themeColor="text1"/>
          <w:sz w:val="20"/>
          <w:szCs w:val="20"/>
        </w:rPr>
        <w:t>4.0</w:t>
      </w:r>
      <w:r w:rsidRPr="00A7372B">
        <w:rPr>
          <w:color w:val="000000" w:themeColor="text1"/>
          <w:sz w:val="20"/>
          <w:szCs w:val="20"/>
          <w:lang w:val="en-US"/>
        </w:rPr>
        <w:t>modelfactoriesbroch</w:t>
      </w:r>
      <w:r w:rsidRPr="00A7372B">
        <w:rPr>
          <w:color w:val="000000" w:themeColor="text1"/>
          <w:sz w:val="20"/>
          <w:szCs w:val="20"/>
        </w:rPr>
        <w:t xml:space="preserve"> </w:t>
      </w:r>
      <w:r w:rsidRPr="00A7372B">
        <w:rPr>
          <w:color w:val="000000" w:themeColor="text1"/>
          <w:sz w:val="20"/>
          <w:szCs w:val="20"/>
          <w:lang w:val="en-US"/>
        </w:rPr>
        <w:t>ure</w:t>
      </w:r>
      <w:r w:rsidRPr="00A7372B">
        <w:rPr>
          <w:color w:val="000000" w:themeColor="text1"/>
          <w:sz w:val="20"/>
          <w:szCs w:val="20"/>
        </w:rPr>
        <w:t>_0.</w:t>
      </w:r>
      <w:r w:rsidRPr="00A7372B">
        <w:rPr>
          <w:color w:val="000000" w:themeColor="text1"/>
          <w:sz w:val="20"/>
          <w:szCs w:val="20"/>
          <w:lang w:val="en-US"/>
        </w:rPr>
        <w:t>pdf</w:t>
      </w:r>
      <w:r w:rsidRPr="00A7372B">
        <w:rPr>
          <w:color w:val="000000" w:themeColor="text1"/>
          <w:sz w:val="20"/>
          <w:szCs w:val="20"/>
        </w:rPr>
        <w:t xml:space="preserve"> (дата обращения 20.01.2019). </w:t>
      </w:r>
    </w:p>
  </w:footnote>
  <w:footnote w:id="57">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Гилева Татьяна Альбертовна Цифровая зрелость предприятия: методы оценки и управления // Вестник УГНТУ. Наука, образование, экономика. Серия: Экономика. - 2019. №1 (27). - URL: https://cyberleninka.ru/article/n/tsifrovaya-zrelost-predpriyatiya-metody-otsenki-i-upravleniya (дата обращения: 08.04.2020). </w:t>
      </w:r>
    </w:p>
  </w:footnote>
  <w:footnote w:id="58">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Цифровая индустрия 4.0. [Электронный ресурс] // </w:t>
      </w:r>
      <w:r w:rsidRPr="00A7372B">
        <w:rPr>
          <w:color w:val="000000" w:themeColor="text1"/>
          <w:lang w:val="en-US"/>
        </w:rPr>
        <w:t>Forbes</w:t>
      </w:r>
      <w:r w:rsidRPr="00A7372B">
        <w:rPr>
          <w:color w:val="000000" w:themeColor="text1"/>
        </w:rPr>
        <w:t xml:space="preserve">. </w:t>
      </w:r>
      <w:r w:rsidRPr="00A7372B">
        <w:rPr>
          <w:color w:val="000000" w:themeColor="text1"/>
          <w:lang w:val="en-US"/>
        </w:rPr>
        <w:t>URL</w:t>
      </w:r>
      <w:r w:rsidRPr="00A7372B">
        <w:rPr>
          <w:color w:val="000000" w:themeColor="text1"/>
        </w:rPr>
        <w:t>:</w:t>
      </w:r>
      <w:hyperlink r:id="rId20" w:history="1">
        <w:r w:rsidRPr="00A7372B">
          <w:rPr>
            <w:rStyle w:val="a7"/>
            <w:color w:val="000000" w:themeColor="text1"/>
            <w:u w:val="none"/>
          </w:rPr>
          <w:t>https://www.forbes.ru/brandvoice/sap/345779-chetyre-nol-v-nashu-polzu</w:t>
        </w:r>
      </w:hyperlink>
      <w:r w:rsidRPr="00A7372B">
        <w:rPr>
          <w:color w:val="000000" w:themeColor="text1"/>
        </w:rPr>
        <w:t xml:space="preserve"> (дата обращения: 10.03.2020)</w:t>
      </w:r>
    </w:p>
  </w:footnote>
  <w:footnote w:id="59">
    <w:p w:rsidR="001573B1" w:rsidRPr="0091480E" w:rsidRDefault="001573B1" w:rsidP="00A7372B">
      <w:pPr>
        <w:pStyle w:val="a4"/>
        <w:rPr>
          <w:color w:val="000000" w:themeColor="text1"/>
          <w:lang w:val="en-US"/>
        </w:rPr>
      </w:pPr>
      <w:r w:rsidRPr="00A7372B">
        <w:rPr>
          <w:rStyle w:val="a6"/>
          <w:color w:val="000000" w:themeColor="text1"/>
        </w:rPr>
        <w:footnoteRef/>
      </w:r>
      <w:r w:rsidRPr="00A7372B">
        <w:rPr>
          <w:color w:val="000000" w:themeColor="text1"/>
        </w:rPr>
        <w:t xml:space="preserve"> Чаплина, А. Н. Трансформация ресторанного рынка в эпоху цифровой экономики. / А. Н. Чаплина, Е. А. Герасимова, И. А. Максименко, С. В. Здрестова-Захаренкова // Проблемы современной экономики. – 2019. </w:t>
      </w:r>
      <w:r w:rsidRPr="0091480E">
        <w:rPr>
          <w:color w:val="000000" w:themeColor="text1"/>
          <w:lang w:val="en-US"/>
        </w:rPr>
        <w:t xml:space="preserve">№ 3(71). – </w:t>
      </w:r>
      <w:r w:rsidRPr="00A7372B">
        <w:rPr>
          <w:color w:val="000000" w:themeColor="text1"/>
        </w:rPr>
        <w:t>с</w:t>
      </w:r>
      <w:r w:rsidRPr="0091480E">
        <w:rPr>
          <w:color w:val="000000" w:themeColor="text1"/>
          <w:lang w:val="en-US"/>
        </w:rPr>
        <w:t>. 279-283</w:t>
      </w:r>
    </w:p>
  </w:footnote>
  <w:footnote w:id="60">
    <w:p w:rsidR="001573B1" w:rsidRPr="0091480E"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Mapping restaurant technology landscape.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National Restaurant Association. URL</w:t>
      </w:r>
      <w:r w:rsidRPr="0091480E">
        <w:rPr>
          <w:color w:val="000000" w:themeColor="text1"/>
        </w:rPr>
        <w:t xml:space="preserve">: </w:t>
      </w:r>
      <w:hyperlink r:id="rId21" w:history="1">
        <w:r w:rsidRPr="00A7372B">
          <w:rPr>
            <w:rStyle w:val="a7"/>
            <w:color w:val="000000" w:themeColor="text1"/>
            <w:u w:val="none"/>
            <w:lang w:val="en-US"/>
          </w:rPr>
          <w:t>https</w:t>
        </w:r>
        <w:r w:rsidRPr="0091480E">
          <w:rPr>
            <w:rStyle w:val="a7"/>
            <w:color w:val="000000" w:themeColor="text1"/>
            <w:u w:val="none"/>
          </w:rPr>
          <w:t>://</w:t>
        </w:r>
        <w:r w:rsidRPr="00A7372B">
          <w:rPr>
            <w:rStyle w:val="a7"/>
            <w:color w:val="000000" w:themeColor="text1"/>
            <w:u w:val="none"/>
            <w:lang w:val="en-US"/>
          </w:rPr>
          <w:t>www</w:t>
        </w:r>
        <w:r w:rsidRPr="0091480E">
          <w:rPr>
            <w:rStyle w:val="a7"/>
            <w:color w:val="000000" w:themeColor="text1"/>
            <w:u w:val="none"/>
          </w:rPr>
          <w:t>.</w:t>
        </w:r>
        <w:r w:rsidRPr="00A7372B">
          <w:rPr>
            <w:rStyle w:val="a7"/>
            <w:color w:val="000000" w:themeColor="text1"/>
            <w:u w:val="none"/>
            <w:lang w:val="en-US"/>
          </w:rPr>
          <w:t>restaurant</w:t>
        </w:r>
        <w:r w:rsidRPr="0091480E">
          <w:rPr>
            <w:rStyle w:val="a7"/>
            <w:color w:val="000000" w:themeColor="text1"/>
            <w:u w:val="none"/>
          </w:rPr>
          <w:t>.</w:t>
        </w:r>
        <w:r w:rsidRPr="00A7372B">
          <w:rPr>
            <w:rStyle w:val="a7"/>
            <w:color w:val="000000" w:themeColor="text1"/>
            <w:u w:val="none"/>
            <w:lang w:val="en-US"/>
          </w:rPr>
          <w:t>org</w:t>
        </w:r>
        <w:r w:rsidRPr="0091480E">
          <w:rPr>
            <w:rStyle w:val="a7"/>
            <w:color w:val="000000" w:themeColor="text1"/>
            <w:u w:val="none"/>
          </w:rPr>
          <w:t>/</w:t>
        </w:r>
        <w:r w:rsidRPr="00A7372B">
          <w:rPr>
            <w:rStyle w:val="a7"/>
            <w:color w:val="000000" w:themeColor="text1"/>
            <w:u w:val="none"/>
            <w:lang w:val="en-US"/>
          </w:rPr>
          <w:t>research</w:t>
        </w:r>
        <w:r w:rsidRPr="0091480E">
          <w:rPr>
            <w:rStyle w:val="a7"/>
            <w:color w:val="000000" w:themeColor="text1"/>
            <w:u w:val="none"/>
          </w:rPr>
          <w:t>/</w:t>
        </w:r>
        <w:r w:rsidRPr="00A7372B">
          <w:rPr>
            <w:rStyle w:val="a7"/>
            <w:color w:val="000000" w:themeColor="text1"/>
            <w:u w:val="none"/>
            <w:lang w:val="en-US"/>
          </w:rPr>
          <w:t>reports</w:t>
        </w:r>
        <w:r w:rsidRPr="0091480E">
          <w:rPr>
            <w:rStyle w:val="a7"/>
            <w:color w:val="000000" w:themeColor="text1"/>
            <w:u w:val="none"/>
          </w:rPr>
          <w:t>/</w:t>
        </w:r>
        <w:r w:rsidRPr="00A7372B">
          <w:rPr>
            <w:rStyle w:val="a7"/>
            <w:color w:val="000000" w:themeColor="text1"/>
            <w:u w:val="none"/>
            <w:lang w:val="en-US"/>
          </w:rPr>
          <w:t>mapping</w:t>
        </w:r>
        <w:r w:rsidRPr="0091480E">
          <w:rPr>
            <w:rStyle w:val="a7"/>
            <w:color w:val="000000" w:themeColor="text1"/>
            <w:u w:val="none"/>
          </w:rPr>
          <w:t>-</w:t>
        </w:r>
        <w:r w:rsidRPr="00A7372B">
          <w:rPr>
            <w:rStyle w:val="a7"/>
            <w:color w:val="000000" w:themeColor="text1"/>
            <w:u w:val="none"/>
            <w:lang w:val="en-US"/>
          </w:rPr>
          <w:t>restaurant</w:t>
        </w:r>
        <w:r w:rsidRPr="0091480E">
          <w:rPr>
            <w:rStyle w:val="a7"/>
            <w:color w:val="000000" w:themeColor="text1"/>
            <w:u w:val="none"/>
          </w:rPr>
          <w:t>-</w:t>
        </w:r>
        <w:r w:rsidRPr="00A7372B">
          <w:rPr>
            <w:rStyle w:val="a7"/>
            <w:color w:val="000000" w:themeColor="text1"/>
            <w:u w:val="none"/>
            <w:lang w:val="en-US"/>
          </w:rPr>
          <w:t>technology</w:t>
        </w:r>
        <w:r w:rsidRPr="0091480E">
          <w:rPr>
            <w:rStyle w:val="a7"/>
            <w:color w:val="000000" w:themeColor="text1"/>
            <w:u w:val="none"/>
          </w:rPr>
          <w:t>-</w:t>
        </w:r>
        <w:r w:rsidRPr="00A7372B">
          <w:rPr>
            <w:rStyle w:val="a7"/>
            <w:color w:val="000000" w:themeColor="text1"/>
            <w:u w:val="none"/>
            <w:lang w:val="en-US"/>
          </w:rPr>
          <w:t>landscape</w:t>
        </w:r>
      </w:hyperlink>
      <w:r w:rsidRPr="0091480E">
        <w:rPr>
          <w:color w:val="000000" w:themeColor="text1"/>
        </w:rPr>
        <w:t xml:space="preserve"> (</w:t>
      </w:r>
      <w:r w:rsidRPr="00A7372B">
        <w:rPr>
          <w:color w:val="000000" w:themeColor="text1"/>
        </w:rPr>
        <w:t>дата</w:t>
      </w:r>
      <w:r w:rsidRPr="0091480E">
        <w:rPr>
          <w:color w:val="000000" w:themeColor="text1"/>
        </w:rPr>
        <w:t xml:space="preserve"> </w:t>
      </w:r>
      <w:r w:rsidRPr="00A7372B">
        <w:rPr>
          <w:color w:val="000000" w:themeColor="text1"/>
        </w:rPr>
        <w:t>обращения</w:t>
      </w:r>
      <w:r w:rsidRPr="0091480E">
        <w:rPr>
          <w:color w:val="000000" w:themeColor="text1"/>
        </w:rPr>
        <w:t>: 08.04.2020)</w:t>
      </w:r>
    </w:p>
  </w:footnote>
  <w:footnote w:id="61">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Mapping restaurant technology landscape.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National Restaurant Association. URL</w:t>
      </w:r>
      <w:r w:rsidRPr="00A7372B">
        <w:rPr>
          <w:color w:val="000000" w:themeColor="text1"/>
        </w:rPr>
        <w:t xml:space="preserve">: </w:t>
      </w:r>
      <w:hyperlink r:id="rId22"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org</w:t>
        </w:r>
        <w:r w:rsidRPr="00A7372B">
          <w:rPr>
            <w:rStyle w:val="a7"/>
            <w:color w:val="000000" w:themeColor="text1"/>
            <w:u w:val="none"/>
          </w:rPr>
          <w:t>/</w:t>
        </w:r>
        <w:r w:rsidRPr="00A7372B">
          <w:rPr>
            <w:rStyle w:val="a7"/>
            <w:color w:val="000000" w:themeColor="text1"/>
            <w:u w:val="none"/>
            <w:lang w:val="en-US"/>
          </w:rPr>
          <w:t>research</w:t>
        </w:r>
        <w:r w:rsidRPr="00A7372B">
          <w:rPr>
            <w:rStyle w:val="a7"/>
            <w:color w:val="000000" w:themeColor="text1"/>
            <w:u w:val="none"/>
          </w:rPr>
          <w:t>/</w:t>
        </w:r>
        <w:r w:rsidRPr="00A7372B">
          <w:rPr>
            <w:rStyle w:val="a7"/>
            <w:color w:val="000000" w:themeColor="text1"/>
            <w:u w:val="none"/>
            <w:lang w:val="en-US"/>
          </w:rPr>
          <w:t>reports</w:t>
        </w:r>
        <w:r w:rsidRPr="00A7372B">
          <w:rPr>
            <w:rStyle w:val="a7"/>
            <w:color w:val="000000" w:themeColor="text1"/>
            <w:u w:val="none"/>
          </w:rPr>
          <w:t>/</w:t>
        </w:r>
        <w:r w:rsidRPr="00A7372B">
          <w:rPr>
            <w:rStyle w:val="a7"/>
            <w:color w:val="000000" w:themeColor="text1"/>
            <w:u w:val="none"/>
            <w:lang w:val="en-US"/>
          </w:rPr>
          <w:t>mapping</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technology</w:t>
        </w:r>
        <w:r w:rsidRPr="00A7372B">
          <w:rPr>
            <w:rStyle w:val="a7"/>
            <w:color w:val="000000" w:themeColor="text1"/>
            <w:u w:val="none"/>
          </w:rPr>
          <w:t>-</w:t>
        </w:r>
        <w:r w:rsidRPr="00A7372B">
          <w:rPr>
            <w:rStyle w:val="a7"/>
            <w:color w:val="000000" w:themeColor="text1"/>
            <w:u w:val="none"/>
            <w:lang w:val="en-US"/>
          </w:rPr>
          <w:t>landscape</w:t>
        </w:r>
      </w:hyperlink>
      <w:r w:rsidRPr="00A7372B">
        <w:rPr>
          <w:color w:val="000000" w:themeColor="text1"/>
        </w:rPr>
        <w:t xml:space="preserve"> (дата обращения: 08.04.2020)</w:t>
      </w:r>
    </w:p>
  </w:footnote>
  <w:footnote w:id="62">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Leading Edge Tomorrows.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National Restaurant Association. URL</w:t>
      </w:r>
      <w:r w:rsidRPr="00A7372B">
        <w:rPr>
          <w:color w:val="000000" w:themeColor="text1"/>
        </w:rPr>
        <w:t xml:space="preserve">: </w:t>
      </w:r>
      <w:hyperlink r:id="rId23"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org</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media</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SiteImages</w:t>
        </w:r>
        <w:r w:rsidRPr="00A7372B">
          <w:rPr>
            <w:rStyle w:val="a7"/>
            <w:color w:val="000000" w:themeColor="text1"/>
            <w:u w:val="none"/>
          </w:rPr>
          <w:t>/</w:t>
        </w:r>
        <w:r w:rsidRPr="00A7372B">
          <w:rPr>
            <w:rStyle w:val="a7"/>
            <w:color w:val="000000" w:themeColor="text1"/>
            <w:u w:val="none"/>
            <w:lang w:val="en-US"/>
          </w:rPr>
          <w:t>News</w:t>
        </w:r>
        <w:r w:rsidRPr="00A7372B">
          <w:rPr>
            <w:rStyle w:val="a7"/>
            <w:color w:val="000000" w:themeColor="text1"/>
            <w:u w:val="none"/>
          </w:rPr>
          <w:t>%20</w:t>
        </w:r>
        <w:r w:rsidRPr="00A7372B">
          <w:rPr>
            <w:rStyle w:val="a7"/>
            <w:color w:val="000000" w:themeColor="text1"/>
            <w:u w:val="none"/>
            <w:lang w:val="en-US"/>
          </w:rPr>
          <w:t>and</w:t>
        </w:r>
        <w:r w:rsidRPr="00A7372B">
          <w:rPr>
            <w:rStyle w:val="a7"/>
            <w:color w:val="000000" w:themeColor="text1"/>
            <w:u w:val="none"/>
          </w:rPr>
          <w:t>%20</w:t>
        </w:r>
        <w:r w:rsidRPr="00A7372B">
          <w:rPr>
            <w:rStyle w:val="a7"/>
            <w:color w:val="000000" w:themeColor="text1"/>
            <w:u w:val="none"/>
            <w:lang w:val="en-US"/>
          </w:rPr>
          <w:t>Research</w:t>
        </w:r>
        <w:r w:rsidRPr="00A7372B">
          <w:rPr>
            <w:rStyle w:val="a7"/>
            <w:color w:val="000000" w:themeColor="text1"/>
            <w:u w:val="none"/>
          </w:rPr>
          <w:t>/</w:t>
        </w:r>
        <w:r w:rsidRPr="00A7372B">
          <w:rPr>
            <w:rStyle w:val="a7"/>
            <w:color w:val="000000" w:themeColor="text1"/>
            <w:u w:val="none"/>
            <w:lang w:val="en-US"/>
          </w:rPr>
          <w:t>Tech</w:t>
        </w:r>
        <w:r w:rsidRPr="00A7372B">
          <w:rPr>
            <w:rStyle w:val="a7"/>
            <w:color w:val="000000" w:themeColor="text1"/>
            <w:u w:val="none"/>
          </w:rPr>
          <w:t>%20</w:t>
        </w:r>
        <w:r w:rsidRPr="00A7372B">
          <w:rPr>
            <w:rStyle w:val="a7"/>
            <w:color w:val="000000" w:themeColor="text1"/>
            <w:u w:val="none"/>
            <w:lang w:val="en-US"/>
          </w:rPr>
          <w:t>Report</w:t>
        </w:r>
        <w:r w:rsidRPr="00A7372B">
          <w:rPr>
            <w:rStyle w:val="a7"/>
            <w:color w:val="000000" w:themeColor="text1"/>
            <w:u w:val="none"/>
          </w:rPr>
          <w:t>%202016/</w:t>
        </w:r>
        <w:r w:rsidRPr="00A7372B">
          <w:rPr>
            <w:rStyle w:val="a7"/>
            <w:color w:val="000000" w:themeColor="text1"/>
            <w:u w:val="none"/>
            <w:lang w:val="en-US"/>
          </w:rPr>
          <w:t>LeadingEdgeTomorrows</w:t>
        </w:r>
        <w:r w:rsidRPr="00A7372B">
          <w:rPr>
            <w:rStyle w:val="a7"/>
            <w:color w:val="000000" w:themeColor="text1"/>
            <w:u w:val="none"/>
          </w:rPr>
          <w:t>.</w:t>
        </w:r>
        <w:r w:rsidRPr="00A7372B">
          <w:rPr>
            <w:rStyle w:val="a7"/>
            <w:color w:val="000000" w:themeColor="text1"/>
            <w:u w:val="none"/>
            <w:lang w:val="en-US"/>
          </w:rPr>
          <w:t>jpg</w:t>
        </w:r>
      </w:hyperlink>
      <w:r w:rsidRPr="00A7372B">
        <w:rPr>
          <w:color w:val="000000" w:themeColor="text1"/>
        </w:rPr>
        <w:t xml:space="preserve"> (дата обращения: 09.04.2020)</w:t>
      </w:r>
    </w:p>
  </w:footnote>
  <w:footnote w:id="63">
    <w:p w:rsidR="001573B1" w:rsidRPr="0091480E"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Mapping the Technology landscape. [</w:t>
      </w:r>
      <w:r w:rsidRPr="00A7372B">
        <w:rPr>
          <w:color w:val="000000" w:themeColor="text1"/>
        </w:rPr>
        <w:t>Электронный</w:t>
      </w:r>
      <w:r w:rsidRPr="00A7372B">
        <w:rPr>
          <w:color w:val="000000" w:themeColor="text1"/>
          <w:lang w:val="en-US"/>
        </w:rPr>
        <w:t xml:space="preserve"> </w:t>
      </w:r>
      <w:r w:rsidRPr="00A7372B">
        <w:rPr>
          <w:color w:val="000000" w:themeColor="text1"/>
        </w:rPr>
        <w:t>ресурс</w:t>
      </w:r>
      <w:r w:rsidRPr="00A7372B">
        <w:rPr>
          <w:color w:val="000000" w:themeColor="text1"/>
          <w:lang w:val="en-US"/>
        </w:rPr>
        <w:t>] // National Restaurant Association. URL</w:t>
      </w:r>
      <w:r w:rsidRPr="0091480E">
        <w:rPr>
          <w:color w:val="000000" w:themeColor="text1"/>
        </w:rPr>
        <w:t xml:space="preserve">: </w:t>
      </w:r>
      <w:hyperlink r:id="rId24" w:history="1">
        <w:r w:rsidRPr="00A7372B">
          <w:rPr>
            <w:rStyle w:val="a7"/>
            <w:color w:val="000000" w:themeColor="text1"/>
            <w:u w:val="none"/>
            <w:lang w:val="en-US"/>
          </w:rPr>
          <w:t>https</w:t>
        </w:r>
        <w:r w:rsidRPr="0091480E">
          <w:rPr>
            <w:rStyle w:val="a7"/>
            <w:color w:val="000000" w:themeColor="text1"/>
            <w:u w:val="none"/>
          </w:rPr>
          <w:t>://</w:t>
        </w:r>
        <w:r w:rsidRPr="00A7372B">
          <w:rPr>
            <w:rStyle w:val="a7"/>
            <w:color w:val="000000" w:themeColor="text1"/>
            <w:u w:val="none"/>
            <w:lang w:val="en-US"/>
          </w:rPr>
          <w:t>www</w:t>
        </w:r>
        <w:r w:rsidRPr="0091480E">
          <w:rPr>
            <w:rStyle w:val="a7"/>
            <w:color w:val="000000" w:themeColor="text1"/>
            <w:u w:val="none"/>
          </w:rPr>
          <w:t>.</w:t>
        </w:r>
        <w:r w:rsidRPr="00A7372B">
          <w:rPr>
            <w:rStyle w:val="a7"/>
            <w:color w:val="000000" w:themeColor="text1"/>
            <w:u w:val="none"/>
            <w:lang w:val="en-US"/>
          </w:rPr>
          <w:t>restaurant</w:t>
        </w:r>
        <w:r w:rsidRPr="0091480E">
          <w:rPr>
            <w:rStyle w:val="a7"/>
            <w:color w:val="000000" w:themeColor="text1"/>
            <w:u w:val="none"/>
          </w:rPr>
          <w:t>.</w:t>
        </w:r>
        <w:r w:rsidRPr="00A7372B">
          <w:rPr>
            <w:rStyle w:val="a7"/>
            <w:color w:val="000000" w:themeColor="text1"/>
            <w:u w:val="none"/>
            <w:lang w:val="en-US"/>
          </w:rPr>
          <w:t>org</w:t>
        </w:r>
        <w:r w:rsidRPr="0091480E">
          <w:rPr>
            <w:rStyle w:val="a7"/>
            <w:color w:val="000000" w:themeColor="text1"/>
            <w:u w:val="none"/>
          </w:rPr>
          <w:t>/</w:t>
        </w:r>
        <w:r w:rsidRPr="00A7372B">
          <w:rPr>
            <w:rStyle w:val="a7"/>
            <w:color w:val="000000" w:themeColor="text1"/>
            <w:u w:val="none"/>
            <w:lang w:val="en-US"/>
          </w:rPr>
          <w:t>research</w:t>
        </w:r>
        <w:r w:rsidRPr="0091480E">
          <w:rPr>
            <w:rStyle w:val="a7"/>
            <w:color w:val="000000" w:themeColor="text1"/>
            <w:u w:val="none"/>
          </w:rPr>
          <w:t>/</w:t>
        </w:r>
        <w:r w:rsidRPr="00A7372B">
          <w:rPr>
            <w:rStyle w:val="a7"/>
            <w:color w:val="000000" w:themeColor="text1"/>
            <w:u w:val="none"/>
            <w:lang w:val="en-US"/>
          </w:rPr>
          <w:t>reports</w:t>
        </w:r>
        <w:r w:rsidRPr="0091480E">
          <w:rPr>
            <w:rStyle w:val="a7"/>
            <w:color w:val="000000" w:themeColor="text1"/>
            <w:u w:val="none"/>
          </w:rPr>
          <w:t>/</w:t>
        </w:r>
        <w:r w:rsidRPr="00A7372B">
          <w:rPr>
            <w:rStyle w:val="a7"/>
            <w:color w:val="000000" w:themeColor="text1"/>
            <w:u w:val="none"/>
            <w:lang w:val="en-US"/>
          </w:rPr>
          <w:t>mapping</w:t>
        </w:r>
        <w:r w:rsidRPr="0091480E">
          <w:rPr>
            <w:rStyle w:val="a7"/>
            <w:color w:val="000000" w:themeColor="text1"/>
            <w:u w:val="none"/>
          </w:rPr>
          <w:t>-</w:t>
        </w:r>
        <w:r w:rsidRPr="00A7372B">
          <w:rPr>
            <w:rStyle w:val="a7"/>
            <w:color w:val="000000" w:themeColor="text1"/>
            <w:u w:val="none"/>
            <w:lang w:val="en-US"/>
          </w:rPr>
          <w:t>restaurant</w:t>
        </w:r>
        <w:r w:rsidRPr="0091480E">
          <w:rPr>
            <w:rStyle w:val="a7"/>
            <w:color w:val="000000" w:themeColor="text1"/>
            <w:u w:val="none"/>
          </w:rPr>
          <w:t>-</w:t>
        </w:r>
        <w:r w:rsidRPr="00A7372B">
          <w:rPr>
            <w:rStyle w:val="a7"/>
            <w:color w:val="000000" w:themeColor="text1"/>
            <w:u w:val="none"/>
            <w:lang w:val="en-US"/>
          </w:rPr>
          <w:t>technology</w:t>
        </w:r>
        <w:r w:rsidRPr="0091480E">
          <w:rPr>
            <w:rStyle w:val="a7"/>
            <w:color w:val="000000" w:themeColor="text1"/>
            <w:u w:val="none"/>
          </w:rPr>
          <w:t>-</w:t>
        </w:r>
        <w:r w:rsidRPr="00A7372B">
          <w:rPr>
            <w:rStyle w:val="a7"/>
            <w:color w:val="000000" w:themeColor="text1"/>
            <w:u w:val="none"/>
            <w:lang w:val="en-US"/>
          </w:rPr>
          <w:t>landscape</w:t>
        </w:r>
      </w:hyperlink>
      <w:r w:rsidRPr="0091480E">
        <w:rPr>
          <w:color w:val="000000" w:themeColor="text1"/>
        </w:rPr>
        <w:t xml:space="preserve"> (</w:t>
      </w:r>
      <w:r w:rsidRPr="00A7372B">
        <w:rPr>
          <w:color w:val="000000" w:themeColor="text1"/>
        </w:rPr>
        <w:t>дата</w:t>
      </w:r>
      <w:r w:rsidRPr="0091480E">
        <w:rPr>
          <w:color w:val="000000" w:themeColor="text1"/>
        </w:rPr>
        <w:t xml:space="preserve"> </w:t>
      </w:r>
      <w:r w:rsidRPr="00A7372B">
        <w:rPr>
          <w:color w:val="000000" w:themeColor="text1"/>
        </w:rPr>
        <w:t>обращения</w:t>
      </w:r>
      <w:r w:rsidRPr="0091480E">
        <w:rPr>
          <w:color w:val="000000" w:themeColor="text1"/>
        </w:rPr>
        <w:t>: 09.04.2020)</w:t>
      </w:r>
    </w:p>
  </w:footnote>
  <w:footnote w:id="6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Ресторанные технотренды 2020. [Электронный ресурс] // </w:t>
      </w:r>
      <w:r w:rsidRPr="00A7372B">
        <w:rPr>
          <w:color w:val="000000" w:themeColor="text1"/>
          <w:lang w:val="en-US"/>
        </w:rPr>
        <w:t>Poster</w:t>
      </w:r>
      <w:r w:rsidRPr="00A7372B">
        <w:rPr>
          <w:color w:val="000000" w:themeColor="text1"/>
        </w:rPr>
        <w:t xml:space="preserve"> </w:t>
      </w:r>
      <w:r w:rsidRPr="00A7372B">
        <w:rPr>
          <w:color w:val="000000" w:themeColor="text1"/>
          <w:lang w:val="en-US"/>
        </w:rPr>
        <w:t>POS</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25"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joinposter</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post</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tech</w:t>
        </w:r>
        <w:r w:rsidRPr="00A7372B">
          <w:rPr>
            <w:rStyle w:val="a7"/>
            <w:color w:val="000000" w:themeColor="text1"/>
            <w:u w:val="none"/>
          </w:rPr>
          <w:t>-</w:t>
        </w:r>
        <w:r w:rsidRPr="00A7372B">
          <w:rPr>
            <w:rStyle w:val="a7"/>
            <w:color w:val="000000" w:themeColor="text1"/>
            <w:u w:val="none"/>
            <w:lang w:val="en-US"/>
          </w:rPr>
          <w:t>trends</w:t>
        </w:r>
      </w:hyperlink>
      <w:r w:rsidRPr="00A7372B">
        <w:rPr>
          <w:color w:val="000000" w:themeColor="text1"/>
        </w:rPr>
        <w:t xml:space="preserve"> (дата обращения: 09.04.2020)</w:t>
      </w:r>
    </w:p>
  </w:footnote>
  <w:footnote w:id="6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Ресторанные технотренды 2020. [Электронный ресурс] // </w:t>
      </w:r>
      <w:r w:rsidRPr="00A7372B">
        <w:rPr>
          <w:color w:val="000000" w:themeColor="text1"/>
          <w:lang w:val="en-US"/>
        </w:rPr>
        <w:t>Poster</w:t>
      </w:r>
      <w:r w:rsidRPr="00A7372B">
        <w:rPr>
          <w:color w:val="000000" w:themeColor="text1"/>
        </w:rPr>
        <w:t xml:space="preserve"> </w:t>
      </w:r>
      <w:r w:rsidRPr="00A7372B">
        <w:rPr>
          <w:color w:val="000000" w:themeColor="text1"/>
          <w:lang w:val="en-US"/>
        </w:rPr>
        <w:t>POS</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26"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joinposter</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post</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tech</w:t>
        </w:r>
        <w:r w:rsidRPr="00A7372B">
          <w:rPr>
            <w:rStyle w:val="a7"/>
            <w:color w:val="000000" w:themeColor="text1"/>
            <w:u w:val="none"/>
          </w:rPr>
          <w:t>-</w:t>
        </w:r>
        <w:r w:rsidRPr="00A7372B">
          <w:rPr>
            <w:rStyle w:val="a7"/>
            <w:color w:val="000000" w:themeColor="text1"/>
            <w:u w:val="none"/>
            <w:lang w:val="en-US"/>
          </w:rPr>
          <w:t>trends</w:t>
        </w:r>
      </w:hyperlink>
      <w:r w:rsidRPr="00A7372B">
        <w:rPr>
          <w:color w:val="000000" w:themeColor="text1"/>
        </w:rPr>
        <w:t xml:space="preserve"> (дата обращения: 09.04.2020)</w:t>
      </w:r>
    </w:p>
  </w:footnote>
  <w:footnote w:id="66">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lang w:val="en-US"/>
        </w:rPr>
        <w:t xml:space="preserve"> The future of food is digital. </w:t>
      </w:r>
      <w:r w:rsidRPr="00A7372B">
        <w:rPr>
          <w:color w:val="000000" w:themeColor="text1"/>
          <w:sz w:val="20"/>
          <w:szCs w:val="20"/>
        </w:rPr>
        <w:t xml:space="preserve">[Электронный ресурс] // </w:t>
      </w:r>
      <w:r w:rsidRPr="00A7372B">
        <w:rPr>
          <w:color w:val="000000" w:themeColor="text1"/>
          <w:sz w:val="20"/>
          <w:szCs w:val="20"/>
          <w:lang w:val="en-US"/>
        </w:rPr>
        <w:t>Restaurant</w:t>
      </w:r>
      <w:r w:rsidRPr="00A7372B">
        <w:rPr>
          <w:color w:val="000000" w:themeColor="text1"/>
          <w:sz w:val="20"/>
          <w:szCs w:val="20"/>
        </w:rPr>
        <w:t xml:space="preserve"> </w:t>
      </w:r>
      <w:r w:rsidRPr="00A7372B">
        <w:rPr>
          <w:color w:val="000000" w:themeColor="text1"/>
          <w:sz w:val="20"/>
          <w:szCs w:val="20"/>
          <w:lang w:val="en-US"/>
        </w:rPr>
        <w:t>dive</w:t>
      </w:r>
      <w:r w:rsidRPr="00A7372B">
        <w:rPr>
          <w:color w:val="000000" w:themeColor="text1"/>
          <w:sz w:val="20"/>
          <w:szCs w:val="20"/>
        </w:rPr>
        <w:t xml:space="preserve">. </w:t>
      </w:r>
      <w:r w:rsidRPr="00A7372B">
        <w:rPr>
          <w:color w:val="000000" w:themeColor="text1"/>
          <w:sz w:val="20"/>
          <w:szCs w:val="20"/>
          <w:lang w:val="en-US"/>
        </w:rPr>
        <w:t>URL</w:t>
      </w:r>
      <w:r w:rsidRPr="00A7372B">
        <w:rPr>
          <w:color w:val="000000" w:themeColor="text1"/>
          <w:sz w:val="20"/>
          <w:szCs w:val="20"/>
        </w:rPr>
        <w:t xml:space="preserve">: </w:t>
      </w:r>
      <w:hyperlink r:id="rId27" w:history="1">
        <w:r w:rsidRPr="00A7372B">
          <w:rPr>
            <w:rStyle w:val="a7"/>
            <w:color w:val="000000" w:themeColor="text1"/>
            <w:sz w:val="20"/>
            <w:szCs w:val="20"/>
            <w:u w:val="none"/>
            <w:lang w:val="en-US"/>
          </w:rPr>
          <w:t>https</w:t>
        </w:r>
        <w:r w:rsidRPr="00A7372B">
          <w:rPr>
            <w:rStyle w:val="a7"/>
            <w:color w:val="000000" w:themeColor="text1"/>
            <w:sz w:val="20"/>
            <w:szCs w:val="20"/>
            <w:u w:val="none"/>
          </w:rPr>
          <w:t>://</w:t>
        </w:r>
        <w:r w:rsidRPr="00A7372B">
          <w:rPr>
            <w:rStyle w:val="a7"/>
            <w:color w:val="000000" w:themeColor="text1"/>
            <w:sz w:val="20"/>
            <w:szCs w:val="20"/>
            <w:u w:val="none"/>
            <w:lang w:val="en-US"/>
          </w:rPr>
          <w:t>www</w:t>
        </w:r>
        <w:r w:rsidRPr="00A7372B">
          <w:rPr>
            <w:rStyle w:val="a7"/>
            <w:color w:val="000000" w:themeColor="text1"/>
            <w:sz w:val="20"/>
            <w:szCs w:val="20"/>
            <w:u w:val="none"/>
          </w:rPr>
          <w:t>.</w:t>
        </w:r>
        <w:r w:rsidRPr="00A7372B">
          <w:rPr>
            <w:rStyle w:val="a7"/>
            <w:color w:val="000000" w:themeColor="text1"/>
            <w:sz w:val="20"/>
            <w:szCs w:val="20"/>
            <w:u w:val="none"/>
            <w:lang w:val="en-US"/>
          </w:rPr>
          <w:t>restaurantdive</w:t>
        </w:r>
        <w:r w:rsidRPr="00A7372B">
          <w:rPr>
            <w:rStyle w:val="a7"/>
            <w:color w:val="000000" w:themeColor="text1"/>
            <w:sz w:val="20"/>
            <w:szCs w:val="20"/>
            <w:u w:val="none"/>
          </w:rPr>
          <w:t>.</w:t>
        </w:r>
        <w:r w:rsidRPr="00A7372B">
          <w:rPr>
            <w:rStyle w:val="a7"/>
            <w:color w:val="000000" w:themeColor="text1"/>
            <w:sz w:val="20"/>
            <w:szCs w:val="20"/>
            <w:u w:val="none"/>
            <w:lang w:val="en-US"/>
          </w:rPr>
          <w:t>com</w:t>
        </w:r>
        <w:r w:rsidRPr="00A7372B">
          <w:rPr>
            <w:rStyle w:val="a7"/>
            <w:color w:val="000000" w:themeColor="text1"/>
            <w:sz w:val="20"/>
            <w:szCs w:val="20"/>
            <w:u w:val="none"/>
          </w:rPr>
          <w:t>/</w:t>
        </w:r>
        <w:r w:rsidRPr="00A7372B">
          <w:rPr>
            <w:rStyle w:val="a7"/>
            <w:color w:val="000000" w:themeColor="text1"/>
            <w:sz w:val="20"/>
            <w:szCs w:val="20"/>
            <w:u w:val="none"/>
            <w:lang w:val="en-US"/>
          </w:rPr>
          <w:t>news</w:t>
        </w:r>
        <w:r w:rsidRPr="00A7372B">
          <w:rPr>
            <w:rStyle w:val="a7"/>
            <w:color w:val="000000" w:themeColor="text1"/>
            <w:sz w:val="20"/>
            <w:szCs w:val="20"/>
            <w:u w:val="none"/>
          </w:rPr>
          <w:t>/</w:t>
        </w:r>
        <w:r w:rsidRPr="00A7372B">
          <w:rPr>
            <w:rStyle w:val="a7"/>
            <w:color w:val="000000" w:themeColor="text1"/>
            <w:sz w:val="20"/>
            <w:szCs w:val="20"/>
            <w:u w:val="none"/>
            <w:lang w:val="en-US"/>
          </w:rPr>
          <w:t>the</w:t>
        </w:r>
        <w:r w:rsidRPr="00A7372B">
          <w:rPr>
            <w:rStyle w:val="a7"/>
            <w:color w:val="000000" w:themeColor="text1"/>
            <w:sz w:val="20"/>
            <w:szCs w:val="20"/>
            <w:u w:val="none"/>
          </w:rPr>
          <w:t>-</w:t>
        </w:r>
        <w:r w:rsidRPr="00A7372B">
          <w:rPr>
            <w:rStyle w:val="a7"/>
            <w:color w:val="000000" w:themeColor="text1"/>
            <w:sz w:val="20"/>
            <w:szCs w:val="20"/>
            <w:u w:val="none"/>
            <w:lang w:val="en-US"/>
          </w:rPr>
          <w:t>future</w:t>
        </w:r>
        <w:r w:rsidRPr="00A7372B">
          <w:rPr>
            <w:rStyle w:val="a7"/>
            <w:color w:val="000000" w:themeColor="text1"/>
            <w:sz w:val="20"/>
            <w:szCs w:val="20"/>
            <w:u w:val="none"/>
          </w:rPr>
          <w:t>-</w:t>
        </w:r>
        <w:r w:rsidRPr="00A7372B">
          <w:rPr>
            <w:rStyle w:val="a7"/>
            <w:color w:val="000000" w:themeColor="text1"/>
            <w:sz w:val="20"/>
            <w:szCs w:val="20"/>
            <w:u w:val="none"/>
            <w:lang w:val="en-US"/>
          </w:rPr>
          <w:t>of</w:t>
        </w:r>
        <w:r w:rsidRPr="00A7372B">
          <w:rPr>
            <w:rStyle w:val="a7"/>
            <w:color w:val="000000" w:themeColor="text1"/>
            <w:sz w:val="20"/>
            <w:szCs w:val="20"/>
            <w:u w:val="none"/>
          </w:rPr>
          <w:t>-</w:t>
        </w:r>
        <w:r w:rsidRPr="00A7372B">
          <w:rPr>
            <w:rStyle w:val="a7"/>
            <w:color w:val="000000" w:themeColor="text1"/>
            <w:sz w:val="20"/>
            <w:szCs w:val="20"/>
            <w:u w:val="none"/>
            <w:lang w:val="en-US"/>
          </w:rPr>
          <w:t>food</w:t>
        </w:r>
        <w:r w:rsidRPr="00A7372B">
          <w:rPr>
            <w:rStyle w:val="a7"/>
            <w:color w:val="000000" w:themeColor="text1"/>
            <w:sz w:val="20"/>
            <w:szCs w:val="20"/>
            <w:u w:val="none"/>
          </w:rPr>
          <w:t>-</w:t>
        </w:r>
        <w:r w:rsidRPr="00A7372B">
          <w:rPr>
            <w:rStyle w:val="a7"/>
            <w:color w:val="000000" w:themeColor="text1"/>
            <w:sz w:val="20"/>
            <w:szCs w:val="20"/>
            <w:u w:val="none"/>
            <w:lang w:val="en-US"/>
          </w:rPr>
          <w:t>is</w:t>
        </w:r>
        <w:r w:rsidRPr="00A7372B">
          <w:rPr>
            <w:rStyle w:val="a7"/>
            <w:color w:val="000000" w:themeColor="text1"/>
            <w:sz w:val="20"/>
            <w:szCs w:val="20"/>
            <w:u w:val="none"/>
          </w:rPr>
          <w:t>-</w:t>
        </w:r>
        <w:r w:rsidRPr="00A7372B">
          <w:rPr>
            <w:rStyle w:val="a7"/>
            <w:color w:val="000000" w:themeColor="text1"/>
            <w:sz w:val="20"/>
            <w:szCs w:val="20"/>
            <w:u w:val="none"/>
            <w:lang w:val="en-US"/>
          </w:rPr>
          <w:t>digital</w:t>
        </w:r>
        <w:r w:rsidRPr="00A7372B">
          <w:rPr>
            <w:rStyle w:val="a7"/>
            <w:color w:val="000000" w:themeColor="text1"/>
            <w:sz w:val="20"/>
            <w:szCs w:val="20"/>
            <w:u w:val="none"/>
          </w:rPr>
          <w:t>/543900/</w:t>
        </w:r>
      </w:hyperlink>
      <w:r w:rsidRPr="00A7372B">
        <w:rPr>
          <w:rStyle w:val="a7"/>
          <w:color w:val="000000" w:themeColor="text1"/>
          <w:sz w:val="20"/>
          <w:szCs w:val="20"/>
          <w:u w:val="none"/>
        </w:rPr>
        <w:t xml:space="preserve"> </w:t>
      </w:r>
      <w:r w:rsidRPr="00A7372B">
        <w:rPr>
          <w:color w:val="000000" w:themeColor="text1"/>
          <w:sz w:val="20"/>
          <w:szCs w:val="20"/>
        </w:rPr>
        <w:t>(дата обращения: 10.04.2020)</w:t>
      </w:r>
    </w:p>
  </w:footnote>
  <w:footnote w:id="67">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The New Digital Reality for Restaurants. </w:t>
      </w:r>
      <w:r w:rsidRPr="00A7372B">
        <w:rPr>
          <w:color w:val="000000" w:themeColor="text1"/>
        </w:rPr>
        <w:t xml:space="preserve">[Электронный ресурс] // </w:t>
      </w:r>
      <w:r w:rsidRPr="00A7372B">
        <w:rPr>
          <w:color w:val="000000" w:themeColor="text1"/>
          <w:lang w:val="en-US"/>
        </w:rPr>
        <w:t>BCG</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28"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bcg</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publications</w:t>
        </w:r>
        <w:r w:rsidRPr="00A7372B">
          <w:rPr>
            <w:rStyle w:val="a7"/>
            <w:color w:val="000000" w:themeColor="text1"/>
            <w:u w:val="none"/>
          </w:rPr>
          <w:t>/2017/</w:t>
        </w:r>
        <w:r w:rsidRPr="00A7372B">
          <w:rPr>
            <w:rStyle w:val="a7"/>
            <w:color w:val="000000" w:themeColor="text1"/>
            <w:u w:val="none"/>
            <w:lang w:val="en-US"/>
          </w:rPr>
          <w:t>technology</w:t>
        </w:r>
        <w:r w:rsidRPr="00A7372B">
          <w:rPr>
            <w:rStyle w:val="a7"/>
            <w:color w:val="000000" w:themeColor="text1"/>
            <w:u w:val="none"/>
          </w:rPr>
          <w:t>-</w:t>
        </w:r>
        <w:r w:rsidRPr="00A7372B">
          <w:rPr>
            <w:rStyle w:val="a7"/>
            <w:color w:val="000000" w:themeColor="text1"/>
            <w:u w:val="none"/>
            <w:lang w:val="en-US"/>
          </w:rPr>
          <w:t>value</w:t>
        </w:r>
        <w:r w:rsidRPr="00A7372B">
          <w:rPr>
            <w:rStyle w:val="a7"/>
            <w:color w:val="000000" w:themeColor="text1"/>
            <w:u w:val="none"/>
          </w:rPr>
          <w:t>-</w:t>
        </w:r>
        <w:r w:rsidRPr="00A7372B">
          <w:rPr>
            <w:rStyle w:val="a7"/>
            <w:color w:val="000000" w:themeColor="text1"/>
            <w:u w:val="none"/>
            <w:lang w:val="en-US"/>
          </w:rPr>
          <w:t>creation</w:t>
        </w:r>
        <w:r w:rsidRPr="00A7372B">
          <w:rPr>
            <w:rStyle w:val="a7"/>
            <w:color w:val="000000" w:themeColor="text1"/>
            <w:u w:val="none"/>
          </w:rPr>
          <w:t>-</w:t>
        </w:r>
        <w:r w:rsidRPr="00A7372B">
          <w:rPr>
            <w:rStyle w:val="a7"/>
            <w:color w:val="000000" w:themeColor="text1"/>
            <w:u w:val="none"/>
            <w:lang w:val="en-US"/>
          </w:rPr>
          <w:t>strategy</w:t>
        </w:r>
        <w:r w:rsidRPr="00A7372B">
          <w:rPr>
            <w:rStyle w:val="a7"/>
            <w:color w:val="000000" w:themeColor="text1"/>
            <w:u w:val="none"/>
          </w:rPr>
          <w:t>-</w:t>
        </w:r>
        <w:r w:rsidRPr="00A7372B">
          <w:rPr>
            <w:rStyle w:val="a7"/>
            <w:color w:val="000000" w:themeColor="text1"/>
            <w:u w:val="none"/>
            <w:lang w:val="en-US"/>
          </w:rPr>
          <w:t>new</w:t>
        </w:r>
        <w:r w:rsidRPr="00A7372B">
          <w:rPr>
            <w:rStyle w:val="a7"/>
            <w:color w:val="000000" w:themeColor="text1"/>
            <w:u w:val="none"/>
          </w:rPr>
          <w:t>-</w:t>
        </w:r>
        <w:r w:rsidRPr="00A7372B">
          <w:rPr>
            <w:rStyle w:val="a7"/>
            <w:color w:val="000000" w:themeColor="text1"/>
            <w:u w:val="none"/>
            <w:lang w:val="en-US"/>
          </w:rPr>
          <w:t>digital</w:t>
        </w:r>
        <w:r w:rsidRPr="00A7372B">
          <w:rPr>
            <w:rStyle w:val="a7"/>
            <w:color w:val="000000" w:themeColor="text1"/>
            <w:u w:val="none"/>
          </w:rPr>
          <w:t>-</w:t>
        </w:r>
        <w:r w:rsidRPr="00A7372B">
          <w:rPr>
            <w:rStyle w:val="a7"/>
            <w:color w:val="000000" w:themeColor="text1"/>
            <w:u w:val="none"/>
            <w:lang w:val="en-US"/>
          </w:rPr>
          <w:t>reality</w:t>
        </w:r>
        <w:r w:rsidRPr="00A7372B">
          <w:rPr>
            <w:rStyle w:val="a7"/>
            <w:color w:val="000000" w:themeColor="text1"/>
            <w:u w:val="none"/>
          </w:rPr>
          <w:t>-</w:t>
        </w:r>
        <w:r w:rsidRPr="00A7372B">
          <w:rPr>
            <w:rStyle w:val="a7"/>
            <w:color w:val="000000" w:themeColor="text1"/>
            <w:u w:val="none"/>
            <w:lang w:val="en-US"/>
          </w:rPr>
          <w:t>restaurants</w:t>
        </w:r>
        <w:r w:rsidRPr="00A7372B">
          <w:rPr>
            <w:rStyle w:val="a7"/>
            <w:color w:val="000000" w:themeColor="text1"/>
            <w:u w:val="none"/>
          </w:rPr>
          <w:t>.</w:t>
        </w:r>
        <w:r w:rsidRPr="00A7372B">
          <w:rPr>
            <w:rStyle w:val="a7"/>
            <w:color w:val="000000" w:themeColor="text1"/>
            <w:u w:val="none"/>
            <w:lang w:val="en-US"/>
          </w:rPr>
          <w:t>aspx</w:t>
        </w:r>
      </w:hyperlink>
      <w:r w:rsidRPr="00A7372B">
        <w:rPr>
          <w:color w:val="000000" w:themeColor="text1"/>
        </w:rPr>
        <w:t xml:space="preserve"> (дата обращения: 03.04.2020)</w:t>
      </w:r>
    </w:p>
  </w:footnote>
  <w:footnote w:id="68">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Кейс «Ресторан». [Электронный ресурс] // Фонд «Форсайт». </w:t>
      </w:r>
      <w:r w:rsidRPr="00A7372B">
        <w:rPr>
          <w:color w:val="000000" w:themeColor="text1"/>
          <w:lang w:val="en-US"/>
        </w:rPr>
        <w:t>URL</w:t>
      </w:r>
      <w:r w:rsidRPr="00A7372B">
        <w:rPr>
          <w:color w:val="000000" w:themeColor="text1"/>
        </w:rPr>
        <w:t xml:space="preserve">: </w:t>
      </w:r>
      <w:hyperlink r:id="rId29" w:history="1">
        <w:r w:rsidRPr="00A7372B">
          <w:rPr>
            <w:rStyle w:val="a7"/>
            <w:color w:val="000000" w:themeColor="text1"/>
            <w:u w:val="none"/>
            <w:lang w:val="en-US"/>
          </w:rPr>
          <w:t>http</w:t>
        </w:r>
        <w:r w:rsidRPr="00A7372B">
          <w:rPr>
            <w:rStyle w:val="a7"/>
            <w:color w:val="000000" w:themeColor="text1"/>
            <w:u w:val="none"/>
          </w:rPr>
          <w:t>://</w:t>
        </w:r>
        <w:r w:rsidRPr="00A7372B">
          <w:rPr>
            <w:rStyle w:val="a7"/>
            <w:color w:val="000000" w:themeColor="text1"/>
            <w:u w:val="none"/>
            <w:lang w:val="en-US"/>
          </w:rPr>
          <w:t>foresight</w:t>
        </w:r>
        <w:r w:rsidRPr="00A7372B">
          <w:rPr>
            <w:rStyle w:val="a7"/>
            <w:color w:val="000000" w:themeColor="text1"/>
            <w:u w:val="none"/>
          </w:rPr>
          <w:t>-</w:t>
        </w:r>
        <w:r w:rsidRPr="00A7372B">
          <w:rPr>
            <w:rStyle w:val="a7"/>
            <w:color w:val="000000" w:themeColor="text1"/>
            <w:u w:val="none"/>
            <w:lang w:val="en-US"/>
          </w:rPr>
          <w:t>fund</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case</w:t>
        </w:r>
        <w:r w:rsidRPr="00A7372B">
          <w:rPr>
            <w:rStyle w:val="a7"/>
            <w:color w:val="000000" w:themeColor="text1"/>
            <w:u w:val="none"/>
          </w:rPr>
          <w:t>_</w:t>
        </w:r>
        <w:r w:rsidRPr="00A7372B">
          <w:rPr>
            <w:rStyle w:val="a7"/>
            <w:color w:val="000000" w:themeColor="text1"/>
            <w:u w:val="none"/>
            <w:lang w:val="en-US"/>
          </w:rPr>
          <w:t>restaurant</w:t>
        </w:r>
        <w:r w:rsidRPr="00A7372B">
          <w:rPr>
            <w:rStyle w:val="a7"/>
            <w:color w:val="000000" w:themeColor="text1"/>
            <w:u w:val="none"/>
          </w:rPr>
          <w:t>/</w:t>
        </w:r>
      </w:hyperlink>
      <w:r w:rsidRPr="00A7372B">
        <w:rPr>
          <w:color w:val="000000" w:themeColor="text1"/>
        </w:rPr>
        <w:t xml:space="preserve"> (дата обращения: 07.04.2020)</w:t>
      </w:r>
    </w:p>
  </w:footnote>
  <w:footnote w:id="69">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По пути оптимизации. [Электронный ресурс] // </w:t>
      </w:r>
      <w:r w:rsidRPr="00A7372B">
        <w:rPr>
          <w:color w:val="000000" w:themeColor="text1"/>
          <w:lang w:val="en-US"/>
        </w:rPr>
        <w:t>Food</w:t>
      </w:r>
      <w:r w:rsidRPr="00A7372B">
        <w:rPr>
          <w:color w:val="000000" w:themeColor="text1"/>
        </w:rPr>
        <w:t xml:space="preserve"> </w:t>
      </w:r>
      <w:r w:rsidRPr="00A7372B">
        <w:rPr>
          <w:color w:val="000000" w:themeColor="text1"/>
          <w:lang w:val="en-US"/>
        </w:rPr>
        <w:t>Service</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30"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cafe</w:t>
        </w:r>
        <w:r w:rsidRPr="00A7372B">
          <w:rPr>
            <w:rStyle w:val="a7"/>
            <w:color w:val="000000" w:themeColor="text1"/>
            <w:u w:val="none"/>
          </w:rPr>
          <w:t>-</w:t>
        </w:r>
        <w:r w:rsidRPr="00A7372B">
          <w:rPr>
            <w:rStyle w:val="a7"/>
            <w:color w:val="000000" w:themeColor="text1"/>
            <w:u w:val="none"/>
            <w:lang w:val="en-US"/>
          </w:rPr>
          <w:t>future</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opinions</w:t>
        </w:r>
        <w:r w:rsidRPr="00A7372B">
          <w:rPr>
            <w:rStyle w:val="a7"/>
            <w:color w:val="000000" w:themeColor="text1"/>
            <w:u w:val="none"/>
          </w:rPr>
          <w:t>/</w:t>
        </w:r>
        <w:r w:rsidRPr="00A7372B">
          <w:rPr>
            <w:rStyle w:val="a7"/>
            <w:color w:val="000000" w:themeColor="text1"/>
            <w:u w:val="none"/>
            <w:lang w:val="en-US"/>
          </w:rPr>
          <w:t>po</w:t>
        </w:r>
        <w:r w:rsidRPr="00A7372B">
          <w:rPr>
            <w:rStyle w:val="a7"/>
            <w:color w:val="000000" w:themeColor="text1"/>
            <w:u w:val="none"/>
          </w:rPr>
          <w:t>-</w:t>
        </w:r>
        <w:r w:rsidRPr="00A7372B">
          <w:rPr>
            <w:rStyle w:val="a7"/>
            <w:color w:val="000000" w:themeColor="text1"/>
            <w:u w:val="none"/>
            <w:lang w:val="en-US"/>
          </w:rPr>
          <w:t>puti</w:t>
        </w:r>
        <w:r w:rsidRPr="00A7372B">
          <w:rPr>
            <w:rStyle w:val="a7"/>
            <w:color w:val="000000" w:themeColor="text1"/>
            <w:u w:val="none"/>
          </w:rPr>
          <w:t>-</w:t>
        </w:r>
        <w:r w:rsidRPr="00A7372B">
          <w:rPr>
            <w:rStyle w:val="a7"/>
            <w:color w:val="000000" w:themeColor="text1"/>
            <w:u w:val="none"/>
            <w:lang w:val="en-US"/>
          </w:rPr>
          <w:t>optimizatsii</w:t>
        </w:r>
        <w:r w:rsidRPr="00A7372B">
          <w:rPr>
            <w:rStyle w:val="a7"/>
            <w:color w:val="000000" w:themeColor="text1"/>
            <w:u w:val="none"/>
          </w:rPr>
          <w:t>/</w:t>
        </w:r>
      </w:hyperlink>
      <w:r w:rsidRPr="00A7372B">
        <w:rPr>
          <w:color w:val="000000" w:themeColor="text1"/>
        </w:rPr>
        <w:t xml:space="preserve"> (дата обращения: 07.04.2020)</w:t>
      </w:r>
    </w:p>
  </w:footnote>
  <w:footnote w:id="70">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Лангерт, Б. McDonald's. Между хейтом и хайпом. / Б. Лангерт. // Бомбора - 2020 г. – 352 с.</w:t>
      </w:r>
    </w:p>
  </w:footnote>
  <w:footnote w:id="71">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w:t>
      </w:r>
      <w:r w:rsidRPr="00A7372B">
        <w:rPr>
          <w:color w:val="000000" w:themeColor="text1"/>
          <w:lang w:val="en-US"/>
        </w:rPr>
        <w:t>SmallBox</w:t>
      </w:r>
      <w:r w:rsidRPr="00A7372B">
        <w:rPr>
          <w:color w:val="000000" w:themeColor="text1"/>
        </w:rPr>
        <w:t xml:space="preserve"> </w:t>
      </w:r>
      <w:r w:rsidRPr="00A7372B">
        <w:rPr>
          <w:color w:val="000000" w:themeColor="text1"/>
          <w:lang w:val="en-US"/>
        </w:rPr>
        <w:t>Energy</w:t>
      </w:r>
      <w:r w:rsidRPr="00A7372B">
        <w:rPr>
          <w:color w:val="000000" w:themeColor="text1"/>
        </w:rPr>
        <w:t xml:space="preserve">. [Электронный ресурс]: </w:t>
      </w:r>
      <w:r w:rsidRPr="00A7372B">
        <w:rPr>
          <w:color w:val="000000" w:themeColor="text1"/>
          <w:lang w:val="en-US"/>
        </w:rPr>
        <w:t>CBInsights</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31" w:history="1">
        <w:r w:rsidRPr="00A7372B">
          <w:rPr>
            <w:rStyle w:val="a7"/>
            <w:color w:val="000000" w:themeColor="text1"/>
            <w:u w:val="none"/>
            <w:shd w:val="clear" w:color="auto" w:fill="FFFFFF"/>
            <w:lang w:val="en-US"/>
          </w:rPr>
          <w:t>https</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www</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cbinsights</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com</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company</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small</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box</w:t>
        </w:r>
        <w:r w:rsidRPr="00A7372B">
          <w:rPr>
            <w:rStyle w:val="a7"/>
            <w:color w:val="000000" w:themeColor="text1"/>
            <w:u w:val="none"/>
            <w:shd w:val="clear" w:color="auto" w:fill="FFFFFF"/>
          </w:rPr>
          <w:t>-</w:t>
        </w:r>
        <w:r w:rsidRPr="00A7372B">
          <w:rPr>
            <w:rStyle w:val="a7"/>
            <w:color w:val="000000" w:themeColor="text1"/>
            <w:u w:val="none"/>
            <w:shd w:val="clear" w:color="auto" w:fill="FFFFFF"/>
            <w:lang w:val="en-US"/>
          </w:rPr>
          <w:t>energy</w:t>
        </w:r>
      </w:hyperlink>
      <w:r w:rsidRPr="00A7372B">
        <w:rPr>
          <w:rFonts w:eastAsiaTheme="majorEastAsia"/>
          <w:color w:val="000000" w:themeColor="text1"/>
          <w:shd w:val="clear" w:color="auto" w:fill="FFFFFF"/>
        </w:rPr>
        <w:t xml:space="preserve"> </w:t>
      </w:r>
      <w:r w:rsidRPr="00A7372B">
        <w:rPr>
          <w:color w:val="000000" w:themeColor="text1"/>
        </w:rPr>
        <w:t>(дата обращения: 08.04.2020)</w:t>
      </w:r>
    </w:p>
  </w:footnote>
  <w:footnote w:id="72">
    <w:p w:rsidR="001573B1" w:rsidRPr="0091480E" w:rsidRDefault="001573B1" w:rsidP="00A7372B">
      <w:pPr>
        <w:rPr>
          <w:color w:val="000000" w:themeColor="text1"/>
          <w:sz w:val="20"/>
          <w:szCs w:val="20"/>
          <w:lang w:val="en-US"/>
        </w:rPr>
      </w:pPr>
      <w:r w:rsidRPr="00A7372B">
        <w:rPr>
          <w:rStyle w:val="a6"/>
          <w:color w:val="000000" w:themeColor="text1"/>
          <w:sz w:val="20"/>
          <w:szCs w:val="20"/>
        </w:rPr>
        <w:footnoteRef/>
      </w:r>
      <w:r w:rsidRPr="00A7372B">
        <w:rPr>
          <w:color w:val="000000" w:themeColor="text1"/>
          <w:sz w:val="20"/>
          <w:szCs w:val="20"/>
          <w:lang w:val="en-US"/>
        </w:rPr>
        <w:t xml:space="preserve"> SmallBox Energy: for restaurants. </w:t>
      </w:r>
      <w:r w:rsidRPr="0091480E">
        <w:rPr>
          <w:color w:val="000000" w:themeColor="text1"/>
          <w:sz w:val="20"/>
          <w:szCs w:val="20"/>
          <w:lang w:val="en-US"/>
        </w:rPr>
        <w:t>[</w:t>
      </w:r>
      <w:r w:rsidRPr="00A7372B">
        <w:rPr>
          <w:color w:val="000000" w:themeColor="text1"/>
          <w:sz w:val="20"/>
          <w:szCs w:val="20"/>
        </w:rPr>
        <w:t>Электронный</w:t>
      </w:r>
      <w:r w:rsidRPr="0091480E">
        <w:rPr>
          <w:color w:val="000000" w:themeColor="text1"/>
          <w:sz w:val="20"/>
          <w:szCs w:val="20"/>
          <w:lang w:val="en-US"/>
        </w:rPr>
        <w:t xml:space="preserve"> </w:t>
      </w:r>
      <w:r w:rsidRPr="00A7372B">
        <w:rPr>
          <w:color w:val="000000" w:themeColor="text1"/>
          <w:sz w:val="20"/>
          <w:szCs w:val="20"/>
        </w:rPr>
        <w:t>ресурс</w:t>
      </w:r>
      <w:r w:rsidRPr="0091480E">
        <w:rPr>
          <w:color w:val="000000" w:themeColor="text1"/>
          <w:sz w:val="20"/>
          <w:szCs w:val="20"/>
          <w:lang w:val="en-US"/>
        </w:rPr>
        <w:t xml:space="preserve">] // </w:t>
      </w:r>
      <w:r w:rsidRPr="00A7372B">
        <w:rPr>
          <w:color w:val="000000" w:themeColor="text1"/>
          <w:sz w:val="20"/>
          <w:szCs w:val="20"/>
          <w:lang w:val="en-US"/>
        </w:rPr>
        <w:t>Small</w:t>
      </w:r>
      <w:r w:rsidRPr="0091480E">
        <w:rPr>
          <w:color w:val="000000" w:themeColor="text1"/>
          <w:sz w:val="20"/>
          <w:szCs w:val="20"/>
          <w:lang w:val="en-US"/>
        </w:rPr>
        <w:t xml:space="preserve"> </w:t>
      </w:r>
      <w:r w:rsidRPr="00A7372B">
        <w:rPr>
          <w:color w:val="000000" w:themeColor="text1"/>
          <w:sz w:val="20"/>
          <w:szCs w:val="20"/>
          <w:lang w:val="en-US"/>
        </w:rPr>
        <w:t>Box</w:t>
      </w:r>
      <w:r w:rsidRPr="0091480E">
        <w:rPr>
          <w:color w:val="000000" w:themeColor="text1"/>
          <w:sz w:val="20"/>
          <w:szCs w:val="20"/>
          <w:lang w:val="en-US"/>
        </w:rPr>
        <w:t xml:space="preserve"> </w:t>
      </w:r>
      <w:r w:rsidRPr="00A7372B">
        <w:rPr>
          <w:color w:val="000000" w:themeColor="text1"/>
          <w:sz w:val="20"/>
          <w:szCs w:val="20"/>
          <w:lang w:val="en-US"/>
        </w:rPr>
        <w:t>Energy</w:t>
      </w:r>
      <w:r w:rsidRPr="0091480E">
        <w:rPr>
          <w:color w:val="000000" w:themeColor="text1"/>
          <w:sz w:val="20"/>
          <w:szCs w:val="20"/>
          <w:lang w:val="en-US"/>
        </w:rPr>
        <w:t xml:space="preserve">. </w:t>
      </w:r>
      <w:r w:rsidRPr="00A7372B">
        <w:rPr>
          <w:color w:val="000000" w:themeColor="text1"/>
          <w:sz w:val="20"/>
          <w:szCs w:val="20"/>
          <w:lang w:val="en-US"/>
        </w:rPr>
        <w:t>URL</w:t>
      </w:r>
      <w:r w:rsidRPr="0091480E">
        <w:rPr>
          <w:color w:val="000000" w:themeColor="text1"/>
          <w:sz w:val="20"/>
          <w:szCs w:val="20"/>
          <w:lang w:val="en-US"/>
        </w:rPr>
        <w:t xml:space="preserve">:  </w:t>
      </w:r>
      <w:hyperlink r:id="rId32" w:history="1">
        <w:r w:rsidRPr="00A7372B">
          <w:rPr>
            <w:rStyle w:val="a7"/>
            <w:rFonts w:eastAsiaTheme="majorEastAsia"/>
            <w:color w:val="000000" w:themeColor="text1"/>
            <w:sz w:val="20"/>
            <w:szCs w:val="20"/>
            <w:u w:val="none"/>
            <w:lang w:val="en-US"/>
          </w:rPr>
          <w:t>https</w:t>
        </w:r>
        <w:r w:rsidRPr="0091480E">
          <w:rPr>
            <w:rStyle w:val="a7"/>
            <w:rFonts w:eastAsiaTheme="majorEastAsia"/>
            <w:color w:val="000000" w:themeColor="text1"/>
            <w:sz w:val="20"/>
            <w:szCs w:val="20"/>
            <w:u w:val="none"/>
            <w:lang w:val="en-US"/>
          </w:rPr>
          <w:t>://</w:t>
        </w:r>
        <w:r w:rsidRPr="00A7372B">
          <w:rPr>
            <w:rStyle w:val="a7"/>
            <w:rFonts w:eastAsiaTheme="majorEastAsia"/>
            <w:color w:val="000000" w:themeColor="text1"/>
            <w:sz w:val="20"/>
            <w:szCs w:val="20"/>
            <w:u w:val="none"/>
            <w:lang w:val="en-US"/>
          </w:rPr>
          <w:t>smallboxenergy</w:t>
        </w:r>
        <w:r w:rsidRPr="0091480E">
          <w:rPr>
            <w:rStyle w:val="a7"/>
            <w:rFonts w:eastAsiaTheme="majorEastAsia"/>
            <w:color w:val="000000" w:themeColor="text1"/>
            <w:sz w:val="20"/>
            <w:szCs w:val="20"/>
            <w:u w:val="none"/>
            <w:lang w:val="en-US"/>
          </w:rPr>
          <w:t>.</w:t>
        </w:r>
        <w:r w:rsidRPr="00A7372B">
          <w:rPr>
            <w:rStyle w:val="a7"/>
            <w:rFonts w:eastAsiaTheme="majorEastAsia"/>
            <w:color w:val="000000" w:themeColor="text1"/>
            <w:sz w:val="20"/>
            <w:szCs w:val="20"/>
            <w:u w:val="none"/>
            <w:lang w:val="en-US"/>
          </w:rPr>
          <w:t>com</w:t>
        </w:r>
        <w:r w:rsidRPr="0091480E">
          <w:rPr>
            <w:rStyle w:val="a7"/>
            <w:rFonts w:eastAsiaTheme="majorEastAsia"/>
            <w:color w:val="000000" w:themeColor="text1"/>
            <w:sz w:val="20"/>
            <w:szCs w:val="20"/>
            <w:u w:val="none"/>
            <w:lang w:val="en-US"/>
          </w:rPr>
          <w:t>/</w:t>
        </w:r>
        <w:r w:rsidRPr="00A7372B">
          <w:rPr>
            <w:rStyle w:val="a7"/>
            <w:rFonts w:eastAsiaTheme="majorEastAsia"/>
            <w:color w:val="000000" w:themeColor="text1"/>
            <w:sz w:val="20"/>
            <w:szCs w:val="20"/>
            <w:u w:val="none"/>
            <w:lang w:val="en-US"/>
          </w:rPr>
          <w:t>for</w:t>
        </w:r>
        <w:r w:rsidRPr="0091480E">
          <w:rPr>
            <w:rStyle w:val="a7"/>
            <w:rFonts w:eastAsiaTheme="majorEastAsia"/>
            <w:color w:val="000000" w:themeColor="text1"/>
            <w:sz w:val="20"/>
            <w:szCs w:val="20"/>
            <w:u w:val="none"/>
            <w:lang w:val="en-US"/>
          </w:rPr>
          <w:t>-</w:t>
        </w:r>
        <w:r w:rsidRPr="00A7372B">
          <w:rPr>
            <w:rStyle w:val="a7"/>
            <w:rFonts w:eastAsiaTheme="majorEastAsia"/>
            <w:color w:val="000000" w:themeColor="text1"/>
            <w:sz w:val="20"/>
            <w:szCs w:val="20"/>
            <w:u w:val="none"/>
            <w:lang w:val="en-US"/>
          </w:rPr>
          <w:t>restaurants</w:t>
        </w:r>
        <w:r w:rsidRPr="0091480E">
          <w:rPr>
            <w:rStyle w:val="a7"/>
            <w:rFonts w:eastAsiaTheme="majorEastAsia"/>
            <w:color w:val="000000" w:themeColor="text1"/>
            <w:sz w:val="20"/>
            <w:szCs w:val="20"/>
            <w:u w:val="none"/>
            <w:lang w:val="en-US"/>
          </w:rPr>
          <w:t>/</w:t>
        </w:r>
      </w:hyperlink>
      <w:r w:rsidRPr="0091480E">
        <w:rPr>
          <w:rStyle w:val="a7"/>
          <w:rFonts w:eastAsiaTheme="majorEastAsia"/>
          <w:color w:val="000000" w:themeColor="text1"/>
          <w:sz w:val="20"/>
          <w:szCs w:val="20"/>
          <w:u w:val="none"/>
          <w:lang w:val="en-US"/>
        </w:rPr>
        <w:t xml:space="preserve"> </w:t>
      </w:r>
      <w:r w:rsidRPr="0091480E">
        <w:rPr>
          <w:color w:val="000000" w:themeColor="text1"/>
          <w:sz w:val="20"/>
          <w:szCs w:val="20"/>
          <w:lang w:val="en-US"/>
        </w:rPr>
        <w:t>(</w:t>
      </w:r>
      <w:r w:rsidRPr="00A7372B">
        <w:rPr>
          <w:color w:val="000000" w:themeColor="text1"/>
          <w:sz w:val="20"/>
          <w:szCs w:val="20"/>
        </w:rPr>
        <w:t>дата</w:t>
      </w:r>
      <w:r w:rsidRPr="0091480E">
        <w:rPr>
          <w:color w:val="000000" w:themeColor="text1"/>
          <w:sz w:val="20"/>
          <w:szCs w:val="20"/>
          <w:lang w:val="en-US"/>
        </w:rPr>
        <w:t xml:space="preserve"> </w:t>
      </w:r>
      <w:r w:rsidRPr="00A7372B">
        <w:rPr>
          <w:color w:val="000000" w:themeColor="text1"/>
          <w:sz w:val="20"/>
          <w:szCs w:val="20"/>
        </w:rPr>
        <w:t>обращения</w:t>
      </w:r>
      <w:r w:rsidRPr="0091480E">
        <w:rPr>
          <w:color w:val="000000" w:themeColor="text1"/>
          <w:sz w:val="20"/>
          <w:szCs w:val="20"/>
          <w:lang w:val="en-US"/>
        </w:rPr>
        <w:t>: 08.04.2020)</w:t>
      </w:r>
    </w:p>
  </w:footnote>
  <w:footnote w:id="73">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lang w:val="en-US"/>
        </w:rPr>
        <w:t xml:space="preserve"> SmallBox Energy: Peace of Mind. </w:t>
      </w:r>
      <w:r w:rsidRPr="00A7372B">
        <w:rPr>
          <w:color w:val="000000" w:themeColor="text1"/>
          <w:sz w:val="20"/>
          <w:szCs w:val="20"/>
        </w:rPr>
        <w:t xml:space="preserve">[Электронный ресурс] // </w:t>
      </w:r>
      <w:r w:rsidRPr="00A7372B">
        <w:rPr>
          <w:color w:val="000000" w:themeColor="text1"/>
          <w:sz w:val="20"/>
          <w:szCs w:val="20"/>
          <w:lang w:val="en-US"/>
        </w:rPr>
        <w:t>Small</w:t>
      </w:r>
      <w:r w:rsidRPr="00A7372B">
        <w:rPr>
          <w:color w:val="000000" w:themeColor="text1"/>
          <w:sz w:val="20"/>
          <w:szCs w:val="20"/>
        </w:rPr>
        <w:t xml:space="preserve"> </w:t>
      </w:r>
      <w:r w:rsidRPr="00A7372B">
        <w:rPr>
          <w:color w:val="000000" w:themeColor="text1"/>
          <w:sz w:val="20"/>
          <w:szCs w:val="20"/>
          <w:lang w:val="en-US"/>
        </w:rPr>
        <w:t>Box</w:t>
      </w:r>
      <w:r w:rsidRPr="00A7372B">
        <w:rPr>
          <w:color w:val="000000" w:themeColor="text1"/>
          <w:sz w:val="20"/>
          <w:szCs w:val="20"/>
        </w:rPr>
        <w:t xml:space="preserve"> </w:t>
      </w:r>
      <w:r w:rsidRPr="00A7372B">
        <w:rPr>
          <w:color w:val="000000" w:themeColor="text1"/>
          <w:sz w:val="20"/>
          <w:szCs w:val="20"/>
          <w:lang w:val="en-US"/>
        </w:rPr>
        <w:t>Energy</w:t>
      </w:r>
      <w:r w:rsidRPr="00A7372B">
        <w:rPr>
          <w:color w:val="000000" w:themeColor="text1"/>
          <w:sz w:val="20"/>
          <w:szCs w:val="20"/>
        </w:rPr>
        <w:t xml:space="preserve">. </w:t>
      </w:r>
      <w:r w:rsidRPr="00A7372B">
        <w:rPr>
          <w:color w:val="000000" w:themeColor="text1"/>
          <w:sz w:val="20"/>
          <w:szCs w:val="20"/>
          <w:lang w:val="en-US"/>
        </w:rPr>
        <w:t>URL</w:t>
      </w:r>
      <w:r w:rsidRPr="00A7372B">
        <w:rPr>
          <w:color w:val="000000" w:themeColor="text1"/>
          <w:sz w:val="20"/>
          <w:szCs w:val="20"/>
        </w:rPr>
        <w:t xml:space="preserve">: </w:t>
      </w:r>
      <w:hyperlink r:id="rId33" w:history="1">
        <w:r w:rsidRPr="00A7372B">
          <w:rPr>
            <w:rStyle w:val="a7"/>
            <w:rFonts w:eastAsiaTheme="majorEastAsia"/>
            <w:color w:val="000000" w:themeColor="text1"/>
            <w:sz w:val="20"/>
            <w:szCs w:val="20"/>
            <w:u w:val="none"/>
            <w:lang w:val="en-US"/>
          </w:rPr>
          <w:t>https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smallboxenergy</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com</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wp</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content</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uploads</w:t>
        </w:r>
        <w:r w:rsidRPr="00A7372B">
          <w:rPr>
            <w:rStyle w:val="a7"/>
            <w:rFonts w:eastAsiaTheme="majorEastAsia"/>
            <w:color w:val="000000" w:themeColor="text1"/>
            <w:sz w:val="20"/>
            <w:szCs w:val="20"/>
            <w:u w:val="none"/>
          </w:rPr>
          <w:t>/2016/10/</w:t>
        </w:r>
        <w:r w:rsidRPr="00A7372B">
          <w:rPr>
            <w:rStyle w:val="a7"/>
            <w:rFonts w:eastAsiaTheme="majorEastAsia"/>
            <w:color w:val="000000" w:themeColor="text1"/>
            <w:sz w:val="20"/>
            <w:szCs w:val="20"/>
            <w:u w:val="none"/>
            <w:lang w:val="en-US"/>
          </w:rPr>
          <w:t>small</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box</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energy</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provides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value</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and</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operational</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efficiency</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to</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restaurants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pdf</w:t>
        </w:r>
      </w:hyperlink>
      <w:r w:rsidRPr="00A7372B">
        <w:rPr>
          <w:rStyle w:val="a7"/>
          <w:rFonts w:eastAsiaTheme="majorEastAsia"/>
          <w:color w:val="000000" w:themeColor="text1"/>
          <w:sz w:val="20"/>
          <w:szCs w:val="20"/>
          <w:u w:val="none"/>
        </w:rPr>
        <w:t xml:space="preserve"> </w:t>
      </w:r>
      <w:r w:rsidRPr="00A7372B">
        <w:rPr>
          <w:color w:val="000000" w:themeColor="text1"/>
          <w:sz w:val="20"/>
          <w:szCs w:val="20"/>
        </w:rPr>
        <w:t>(дата обращения: 08.04.2020)</w:t>
      </w:r>
    </w:p>
  </w:footnote>
  <w:footnote w:id="7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Arby’s Energy Savings &amp; Food Safety Case Study. </w:t>
      </w:r>
      <w:r w:rsidRPr="00A7372B">
        <w:rPr>
          <w:color w:val="000000" w:themeColor="text1"/>
        </w:rPr>
        <w:t xml:space="preserve">[Электронный ресурс] // </w:t>
      </w:r>
      <w:r w:rsidRPr="00A7372B">
        <w:rPr>
          <w:color w:val="000000" w:themeColor="text1"/>
          <w:lang w:val="en-US"/>
        </w:rPr>
        <w:t>Powerhouse</w:t>
      </w:r>
      <w:r w:rsidRPr="00A7372B">
        <w:rPr>
          <w:color w:val="000000" w:themeColor="text1"/>
        </w:rPr>
        <w:t xml:space="preserve"> </w:t>
      </w:r>
      <w:r w:rsidRPr="00A7372B">
        <w:rPr>
          <w:color w:val="000000" w:themeColor="text1"/>
          <w:lang w:val="en-US"/>
        </w:rPr>
        <w:t>Dynamics</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34"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powerhousedynamics</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resources</w:t>
        </w:r>
        <w:r w:rsidRPr="00A7372B">
          <w:rPr>
            <w:rStyle w:val="a7"/>
            <w:color w:val="000000" w:themeColor="text1"/>
            <w:u w:val="none"/>
          </w:rPr>
          <w:t>/</w:t>
        </w:r>
        <w:r w:rsidRPr="00A7372B">
          <w:rPr>
            <w:rStyle w:val="a7"/>
            <w:color w:val="000000" w:themeColor="text1"/>
            <w:u w:val="none"/>
            <w:lang w:val="en-US"/>
          </w:rPr>
          <w:t>case</w:t>
        </w:r>
        <w:r w:rsidRPr="00A7372B">
          <w:rPr>
            <w:rStyle w:val="a7"/>
            <w:color w:val="000000" w:themeColor="text1"/>
            <w:u w:val="none"/>
          </w:rPr>
          <w:t>-</w:t>
        </w:r>
        <w:r w:rsidRPr="00A7372B">
          <w:rPr>
            <w:rStyle w:val="a7"/>
            <w:color w:val="000000" w:themeColor="text1"/>
            <w:u w:val="none"/>
            <w:lang w:val="en-US"/>
          </w:rPr>
          <w:t>studies</w:t>
        </w:r>
        <w:r w:rsidRPr="00A7372B">
          <w:rPr>
            <w:rStyle w:val="a7"/>
            <w:color w:val="000000" w:themeColor="text1"/>
            <w:u w:val="none"/>
          </w:rPr>
          <w:t>/</w:t>
        </w:r>
        <w:r w:rsidRPr="00A7372B">
          <w:rPr>
            <w:rStyle w:val="a7"/>
            <w:color w:val="000000" w:themeColor="text1"/>
            <w:u w:val="none"/>
            <w:lang w:val="en-US"/>
          </w:rPr>
          <w:t>arbys</w:t>
        </w:r>
        <w:r w:rsidRPr="00A7372B">
          <w:rPr>
            <w:rStyle w:val="a7"/>
            <w:color w:val="000000" w:themeColor="text1"/>
            <w:u w:val="none"/>
          </w:rPr>
          <w:t>-</w:t>
        </w:r>
        <w:r w:rsidRPr="00A7372B">
          <w:rPr>
            <w:rStyle w:val="a7"/>
            <w:color w:val="000000" w:themeColor="text1"/>
            <w:u w:val="none"/>
            <w:lang w:val="en-US"/>
          </w:rPr>
          <w:t>energy</w:t>
        </w:r>
        <w:r w:rsidRPr="00A7372B">
          <w:rPr>
            <w:rStyle w:val="a7"/>
            <w:color w:val="000000" w:themeColor="text1"/>
            <w:u w:val="none"/>
          </w:rPr>
          <w:t>-</w:t>
        </w:r>
        <w:r w:rsidRPr="00A7372B">
          <w:rPr>
            <w:rStyle w:val="a7"/>
            <w:color w:val="000000" w:themeColor="text1"/>
            <w:u w:val="none"/>
            <w:lang w:val="en-US"/>
          </w:rPr>
          <w:t>savings</w:t>
        </w:r>
        <w:r w:rsidRPr="00A7372B">
          <w:rPr>
            <w:rStyle w:val="a7"/>
            <w:color w:val="000000" w:themeColor="text1"/>
            <w:u w:val="none"/>
          </w:rPr>
          <w:t>-</w:t>
        </w:r>
        <w:r w:rsidRPr="00A7372B">
          <w:rPr>
            <w:rStyle w:val="a7"/>
            <w:color w:val="000000" w:themeColor="text1"/>
            <w:u w:val="none"/>
            <w:lang w:val="en-US"/>
          </w:rPr>
          <w:t>food</w:t>
        </w:r>
        <w:r w:rsidRPr="00A7372B">
          <w:rPr>
            <w:rStyle w:val="a7"/>
            <w:color w:val="000000" w:themeColor="text1"/>
            <w:u w:val="none"/>
          </w:rPr>
          <w:t>-</w:t>
        </w:r>
        <w:r w:rsidRPr="00A7372B">
          <w:rPr>
            <w:rStyle w:val="a7"/>
            <w:color w:val="000000" w:themeColor="text1"/>
            <w:u w:val="none"/>
            <w:lang w:val="en-US"/>
          </w:rPr>
          <w:t>safety</w:t>
        </w:r>
        <w:r w:rsidRPr="00A7372B">
          <w:rPr>
            <w:rStyle w:val="a7"/>
            <w:color w:val="000000" w:themeColor="text1"/>
            <w:u w:val="none"/>
          </w:rPr>
          <w:t>-</w:t>
        </w:r>
        <w:r w:rsidRPr="00A7372B">
          <w:rPr>
            <w:rStyle w:val="a7"/>
            <w:color w:val="000000" w:themeColor="text1"/>
            <w:u w:val="none"/>
            <w:lang w:val="en-US"/>
          </w:rPr>
          <w:t>case</w:t>
        </w:r>
        <w:r w:rsidRPr="00A7372B">
          <w:rPr>
            <w:rStyle w:val="a7"/>
            <w:color w:val="000000" w:themeColor="text1"/>
            <w:u w:val="none"/>
          </w:rPr>
          <w:t>-</w:t>
        </w:r>
        <w:r w:rsidRPr="00A7372B">
          <w:rPr>
            <w:rStyle w:val="a7"/>
            <w:color w:val="000000" w:themeColor="text1"/>
            <w:u w:val="none"/>
            <w:lang w:val="en-US"/>
          </w:rPr>
          <w:t>study</w:t>
        </w:r>
        <w:r w:rsidRPr="00A7372B">
          <w:rPr>
            <w:rStyle w:val="a7"/>
            <w:color w:val="000000" w:themeColor="text1"/>
            <w:u w:val="none"/>
          </w:rPr>
          <w:t>/</w:t>
        </w:r>
      </w:hyperlink>
      <w:r w:rsidRPr="00A7372B">
        <w:rPr>
          <w:rStyle w:val="a7"/>
          <w:color w:val="000000" w:themeColor="text1"/>
          <w:u w:val="none"/>
        </w:rPr>
        <w:t xml:space="preserve"> </w:t>
      </w:r>
      <w:r w:rsidRPr="00A7372B">
        <w:rPr>
          <w:color w:val="000000" w:themeColor="text1"/>
        </w:rPr>
        <w:t>(дата обращения: 08.04.2020)</w:t>
      </w:r>
    </w:p>
  </w:footnote>
  <w:footnote w:id="75">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w:t>
      </w:r>
      <w:r w:rsidRPr="00A7372B">
        <w:rPr>
          <w:color w:val="000000" w:themeColor="text1"/>
          <w:sz w:val="20"/>
          <w:szCs w:val="20"/>
          <w:lang w:val="en-US"/>
        </w:rPr>
        <w:t>RestoBMS</w:t>
      </w:r>
      <w:r w:rsidRPr="00A7372B">
        <w:rPr>
          <w:color w:val="000000" w:themeColor="text1"/>
          <w:sz w:val="20"/>
          <w:szCs w:val="20"/>
        </w:rPr>
        <w:t xml:space="preserve"> – ключ к энергосбережению в ресторанах. [Электронный ресурс] // </w:t>
      </w:r>
      <w:r w:rsidRPr="00A7372B">
        <w:rPr>
          <w:color w:val="000000" w:themeColor="text1"/>
          <w:sz w:val="20"/>
          <w:szCs w:val="20"/>
          <w:lang w:val="en-US"/>
        </w:rPr>
        <w:t>ENVIRO</w:t>
      </w:r>
      <w:r w:rsidRPr="0091480E">
        <w:rPr>
          <w:color w:val="000000" w:themeColor="text1"/>
          <w:sz w:val="20"/>
          <w:szCs w:val="20"/>
        </w:rPr>
        <w:t>.</w:t>
      </w:r>
      <w:r w:rsidRPr="00A7372B">
        <w:rPr>
          <w:color w:val="000000" w:themeColor="text1"/>
          <w:sz w:val="20"/>
          <w:szCs w:val="20"/>
        </w:rPr>
        <w:t xml:space="preserve"> </w:t>
      </w:r>
      <w:r w:rsidRPr="00A7372B">
        <w:rPr>
          <w:color w:val="000000" w:themeColor="text1"/>
          <w:sz w:val="20"/>
          <w:szCs w:val="20"/>
          <w:lang w:val="en-US"/>
        </w:rPr>
        <w:t>URL</w:t>
      </w:r>
      <w:r w:rsidRPr="00A7372B">
        <w:rPr>
          <w:color w:val="000000" w:themeColor="text1"/>
          <w:sz w:val="20"/>
          <w:szCs w:val="20"/>
        </w:rPr>
        <w:t xml:space="preserve">: </w:t>
      </w:r>
      <w:hyperlink r:id="rId35" w:history="1">
        <w:r w:rsidRPr="00A7372B">
          <w:rPr>
            <w:rStyle w:val="a7"/>
            <w:rFonts w:eastAsiaTheme="majorEastAsia"/>
            <w:color w:val="000000" w:themeColor="text1"/>
            <w:sz w:val="20"/>
            <w:szCs w:val="20"/>
            <w:u w:val="none"/>
            <w:lang w:val="en-US"/>
          </w:rPr>
          <w:t>http</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www</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envr</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biz</w:t>
        </w:r>
        <w:r w:rsidRPr="00A7372B">
          <w:rPr>
            <w:rStyle w:val="a7"/>
            <w:rFonts w:eastAsiaTheme="majorEastAsia"/>
            <w:color w:val="000000" w:themeColor="text1"/>
            <w:sz w:val="20"/>
            <w:szCs w:val="20"/>
            <w:u w:val="none"/>
          </w:rPr>
          <w:t>/2016-07-08/</w:t>
        </w:r>
        <w:r w:rsidRPr="00A7372B">
          <w:rPr>
            <w:rStyle w:val="a7"/>
            <w:rFonts w:eastAsiaTheme="majorEastAsia"/>
            <w:color w:val="000000" w:themeColor="text1"/>
            <w:sz w:val="20"/>
            <w:szCs w:val="20"/>
            <w:u w:val="none"/>
            <w:lang w:val="en-US"/>
          </w:rPr>
          <w:t>restobms</w:t>
        </w:r>
        <w:r w:rsidRPr="00A7372B">
          <w:rPr>
            <w:rStyle w:val="a7"/>
            <w:rFonts w:eastAsiaTheme="majorEastAsia"/>
            <w:color w:val="000000" w:themeColor="text1"/>
            <w:sz w:val="20"/>
            <w:szCs w:val="20"/>
            <w:u w:val="none"/>
          </w:rPr>
          <w:t>/</w:t>
        </w:r>
      </w:hyperlink>
      <w:r w:rsidRPr="00A7372B">
        <w:rPr>
          <w:rStyle w:val="a7"/>
          <w:rFonts w:eastAsiaTheme="majorEastAsia"/>
          <w:color w:val="000000" w:themeColor="text1"/>
          <w:sz w:val="20"/>
          <w:szCs w:val="20"/>
          <w:u w:val="none"/>
        </w:rPr>
        <w:t xml:space="preserve"> </w:t>
      </w:r>
      <w:r w:rsidRPr="00A7372B">
        <w:rPr>
          <w:color w:val="000000" w:themeColor="text1"/>
          <w:sz w:val="20"/>
          <w:szCs w:val="20"/>
        </w:rPr>
        <w:t>(дата обращения: 08.04.2020)</w:t>
      </w:r>
    </w:p>
  </w:footnote>
  <w:footnote w:id="76">
    <w:p w:rsidR="001573B1" w:rsidRPr="00926576" w:rsidRDefault="001573B1">
      <w:pPr>
        <w:pStyle w:val="a4"/>
      </w:pPr>
      <w:r>
        <w:rPr>
          <w:rStyle w:val="a6"/>
        </w:rPr>
        <w:footnoteRef/>
      </w:r>
      <w:r>
        <w:t xml:space="preserve"> </w:t>
      </w:r>
      <w:r>
        <w:rPr>
          <w:lang w:val="en-US"/>
        </w:rPr>
        <w:t>Rusbonds</w:t>
      </w:r>
      <w:r w:rsidRPr="00926576">
        <w:t xml:space="preserve"> [</w:t>
      </w:r>
      <w:r>
        <w:t>Электронный ресурс</w:t>
      </w:r>
      <w:r w:rsidRPr="00926576">
        <w:t>]</w:t>
      </w:r>
      <w:r>
        <w:t xml:space="preserve">. </w:t>
      </w:r>
      <w:r>
        <w:rPr>
          <w:lang w:val="en-US"/>
        </w:rPr>
        <w:t>URL</w:t>
      </w:r>
      <w:r w:rsidRPr="00926576">
        <w:t xml:space="preserve">: </w:t>
      </w:r>
      <w:hyperlink r:id="rId36" w:history="1">
        <w:r w:rsidRPr="00926576">
          <w:rPr>
            <w:rStyle w:val="a7"/>
            <w:lang w:val="en-US"/>
          </w:rPr>
          <w:t>https</w:t>
        </w:r>
        <w:r w:rsidRPr="00926576">
          <w:rPr>
            <w:rStyle w:val="a7"/>
          </w:rPr>
          <w:t>://</w:t>
        </w:r>
        <w:r w:rsidRPr="00926576">
          <w:rPr>
            <w:rStyle w:val="a7"/>
            <w:lang w:val="en-US"/>
          </w:rPr>
          <w:t>www</w:t>
        </w:r>
        <w:r w:rsidRPr="00926576">
          <w:rPr>
            <w:rStyle w:val="a7"/>
          </w:rPr>
          <w:t>.</w:t>
        </w:r>
        <w:r w:rsidRPr="00926576">
          <w:rPr>
            <w:rStyle w:val="a7"/>
            <w:lang w:val="en-US"/>
          </w:rPr>
          <w:t>rusbonds</w:t>
        </w:r>
        <w:r w:rsidRPr="00926576">
          <w:rPr>
            <w:rStyle w:val="a7"/>
          </w:rPr>
          <w:t>.</w:t>
        </w:r>
        <w:r w:rsidRPr="00926576">
          <w:rPr>
            <w:rStyle w:val="a7"/>
            <w:lang w:val="en-US"/>
          </w:rPr>
          <w:t>ru</w:t>
        </w:r>
      </w:hyperlink>
      <w:r w:rsidRPr="00926576">
        <w:t xml:space="preserve"> (</w:t>
      </w:r>
      <w:r>
        <w:t>дата обращения: 08.04.2020)</w:t>
      </w:r>
    </w:p>
  </w:footnote>
  <w:footnote w:id="77">
    <w:p w:rsidR="001573B1" w:rsidRPr="00E10BCA" w:rsidRDefault="001573B1">
      <w:pPr>
        <w:pStyle w:val="a4"/>
      </w:pPr>
      <w:r>
        <w:rPr>
          <w:rStyle w:val="a6"/>
        </w:rPr>
        <w:footnoteRef/>
      </w:r>
      <w:r w:rsidRPr="00926576">
        <w:t xml:space="preserve"> </w:t>
      </w:r>
      <w:r>
        <w:rPr>
          <w:lang w:val="en-US"/>
        </w:rPr>
        <w:t>Damodaran</w:t>
      </w:r>
      <w:r w:rsidRPr="00926576">
        <w:t xml:space="preserve"> </w:t>
      </w:r>
      <w:r>
        <w:rPr>
          <w:lang w:val="en-US"/>
        </w:rPr>
        <w:t>Online</w:t>
      </w:r>
      <w:r w:rsidRPr="00926576">
        <w:t xml:space="preserve"> [</w:t>
      </w:r>
      <w:r>
        <w:t>Электронный ресурс</w:t>
      </w:r>
      <w:r w:rsidRPr="00926576">
        <w:t>]</w:t>
      </w:r>
      <w:r>
        <w:t xml:space="preserve">. </w:t>
      </w:r>
      <w:hyperlink r:id="rId37" w:history="1">
        <w:r w:rsidRPr="003F7FDE">
          <w:rPr>
            <w:rStyle w:val="a7"/>
            <w:lang w:val="en-US"/>
          </w:rPr>
          <w:t>URL</w:t>
        </w:r>
        <w:r w:rsidRPr="003F7FDE">
          <w:rPr>
            <w:rStyle w:val="a7"/>
          </w:rPr>
          <w:t>:</w:t>
        </w:r>
        <w:r w:rsidRPr="003F7FDE">
          <w:rPr>
            <w:rStyle w:val="a7"/>
            <w:lang w:val="en-US"/>
          </w:rPr>
          <w:t>http</w:t>
        </w:r>
        <w:r w:rsidRPr="003F7FDE">
          <w:rPr>
            <w:rStyle w:val="a7"/>
          </w:rPr>
          <w:t>://</w:t>
        </w:r>
        <w:r w:rsidRPr="003F7FDE">
          <w:rPr>
            <w:rStyle w:val="a7"/>
            <w:lang w:val="en-US"/>
          </w:rPr>
          <w:t>pages</w:t>
        </w:r>
        <w:r w:rsidRPr="003F7FDE">
          <w:rPr>
            <w:rStyle w:val="a7"/>
          </w:rPr>
          <w:t>.</w:t>
        </w:r>
        <w:r w:rsidRPr="003F7FDE">
          <w:rPr>
            <w:rStyle w:val="a7"/>
            <w:lang w:val="en-US"/>
          </w:rPr>
          <w:t>stern</w:t>
        </w:r>
        <w:r w:rsidRPr="003F7FDE">
          <w:rPr>
            <w:rStyle w:val="a7"/>
          </w:rPr>
          <w:t>.</w:t>
        </w:r>
        <w:r w:rsidRPr="003F7FDE">
          <w:rPr>
            <w:rStyle w:val="a7"/>
            <w:lang w:val="en-US"/>
          </w:rPr>
          <w:t>nyu</w:t>
        </w:r>
        <w:r w:rsidRPr="003F7FDE">
          <w:rPr>
            <w:rStyle w:val="a7"/>
          </w:rPr>
          <w:t>.</w:t>
        </w:r>
        <w:r w:rsidRPr="003F7FDE">
          <w:rPr>
            <w:rStyle w:val="a7"/>
            <w:lang w:val="en-US"/>
          </w:rPr>
          <w:t>edu</w:t>
        </w:r>
        <w:r w:rsidRPr="003F7FDE">
          <w:rPr>
            <w:rStyle w:val="a7"/>
          </w:rPr>
          <w:t>/~</w:t>
        </w:r>
        <w:r w:rsidRPr="003F7FDE">
          <w:rPr>
            <w:rStyle w:val="a7"/>
            <w:lang w:val="en-US"/>
          </w:rPr>
          <w:t>adamodar</w:t>
        </w:r>
        <w:r w:rsidRPr="003F7FDE">
          <w:rPr>
            <w:rStyle w:val="a7"/>
          </w:rPr>
          <w:t>/</w:t>
        </w:r>
      </w:hyperlink>
      <w:r w:rsidRPr="00E10BCA">
        <w:t xml:space="preserve"> </w:t>
      </w:r>
      <w:r w:rsidRPr="00926576">
        <w:t>(</w:t>
      </w:r>
      <w:r>
        <w:t>дата обращения: 08.04.2020)</w:t>
      </w:r>
    </w:p>
  </w:footnote>
  <w:footnote w:id="78">
    <w:p w:rsidR="001573B1" w:rsidRPr="00E10BCA" w:rsidRDefault="001573B1">
      <w:pPr>
        <w:pStyle w:val="a4"/>
      </w:pPr>
      <w:r>
        <w:rPr>
          <w:rStyle w:val="a6"/>
        </w:rPr>
        <w:footnoteRef/>
      </w:r>
      <w:r w:rsidRPr="00272B9F">
        <w:rPr>
          <w:lang w:val="en-US"/>
        </w:rPr>
        <w:t xml:space="preserve"> </w:t>
      </w:r>
      <w:r>
        <w:rPr>
          <w:lang w:val="en-US"/>
        </w:rPr>
        <w:t>U.S. department of the treasury</w:t>
      </w:r>
      <w:r w:rsidRPr="00272B9F">
        <w:rPr>
          <w:lang w:val="en-US"/>
        </w:rPr>
        <w:t xml:space="preserve"> [</w:t>
      </w:r>
      <w:r>
        <w:t>Электронный</w:t>
      </w:r>
      <w:r w:rsidRPr="00272B9F">
        <w:rPr>
          <w:lang w:val="en-US"/>
        </w:rPr>
        <w:t xml:space="preserve"> </w:t>
      </w:r>
      <w:r>
        <w:t>ресурс</w:t>
      </w:r>
      <w:r w:rsidRPr="00272B9F">
        <w:rPr>
          <w:lang w:val="en-US"/>
        </w:rPr>
        <w:t xml:space="preserve">]. </w:t>
      </w:r>
      <w:hyperlink r:id="rId38" w:history="1">
        <w:r w:rsidRPr="003F7FDE">
          <w:rPr>
            <w:rStyle w:val="a7"/>
            <w:lang w:val="en-US"/>
          </w:rPr>
          <w:t>URL</w:t>
        </w:r>
        <w:r w:rsidRPr="003F7FDE">
          <w:rPr>
            <w:rStyle w:val="a7"/>
          </w:rPr>
          <w:t>:https://home.treasury.gov</w:t>
        </w:r>
      </w:hyperlink>
      <w:r w:rsidRPr="00E10BCA">
        <w:t xml:space="preserve"> </w:t>
      </w:r>
      <w:r w:rsidRPr="00926576">
        <w:t>(</w:t>
      </w:r>
      <w:r>
        <w:t>дата обращения: 08.04.2020)</w:t>
      </w:r>
    </w:p>
  </w:footnote>
  <w:footnote w:id="79">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Ресторанный бизнес. [Электронный ресурс] // </w:t>
      </w:r>
      <w:r w:rsidRPr="00A7372B">
        <w:rPr>
          <w:color w:val="000000" w:themeColor="text1"/>
          <w:lang w:val="en-US"/>
        </w:rPr>
        <w:t>Open</w:t>
      </w:r>
      <w:r w:rsidRPr="00A7372B">
        <w:rPr>
          <w:color w:val="000000" w:themeColor="text1"/>
        </w:rPr>
        <w:t xml:space="preserve"> </w:t>
      </w:r>
      <w:r w:rsidRPr="00A7372B">
        <w:rPr>
          <w:color w:val="000000" w:themeColor="text1"/>
          <w:lang w:val="en-US"/>
        </w:rPr>
        <w:t>Business</w:t>
      </w:r>
      <w:r w:rsidRPr="00A7372B">
        <w:rPr>
          <w:color w:val="000000" w:themeColor="text1"/>
        </w:rPr>
        <w:t xml:space="preserve">: энциклопедия российского бизнеса. </w:t>
      </w:r>
      <w:r w:rsidRPr="00A7372B">
        <w:rPr>
          <w:color w:val="000000" w:themeColor="text1"/>
          <w:lang w:val="en-US"/>
        </w:rPr>
        <w:t>URL</w:t>
      </w:r>
      <w:r w:rsidRPr="00A7372B">
        <w:rPr>
          <w:color w:val="000000" w:themeColor="text1"/>
        </w:rPr>
        <w:t xml:space="preserve">: </w:t>
      </w:r>
      <w:hyperlink r:id="rId39"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openbusiness</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html</w:t>
        </w:r>
        <w:r w:rsidRPr="00A7372B">
          <w:rPr>
            <w:rStyle w:val="a7"/>
            <w:color w:val="000000" w:themeColor="text1"/>
            <w:u w:val="none"/>
          </w:rPr>
          <w:t>/</w:t>
        </w:r>
        <w:r w:rsidRPr="00A7372B">
          <w:rPr>
            <w:rStyle w:val="a7"/>
            <w:color w:val="000000" w:themeColor="text1"/>
            <w:u w:val="none"/>
            <w:lang w:val="en-US"/>
          </w:rPr>
          <w:t>restoran</w:t>
        </w:r>
        <w:r w:rsidRPr="00A7372B">
          <w:rPr>
            <w:rStyle w:val="a7"/>
            <w:color w:val="000000" w:themeColor="text1"/>
            <w:u w:val="none"/>
          </w:rPr>
          <w:t>1.</w:t>
        </w:r>
        <w:r w:rsidRPr="00A7372B">
          <w:rPr>
            <w:rStyle w:val="a7"/>
            <w:color w:val="000000" w:themeColor="text1"/>
            <w:u w:val="none"/>
            <w:lang w:val="en-US"/>
          </w:rPr>
          <w:t>htm</w:t>
        </w:r>
      </w:hyperlink>
      <w:r w:rsidRPr="00A7372B">
        <w:rPr>
          <w:color w:val="000000" w:themeColor="text1"/>
        </w:rPr>
        <w:t xml:space="preserve"> (дата обращения 15.05.2020)</w:t>
      </w:r>
    </w:p>
  </w:footnote>
  <w:footnote w:id="80">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В Москве выросла выручка ресторанов и кафе [Электронный ресурс] // </w:t>
      </w:r>
      <w:r w:rsidRPr="00A7372B">
        <w:rPr>
          <w:color w:val="000000" w:themeColor="text1"/>
          <w:lang w:val="en-US"/>
        </w:rPr>
        <w:t>Restoranoved</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40" w:history="1">
        <w:r w:rsidRPr="00A7372B">
          <w:rPr>
            <w:rStyle w:val="a7"/>
            <w:color w:val="000000" w:themeColor="text1"/>
            <w:u w:val="none"/>
            <w:lang w:val="en-US"/>
          </w:rPr>
          <w:t>http</w:t>
        </w:r>
        <w:r w:rsidRPr="00A7372B">
          <w:rPr>
            <w:rStyle w:val="a7"/>
            <w:color w:val="000000" w:themeColor="text1"/>
            <w:u w:val="none"/>
          </w:rPr>
          <w:t>://</w:t>
        </w:r>
        <w:r w:rsidRPr="00A7372B">
          <w:rPr>
            <w:rStyle w:val="a7"/>
            <w:color w:val="000000" w:themeColor="text1"/>
            <w:u w:val="none"/>
            <w:lang w:val="en-US"/>
          </w:rPr>
          <w:t>restoranoved</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articles</w:t>
        </w:r>
        <w:r w:rsidRPr="00A7372B">
          <w:rPr>
            <w:rStyle w:val="a7"/>
            <w:color w:val="000000" w:themeColor="text1"/>
            <w:u w:val="none"/>
          </w:rPr>
          <w:t>/</w:t>
        </w:r>
        <w:r w:rsidRPr="00A7372B">
          <w:rPr>
            <w:rStyle w:val="a7"/>
            <w:color w:val="000000" w:themeColor="text1"/>
            <w:u w:val="none"/>
            <w:lang w:val="en-US"/>
          </w:rPr>
          <w:t>v</w:t>
        </w:r>
        <w:r w:rsidRPr="00A7372B">
          <w:rPr>
            <w:rStyle w:val="a7"/>
            <w:color w:val="000000" w:themeColor="text1"/>
            <w:u w:val="none"/>
          </w:rPr>
          <w:t>-</w:t>
        </w:r>
        <w:r w:rsidRPr="00A7372B">
          <w:rPr>
            <w:rStyle w:val="a7"/>
            <w:color w:val="000000" w:themeColor="text1"/>
            <w:u w:val="none"/>
            <w:lang w:val="en-US"/>
          </w:rPr>
          <w:t>moskve</w:t>
        </w:r>
        <w:r w:rsidRPr="00A7372B">
          <w:rPr>
            <w:rStyle w:val="a7"/>
            <w:color w:val="000000" w:themeColor="text1"/>
            <w:u w:val="none"/>
          </w:rPr>
          <w:t>-</w:t>
        </w:r>
        <w:r w:rsidRPr="00A7372B">
          <w:rPr>
            <w:rStyle w:val="a7"/>
            <w:color w:val="000000" w:themeColor="text1"/>
            <w:u w:val="none"/>
            <w:lang w:val="en-US"/>
          </w:rPr>
          <w:t>vyrosla</w:t>
        </w:r>
        <w:r w:rsidRPr="00A7372B">
          <w:rPr>
            <w:rStyle w:val="a7"/>
            <w:color w:val="000000" w:themeColor="text1"/>
            <w:u w:val="none"/>
          </w:rPr>
          <w:t>-</w:t>
        </w:r>
        <w:r w:rsidRPr="00A7372B">
          <w:rPr>
            <w:rStyle w:val="a7"/>
            <w:color w:val="000000" w:themeColor="text1"/>
            <w:u w:val="none"/>
            <w:lang w:val="en-US"/>
          </w:rPr>
          <w:t>vyruchka</w:t>
        </w:r>
        <w:r w:rsidRPr="00A7372B">
          <w:rPr>
            <w:rStyle w:val="a7"/>
            <w:color w:val="000000" w:themeColor="text1"/>
            <w:u w:val="none"/>
          </w:rPr>
          <w:t>-</w:t>
        </w:r>
        <w:r w:rsidRPr="00A7372B">
          <w:rPr>
            <w:rStyle w:val="a7"/>
            <w:color w:val="000000" w:themeColor="text1"/>
            <w:u w:val="none"/>
            <w:lang w:val="en-US"/>
          </w:rPr>
          <w:t>restoranov</w:t>
        </w:r>
        <w:r w:rsidRPr="00A7372B">
          <w:rPr>
            <w:rStyle w:val="a7"/>
            <w:color w:val="000000" w:themeColor="text1"/>
            <w:u w:val="none"/>
          </w:rPr>
          <w:t>-</w:t>
        </w:r>
        <w:r w:rsidRPr="00A7372B">
          <w:rPr>
            <w:rStyle w:val="a7"/>
            <w:color w:val="000000" w:themeColor="text1"/>
            <w:u w:val="none"/>
            <w:lang w:val="en-US"/>
          </w:rPr>
          <w:t>i</w:t>
        </w:r>
        <w:r w:rsidRPr="00A7372B">
          <w:rPr>
            <w:rStyle w:val="a7"/>
            <w:color w:val="000000" w:themeColor="text1"/>
            <w:u w:val="none"/>
          </w:rPr>
          <w:t>-</w:t>
        </w:r>
        <w:r w:rsidRPr="00A7372B">
          <w:rPr>
            <w:rStyle w:val="a7"/>
            <w:color w:val="000000" w:themeColor="text1"/>
            <w:u w:val="none"/>
            <w:lang w:val="en-US"/>
          </w:rPr>
          <w:t>kafe</w:t>
        </w:r>
        <w:r w:rsidRPr="00A7372B">
          <w:rPr>
            <w:rStyle w:val="a7"/>
            <w:color w:val="000000" w:themeColor="text1"/>
            <w:u w:val="none"/>
          </w:rPr>
          <w:t>/</w:t>
        </w:r>
      </w:hyperlink>
      <w:r w:rsidRPr="00A7372B">
        <w:rPr>
          <w:color w:val="000000" w:themeColor="text1"/>
        </w:rPr>
        <w:t xml:space="preserve"> (дата обращения: 09.04.2020)</w:t>
      </w:r>
    </w:p>
  </w:footnote>
  <w:footnote w:id="81">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Исследование: средняя выручка кофеен в Москве не превышает 300 тысяч рублей. [Электронный ресурс] // Малый бизнес. </w:t>
      </w:r>
      <w:r w:rsidRPr="00A7372B">
        <w:rPr>
          <w:color w:val="000000" w:themeColor="text1"/>
          <w:lang w:val="en-US"/>
        </w:rPr>
        <w:t>URL</w:t>
      </w:r>
      <w:r w:rsidRPr="00A7372B">
        <w:rPr>
          <w:color w:val="000000" w:themeColor="text1"/>
        </w:rPr>
        <w:t xml:space="preserve">: </w:t>
      </w:r>
      <w:hyperlink r:id="rId41" w:history="1">
        <w:r w:rsidRPr="00A7372B">
          <w:rPr>
            <w:rStyle w:val="a7"/>
            <w:color w:val="000000" w:themeColor="text1"/>
            <w:u w:val="none"/>
            <w:lang w:val="en-US"/>
          </w:rPr>
          <w:t>http</w:t>
        </w:r>
        <w:r w:rsidRPr="00A7372B">
          <w:rPr>
            <w:rStyle w:val="a7"/>
            <w:color w:val="000000" w:themeColor="text1"/>
            <w:u w:val="none"/>
          </w:rPr>
          <w:t>://</w:t>
        </w:r>
        <w:r w:rsidRPr="00A7372B">
          <w:rPr>
            <w:rStyle w:val="a7"/>
            <w:color w:val="000000" w:themeColor="text1"/>
            <w:u w:val="none"/>
            <w:lang w:val="en-US"/>
          </w:rPr>
          <w:t>mbgazeta</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news</w:t>
        </w:r>
        <w:r w:rsidRPr="00A7372B">
          <w:rPr>
            <w:rStyle w:val="a7"/>
            <w:color w:val="000000" w:themeColor="text1"/>
            <w:u w:val="none"/>
          </w:rPr>
          <w:t>/</w:t>
        </w:r>
        <w:r w:rsidRPr="00A7372B">
          <w:rPr>
            <w:rStyle w:val="a7"/>
            <w:color w:val="000000" w:themeColor="text1"/>
            <w:u w:val="none"/>
            <w:lang w:val="en-US"/>
          </w:rPr>
          <w:t>issledovanie</w:t>
        </w:r>
        <w:r w:rsidRPr="00A7372B">
          <w:rPr>
            <w:rStyle w:val="a7"/>
            <w:color w:val="000000" w:themeColor="text1"/>
            <w:u w:val="none"/>
          </w:rPr>
          <w:t>-</w:t>
        </w:r>
        <w:r w:rsidRPr="00A7372B">
          <w:rPr>
            <w:rStyle w:val="a7"/>
            <w:color w:val="000000" w:themeColor="text1"/>
            <w:u w:val="none"/>
            <w:lang w:val="en-US"/>
          </w:rPr>
          <w:t>srednyaya</w:t>
        </w:r>
        <w:r w:rsidRPr="00A7372B">
          <w:rPr>
            <w:rStyle w:val="a7"/>
            <w:color w:val="000000" w:themeColor="text1"/>
            <w:u w:val="none"/>
          </w:rPr>
          <w:t>-</w:t>
        </w:r>
        <w:r w:rsidRPr="00A7372B">
          <w:rPr>
            <w:rStyle w:val="a7"/>
            <w:color w:val="000000" w:themeColor="text1"/>
            <w:u w:val="none"/>
            <w:lang w:val="en-US"/>
          </w:rPr>
          <w:t>vyruchka</w:t>
        </w:r>
        <w:r w:rsidRPr="00A7372B">
          <w:rPr>
            <w:rStyle w:val="a7"/>
            <w:color w:val="000000" w:themeColor="text1"/>
            <w:u w:val="none"/>
          </w:rPr>
          <w:t>-</w:t>
        </w:r>
        <w:r w:rsidRPr="00A7372B">
          <w:rPr>
            <w:rStyle w:val="a7"/>
            <w:color w:val="000000" w:themeColor="text1"/>
            <w:u w:val="none"/>
            <w:lang w:val="en-US"/>
          </w:rPr>
          <w:t>kofeen</w:t>
        </w:r>
        <w:r w:rsidRPr="00A7372B">
          <w:rPr>
            <w:rStyle w:val="a7"/>
            <w:color w:val="000000" w:themeColor="text1"/>
            <w:u w:val="none"/>
          </w:rPr>
          <w:t>-</w:t>
        </w:r>
        <w:r w:rsidRPr="00A7372B">
          <w:rPr>
            <w:rStyle w:val="a7"/>
            <w:color w:val="000000" w:themeColor="text1"/>
            <w:u w:val="none"/>
            <w:lang w:val="en-US"/>
          </w:rPr>
          <w:t>v</w:t>
        </w:r>
        <w:r w:rsidRPr="00A7372B">
          <w:rPr>
            <w:rStyle w:val="a7"/>
            <w:color w:val="000000" w:themeColor="text1"/>
            <w:u w:val="none"/>
          </w:rPr>
          <w:t>-</w:t>
        </w:r>
        <w:r w:rsidRPr="00A7372B">
          <w:rPr>
            <w:rStyle w:val="a7"/>
            <w:color w:val="000000" w:themeColor="text1"/>
            <w:u w:val="none"/>
            <w:lang w:val="en-US"/>
          </w:rPr>
          <w:t>moskve</w:t>
        </w:r>
        <w:r w:rsidRPr="00A7372B">
          <w:rPr>
            <w:rStyle w:val="a7"/>
            <w:color w:val="000000" w:themeColor="text1"/>
            <w:u w:val="none"/>
          </w:rPr>
          <w:t>-</w:t>
        </w:r>
        <w:r w:rsidRPr="00A7372B">
          <w:rPr>
            <w:rStyle w:val="a7"/>
            <w:color w:val="000000" w:themeColor="text1"/>
            <w:u w:val="none"/>
            <w:lang w:val="en-US"/>
          </w:rPr>
          <w:t>i</w:t>
        </w:r>
        <w:r w:rsidRPr="00A7372B">
          <w:rPr>
            <w:rStyle w:val="a7"/>
            <w:color w:val="000000" w:themeColor="text1"/>
            <w:u w:val="none"/>
          </w:rPr>
          <w:t>-</w:t>
        </w:r>
        <w:r w:rsidRPr="00A7372B">
          <w:rPr>
            <w:rStyle w:val="a7"/>
            <w:color w:val="000000" w:themeColor="text1"/>
            <w:u w:val="none"/>
            <w:lang w:val="en-US"/>
          </w:rPr>
          <w:t>podmoskove</w:t>
        </w:r>
        <w:r w:rsidRPr="00A7372B">
          <w:rPr>
            <w:rStyle w:val="a7"/>
            <w:color w:val="000000" w:themeColor="text1"/>
            <w:u w:val="none"/>
          </w:rPr>
          <w:t>-</w:t>
        </w:r>
        <w:r w:rsidRPr="00A7372B">
          <w:rPr>
            <w:rStyle w:val="a7"/>
            <w:color w:val="000000" w:themeColor="text1"/>
            <w:u w:val="none"/>
            <w:lang w:val="en-US"/>
          </w:rPr>
          <w:t>ne</w:t>
        </w:r>
        <w:r w:rsidRPr="00A7372B">
          <w:rPr>
            <w:rStyle w:val="a7"/>
            <w:color w:val="000000" w:themeColor="text1"/>
            <w:u w:val="none"/>
          </w:rPr>
          <w:t>-</w:t>
        </w:r>
        <w:r w:rsidRPr="00A7372B">
          <w:rPr>
            <w:rStyle w:val="a7"/>
            <w:color w:val="000000" w:themeColor="text1"/>
            <w:u w:val="none"/>
            <w:lang w:val="en-US"/>
          </w:rPr>
          <w:t>prevyshaet</w:t>
        </w:r>
        <w:r w:rsidRPr="00A7372B">
          <w:rPr>
            <w:rStyle w:val="a7"/>
            <w:color w:val="000000" w:themeColor="text1"/>
            <w:u w:val="none"/>
          </w:rPr>
          <w:t>-300-</w:t>
        </w:r>
        <w:r w:rsidRPr="00A7372B">
          <w:rPr>
            <w:rStyle w:val="a7"/>
            <w:color w:val="000000" w:themeColor="text1"/>
            <w:u w:val="none"/>
            <w:lang w:val="en-US"/>
          </w:rPr>
          <w:t>tysyach</w:t>
        </w:r>
        <w:r w:rsidRPr="00A7372B">
          <w:rPr>
            <w:rStyle w:val="a7"/>
            <w:color w:val="000000" w:themeColor="text1"/>
            <w:u w:val="none"/>
          </w:rPr>
          <w:t>-</w:t>
        </w:r>
        <w:r w:rsidRPr="00A7372B">
          <w:rPr>
            <w:rStyle w:val="a7"/>
            <w:color w:val="000000" w:themeColor="text1"/>
            <w:u w:val="none"/>
            <w:lang w:val="en-US"/>
          </w:rPr>
          <w:t>rublej</w:t>
        </w:r>
        <w:r w:rsidRPr="00A7372B">
          <w:rPr>
            <w:rStyle w:val="a7"/>
            <w:color w:val="000000" w:themeColor="text1"/>
            <w:u w:val="none"/>
          </w:rPr>
          <w:t>/</w:t>
        </w:r>
      </w:hyperlink>
      <w:r w:rsidRPr="00A7372B">
        <w:rPr>
          <w:color w:val="000000" w:themeColor="text1"/>
        </w:rPr>
        <w:t xml:space="preserve"> (дата обращения: 09.04.2020)</w:t>
      </w:r>
    </w:p>
  </w:footnote>
  <w:footnote w:id="82">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lang w:val="en-US"/>
        </w:rPr>
        <w:t xml:space="preserve"> BlueCart and Lulus restaurant. [</w:t>
      </w:r>
      <w:r w:rsidRPr="00A7372B">
        <w:rPr>
          <w:color w:val="000000" w:themeColor="text1"/>
          <w:sz w:val="20"/>
          <w:szCs w:val="20"/>
        </w:rPr>
        <w:t>Электронный</w:t>
      </w:r>
      <w:r w:rsidRPr="00A7372B">
        <w:rPr>
          <w:color w:val="000000" w:themeColor="text1"/>
          <w:sz w:val="20"/>
          <w:szCs w:val="20"/>
          <w:lang w:val="en-US"/>
        </w:rPr>
        <w:t xml:space="preserve"> </w:t>
      </w:r>
      <w:r w:rsidRPr="00A7372B">
        <w:rPr>
          <w:color w:val="000000" w:themeColor="text1"/>
          <w:sz w:val="20"/>
          <w:szCs w:val="20"/>
        </w:rPr>
        <w:t>ресурс</w:t>
      </w:r>
      <w:r w:rsidRPr="00A7372B">
        <w:rPr>
          <w:color w:val="000000" w:themeColor="text1"/>
          <w:sz w:val="20"/>
          <w:szCs w:val="20"/>
          <w:lang w:val="en-US"/>
        </w:rPr>
        <w:t>] // BlueCart. URL</w:t>
      </w:r>
      <w:r w:rsidRPr="00A7372B">
        <w:rPr>
          <w:color w:val="000000" w:themeColor="text1"/>
          <w:sz w:val="20"/>
          <w:szCs w:val="20"/>
        </w:rPr>
        <w:t xml:space="preserve">: </w:t>
      </w:r>
      <w:hyperlink r:id="rId42" w:history="1">
        <w:r w:rsidRPr="00A7372B">
          <w:rPr>
            <w:rStyle w:val="a7"/>
            <w:rFonts w:eastAsiaTheme="majorEastAsia"/>
            <w:color w:val="000000" w:themeColor="text1"/>
            <w:sz w:val="20"/>
            <w:szCs w:val="20"/>
            <w:u w:val="none"/>
            <w:lang w:val="en-US"/>
          </w:rPr>
          <w:t>https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www</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bluecart</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com</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case</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studies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lulus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mexican</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food</w:t>
        </w:r>
      </w:hyperlink>
      <w:r w:rsidRPr="00A7372B">
        <w:rPr>
          <w:rStyle w:val="a7"/>
          <w:rFonts w:eastAsiaTheme="majorEastAsia"/>
          <w:color w:val="000000" w:themeColor="text1"/>
          <w:sz w:val="20"/>
          <w:szCs w:val="20"/>
          <w:u w:val="none"/>
        </w:rPr>
        <w:t xml:space="preserve"> </w:t>
      </w:r>
      <w:r w:rsidRPr="00A7372B">
        <w:rPr>
          <w:color w:val="000000" w:themeColor="text1"/>
          <w:sz w:val="20"/>
          <w:szCs w:val="20"/>
        </w:rPr>
        <w:t>(дата обращения: 09.04.2020)</w:t>
      </w:r>
    </w:p>
  </w:footnote>
  <w:footnote w:id="83">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lang w:val="en-US"/>
        </w:rPr>
        <w:t xml:space="preserve"> BlueCart and neighborhood restaurant group. </w:t>
      </w:r>
      <w:r w:rsidRPr="00A7372B">
        <w:rPr>
          <w:color w:val="000000" w:themeColor="text1"/>
          <w:sz w:val="20"/>
          <w:szCs w:val="20"/>
        </w:rPr>
        <w:t>[Электронный ресурс]</w:t>
      </w:r>
      <w:r w:rsidRPr="0091480E">
        <w:rPr>
          <w:color w:val="000000" w:themeColor="text1"/>
          <w:sz w:val="20"/>
          <w:szCs w:val="20"/>
        </w:rPr>
        <w:t xml:space="preserve"> //</w:t>
      </w:r>
      <w:r w:rsidRPr="00A7372B">
        <w:rPr>
          <w:color w:val="000000" w:themeColor="text1"/>
          <w:sz w:val="20"/>
          <w:szCs w:val="20"/>
        </w:rPr>
        <w:t xml:space="preserve"> </w:t>
      </w:r>
      <w:r w:rsidRPr="00A7372B">
        <w:rPr>
          <w:color w:val="000000" w:themeColor="text1"/>
          <w:sz w:val="20"/>
          <w:szCs w:val="20"/>
          <w:lang w:val="en-US"/>
        </w:rPr>
        <w:t>BlueCart</w:t>
      </w:r>
      <w:r w:rsidRPr="00A7372B">
        <w:rPr>
          <w:color w:val="000000" w:themeColor="text1"/>
          <w:sz w:val="20"/>
          <w:szCs w:val="20"/>
        </w:rPr>
        <w:t xml:space="preserve">. </w:t>
      </w:r>
      <w:r w:rsidRPr="00A7372B">
        <w:rPr>
          <w:color w:val="000000" w:themeColor="text1"/>
          <w:sz w:val="20"/>
          <w:szCs w:val="20"/>
          <w:lang w:val="en-US"/>
        </w:rPr>
        <w:t>URL</w:t>
      </w:r>
      <w:r w:rsidRPr="00A7372B">
        <w:rPr>
          <w:color w:val="000000" w:themeColor="text1"/>
          <w:sz w:val="20"/>
          <w:szCs w:val="20"/>
        </w:rPr>
        <w:t xml:space="preserve">: </w:t>
      </w:r>
      <w:hyperlink r:id="rId43" w:history="1">
        <w:r w:rsidRPr="00A7372B">
          <w:rPr>
            <w:rStyle w:val="a7"/>
            <w:rFonts w:eastAsiaTheme="majorEastAsia"/>
            <w:color w:val="000000" w:themeColor="text1"/>
            <w:sz w:val="20"/>
            <w:szCs w:val="20"/>
            <w:u w:val="none"/>
            <w:lang w:val="en-US"/>
          </w:rPr>
          <w:t>https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www</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bluecart</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com</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case</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studies</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neighborhood</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restaurant</w:t>
        </w:r>
        <w:r w:rsidRPr="00A7372B">
          <w:rPr>
            <w:rStyle w:val="a7"/>
            <w:rFonts w:eastAsiaTheme="majorEastAsia"/>
            <w:color w:val="000000" w:themeColor="text1"/>
            <w:sz w:val="20"/>
            <w:szCs w:val="20"/>
            <w:u w:val="none"/>
          </w:rPr>
          <w:t>-</w:t>
        </w:r>
        <w:r w:rsidRPr="00A7372B">
          <w:rPr>
            <w:rStyle w:val="a7"/>
            <w:rFonts w:eastAsiaTheme="majorEastAsia"/>
            <w:color w:val="000000" w:themeColor="text1"/>
            <w:sz w:val="20"/>
            <w:szCs w:val="20"/>
            <w:u w:val="none"/>
            <w:lang w:val="en-US"/>
          </w:rPr>
          <w:t>group</w:t>
        </w:r>
      </w:hyperlink>
      <w:r w:rsidRPr="00A7372B">
        <w:rPr>
          <w:rStyle w:val="a7"/>
          <w:rFonts w:eastAsiaTheme="majorEastAsia"/>
          <w:color w:val="000000" w:themeColor="text1"/>
          <w:sz w:val="20"/>
          <w:szCs w:val="20"/>
          <w:u w:val="none"/>
        </w:rPr>
        <w:t xml:space="preserve"> </w:t>
      </w:r>
      <w:r w:rsidRPr="00A7372B">
        <w:rPr>
          <w:color w:val="000000" w:themeColor="text1"/>
          <w:sz w:val="20"/>
          <w:szCs w:val="20"/>
        </w:rPr>
        <w:t>(дата обращения: 09.04.2020)</w:t>
      </w:r>
    </w:p>
  </w:footnote>
  <w:footnote w:id="8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Operational benefits of Presto. </w:t>
      </w:r>
      <w:r w:rsidRPr="0091480E">
        <w:rPr>
          <w:color w:val="000000" w:themeColor="text1"/>
          <w:lang w:val="en-US"/>
        </w:rPr>
        <w:t>[</w:t>
      </w:r>
      <w:r w:rsidRPr="00A7372B">
        <w:rPr>
          <w:color w:val="000000" w:themeColor="text1"/>
        </w:rPr>
        <w:t>Электронный</w:t>
      </w:r>
      <w:r w:rsidRPr="0091480E">
        <w:rPr>
          <w:color w:val="000000" w:themeColor="text1"/>
          <w:lang w:val="en-US"/>
        </w:rPr>
        <w:t xml:space="preserve"> </w:t>
      </w:r>
      <w:r w:rsidRPr="00A7372B">
        <w:rPr>
          <w:color w:val="000000" w:themeColor="text1"/>
        </w:rPr>
        <w:t>ресурс</w:t>
      </w:r>
      <w:r w:rsidRPr="0091480E">
        <w:rPr>
          <w:color w:val="000000" w:themeColor="text1"/>
          <w:lang w:val="en-US"/>
        </w:rPr>
        <w:t xml:space="preserve">] // </w:t>
      </w:r>
      <w:r w:rsidRPr="00A7372B">
        <w:rPr>
          <w:color w:val="000000" w:themeColor="text1"/>
          <w:lang w:val="en-US"/>
        </w:rPr>
        <w:t>Presto</w:t>
      </w:r>
      <w:r w:rsidRPr="0091480E">
        <w:rPr>
          <w:color w:val="000000" w:themeColor="text1"/>
          <w:lang w:val="en-US"/>
        </w:rPr>
        <w:t xml:space="preserve">.  </w:t>
      </w:r>
      <w:r w:rsidRPr="00A7372B">
        <w:rPr>
          <w:color w:val="000000" w:themeColor="text1"/>
          <w:lang w:val="en-US"/>
        </w:rPr>
        <w:t>URL</w:t>
      </w:r>
      <w:r w:rsidRPr="00A7372B">
        <w:rPr>
          <w:color w:val="000000" w:themeColor="text1"/>
        </w:rPr>
        <w:t xml:space="preserve">: </w:t>
      </w:r>
      <w:hyperlink r:id="rId44"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presto</w:t>
        </w:r>
        <w:r w:rsidRPr="00A7372B">
          <w:rPr>
            <w:rStyle w:val="a7"/>
            <w:color w:val="000000" w:themeColor="text1"/>
            <w:u w:val="none"/>
          </w:rPr>
          <w:t>.</w:t>
        </w:r>
        <w:r w:rsidRPr="00A7372B">
          <w:rPr>
            <w:rStyle w:val="a7"/>
            <w:color w:val="000000" w:themeColor="text1"/>
            <w:u w:val="none"/>
            <w:lang w:val="en-US"/>
          </w:rPr>
          <w:t>com</w:t>
        </w:r>
        <w:r w:rsidRPr="00A7372B">
          <w:rPr>
            <w:rStyle w:val="a7"/>
            <w:color w:val="000000" w:themeColor="text1"/>
            <w:u w:val="none"/>
          </w:rPr>
          <w:t>/</w:t>
        </w:r>
        <w:r w:rsidRPr="00A7372B">
          <w:rPr>
            <w:rStyle w:val="a7"/>
            <w:color w:val="000000" w:themeColor="text1"/>
            <w:u w:val="none"/>
            <w:lang w:val="en-US"/>
          </w:rPr>
          <w:t>benefits</w:t>
        </w:r>
        <w:r w:rsidRPr="00A7372B">
          <w:rPr>
            <w:rStyle w:val="a7"/>
            <w:color w:val="000000" w:themeColor="text1"/>
            <w:u w:val="none"/>
          </w:rPr>
          <w:t>-</w:t>
        </w:r>
        <w:r w:rsidRPr="00A7372B">
          <w:rPr>
            <w:rStyle w:val="a7"/>
            <w:color w:val="000000" w:themeColor="text1"/>
            <w:u w:val="none"/>
            <w:lang w:val="en-US"/>
          </w:rPr>
          <w:t>advantages</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tablet</w:t>
        </w:r>
        <w:r w:rsidRPr="00A7372B">
          <w:rPr>
            <w:rStyle w:val="a7"/>
            <w:color w:val="000000" w:themeColor="text1"/>
            <w:u w:val="none"/>
          </w:rPr>
          <w:t>-</w:t>
        </w:r>
        <w:r w:rsidRPr="00A7372B">
          <w:rPr>
            <w:rStyle w:val="a7"/>
            <w:color w:val="000000" w:themeColor="text1"/>
            <w:u w:val="none"/>
            <w:lang w:val="en-US"/>
          </w:rPr>
          <w:t>presto</w:t>
        </w:r>
        <w:r w:rsidRPr="00A7372B">
          <w:rPr>
            <w:rStyle w:val="a7"/>
            <w:color w:val="000000" w:themeColor="text1"/>
            <w:u w:val="none"/>
          </w:rPr>
          <w:t>/</w:t>
        </w:r>
        <w:r w:rsidRPr="00A7372B">
          <w:rPr>
            <w:rStyle w:val="a7"/>
            <w:color w:val="000000" w:themeColor="text1"/>
            <w:u w:val="none"/>
            <w:lang w:val="en-US"/>
          </w:rPr>
          <w:t>operational</w:t>
        </w:r>
        <w:r w:rsidRPr="00A7372B">
          <w:rPr>
            <w:rStyle w:val="a7"/>
            <w:color w:val="000000" w:themeColor="text1"/>
            <w:u w:val="none"/>
          </w:rPr>
          <w:t>-</w:t>
        </w:r>
        <w:r w:rsidRPr="00A7372B">
          <w:rPr>
            <w:rStyle w:val="a7"/>
            <w:color w:val="000000" w:themeColor="text1"/>
            <w:u w:val="none"/>
            <w:lang w:val="en-US"/>
          </w:rPr>
          <w:t>benefits</w:t>
        </w:r>
        <w:r w:rsidRPr="00A7372B">
          <w:rPr>
            <w:rStyle w:val="a7"/>
            <w:color w:val="000000" w:themeColor="text1"/>
            <w:u w:val="none"/>
          </w:rPr>
          <w:t>-</w:t>
        </w:r>
        <w:r w:rsidRPr="00A7372B">
          <w:rPr>
            <w:rStyle w:val="a7"/>
            <w:color w:val="000000" w:themeColor="text1"/>
            <w:u w:val="none"/>
            <w:lang w:val="en-US"/>
          </w:rPr>
          <w:t>restaurant</w:t>
        </w:r>
        <w:r w:rsidRPr="00A7372B">
          <w:rPr>
            <w:rStyle w:val="a7"/>
            <w:color w:val="000000" w:themeColor="text1"/>
            <w:u w:val="none"/>
          </w:rPr>
          <w:t>-</w:t>
        </w:r>
        <w:r w:rsidRPr="00A7372B">
          <w:rPr>
            <w:rStyle w:val="a7"/>
            <w:color w:val="000000" w:themeColor="text1"/>
            <w:u w:val="none"/>
            <w:lang w:val="en-US"/>
          </w:rPr>
          <w:t>tablet</w:t>
        </w:r>
        <w:r w:rsidRPr="00A7372B">
          <w:rPr>
            <w:rStyle w:val="a7"/>
            <w:color w:val="000000" w:themeColor="text1"/>
            <w:u w:val="none"/>
          </w:rPr>
          <w:t>/</w:t>
        </w:r>
      </w:hyperlink>
      <w:r w:rsidRPr="00A7372B">
        <w:rPr>
          <w:rStyle w:val="a7"/>
          <w:color w:val="000000" w:themeColor="text1"/>
          <w:u w:val="none"/>
        </w:rPr>
        <w:t xml:space="preserve"> (дата обращения: 05.04.2020)</w:t>
      </w:r>
    </w:p>
  </w:footnote>
  <w:footnote w:id="8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lang w:val="en-US"/>
        </w:rPr>
        <w:t xml:space="preserve"> Operational benefits of Presto. </w:t>
      </w:r>
      <w:r w:rsidRPr="0091480E">
        <w:rPr>
          <w:color w:val="000000" w:themeColor="text1"/>
          <w:lang w:val="en-US"/>
        </w:rPr>
        <w:t>[</w:t>
      </w:r>
      <w:r w:rsidRPr="00A7372B">
        <w:rPr>
          <w:color w:val="000000" w:themeColor="text1"/>
        </w:rPr>
        <w:t>Электронный</w:t>
      </w:r>
      <w:r w:rsidRPr="0091480E">
        <w:rPr>
          <w:color w:val="000000" w:themeColor="text1"/>
          <w:lang w:val="en-US"/>
        </w:rPr>
        <w:t xml:space="preserve"> </w:t>
      </w:r>
      <w:r w:rsidRPr="00A7372B">
        <w:rPr>
          <w:color w:val="000000" w:themeColor="text1"/>
        </w:rPr>
        <w:t>ресурс</w:t>
      </w:r>
      <w:r w:rsidRPr="0091480E">
        <w:rPr>
          <w:color w:val="000000" w:themeColor="text1"/>
          <w:lang w:val="en-US"/>
        </w:rPr>
        <w:t>]</w:t>
      </w:r>
      <w:r w:rsidRPr="00A7372B">
        <w:rPr>
          <w:color w:val="000000" w:themeColor="text1"/>
          <w:lang w:val="en-US"/>
        </w:rPr>
        <w:t xml:space="preserve"> // Presto</w:t>
      </w:r>
      <w:r w:rsidRPr="0091480E">
        <w:rPr>
          <w:color w:val="000000" w:themeColor="text1"/>
          <w:lang w:val="en-US"/>
        </w:rPr>
        <w:t xml:space="preserve">. </w:t>
      </w:r>
      <w:r w:rsidRPr="00A7372B">
        <w:rPr>
          <w:color w:val="000000" w:themeColor="text1"/>
          <w:lang w:val="en-US"/>
        </w:rPr>
        <w:t>URL</w:t>
      </w:r>
      <w:r w:rsidRPr="00A7372B">
        <w:rPr>
          <w:color w:val="000000" w:themeColor="text1"/>
        </w:rPr>
        <w:t xml:space="preserve">: </w:t>
      </w:r>
      <w:r w:rsidRPr="00A7372B">
        <w:rPr>
          <w:color w:val="000000" w:themeColor="text1"/>
          <w:lang w:val="en-US"/>
        </w:rPr>
        <w:t>https</w:t>
      </w:r>
      <w:r w:rsidRPr="00A7372B">
        <w:rPr>
          <w:color w:val="000000" w:themeColor="text1"/>
        </w:rPr>
        <w:t>://</w:t>
      </w:r>
      <w:r w:rsidRPr="00A7372B">
        <w:rPr>
          <w:color w:val="000000" w:themeColor="text1"/>
          <w:lang w:val="en-US"/>
        </w:rPr>
        <w:t>presto</w:t>
      </w:r>
      <w:r w:rsidRPr="00A7372B">
        <w:rPr>
          <w:color w:val="000000" w:themeColor="text1"/>
        </w:rPr>
        <w:t>.</w:t>
      </w:r>
      <w:r w:rsidRPr="00A7372B">
        <w:rPr>
          <w:color w:val="000000" w:themeColor="text1"/>
          <w:lang w:val="en-US"/>
        </w:rPr>
        <w:t>com</w:t>
      </w:r>
      <w:r w:rsidRPr="00A7372B">
        <w:rPr>
          <w:color w:val="000000" w:themeColor="text1"/>
        </w:rPr>
        <w:t>/</w:t>
      </w:r>
      <w:r w:rsidRPr="00A7372B">
        <w:rPr>
          <w:color w:val="000000" w:themeColor="text1"/>
          <w:lang w:val="en-US"/>
        </w:rPr>
        <w:t>benefits</w:t>
      </w:r>
      <w:r w:rsidRPr="00A7372B">
        <w:rPr>
          <w:color w:val="000000" w:themeColor="text1"/>
        </w:rPr>
        <w:t>-</w:t>
      </w:r>
      <w:r w:rsidRPr="00A7372B">
        <w:rPr>
          <w:color w:val="000000" w:themeColor="text1"/>
          <w:lang w:val="en-US"/>
        </w:rPr>
        <w:t>advantages</w:t>
      </w:r>
      <w:r w:rsidRPr="00A7372B">
        <w:rPr>
          <w:color w:val="000000" w:themeColor="text1"/>
        </w:rPr>
        <w:t>-</w:t>
      </w:r>
      <w:r w:rsidRPr="00A7372B">
        <w:rPr>
          <w:color w:val="000000" w:themeColor="text1"/>
          <w:lang w:val="en-US"/>
        </w:rPr>
        <w:t>restaurant</w:t>
      </w:r>
      <w:r w:rsidRPr="00A7372B">
        <w:rPr>
          <w:color w:val="000000" w:themeColor="text1"/>
        </w:rPr>
        <w:t>-</w:t>
      </w:r>
      <w:r w:rsidRPr="00A7372B">
        <w:rPr>
          <w:color w:val="000000" w:themeColor="text1"/>
          <w:lang w:val="en-US"/>
        </w:rPr>
        <w:t>tablet</w:t>
      </w:r>
      <w:r w:rsidRPr="00A7372B">
        <w:rPr>
          <w:color w:val="000000" w:themeColor="text1"/>
        </w:rPr>
        <w:t>-</w:t>
      </w:r>
      <w:r w:rsidRPr="00A7372B">
        <w:rPr>
          <w:color w:val="000000" w:themeColor="text1"/>
          <w:lang w:val="en-US"/>
        </w:rPr>
        <w:t>presto</w:t>
      </w:r>
      <w:r w:rsidRPr="00A7372B">
        <w:rPr>
          <w:color w:val="000000" w:themeColor="text1"/>
        </w:rPr>
        <w:t>/</w:t>
      </w:r>
      <w:r w:rsidRPr="00A7372B">
        <w:rPr>
          <w:color w:val="000000" w:themeColor="text1"/>
          <w:lang w:val="en-US"/>
        </w:rPr>
        <w:t>diners</w:t>
      </w:r>
      <w:r w:rsidRPr="00A7372B">
        <w:rPr>
          <w:color w:val="000000" w:themeColor="text1"/>
        </w:rPr>
        <w:t>-</w:t>
      </w:r>
      <w:r w:rsidRPr="00A7372B">
        <w:rPr>
          <w:color w:val="000000" w:themeColor="text1"/>
          <w:lang w:val="en-US"/>
        </w:rPr>
        <w:t>guests</w:t>
      </w:r>
      <w:r w:rsidRPr="00A7372B">
        <w:rPr>
          <w:color w:val="000000" w:themeColor="text1"/>
        </w:rPr>
        <w:t>-</w:t>
      </w:r>
      <w:r w:rsidRPr="00A7372B">
        <w:rPr>
          <w:color w:val="000000" w:themeColor="text1"/>
          <w:lang w:val="en-US"/>
        </w:rPr>
        <w:t>enjoy</w:t>
      </w:r>
      <w:r w:rsidRPr="00A7372B">
        <w:rPr>
          <w:color w:val="000000" w:themeColor="text1"/>
        </w:rPr>
        <w:t>-</w:t>
      </w:r>
      <w:r w:rsidRPr="00A7372B">
        <w:rPr>
          <w:color w:val="000000" w:themeColor="text1"/>
          <w:lang w:val="en-US"/>
        </w:rPr>
        <w:t>restaurant</w:t>
      </w:r>
      <w:r w:rsidRPr="00A7372B">
        <w:rPr>
          <w:color w:val="000000" w:themeColor="text1"/>
        </w:rPr>
        <w:t>-</w:t>
      </w:r>
      <w:r w:rsidRPr="00A7372B">
        <w:rPr>
          <w:color w:val="000000" w:themeColor="text1"/>
          <w:lang w:val="en-US"/>
        </w:rPr>
        <w:t>tablet</w:t>
      </w:r>
      <w:r w:rsidRPr="00A7372B">
        <w:rPr>
          <w:color w:val="000000" w:themeColor="text1"/>
        </w:rPr>
        <w:t xml:space="preserve">/ </w:t>
      </w:r>
      <w:r w:rsidRPr="00A7372B">
        <w:rPr>
          <w:rStyle w:val="a7"/>
          <w:color w:val="000000" w:themeColor="text1"/>
          <w:u w:val="none"/>
        </w:rPr>
        <w:t>(дата обращения: 05.04.2020)</w:t>
      </w:r>
    </w:p>
  </w:footnote>
  <w:footnote w:id="86">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w:t>
      </w:r>
      <w:r w:rsidRPr="00A7372B">
        <w:rPr>
          <w:color w:val="000000" w:themeColor="text1"/>
          <w:lang w:val="en-US"/>
        </w:rPr>
        <w:t>TabbledOut</w:t>
      </w:r>
      <w:r w:rsidRPr="0091480E">
        <w:rPr>
          <w:color w:val="000000" w:themeColor="text1"/>
        </w:rPr>
        <w:t xml:space="preserve">. </w:t>
      </w:r>
      <w:r w:rsidRPr="00A7372B">
        <w:rPr>
          <w:color w:val="000000" w:themeColor="text1"/>
        </w:rPr>
        <w:t>[Электронный ресурс]</w:t>
      </w:r>
      <w:r w:rsidRPr="0091480E">
        <w:rPr>
          <w:color w:val="000000" w:themeColor="text1"/>
        </w:rPr>
        <w:t xml:space="preserve"> //</w:t>
      </w:r>
      <w:r w:rsidRPr="00A7372B">
        <w:rPr>
          <w:color w:val="000000" w:themeColor="text1"/>
        </w:rPr>
        <w:t xml:space="preserve"> </w:t>
      </w:r>
      <w:r w:rsidRPr="00A7372B">
        <w:rPr>
          <w:color w:val="000000" w:themeColor="text1"/>
          <w:lang w:val="en-US"/>
        </w:rPr>
        <w:t>CBInsights</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r w:rsidRPr="00A7372B">
        <w:rPr>
          <w:color w:val="000000" w:themeColor="text1"/>
          <w:lang w:val="en-US"/>
        </w:rPr>
        <w:t>https</w:t>
      </w:r>
      <w:r w:rsidRPr="00A7372B">
        <w:rPr>
          <w:color w:val="000000" w:themeColor="text1"/>
        </w:rPr>
        <w:t>://</w:t>
      </w:r>
      <w:r w:rsidRPr="00A7372B">
        <w:rPr>
          <w:color w:val="000000" w:themeColor="text1"/>
          <w:lang w:val="en-US"/>
        </w:rPr>
        <w:t>www</w:t>
      </w:r>
      <w:r w:rsidRPr="00A7372B">
        <w:rPr>
          <w:color w:val="000000" w:themeColor="text1"/>
        </w:rPr>
        <w:t>.</w:t>
      </w:r>
      <w:r w:rsidRPr="00A7372B">
        <w:rPr>
          <w:color w:val="000000" w:themeColor="text1"/>
          <w:lang w:val="en-US"/>
        </w:rPr>
        <w:t>cbinsights</w:t>
      </w:r>
      <w:r w:rsidRPr="00A7372B">
        <w:rPr>
          <w:color w:val="000000" w:themeColor="text1"/>
        </w:rPr>
        <w:t>.</w:t>
      </w:r>
      <w:r w:rsidRPr="00A7372B">
        <w:rPr>
          <w:color w:val="000000" w:themeColor="text1"/>
          <w:lang w:val="en-US"/>
        </w:rPr>
        <w:t>com</w:t>
      </w:r>
      <w:r w:rsidRPr="00A7372B">
        <w:rPr>
          <w:color w:val="000000" w:themeColor="text1"/>
        </w:rPr>
        <w:t>/</w:t>
      </w:r>
      <w:r w:rsidRPr="00A7372B">
        <w:rPr>
          <w:color w:val="000000" w:themeColor="text1"/>
          <w:lang w:val="en-US"/>
        </w:rPr>
        <w:t>company</w:t>
      </w:r>
      <w:r w:rsidRPr="00A7372B">
        <w:rPr>
          <w:color w:val="000000" w:themeColor="text1"/>
        </w:rPr>
        <w:t>/</w:t>
      </w:r>
      <w:r w:rsidRPr="00A7372B">
        <w:rPr>
          <w:color w:val="000000" w:themeColor="text1"/>
          <w:lang w:val="en-US"/>
        </w:rPr>
        <w:t>tabbedout</w:t>
      </w:r>
      <w:r w:rsidRPr="00A7372B">
        <w:rPr>
          <w:color w:val="000000" w:themeColor="text1"/>
        </w:rPr>
        <w:t xml:space="preserve"> </w:t>
      </w:r>
      <w:r w:rsidRPr="00A7372B">
        <w:rPr>
          <w:rStyle w:val="a7"/>
          <w:color w:val="000000" w:themeColor="text1"/>
          <w:u w:val="none"/>
        </w:rPr>
        <w:t>(дата обращения: 05.04.2020)</w:t>
      </w:r>
    </w:p>
  </w:footnote>
  <w:footnote w:id="87">
    <w:p w:rsidR="001573B1" w:rsidRPr="00A7372B" w:rsidRDefault="001573B1" w:rsidP="00A7372B">
      <w:pPr>
        <w:pStyle w:val="1"/>
        <w:spacing w:before="0"/>
        <w:textAlignment w:val="baseline"/>
        <w:rPr>
          <w:rFonts w:ascii="Times New Roman" w:eastAsiaTheme="minorHAnsi" w:hAnsi="Times New Roman" w:cs="Times New Roman"/>
          <w:color w:val="000000" w:themeColor="text1"/>
          <w:sz w:val="20"/>
          <w:szCs w:val="20"/>
          <w:lang w:eastAsia="en-US"/>
        </w:rPr>
      </w:pPr>
      <w:r w:rsidRPr="00A7372B">
        <w:rPr>
          <w:rStyle w:val="a6"/>
          <w:rFonts w:ascii="Times New Roman" w:hAnsi="Times New Roman" w:cs="Times New Roman"/>
          <w:color w:val="000000" w:themeColor="text1"/>
          <w:sz w:val="20"/>
          <w:szCs w:val="20"/>
        </w:rPr>
        <w:footnoteRef/>
      </w:r>
      <w:r w:rsidRPr="00A7372B">
        <w:rPr>
          <w:rFonts w:ascii="Times New Roman" w:hAnsi="Times New Roman" w:cs="Times New Roman"/>
          <w:color w:val="000000" w:themeColor="text1"/>
          <w:sz w:val="20"/>
          <w:szCs w:val="20"/>
        </w:rPr>
        <w:t xml:space="preserve"> </w:t>
      </w:r>
      <w:r w:rsidRPr="00A7372B">
        <w:rPr>
          <w:rFonts w:ascii="Times New Roman" w:eastAsiaTheme="minorHAnsi" w:hAnsi="Times New Roman" w:cs="Times New Roman"/>
          <w:color w:val="000000" w:themeColor="text1"/>
          <w:sz w:val="20"/>
          <w:szCs w:val="20"/>
          <w:lang w:eastAsia="en-US"/>
        </w:rPr>
        <w:t>Приложение Сбербанка для бронирования столиков в</w:t>
      </w:r>
      <w:r w:rsidRPr="00A7372B">
        <w:rPr>
          <w:rFonts w:ascii="Times New Roman" w:eastAsiaTheme="minorHAnsi" w:hAnsi="Times New Roman" w:cs="Times New Roman"/>
          <w:color w:val="000000" w:themeColor="text1"/>
          <w:sz w:val="20"/>
          <w:szCs w:val="20"/>
          <w:lang w:val="en-US" w:eastAsia="en-US"/>
        </w:rPr>
        <w:t> </w:t>
      </w:r>
      <w:r w:rsidRPr="00A7372B">
        <w:rPr>
          <w:rFonts w:ascii="Times New Roman" w:eastAsiaTheme="minorHAnsi" w:hAnsi="Times New Roman" w:cs="Times New Roman"/>
          <w:color w:val="000000" w:themeColor="text1"/>
          <w:sz w:val="20"/>
          <w:szCs w:val="20"/>
          <w:lang w:eastAsia="en-US"/>
        </w:rPr>
        <w:t>ресторанах и</w:t>
      </w:r>
      <w:r w:rsidRPr="00A7372B">
        <w:rPr>
          <w:rFonts w:ascii="Times New Roman" w:eastAsiaTheme="minorHAnsi" w:hAnsi="Times New Roman" w:cs="Times New Roman"/>
          <w:color w:val="000000" w:themeColor="text1"/>
          <w:sz w:val="20"/>
          <w:szCs w:val="20"/>
          <w:lang w:val="en-US" w:eastAsia="en-US"/>
        </w:rPr>
        <w:t> </w:t>
      </w:r>
      <w:r w:rsidRPr="00A7372B">
        <w:rPr>
          <w:rFonts w:ascii="Times New Roman" w:eastAsiaTheme="minorHAnsi" w:hAnsi="Times New Roman" w:cs="Times New Roman"/>
          <w:color w:val="000000" w:themeColor="text1"/>
          <w:sz w:val="20"/>
          <w:szCs w:val="20"/>
          <w:lang w:eastAsia="en-US"/>
        </w:rPr>
        <w:t>оплаты счета без официантов. [Электронный ресурс]</w:t>
      </w:r>
      <w:r w:rsidRPr="0091480E">
        <w:rPr>
          <w:rFonts w:ascii="Times New Roman" w:eastAsiaTheme="minorHAnsi" w:hAnsi="Times New Roman" w:cs="Times New Roman"/>
          <w:color w:val="000000" w:themeColor="text1"/>
          <w:sz w:val="20"/>
          <w:szCs w:val="20"/>
          <w:lang w:eastAsia="en-US"/>
        </w:rPr>
        <w:t xml:space="preserve"> // </w:t>
      </w:r>
      <w:r w:rsidRPr="00A7372B">
        <w:rPr>
          <w:rFonts w:ascii="Times New Roman" w:eastAsiaTheme="minorHAnsi" w:hAnsi="Times New Roman" w:cs="Times New Roman"/>
          <w:color w:val="000000" w:themeColor="text1"/>
          <w:sz w:val="20"/>
          <w:szCs w:val="20"/>
          <w:lang w:val="en-US" w:eastAsia="en-US"/>
        </w:rPr>
        <w:t>The</w:t>
      </w:r>
      <w:r w:rsidRPr="00A7372B">
        <w:rPr>
          <w:rFonts w:ascii="Times New Roman" w:eastAsiaTheme="minorHAnsi" w:hAnsi="Times New Roman" w:cs="Times New Roman"/>
          <w:color w:val="000000" w:themeColor="text1"/>
          <w:sz w:val="20"/>
          <w:szCs w:val="20"/>
          <w:lang w:eastAsia="en-US"/>
        </w:rPr>
        <w:t xml:space="preserve"> </w:t>
      </w:r>
      <w:r w:rsidRPr="00A7372B">
        <w:rPr>
          <w:rFonts w:ascii="Times New Roman" w:eastAsiaTheme="minorHAnsi" w:hAnsi="Times New Roman" w:cs="Times New Roman"/>
          <w:color w:val="000000" w:themeColor="text1"/>
          <w:sz w:val="20"/>
          <w:szCs w:val="20"/>
          <w:lang w:val="en-US" w:eastAsia="en-US"/>
        </w:rPr>
        <w:t>Village</w:t>
      </w:r>
      <w:r w:rsidRPr="00A7372B">
        <w:rPr>
          <w:rFonts w:ascii="Times New Roman" w:eastAsiaTheme="minorHAnsi" w:hAnsi="Times New Roman" w:cs="Times New Roman"/>
          <w:color w:val="000000" w:themeColor="text1"/>
          <w:sz w:val="20"/>
          <w:szCs w:val="20"/>
          <w:lang w:eastAsia="en-US"/>
        </w:rPr>
        <w:t xml:space="preserve">. </w:t>
      </w:r>
      <w:r w:rsidRPr="00A7372B">
        <w:rPr>
          <w:rFonts w:ascii="Times New Roman" w:eastAsiaTheme="minorHAnsi" w:hAnsi="Times New Roman" w:cs="Times New Roman"/>
          <w:color w:val="000000" w:themeColor="text1"/>
          <w:sz w:val="20"/>
          <w:szCs w:val="20"/>
          <w:lang w:val="en-US" w:eastAsia="en-US"/>
        </w:rPr>
        <w:t>URL</w:t>
      </w:r>
      <w:r w:rsidRPr="00A7372B">
        <w:rPr>
          <w:rFonts w:ascii="Times New Roman" w:eastAsiaTheme="minorHAnsi" w:hAnsi="Times New Roman" w:cs="Times New Roman"/>
          <w:color w:val="000000" w:themeColor="text1"/>
          <w:sz w:val="20"/>
          <w:szCs w:val="20"/>
          <w:lang w:eastAsia="en-US"/>
        </w:rPr>
        <w:t xml:space="preserve">: </w:t>
      </w:r>
      <w:r w:rsidRPr="00A7372B">
        <w:rPr>
          <w:rFonts w:ascii="Times New Roman" w:hAnsi="Times New Roman" w:cs="Times New Roman"/>
          <w:color w:val="000000" w:themeColor="text1"/>
          <w:sz w:val="20"/>
          <w:szCs w:val="20"/>
          <w:lang w:val="en-US"/>
        </w:rPr>
        <w:t>https</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www</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the</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village</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ru</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village</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food</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food</w:t>
      </w:r>
      <w:r w:rsidRPr="00A7372B">
        <w:rPr>
          <w:rFonts w:ascii="Times New Roman" w:hAnsi="Times New Roman" w:cs="Times New Roman"/>
          <w:color w:val="000000" w:themeColor="text1"/>
          <w:sz w:val="20"/>
          <w:szCs w:val="20"/>
        </w:rPr>
        <w:t>-</w:t>
      </w:r>
      <w:r w:rsidRPr="00A7372B">
        <w:rPr>
          <w:rFonts w:ascii="Times New Roman" w:hAnsi="Times New Roman" w:cs="Times New Roman"/>
          <w:color w:val="000000" w:themeColor="text1"/>
          <w:sz w:val="20"/>
          <w:szCs w:val="20"/>
          <w:lang w:val="en-US"/>
        </w:rPr>
        <w:t>news</w:t>
      </w:r>
      <w:r w:rsidRPr="00A7372B">
        <w:rPr>
          <w:rFonts w:ascii="Times New Roman" w:hAnsi="Times New Roman" w:cs="Times New Roman"/>
          <w:color w:val="000000" w:themeColor="text1"/>
          <w:sz w:val="20"/>
          <w:szCs w:val="20"/>
        </w:rPr>
        <w:t>/365643-</w:t>
      </w:r>
      <w:r w:rsidRPr="00A7372B">
        <w:rPr>
          <w:rFonts w:ascii="Times New Roman" w:hAnsi="Times New Roman" w:cs="Times New Roman"/>
          <w:color w:val="000000" w:themeColor="text1"/>
          <w:sz w:val="20"/>
          <w:szCs w:val="20"/>
          <w:lang w:val="en-US"/>
        </w:rPr>
        <w:t>sberfood</w:t>
      </w:r>
      <w:r w:rsidRPr="00A7372B">
        <w:rPr>
          <w:rStyle w:val="a7"/>
          <w:rFonts w:ascii="Times New Roman" w:hAnsi="Times New Roman" w:cs="Times New Roman"/>
          <w:color w:val="000000" w:themeColor="text1"/>
          <w:sz w:val="20"/>
          <w:szCs w:val="20"/>
          <w:u w:val="none"/>
        </w:rPr>
        <w:t xml:space="preserve"> (дата обращения: 05.04.2020)</w:t>
      </w:r>
    </w:p>
  </w:footnote>
  <w:footnote w:id="88">
    <w:p w:rsidR="001573B1" w:rsidRPr="00A7372B" w:rsidRDefault="001573B1" w:rsidP="00A7372B">
      <w:pPr>
        <w:pStyle w:val="1"/>
        <w:spacing w:before="0"/>
        <w:textAlignment w:val="baseline"/>
        <w:rPr>
          <w:rFonts w:ascii="Times New Roman" w:hAnsi="Times New Roman" w:cs="Times New Roman"/>
          <w:color w:val="000000" w:themeColor="text1"/>
          <w:sz w:val="20"/>
          <w:szCs w:val="20"/>
        </w:rPr>
      </w:pPr>
      <w:r w:rsidRPr="00A7372B">
        <w:rPr>
          <w:rStyle w:val="a6"/>
          <w:rFonts w:ascii="Times New Roman" w:hAnsi="Times New Roman" w:cs="Times New Roman"/>
          <w:color w:val="000000" w:themeColor="text1"/>
          <w:sz w:val="20"/>
          <w:szCs w:val="20"/>
        </w:rPr>
        <w:footnoteRef/>
      </w:r>
      <w:r w:rsidRPr="00A7372B">
        <w:rPr>
          <w:rFonts w:ascii="Times New Roman" w:hAnsi="Times New Roman" w:cs="Times New Roman"/>
          <w:color w:val="000000" w:themeColor="text1"/>
          <w:sz w:val="20"/>
          <w:szCs w:val="20"/>
        </w:rPr>
        <w:t xml:space="preserve"> </w:t>
      </w:r>
      <w:r w:rsidRPr="00A7372B">
        <w:rPr>
          <w:rFonts w:ascii="Times New Roman" w:eastAsia="Times New Roman" w:hAnsi="Times New Roman" w:cs="Times New Roman"/>
          <w:color w:val="000000" w:themeColor="text1"/>
          <w:kern w:val="36"/>
          <w:sz w:val="20"/>
          <w:szCs w:val="20"/>
        </w:rPr>
        <w:t>Сбербанк запустил приложение для бронирования столиков в ресторанах. [Электронный ресурс]</w:t>
      </w:r>
      <w:r w:rsidRPr="0091480E">
        <w:rPr>
          <w:rFonts w:ascii="Times New Roman" w:eastAsia="Times New Roman" w:hAnsi="Times New Roman" w:cs="Times New Roman"/>
          <w:color w:val="000000" w:themeColor="text1"/>
          <w:kern w:val="36"/>
          <w:sz w:val="20"/>
          <w:szCs w:val="20"/>
        </w:rPr>
        <w:t xml:space="preserve"> // </w:t>
      </w:r>
      <w:r w:rsidRPr="00A7372B">
        <w:rPr>
          <w:rFonts w:ascii="Times New Roman" w:eastAsia="Times New Roman" w:hAnsi="Times New Roman" w:cs="Times New Roman"/>
          <w:color w:val="000000" w:themeColor="text1"/>
          <w:kern w:val="36"/>
          <w:sz w:val="20"/>
          <w:szCs w:val="20"/>
        </w:rPr>
        <w:t xml:space="preserve">Коммерсант. </w:t>
      </w:r>
      <w:r w:rsidRPr="00A7372B">
        <w:rPr>
          <w:rFonts w:ascii="Times New Roman" w:hAnsi="Times New Roman" w:cs="Times New Roman"/>
          <w:color w:val="000000" w:themeColor="text1"/>
          <w:sz w:val="20"/>
          <w:szCs w:val="20"/>
        </w:rPr>
        <w:t>URL:https://www.kommersant.ru/doc/4140853 (дата обращения: 05.04.2020)</w:t>
      </w:r>
    </w:p>
  </w:footnote>
  <w:footnote w:id="89">
    <w:p w:rsidR="001573B1" w:rsidRPr="00A7372B" w:rsidRDefault="001573B1" w:rsidP="00A7372B">
      <w:pPr>
        <w:rPr>
          <w:color w:val="000000" w:themeColor="text1"/>
          <w:sz w:val="20"/>
          <w:szCs w:val="20"/>
        </w:rPr>
      </w:pPr>
      <w:r w:rsidRPr="00A7372B">
        <w:rPr>
          <w:rStyle w:val="a6"/>
          <w:color w:val="000000" w:themeColor="text1"/>
          <w:sz w:val="20"/>
          <w:szCs w:val="20"/>
        </w:rPr>
        <w:footnoteRef/>
      </w:r>
      <w:r w:rsidRPr="00A7372B">
        <w:rPr>
          <w:color w:val="000000" w:themeColor="text1"/>
          <w:sz w:val="20"/>
          <w:szCs w:val="20"/>
        </w:rPr>
        <w:t xml:space="preserve"> </w:t>
      </w:r>
      <w:r w:rsidRPr="00A7372B">
        <w:rPr>
          <w:color w:val="000000" w:themeColor="text1"/>
          <w:sz w:val="20"/>
          <w:szCs w:val="20"/>
          <w:lang w:val="en-US"/>
        </w:rPr>
        <w:t>SberFood</w:t>
      </w:r>
      <w:r w:rsidRPr="00A7372B">
        <w:rPr>
          <w:color w:val="000000" w:themeColor="text1"/>
          <w:sz w:val="20"/>
          <w:szCs w:val="20"/>
        </w:rPr>
        <w:t>. [Электронный ресурс]</w:t>
      </w:r>
      <w:r w:rsidRPr="0091480E">
        <w:rPr>
          <w:color w:val="000000" w:themeColor="text1"/>
          <w:sz w:val="20"/>
          <w:szCs w:val="20"/>
        </w:rPr>
        <w:t xml:space="preserve"> // </w:t>
      </w:r>
      <w:r w:rsidRPr="00A7372B">
        <w:rPr>
          <w:color w:val="000000" w:themeColor="text1"/>
          <w:sz w:val="20"/>
          <w:szCs w:val="20"/>
          <w:lang w:val="en-US"/>
        </w:rPr>
        <w:t>SberFood</w:t>
      </w:r>
      <w:r w:rsidRPr="00A7372B">
        <w:rPr>
          <w:color w:val="000000" w:themeColor="text1"/>
          <w:sz w:val="20"/>
          <w:szCs w:val="20"/>
        </w:rPr>
        <w:t xml:space="preserve">. </w:t>
      </w:r>
      <w:r w:rsidRPr="00A7372B">
        <w:rPr>
          <w:color w:val="000000" w:themeColor="text1"/>
          <w:sz w:val="20"/>
          <w:szCs w:val="20"/>
          <w:lang w:val="en-US"/>
        </w:rPr>
        <w:t>URL</w:t>
      </w:r>
      <w:r w:rsidRPr="00A7372B">
        <w:rPr>
          <w:color w:val="000000" w:themeColor="text1"/>
          <w:sz w:val="20"/>
          <w:szCs w:val="20"/>
        </w:rPr>
        <w:t xml:space="preserve">: </w:t>
      </w:r>
      <w:r w:rsidRPr="00A7372B">
        <w:rPr>
          <w:rFonts w:eastAsiaTheme="majorEastAsia"/>
          <w:color w:val="000000" w:themeColor="text1"/>
          <w:sz w:val="20"/>
          <w:szCs w:val="20"/>
          <w:lang w:val="en-US"/>
        </w:rPr>
        <w:t>https</w:t>
      </w:r>
      <w:r w:rsidRPr="00A7372B">
        <w:rPr>
          <w:rFonts w:eastAsiaTheme="majorEastAsia"/>
          <w:color w:val="000000" w:themeColor="text1"/>
          <w:sz w:val="20"/>
          <w:szCs w:val="20"/>
        </w:rPr>
        <w:t>://</w:t>
      </w:r>
      <w:r w:rsidRPr="00A7372B">
        <w:rPr>
          <w:rFonts w:eastAsiaTheme="majorEastAsia"/>
          <w:color w:val="000000" w:themeColor="text1"/>
          <w:sz w:val="20"/>
          <w:szCs w:val="20"/>
          <w:lang w:val="en-US"/>
        </w:rPr>
        <w:t>restaurants</w:t>
      </w:r>
      <w:r w:rsidRPr="00A7372B">
        <w:rPr>
          <w:rFonts w:eastAsiaTheme="majorEastAsia"/>
          <w:color w:val="000000" w:themeColor="text1"/>
          <w:sz w:val="20"/>
          <w:szCs w:val="20"/>
        </w:rPr>
        <w:t>.</w:t>
      </w:r>
      <w:r w:rsidRPr="00A7372B">
        <w:rPr>
          <w:rFonts w:eastAsiaTheme="majorEastAsia"/>
          <w:color w:val="000000" w:themeColor="text1"/>
          <w:sz w:val="20"/>
          <w:szCs w:val="20"/>
          <w:lang w:val="en-US"/>
        </w:rPr>
        <w:t>sberfood</w:t>
      </w:r>
      <w:r w:rsidRPr="00A7372B">
        <w:rPr>
          <w:rFonts w:eastAsiaTheme="majorEastAsia"/>
          <w:color w:val="000000" w:themeColor="text1"/>
          <w:sz w:val="20"/>
          <w:szCs w:val="20"/>
        </w:rPr>
        <w:t>.</w:t>
      </w:r>
      <w:r w:rsidRPr="00A7372B">
        <w:rPr>
          <w:rFonts w:eastAsiaTheme="majorEastAsia"/>
          <w:color w:val="000000" w:themeColor="text1"/>
          <w:sz w:val="20"/>
          <w:szCs w:val="20"/>
          <w:lang w:val="en-US"/>
        </w:rPr>
        <w:t>ru</w:t>
      </w:r>
      <w:r w:rsidRPr="00A7372B">
        <w:rPr>
          <w:rFonts w:eastAsiaTheme="majorEastAsia"/>
          <w:color w:val="000000" w:themeColor="text1"/>
          <w:sz w:val="20"/>
          <w:szCs w:val="20"/>
        </w:rPr>
        <w:t>/</w:t>
      </w:r>
      <w:r w:rsidRPr="00A7372B">
        <w:rPr>
          <w:rStyle w:val="a7"/>
          <w:rFonts w:eastAsiaTheme="majorEastAsia"/>
          <w:color w:val="000000" w:themeColor="text1"/>
          <w:sz w:val="20"/>
          <w:szCs w:val="20"/>
          <w:u w:val="none"/>
        </w:rPr>
        <w:t xml:space="preserve"> </w:t>
      </w:r>
      <w:r w:rsidRPr="00A7372B">
        <w:rPr>
          <w:rStyle w:val="a7"/>
          <w:color w:val="000000" w:themeColor="text1"/>
          <w:sz w:val="20"/>
          <w:szCs w:val="20"/>
          <w:u w:val="none"/>
        </w:rPr>
        <w:t>(дата обращения: 05.04.2020)</w:t>
      </w:r>
    </w:p>
  </w:footnote>
  <w:footnote w:id="90">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Срок жизни. [Электронный ресурс] </w:t>
      </w:r>
      <w:r w:rsidRPr="0091480E">
        <w:rPr>
          <w:color w:val="000000" w:themeColor="text1"/>
        </w:rPr>
        <w:t xml:space="preserve">// </w:t>
      </w:r>
      <w:r w:rsidRPr="00A7372B">
        <w:rPr>
          <w:color w:val="000000" w:themeColor="text1"/>
          <w:lang w:val="en-US"/>
        </w:rPr>
        <w:t>GVA</w:t>
      </w:r>
      <w:r w:rsidRPr="00A7372B">
        <w:rPr>
          <w:color w:val="000000" w:themeColor="text1"/>
        </w:rPr>
        <w:t xml:space="preserve"> </w:t>
      </w:r>
      <w:r w:rsidRPr="00A7372B">
        <w:rPr>
          <w:color w:val="000000" w:themeColor="text1"/>
          <w:lang w:val="en-US"/>
        </w:rPr>
        <w:t>Sawyer</w:t>
      </w:r>
      <w:r w:rsidRPr="00A7372B">
        <w:rPr>
          <w:color w:val="000000" w:themeColor="text1"/>
        </w:rPr>
        <w:t xml:space="preserve">. </w:t>
      </w:r>
      <w:r w:rsidRPr="00A7372B">
        <w:rPr>
          <w:color w:val="000000" w:themeColor="text1"/>
          <w:lang w:val="en-US"/>
        </w:rPr>
        <w:t>URL</w:t>
      </w:r>
      <w:r w:rsidRPr="00A7372B">
        <w:rPr>
          <w:color w:val="000000" w:themeColor="text1"/>
        </w:rPr>
        <w:t xml:space="preserve">: </w:t>
      </w:r>
      <w:hyperlink r:id="rId45" w:history="1">
        <w:r w:rsidRPr="00A7372B">
          <w:rPr>
            <w:rStyle w:val="a7"/>
            <w:color w:val="000000" w:themeColor="text1"/>
            <w:u w:val="none"/>
            <w:lang w:val="en-US"/>
          </w:rPr>
          <w:t>http</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gvasawyer</w:t>
        </w:r>
        <w:r w:rsidRPr="00A7372B">
          <w:rPr>
            <w:rStyle w:val="a7"/>
            <w:color w:val="000000" w:themeColor="text1"/>
            <w:u w:val="none"/>
          </w:rPr>
          <w:t>.</w:t>
        </w:r>
        <w:r w:rsidRPr="00A7372B">
          <w:rPr>
            <w:rStyle w:val="a7"/>
            <w:color w:val="000000" w:themeColor="text1"/>
            <w:u w:val="none"/>
            <w:lang w:val="en-US"/>
          </w:rPr>
          <w:t>ru</w:t>
        </w:r>
      </w:hyperlink>
      <w:r w:rsidRPr="00A7372B">
        <w:rPr>
          <w:color w:val="000000" w:themeColor="text1"/>
        </w:rPr>
        <w:t xml:space="preserve"> (дата обращения: 11.05.2020)</w:t>
      </w:r>
    </w:p>
  </w:footnote>
  <w:footnote w:id="91">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Индексы потребительских цен на товары и услуги. [Электронный ресурс] // Федеральная служба государственной статистики. </w:t>
      </w:r>
      <w:hyperlink r:id="rId46" w:history="1">
        <w:r w:rsidRPr="00A7372B">
          <w:rPr>
            <w:rStyle w:val="a7"/>
            <w:color w:val="000000" w:themeColor="text1"/>
            <w:u w:val="none"/>
          </w:rPr>
          <w:t>https://www.gks.ru/bgd/free/b00_24/IssWWW.exe/Stg/d000/i000860r.htm</w:t>
        </w:r>
      </w:hyperlink>
      <w:r w:rsidRPr="00A7372B">
        <w:rPr>
          <w:color w:val="000000" w:themeColor="text1"/>
        </w:rPr>
        <w:t xml:space="preserve"> (дата обращения: 25.04.2020)</w:t>
      </w:r>
    </w:p>
  </w:footnote>
  <w:footnote w:id="92">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Банк России принял решение снизить ключевую ставку на 50 б.п., до 5,50% годовых. [Электронный ресурс]</w:t>
      </w:r>
      <w:r w:rsidRPr="0091480E">
        <w:rPr>
          <w:color w:val="000000" w:themeColor="text1"/>
        </w:rPr>
        <w:t xml:space="preserve"> // </w:t>
      </w:r>
      <w:r w:rsidRPr="00A7372B">
        <w:rPr>
          <w:color w:val="000000" w:themeColor="text1"/>
        </w:rPr>
        <w:t xml:space="preserve">Банк России. </w:t>
      </w:r>
      <w:hyperlink r:id="rId47" w:history="1">
        <w:r w:rsidRPr="00A7372B">
          <w:rPr>
            <w:rStyle w:val="a7"/>
            <w:color w:val="000000" w:themeColor="text1"/>
            <w:u w:val="none"/>
          </w:rPr>
          <w:t>https://www.cbr.ru/press/keypr/</w:t>
        </w:r>
      </w:hyperlink>
      <w:r w:rsidRPr="00A7372B">
        <w:rPr>
          <w:color w:val="000000" w:themeColor="text1"/>
        </w:rPr>
        <w:t xml:space="preserve"> (дата обращения: 25.04.2020)</w:t>
      </w:r>
    </w:p>
  </w:footnote>
  <w:footnote w:id="93">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Никольская, Н. В. Прогнозирование финансового состояния инфокоммуникационных компаний. / Н. В. Никольская // Экономика и качество систем связи. – 2017. №3 (5). </w:t>
      </w:r>
    </w:p>
  </w:footnote>
  <w:footnote w:id="94">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В Москве выросла выручка ресторанов и кафе. [Электронный ресурс]</w:t>
      </w:r>
      <w:r w:rsidRPr="0091480E">
        <w:rPr>
          <w:color w:val="000000" w:themeColor="text1"/>
        </w:rPr>
        <w:t xml:space="preserve"> // </w:t>
      </w:r>
      <w:r w:rsidRPr="00A7372B">
        <w:rPr>
          <w:color w:val="000000" w:themeColor="text1"/>
        </w:rPr>
        <w:t xml:space="preserve">Ресторановед. </w:t>
      </w:r>
      <w:r w:rsidRPr="00A7372B">
        <w:rPr>
          <w:color w:val="000000" w:themeColor="text1"/>
          <w:lang w:val="en-US"/>
        </w:rPr>
        <w:t>URL</w:t>
      </w:r>
      <w:r w:rsidRPr="00A7372B">
        <w:rPr>
          <w:color w:val="000000" w:themeColor="text1"/>
        </w:rPr>
        <w:t xml:space="preserve">: </w:t>
      </w:r>
      <w:hyperlink r:id="rId48" w:history="1">
        <w:r w:rsidRPr="00A7372B">
          <w:rPr>
            <w:rStyle w:val="a7"/>
            <w:color w:val="000000" w:themeColor="text1"/>
            <w:u w:val="none"/>
            <w:lang w:val="en-US"/>
          </w:rPr>
          <w:t>http</w:t>
        </w:r>
        <w:r w:rsidRPr="00A7372B">
          <w:rPr>
            <w:rStyle w:val="a7"/>
            <w:color w:val="000000" w:themeColor="text1"/>
            <w:u w:val="none"/>
          </w:rPr>
          <w:t>://</w:t>
        </w:r>
        <w:r w:rsidRPr="00A7372B">
          <w:rPr>
            <w:rStyle w:val="a7"/>
            <w:color w:val="000000" w:themeColor="text1"/>
            <w:u w:val="none"/>
            <w:lang w:val="en-US"/>
          </w:rPr>
          <w:t>restoranoved</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articles</w:t>
        </w:r>
        <w:r w:rsidRPr="00A7372B">
          <w:rPr>
            <w:rStyle w:val="a7"/>
            <w:color w:val="000000" w:themeColor="text1"/>
            <w:u w:val="none"/>
          </w:rPr>
          <w:t>/</w:t>
        </w:r>
        <w:r w:rsidRPr="00A7372B">
          <w:rPr>
            <w:rStyle w:val="a7"/>
            <w:color w:val="000000" w:themeColor="text1"/>
            <w:u w:val="none"/>
            <w:lang w:val="en-US"/>
          </w:rPr>
          <w:t>v</w:t>
        </w:r>
        <w:r w:rsidRPr="00A7372B">
          <w:rPr>
            <w:rStyle w:val="a7"/>
            <w:color w:val="000000" w:themeColor="text1"/>
            <w:u w:val="none"/>
          </w:rPr>
          <w:t>-</w:t>
        </w:r>
        <w:r w:rsidRPr="00A7372B">
          <w:rPr>
            <w:rStyle w:val="a7"/>
            <w:color w:val="000000" w:themeColor="text1"/>
            <w:u w:val="none"/>
            <w:lang w:val="en-US"/>
          </w:rPr>
          <w:t>moskve</w:t>
        </w:r>
        <w:r w:rsidRPr="00A7372B">
          <w:rPr>
            <w:rStyle w:val="a7"/>
            <w:color w:val="000000" w:themeColor="text1"/>
            <w:u w:val="none"/>
          </w:rPr>
          <w:t>-</w:t>
        </w:r>
        <w:r w:rsidRPr="00A7372B">
          <w:rPr>
            <w:rStyle w:val="a7"/>
            <w:color w:val="000000" w:themeColor="text1"/>
            <w:u w:val="none"/>
            <w:lang w:val="en-US"/>
          </w:rPr>
          <w:t>vyrosla</w:t>
        </w:r>
        <w:r w:rsidRPr="00A7372B">
          <w:rPr>
            <w:rStyle w:val="a7"/>
            <w:color w:val="000000" w:themeColor="text1"/>
            <w:u w:val="none"/>
          </w:rPr>
          <w:t>-</w:t>
        </w:r>
        <w:r w:rsidRPr="00A7372B">
          <w:rPr>
            <w:rStyle w:val="a7"/>
            <w:color w:val="000000" w:themeColor="text1"/>
            <w:u w:val="none"/>
            <w:lang w:val="en-US"/>
          </w:rPr>
          <w:t>vyruchka</w:t>
        </w:r>
        <w:r w:rsidRPr="00A7372B">
          <w:rPr>
            <w:rStyle w:val="a7"/>
            <w:color w:val="000000" w:themeColor="text1"/>
            <w:u w:val="none"/>
          </w:rPr>
          <w:t>-</w:t>
        </w:r>
        <w:r w:rsidRPr="00A7372B">
          <w:rPr>
            <w:rStyle w:val="a7"/>
            <w:color w:val="000000" w:themeColor="text1"/>
            <w:u w:val="none"/>
            <w:lang w:val="en-US"/>
          </w:rPr>
          <w:t>restoranov</w:t>
        </w:r>
        <w:r w:rsidRPr="00A7372B">
          <w:rPr>
            <w:rStyle w:val="a7"/>
            <w:color w:val="000000" w:themeColor="text1"/>
            <w:u w:val="none"/>
          </w:rPr>
          <w:t>-</w:t>
        </w:r>
        <w:r w:rsidRPr="00A7372B">
          <w:rPr>
            <w:rStyle w:val="a7"/>
            <w:color w:val="000000" w:themeColor="text1"/>
            <w:u w:val="none"/>
            <w:lang w:val="en-US"/>
          </w:rPr>
          <w:t>i</w:t>
        </w:r>
        <w:r w:rsidRPr="00A7372B">
          <w:rPr>
            <w:rStyle w:val="a7"/>
            <w:color w:val="000000" w:themeColor="text1"/>
            <w:u w:val="none"/>
          </w:rPr>
          <w:t>-</w:t>
        </w:r>
        <w:r w:rsidRPr="00A7372B">
          <w:rPr>
            <w:rStyle w:val="a7"/>
            <w:color w:val="000000" w:themeColor="text1"/>
            <w:u w:val="none"/>
            <w:lang w:val="en-US"/>
          </w:rPr>
          <w:t>kafe</w:t>
        </w:r>
        <w:r w:rsidRPr="00A7372B">
          <w:rPr>
            <w:rStyle w:val="a7"/>
            <w:color w:val="000000" w:themeColor="text1"/>
            <w:u w:val="none"/>
          </w:rPr>
          <w:t>/</w:t>
        </w:r>
      </w:hyperlink>
      <w:r w:rsidRPr="00A7372B">
        <w:rPr>
          <w:color w:val="000000" w:themeColor="text1"/>
        </w:rPr>
        <w:t xml:space="preserve"> (дата обращения: 11.04.2020)</w:t>
      </w:r>
    </w:p>
  </w:footnote>
  <w:footnote w:id="95">
    <w:p w:rsidR="001573B1" w:rsidRPr="00A7372B" w:rsidRDefault="001573B1" w:rsidP="00A7372B">
      <w:pPr>
        <w:pStyle w:val="a4"/>
        <w:rPr>
          <w:color w:val="000000" w:themeColor="text1"/>
        </w:rPr>
      </w:pPr>
      <w:r w:rsidRPr="00A7372B">
        <w:rPr>
          <w:rStyle w:val="a6"/>
          <w:color w:val="000000" w:themeColor="text1"/>
        </w:rPr>
        <w:footnoteRef/>
      </w:r>
      <w:r w:rsidRPr="00A7372B">
        <w:rPr>
          <w:color w:val="000000" w:themeColor="text1"/>
        </w:rPr>
        <w:t xml:space="preserve"> Что нужно учесть при запуске доставки еды? [Электронный ресурс]. </w:t>
      </w:r>
      <w:r w:rsidRPr="00A7372B">
        <w:rPr>
          <w:color w:val="000000" w:themeColor="text1"/>
          <w:lang w:val="en-US"/>
        </w:rPr>
        <w:t>URL</w:t>
      </w:r>
      <w:r w:rsidRPr="00A7372B">
        <w:rPr>
          <w:color w:val="000000" w:themeColor="text1"/>
        </w:rPr>
        <w:t xml:space="preserve">: </w:t>
      </w:r>
      <w:hyperlink r:id="rId49"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jowi</w:t>
        </w:r>
        <w:r w:rsidRPr="00A7372B">
          <w:rPr>
            <w:rStyle w:val="a7"/>
            <w:color w:val="000000" w:themeColor="text1"/>
            <w:u w:val="none"/>
          </w:rPr>
          <w:t>.</w:t>
        </w:r>
        <w:r w:rsidRPr="00A7372B">
          <w:rPr>
            <w:rStyle w:val="a7"/>
            <w:color w:val="000000" w:themeColor="text1"/>
            <w:u w:val="none"/>
            <w:lang w:val="en-US"/>
          </w:rPr>
          <w:t>club</w:t>
        </w:r>
        <w:r w:rsidRPr="00A7372B">
          <w:rPr>
            <w:rStyle w:val="a7"/>
            <w:color w:val="000000" w:themeColor="text1"/>
            <w:u w:val="none"/>
          </w:rPr>
          <w:t>/</w:t>
        </w:r>
        <w:r w:rsidRPr="00A7372B">
          <w:rPr>
            <w:rStyle w:val="a7"/>
            <w:color w:val="000000" w:themeColor="text1"/>
            <w:u w:val="none"/>
            <w:lang w:val="en-US"/>
          </w:rPr>
          <w:t>blog</w:t>
        </w:r>
        <w:r w:rsidRPr="00A7372B">
          <w:rPr>
            <w:rStyle w:val="a7"/>
            <w:color w:val="000000" w:themeColor="text1"/>
            <w:u w:val="none"/>
          </w:rPr>
          <w:t>/</w:t>
        </w:r>
        <w:r w:rsidRPr="00A7372B">
          <w:rPr>
            <w:rStyle w:val="a7"/>
            <w:color w:val="000000" w:themeColor="text1"/>
            <w:u w:val="none"/>
            <w:lang w:val="en-US"/>
          </w:rPr>
          <w:t>chto</w:t>
        </w:r>
        <w:r w:rsidRPr="00A7372B">
          <w:rPr>
            <w:rStyle w:val="a7"/>
            <w:color w:val="000000" w:themeColor="text1"/>
            <w:u w:val="none"/>
          </w:rPr>
          <w:t>-</w:t>
        </w:r>
        <w:r w:rsidRPr="00A7372B">
          <w:rPr>
            <w:rStyle w:val="a7"/>
            <w:color w:val="000000" w:themeColor="text1"/>
            <w:u w:val="none"/>
            <w:lang w:val="en-US"/>
          </w:rPr>
          <w:t>nuzhno</w:t>
        </w:r>
        <w:r w:rsidRPr="00A7372B">
          <w:rPr>
            <w:rStyle w:val="a7"/>
            <w:color w:val="000000" w:themeColor="text1"/>
            <w:u w:val="none"/>
          </w:rPr>
          <w:t>-</w:t>
        </w:r>
        <w:r w:rsidRPr="00A7372B">
          <w:rPr>
            <w:rStyle w:val="a7"/>
            <w:color w:val="000000" w:themeColor="text1"/>
            <w:u w:val="none"/>
            <w:lang w:val="en-US"/>
          </w:rPr>
          <w:t>uchest</w:t>
        </w:r>
        <w:r w:rsidRPr="00A7372B">
          <w:rPr>
            <w:rStyle w:val="a7"/>
            <w:color w:val="000000" w:themeColor="text1"/>
            <w:u w:val="none"/>
          </w:rPr>
          <w:t>-</w:t>
        </w:r>
        <w:r w:rsidRPr="00A7372B">
          <w:rPr>
            <w:rStyle w:val="a7"/>
            <w:color w:val="000000" w:themeColor="text1"/>
            <w:u w:val="none"/>
            <w:lang w:val="en-US"/>
          </w:rPr>
          <w:t>pri</w:t>
        </w:r>
        <w:r w:rsidRPr="00A7372B">
          <w:rPr>
            <w:rStyle w:val="a7"/>
            <w:color w:val="000000" w:themeColor="text1"/>
            <w:u w:val="none"/>
          </w:rPr>
          <w:t>-</w:t>
        </w:r>
        <w:r w:rsidRPr="00A7372B">
          <w:rPr>
            <w:rStyle w:val="a7"/>
            <w:color w:val="000000" w:themeColor="text1"/>
            <w:u w:val="none"/>
            <w:lang w:val="en-US"/>
          </w:rPr>
          <w:t>zapuske</w:t>
        </w:r>
        <w:r w:rsidRPr="00A7372B">
          <w:rPr>
            <w:rStyle w:val="a7"/>
            <w:color w:val="000000" w:themeColor="text1"/>
            <w:u w:val="none"/>
          </w:rPr>
          <w:t>-</w:t>
        </w:r>
        <w:r w:rsidRPr="00A7372B">
          <w:rPr>
            <w:rStyle w:val="a7"/>
            <w:color w:val="000000" w:themeColor="text1"/>
            <w:u w:val="none"/>
            <w:lang w:val="en-US"/>
          </w:rPr>
          <w:t>dostavki</w:t>
        </w:r>
        <w:r w:rsidRPr="00A7372B">
          <w:rPr>
            <w:rStyle w:val="a7"/>
            <w:color w:val="000000" w:themeColor="text1"/>
            <w:u w:val="none"/>
          </w:rPr>
          <w:t>-</w:t>
        </w:r>
        <w:r w:rsidRPr="00A7372B">
          <w:rPr>
            <w:rStyle w:val="a7"/>
            <w:color w:val="000000" w:themeColor="text1"/>
            <w:u w:val="none"/>
            <w:lang w:val="en-US"/>
          </w:rPr>
          <w:t>edy</w:t>
        </w:r>
      </w:hyperlink>
      <w:r w:rsidRPr="00A7372B">
        <w:rPr>
          <w:color w:val="000000" w:themeColor="text1"/>
        </w:rPr>
        <w:t xml:space="preserve"> (дата обращения: 10.05.2020)</w:t>
      </w:r>
    </w:p>
  </w:footnote>
  <w:footnote w:id="96">
    <w:p w:rsidR="001573B1" w:rsidRPr="00A0501B" w:rsidRDefault="001573B1" w:rsidP="00A7372B">
      <w:pPr>
        <w:pStyle w:val="a4"/>
      </w:pPr>
      <w:r w:rsidRPr="00A7372B">
        <w:rPr>
          <w:rStyle w:val="a6"/>
          <w:color w:val="000000" w:themeColor="text1"/>
        </w:rPr>
        <w:footnoteRef/>
      </w:r>
      <w:r w:rsidRPr="00A7372B">
        <w:rPr>
          <w:color w:val="000000" w:themeColor="text1"/>
        </w:rPr>
        <w:t xml:space="preserve"> Как рестораны переживают карантин [Электронный ресурс]. </w:t>
      </w:r>
      <w:r w:rsidRPr="00A7372B">
        <w:rPr>
          <w:color w:val="000000" w:themeColor="text1"/>
          <w:lang w:val="en-US"/>
        </w:rPr>
        <w:t>URL</w:t>
      </w:r>
      <w:r w:rsidRPr="00A7372B">
        <w:rPr>
          <w:color w:val="000000" w:themeColor="text1"/>
        </w:rPr>
        <w:t xml:space="preserve">: </w:t>
      </w:r>
      <w:hyperlink r:id="rId50" w:history="1">
        <w:r w:rsidRPr="00A7372B">
          <w:rPr>
            <w:rStyle w:val="a7"/>
            <w:color w:val="000000" w:themeColor="text1"/>
            <w:u w:val="none"/>
            <w:lang w:val="en-US"/>
          </w:rPr>
          <w:t>https</w:t>
        </w:r>
        <w:r w:rsidRPr="00A7372B">
          <w:rPr>
            <w:rStyle w:val="a7"/>
            <w:color w:val="000000" w:themeColor="text1"/>
            <w:u w:val="none"/>
          </w:rPr>
          <w:t>://</w:t>
        </w:r>
        <w:r w:rsidRPr="00A7372B">
          <w:rPr>
            <w:rStyle w:val="a7"/>
            <w:color w:val="000000" w:themeColor="text1"/>
            <w:u w:val="none"/>
            <w:lang w:val="en-US"/>
          </w:rPr>
          <w:t>www</w:t>
        </w:r>
        <w:r w:rsidRPr="00A7372B">
          <w:rPr>
            <w:rStyle w:val="a7"/>
            <w:color w:val="000000" w:themeColor="text1"/>
            <w:u w:val="none"/>
          </w:rPr>
          <w:t>.</w:t>
        </w:r>
        <w:r w:rsidRPr="00A7372B">
          <w:rPr>
            <w:rStyle w:val="a7"/>
            <w:color w:val="000000" w:themeColor="text1"/>
            <w:u w:val="none"/>
            <w:lang w:val="en-US"/>
          </w:rPr>
          <w:t>the</w:t>
        </w:r>
        <w:r w:rsidRPr="00A7372B">
          <w:rPr>
            <w:rStyle w:val="a7"/>
            <w:color w:val="000000" w:themeColor="text1"/>
            <w:u w:val="none"/>
          </w:rPr>
          <w:t>-</w:t>
        </w:r>
        <w:r w:rsidRPr="00A7372B">
          <w:rPr>
            <w:rStyle w:val="a7"/>
            <w:color w:val="000000" w:themeColor="text1"/>
            <w:u w:val="none"/>
            <w:lang w:val="en-US"/>
          </w:rPr>
          <w:t>village</w:t>
        </w:r>
        <w:r w:rsidRPr="00A7372B">
          <w:rPr>
            <w:rStyle w:val="a7"/>
            <w:color w:val="000000" w:themeColor="text1"/>
            <w:u w:val="none"/>
          </w:rPr>
          <w:t>.</w:t>
        </w:r>
        <w:r w:rsidRPr="00A7372B">
          <w:rPr>
            <w:rStyle w:val="a7"/>
            <w:color w:val="000000" w:themeColor="text1"/>
            <w:u w:val="none"/>
            <w:lang w:val="en-US"/>
          </w:rPr>
          <w:t>ru</w:t>
        </w:r>
        <w:r w:rsidRPr="00A7372B">
          <w:rPr>
            <w:rStyle w:val="a7"/>
            <w:color w:val="000000" w:themeColor="text1"/>
            <w:u w:val="none"/>
          </w:rPr>
          <w:t>/</w:t>
        </w:r>
        <w:r w:rsidRPr="00A7372B">
          <w:rPr>
            <w:rStyle w:val="a7"/>
            <w:color w:val="000000" w:themeColor="text1"/>
            <w:u w:val="none"/>
            <w:lang w:val="en-US"/>
          </w:rPr>
          <w:t>village</w:t>
        </w:r>
        <w:r w:rsidRPr="00A7372B">
          <w:rPr>
            <w:rStyle w:val="a7"/>
            <w:color w:val="000000" w:themeColor="text1"/>
            <w:u w:val="none"/>
          </w:rPr>
          <w:t>/</w:t>
        </w:r>
        <w:r w:rsidRPr="00A7372B">
          <w:rPr>
            <w:rStyle w:val="a7"/>
            <w:color w:val="000000" w:themeColor="text1"/>
            <w:u w:val="none"/>
            <w:lang w:val="en-US"/>
          </w:rPr>
          <w:t>food</w:t>
        </w:r>
        <w:r w:rsidRPr="00A7372B">
          <w:rPr>
            <w:rStyle w:val="a7"/>
            <w:color w:val="000000" w:themeColor="text1"/>
            <w:u w:val="none"/>
          </w:rPr>
          <w:t>/</w:t>
        </w:r>
        <w:r w:rsidRPr="00A7372B">
          <w:rPr>
            <w:rStyle w:val="a7"/>
            <w:color w:val="000000" w:themeColor="text1"/>
            <w:u w:val="none"/>
            <w:lang w:val="en-US"/>
          </w:rPr>
          <w:t>food</w:t>
        </w:r>
        <w:r w:rsidRPr="00A7372B">
          <w:rPr>
            <w:rStyle w:val="a7"/>
            <w:color w:val="000000" w:themeColor="text1"/>
            <w:u w:val="none"/>
          </w:rPr>
          <w:t>-</w:t>
        </w:r>
        <w:r w:rsidRPr="00A7372B">
          <w:rPr>
            <w:rStyle w:val="a7"/>
            <w:color w:val="000000" w:themeColor="text1"/>
            <w:u w:val="none"/>
            <w:lang w:val="en-US"/>
          </w:rPr>
          <w:t>industry</w:t>
        </w:r>
        <w:r w:rsidRPr="00A7372B">
          <w:rPr>
            <w:rStyle w:val="a7"/>
            <w:color w:val="000000" w:themeColor="text1"/>
            <w:u w:val="none"/>
          </w:rPr>
          <w:t>/379775-</w:t>
        </w:r>
        <w:r w:rsidRPr="00A7372B">
          <w:rPr>
            <w:rStyle w:val="a7"/>
            <w:color w:val="000000" w:themeColor="text1"/>
            <w:u w:val="none"/>
            <w:lang w:val="en-US"/>
          </w:rPr>
          <w:t>kak</w:t>
        </w:r>
        <w:r w:rsidRPr="00A7372B">
          <w:rPr>
            <w:rStyle w:val="a7"/>
            <w:color w:val="000000" w:themeColor="text1"/>
            <w:u w:val="none"/>
          </w:rPr>
          <w:t>-</w:t>
        </w:r>
        <w:r w:rsidRPr="00A7372B">
          <w:rPr>
            <w:rStyle w:val="a7"/>
            <w:color w:val="000000" w:themeColor="text1"/>
            <w:u w:val="none"/>
            <w:lang w:val="en-US"/>
          </w:rPr>
          <w:t>restorany</w:t>
        </w:r>
        <w:r w:rsidRPr="00A7372B">
          <w:rPr>
            <w:rStyle w:val="a7"/>
            <w:color w:val="000000" w:themeColor="text1"/>
            <w:u w:val="none"/>
          </w:rPr>
          <w:t>-</w:t>
        </w:r>
        <w:r w:rsidRPr="00A7372B">
          <w:rPr>
            <w:rStyle w:val="a7"/>
            <w:color w:val="000000" w:themeColor="text1"/>
            <w:u w:val="none"/>
            <w:lang w:val="en-US"/>
          </w:rPr>
          <w:t>perezhivayut</w:t>
        </w:r>
        <w:r w:rsidRPr="00A7372B">
          <w:rPr>
            <w:rStyle w:val="a7"/>
            <w:color w:val="000000" w:themeColor="text1"/>
            <w:u w:val="none"/>
          </w:rPr>
          <w:t>-</w:t>
        </w:r>
        <w:r w:rsidRPr="00A7372B">
          <w:rPr>
            <w:rStyle w:val="a7"/>
            <w:color w:val="000000" w:themeColor="text1"/>
            <w:u w:val="none"/>
            <w:lang w:val="en-US"/>
          </w:rPr>
          <w:t>karantin</w:t>
        </w:r>
      </w:hyperlink>
      <w:r w:rsidRPr="00A7372B">
        <w:rPr>
          <w:color w:val="000000" w:themeColor="text1"/>
        </w:rPr>
        <w:t xml:space="preserve"> (дата обращения: 10.05.2020)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458001694"/>
      <w:docPartObj>
        <w:docPartGallery w:val="Page Numbers (Top of Page)"/>
        <w:docPartUnique/>
      </w:docPartObj>
    </w:sdtPr>
    <w:sdtEndPr>
      <w:rPr>
        <w:rStyle w:val="ad"/>
      </w:rPr>
    </w:sdtEndPr>
    <w:sdtContent>
      <w:p w:rsidR="001573B1" w:rsidRDefault="001573B1" w:rsidP="00821FEF">
        <w:pPr>
          <w:pStyle w:val="af7"/>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rsidR="001573B1" w:rsidRDefault="001573B1" w:rsidP="00A7471E">
    <w:pPr>
      <w:pStyle w:val="af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56193824"/>
      <w:docPartObj>
        <w:docPartGallery w:val="Page Numbers (Top of Page)"/>
        <w:docPartUnique/>
      </w:docPartObj>
    </w:sdtPr>
    <w:sdtEndPr>
      <w:rPr>
        <w:rStyle w:val="ad"/>
      </w:rPr>
    </w:sdtEndPr>
    <w:sdtContent>
      <w:p w:rsidR="001573B1" w:rsidRDefault="001573B1" w:rsidP="00821FEF">
        <w:pPr>
          <w:pStyle w:val="af7"/>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rsidR="001573B1" w:rsidRDefault="001573B1" w:rsidP="00A7471E">
    <w:pPr>
      <w:pStyle w:val="af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DA619C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190003">
      <w:start w:val="1"/>
      <w:numFmt w:val="bullet"/>
      <w:lvlText w:val="o"/>
      <w:lvlJc w:val="left"/>
      <w:pPr>
        <w:ind w:left="1440" w:hanging="360"/>
      </w:pPr>
      <w:rPr>
        <w:rFonts w:ascii="Courier New" w:hAnsi="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01FB204D"/>
    <w:multiLevelType w:val="multilevel"/>
    <w:tmpl w:val="B91AB6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047D72"/>
    <w:multiLevelType w:val="hybridMultilevel"/>
    <w:tmpl w:val="B4B4E1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75C3182"/>
    <w:multiLevelType w:val="hybridMultilevel"/>
    <w:tmpl w:val="1CEE4C8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673CA8"/>
    <w:multiLevelType w:val="multilevel"/>
    <w:tmpl w:val="5854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B4C05"/>
    <w:multiLevelType w:val="multilevel"/>
    <w:tmpl w:val="7BD074C4"/>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61164D"/>
    <w:multiLevelType w:val="hybridMultilevel"/>
    <w:tmpl w:val="873A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B2120D"/>
    <w:multiLevelType w:val="hybridMultilevel"/>
    <w:tmpl w:val="70561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1152C3"/>
    <w:multiLevelType w:val="multilevel"/>
    <w:tmpl w:val="B91AB6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9A5E22"/>
    <w:multiLevelType w:val="hybridMultilevel"/>
    <w:tmpl w:val="F612CC1E"/>
    <w:lvl w:ilvl="0" w:tplc="74044E6C">
      <w:start w:val="1"/>
      <w:numFmt w:val="bullet"/>
      <w:lvlText w:val=""/>
      <w:lvlJc w:val="left"/>
      <w:pPr>
        <w:ind w:left="170" w:hanging="17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41F4634B"/>
    <w:multiLevelType w:val="hybridMultilevel"/>
    <w:tmpl w:val="C722E460"/>
    <w:lvl w:ilvl="0" w:tplc="583A2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2C70A6B"/>
    <w:multiLevelType w:val="hybridMultilevel"/>
    <w:tmpl w:val="F23A4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4E02D3"/>
    <w:multiLevelType w:val="hybridMultilevel"/>
    <w:tmpl w:val="B7244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3535AF"/>
    <w:multiLevelType w:val="hybridMultilevel"/>
    <w:tmpl w:val="68D64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EC2C8C"/>
    <w:multiLevelType w:val="multilevel"/>
    <w:tmpl w:val="8B082F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CB2E74"/>
    <w:multiLevelType w:val="hybridMultilevel"/>
    <w:tmpl w:val="9F10D8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E4358A4"/>
    <w:multiLevelType w:val="hybridMultilevel"/>
    <w:tmpl w:val="852C75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E7F3FA1"/>
    <w:multiLevelType w:val="hybridMultilevel"/>
    <w:tmpl w:val="733A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585F10"/>
    <w:multiLevelType w:val="multilevel"/>
    <w:tmpl w:val="71E26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18"/>
  </w:num>
  <w:num w:numId="7">
    <w:abstractNumId w:val="8"/>
  </w:num>
  <w:num w:numId="8">
    <w:abstractNumId w:val="1"/>
  </w:num>
  <w:num w:numId="9">
    <w:abstractNumId w:val="17"/>
  </w:num>
  <w:num w:numId="10">
    <w:abstractNumId w:val="7"/>
  </w:num>
  <w:num w:numId="11">
    <w:abstractNumId w:val="11"/>
  </w:num>
  <w:num w:numId="12">
    <w:abstractNumId w:val="13"/>
  </w:num>
  <w:num w:numId="13">
    <w:abstractNumId w:val="12"/>
  </w:num>
  <w:num w:numId="14">
    <w:abstractNumId w:val="5"/>
  </w:num>
  <w:num w:numId="15">
    <w:abstractNumId w:val="3"/>
  </w:num>
  <w:num w:numId="16">
    <w:abstractNumId w:val="10"/>
  </w:num>
  <w:num w:numId="17">
    <w:abstractNumId w:val="14"/>
  </w:num>
  <w:num w:numId="18">
    <w:abstractNumId w:val="4"/>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48"/>
    <w:rsid w:val="000025AC"/>
    <w:rsid w:val="00003E83"/>
    <w:rsid w:val="000048F2"/>
    <w:rsid w:val="00007EB5"/>
    <w:rsid w:val="0001285A"/>
    <w:rsid w:val="00013443"/>
    <w:rsid w:val="0001392F"/>
    <w:rsid w:val="00016658"/>
    <w:rsid w:val="00017E1C"/>
    <w:rsid w:val="0002030D"/>
    <w:rsid w:val="00021951"/>
    <w:rsid w:val="000268A1"/>
    <w:rsid w:val="00027232"/>
    <w:rsid w:val="00027BF9"/>
    <w:rsid w:val="0003008B"/>
    <w:rsid w:val="000316E4"/>
    <w:rsid w:val="00037D29"/>
    <w:rsid w:val="00041108"/>
    <w:rsid w:val="00042E48"/>
    <w:rsid w:val="00043744"/>
    <w:rsid w:val="00043DCF"/>
    <w:rsid w:val="00044CA9"/>
    <w:rsid w:val="00046D81"/>
    <w:rsid w:val="0005069B"/>
    <w:rsid w:val="000507C2"/>
    <w:rsid w:val="00052790"/>
    <w:rsid w:val="00053BD7"/>
    <w:rsid w:val="000549F4"/>
    <w:rsid w:val="00054E5C"/>
    <w:rsid w:val="00055DE5"/>
    <w:rsid w:val="00056422"/>
    <w:rsid w:val="000567D0"/>
    <w:rsid w:val="00057950"/>
    <w:rsid w:val="00057AAC"/>
    <w:rsid w:val="000615FB"/>
    <w:rsid w:val="00061F0E"/>
    <w:rsid w:val="00062436"/>
    <w:rsid w:val="000629FA"/>
    <w:rsid w:val="00066ABD"/>
    <w:rsid w:val="0007198B"/>
    <w:rsid w:val="00072A8E"/>
    <w:rsid w:val="000739B9"/>
    <w:rsid w:val="00073F60"/>
    <w:rsid w:val="000778CA"/>
    <w:rsid w:val="000808BE"/>
    <w:rsid w:val="00081292"/>
    <w:rsid w:val="00082F4A"/>
    <w:rsid w:val="00083BA6"/>
    <w:rsid w:val="00084D4F"/>
    <w:rsid w:val="000852C8"/>
    <w:rsid w:val="00086858"/>
    <w:rsid w:val="0008699B"/>
    <w:rsid w:val="00087478"/>
    <w:rsid w:val="00090D15"/>
    <w:rsid w:val="00091C54"/>
    <w:rsid w:val="00094374"/>
    <w:rsid w:val="00097B4F"/>
    <w:rsid w:val="000A3309"/>
    <w:rsid w:val="000A37B4"/>
    <w:rsid w:val="000A383C"/>
    <w:rsid w:val="000A391F"/>
    <w:rsid w:val="000B4412"/>
    <w:rsid w:val="000B4A95"/>
    <w:rsid w:val="000B50E8"/>
    <w:rsid w:val="000B52EC"/>
    <w:rsid w:val="000B5867"/>
    <w:rsid w:val="000B7F16"/>
    <w:rsid w:val="000C27A0"/>
    <w:rsid w:val="000C2AFD"/>
    <w:rsid w:val="000C38D0"/>
    <w:rsid w:val="000C3ED0"/>
    <w:rsid w:val="000C7123"/>
    <w:rsid w:val="000D2E38"/>
    <w:rsid w:val="000D4A40"/>
    <w:rsid w:val="000D6624"/>
    <w:rsid w:val="000E193B"/>
    <w:rsid w:val="000E7AD4"/>
    <w:rsid w:val="000F1003"/>
    <w:rsid w:val="000F3E37"/>
    <w:rsid w:val="000F6662"/>
    <w:rsid w:val="00101EF5"/>
    <w:rsid w:val="00102BEA"/>
    <w:rsid w:val="00102C57"/>
    <w:rsid w:val="0010318C"/>
    <w:rsid w:val="00104077"/>
    <w:rsid w:val="00105405"/>
    <w:rsid w:val="001059F0"/>
    <w:rsid w:val="00106DE1"/>
    <w:rsid w:val="001115DE"/>
    <w:rsid w:val="00111E90"/>
    <w:rsid w:val="0011471F"/>
    <w:rsid w:val="00114C5F"/>
    <w:rsid w:val="00116105"/>
    <w:rsid w:val="00116350"/>
    <w:rsid w:val="00117F62"/>
    <w:rsid w:val="001229F6"/>
    <w:rsid w:val="00126E02"/>
    <w:rsid w:val="00126E0F"/>
    <w:rsid w:val="00127264"/>
    <w:rsid w:val="00130611"/>
    <w:rsid w:val="00130B6F"/>
    <w:rsid w:val="0013136C"/>
    <w:rsid w:val="0013309F"/>
    <w:rsid w:val="001342B9"/>
    <w:rsid w:val="00136877"/>
    <w:rsid w:val="00141755"/>
    <w:rsid w:val="0014260A"/>
    <w:rsid w:val="0014276E"/>
    <w:rsid w:val="00143BDE"/>
    <w:rsid w:val="0014660C"/>
    <w:rsid w:val="0015056D"/>
    <w:rsid w:val="001505C8"/>
    <w:rsid w:val="00151C81"/>
    <w:rsid w:val="00152D54"/>
    <w:rsid w:val="00152DD3"/>
    <w:rsid w:val="00154057"/>
    <w:rsid w:val="001573B1"/>
    <w:rsid w:val="0015748C"/>
    <w:rsid w:val="0016023C"/>
    <w:rsid w:val="00160418"/>
    <w:rsid w:val="00161D07"/>
    <w:rsid w:val="00162712"/>
    <w:rsid w:val="00165C26"/>
    <w:rsid w:val="001714D2"/>
    <w:rsid w:val="0017352B"/>
    <w:rsid w:val="00173605"/>
    <w:rsid w:val="00175EDD"/>
    <w:rsid w:val="00176184"/>
    <w:rsid w:val="001803C4"/>
    <w:rsid w:val="001819C9"/>
    <w:rsid w:val="00181C49"/>
    <w:rsid w:val="00182364"/>
    <w:rsid w:val="00182AED"/>
    <w:rsid w:val="0018473A"/>
    <w:rsid w:val="001848B1"/>
    <w:rsid w:val="001867FB"/>
    <w:rsid w:val="0018770A"/>
    <w:rsid w:val="00194254"/>
    <w:rsid w:val="0019579C"/>
    <w:rsid w:val="001963DA"/>
    <w:rsid w:val="001978F3"/>
    <w:rsid w:val="00197BC8"/>
    <w:rsid w:val="001A2106"/>
    <w:rsid w:val="001A227A"/>
    <w:rsid w:val="001A2BB3"/>
    <w:rsid w:val="001A350A"/>
    <w:rsid w:val="001A5FE6"/>
    <w:rsid w:val="001A6EA3"/>
    <w:rsid w:val="001B1116"/>
    <w:rsid w:val="001B2564"/>
    <w:rsid w:val="001B4AEC"/>
    <w:rsid w:val="001B531C"/>
    <w:rsid w:val="001B709B"/>
    <w:rsid w:val="001C0CBD"/>
    <w:rsid w:val="001C438A"/>
    <w:rsid w:val="001C5872"/>
    <w:rsid w:val="001D0678"/>
    <w:rsid w:val="001D4E50"/>
    <w:rsid w:val="001E039A"/>
    <w:rsid w:val="001E2DB7"/>
    <w:rsid w:val="001E775F"/>
    <w:rsid w:val="001F332F"/>
    <w:rsid w:val="001F5C8B"/>
    <w:rsid w:val="001F6014"/>
    <w:rsid w:val="0020072E"/>
    <w:rsid w:val="00200F0B"/>
    <w:rsid w:val="002027BD"/>
    <w:rsid w:val="00203799"/>
    <w:rsid w:val="00203B46"/>
    <w:rsid w:val="00203BF7"/>
    <w:rsid w:val="00203E25"/>
    <w:rsid w:val="00207F1B"/>
    <w:rsid w:val="002121BC"/>
    <w:rsid w:val="00223B1C"/>
    <w:rsid w:val="00223BB1"/>
    <w:rsid w:val="00223C4F"/>
    <w:rsid w:val="00224509"/>
    <w:rsid w:val="00225086"/>
    <w:rsid w:val="00225154"/>
    <w:rsid w:val="00230159"/>
    <w:rsid w:val="00230D13"/>
    <w:rsid w:val="00236669"/>
    <w:rsid w:val="00237F94"/>
    <w:rsid w:val="00240EB8"/>
    <w:rsid w:val="002434C7"/>
    <w:rsid w:val="00250803"/>
    <w:rsid w:val="002528BB"/>
    <w:rsid w:val="002533B3"/>
    <w:rsid w:val="00254805"/>
    <w:rsid w:val="002554E5"/>
    <w:rsid w:val="00260B20"/>
    <w:rsid w:val="00264402"/>
    <w:rsid w:val="00265EF6"/>
    <w:rsid w:val="00270B5F"/>
    <w:rsid w:val="002721DC"/>
    <w:rsid w:val="00272B9F"/>
    <w:rsid w:val="00273638"/>
    <w:rsid w:val="00275D18"/>
    <w:rsid w:val="00277FA7"/>
    <w:rsid w:val="00280714"/>
    <w:rsid w:val="0028111F"/>
    <w:rsid w:val="002823A7"/>
    <w:rsid w:val="00283DA7"/>
    <w:rsid w:val="00285CF8"/>
    <w:rsid w:val="00285E6B"/>
    <w:rsid w:val="0028635A"/>
    <w:rsid w:val="002864B9"/>
    <w:rsid w:val="00287CC2"/>
    <w:rsid w:val="00290553"/>
    <w:rsid w:val="00291574"/>
    <w:rsid w:val="0029405B"/>
    <w:rsid w:val="00295BD0"/>
    <w:rsid w:val="00296D53"/>
    <w:rsid w:val="002A0698"/>
    <w:rsid w:val="002A1261"/>
    <w:rsid w:val="002B204A"/>
    <w:rsid w:val="002B2218"/>
    <w:rsid w:val="002B3D76"/>
    <w:rsid w:val="002C167D"/>
    <w:rsid w:val="002C5E91"/>
    <w:rsid w:val="002D0552"/>
    <w:rsid w:val="002D50DF"/>
    <w:rsid w:val="002D51E2"/>
    <w:rsid w:val="002D6070"/>
    <w:rsid w:val="002D7302"/>
    <w:rsid w:val="002D738D"/>
    <w:rsid w:val="002E06E9"/>
    <w:rsid w:val="002E0E4C"/>
    <w:rsid w:val="002E1F67"/>
    <w:rsid w:val="002E296C"/>
    <w:rsid w:val="002F15E0"/>
    <w:rsid w:val="002F7116"/>
    <w:rsid w:val="002F75AD"/>
    <w:rsid w:val="00303A0E"/>
    <w:rsid w:val="00304FF7"/>
    <w:rsid w:val="00305798"/>
    <w:rsid w:val="00307883"/>
    <w:rsid w:val="0031059D"/>
    <w:rsid w:val="0031550F"/>
    <w:rsid w:val="0031610A"/>
    <w:rsid w:val="00324DA3"/>
    <w:rsid w:val="00325447"/>
    <w:rsid w:val="003306B0"/>
    <w:rsid w:val="00331F27"/>
    <w:rsid w:val="0033216E"/>
    <w:rsid w:val="00340B8A"/>
    <w:rsid w:val="00341A5C"/>
    <w:rsid w:val="003450CC"/>
    <w:rsid w:val="00347DF4"/>
    <w:rsid w:val="00352129"/>
    <w:rsid w:val="003566A6"/>
    <w:rsid w:val="00357439"/>
    <w:rsid w:val="00360882"/>
    <w:rsid w:val="00363DA5"/>
    <w:rsid w:val="00364ED9"/>
    <w:rsid w:val="00365451"/>
    <w:rsid w:val="00366762"/>
    <w:rsid w:val="00366C3C"/>
    <w:rsid w:val="003741AA"/>
    <w:rsid w:val="003751A9"/>
    <w:rsid w:val="00375473"/>
    <w:rsid w:val="00380E4D"/>
    <w:rsid w:val="00381BE1"/>
    <w:rsid w:val="00381D4F"/>
    <w:rsid w:val="00382DA3"/>
    <w:rsid w:val="00383881"/>
    <w:rsid w:val="00384848"/>
    <w:rsid w:val="00393487"/>
    <w:rsid w:val="003958E5"/>
    <w:rsid w:val="0039590E"/>
    <w:rsid w:val="00397052"/>
    <w:rsid w:val="003A4A14"/>
    <w:rsid w:val="003A4AC8"/>
    <w:rsid w:val="003A66C4"/>
    <w:rsid w:val="003A68C2"/>
    <w:rsid w:val="003A6EE5"/>
    <w:rsid w:val="003A7182"/>
    <w:rsid w:val="003B12FA"/>
    <w:rsid w:val="003B1AEF"/>
    <w:rsid w:val="003B1C8E"/>
    <w:rsid w:val="003B2ADC"/>
    <w:rsid w:val="003B4FA3"/>
    <w:rsid w:val="003B5D2A"/>
    <w:rsid w:val="003C6608"/>
    <w:rsid w:val="003D4F81"/>
    <w:rsid w:val="003D6630"/>
    <w:rsid w:val="003D7CD9"/>
    <w:rsid w:val="003E1955"/>
    <w:rsid w:val="003E5466"/>
    <w:rsid w:val="003E5A75"/>
    <w:rsid w:val="003F0C6B"/>
    <w:rsid w:val="003F0F5D"/>
    <w:rsid w:val="00401710"/>
    <w:rsid w:val="00401CB9"/>
    <w:rsid w:val="0040297A"/>
    <w:rsid w:val="004037C8"/>
    <w:rsid w:val="00403DF2"/>
    <w:rsid w:val="0041051A"/>
    <w:rsid w:val="00412AF4"/>
    <w:rsid w:val="0041481A"/>
    <w:rsid w:val="0042298E"/>
    <w:rsid w:val="0042557C"/>
    <w:rsid w:val="00425B9E"/>
    <w:rsid w:val="00430B9D"/>
    <w:rsid w:val="004314FE"/>
    <w:rsid w:val="0043418E"/>
    <w:rsid w:val="00434A22"/>
    <w:rsid w:val="00434D1A"/>
    <w:rsid w:val="00437963"/>
    <w:rsid w:val="00443322"/>
    <w:rsid w:val="00443710"/>
    <w:rsid w:val="00445936"/>
    <w:rsid w:val="00445CB1"/>
    <w:rsid w:val="00452E50"/>
    <w:rsid w:val="00453540"/>
    <w:rsid w:val="0045497F"/>
    <w:rsid w:val="00455B24"/>
    <w:rsid w:val="00457850"/>
    <w:rsid w:val="00464CB7"/>
    <w:rsid w:val="004659A6"/>
    <w:rsid w:val="00465C3A"/>
    <w:rsid w:val="00467F4A"/>
    <w:rsid w:val="00470602"/>
    <w:rsid w:val="004709CF"/>
    <w:rsid w:val="00471E88"/>
    <w:rsid w:val="00474F39"/>
    <w:rsid w:val="00476304"/>
    <w:rsid w:val="00477D14"/>
    <w:rsid w:val="00480900"/>
    <w:rsid w:val="004817EB"/>
    <w:rsid w:val="00482CF2"/>
    <w:rsid w:val="00485111"/>
    <w:rsid w:val="00490273"/>
    <w:rsid w:val="00490A3F"/>
    <w:rsid w:val="00492883"/>
    <w:rsid w:val="00494624"/>
    <w:rsid w:val="00495858"/>
    <w:rsid w:val="004A14A8"/>
    <w:rsid w:val="004A16DE"/>
    <w:rsid w:val="004A1B57"/>
    <w:rsid w:val="004A4C47"/>
    <w:rsid w:val="004A56D2"/>
    <w:rsid w:val="004A601F"/>
    <w:rsid w:val="004A71ED"/>
    <w:rsid w:val="004B1A43"/>
    <w:rsid w:val="004B21A5"/>
    <w:rsid w:val="004B235C"/>
    <w:rsid w:val="004B606C"/>
    <w:rsid w:val="004B7083"/>
    <w:rsid w:val="004B7CAF"/>
    <w:rsid w:val="004C24F3"/>
    <w:rsid w:val="004C26B7"/>
    <w:rsid w:val="004C4336"/>
    <w:rsid w:val="004C55C7"/>
    <w:rsid w:val="004C605C"/>
    <w:rsid w:val="004D175D"/>
    <w:rsid w:val="004D22DF"/>
    <w:rsid w:val="004D239A"/>
    <w:rsid w:val="004D4A06"/>
    <w:rsid w:val="004D4ED1"/>
    <w:rsid w:val="004E1E37"/>
    <w:rsid w:val="004E276C"/>
    <w:rsid w:val="004E284F"/>
    <w:rsid w:val="004E5AAE"/>
    <w:rsid w:val="004E635D"/>
    <w:rsid w:val="004E7756"/>
    <w:rsid w:val="004E7832"/>
    <w:rsid w:val="004F3E83"/>
    <w:rsid w:val="004F4C56"/>
    <w:rsid w:val="004F5456"/>
    <w:rsid w:val="004F5E5C"/>
    <w:rsid w:val="005011BB"/>
    <w:rsid w:val="00501406"/>
    <w:rsid w:val="00504F93"/>
    <w:rsid w:val="005132E7"/>
    <w:rsid w:val="00516243"/>
    <w:rsid w:val="00516DA6"/>
    <w:rsid w:val="005172B3"/>
    <w:rsid w:val="0053168E"/>
    <w:rsid w:val="005331B0"/>
    <w:rsid w:val="00536634"/>
    <w:rsid w:val="005402AE"/>
    <w:rsid w:val="005443DE"/>
    <w:rsid w:val="0054725F"/>
    <w:rsid w:val="00552D18"/>
    <w:rsid w:val="00553783"/>
    <w:rsid w:val="0055753D"/>
    <w:rsid w:val="00557890"/>
    <w:rsid w:val="00561948"/>
    <w:rsid w:val="00562718"/>
    <w:rsid w:val="005627BF"/>
    <w:rsid w:val="00562F8F"/>
    <w:rsid w:val="005645A5"/>
    <w:rsid w:val="00570A97"/>
    <w:rsid w:val="00572143"/>
    <w:rsid w:val="0057442A"/>
    <w:rsid w:val="0057526A"/>
    <w:rsid w:val="00575296"/>
    <w:rsid w:val="005754F1"/>
    <w:rsid w:val="00581DED"/>
    <w:rsid w:val="005857DD"/>
    <w:rsid w:val="00586F83"/>
    <w:rsid w:val="00587D85"/>
    <w:rsid w:val="0059227D"/>
    <w:rsid w:val="005931A5"/>
    <w:rsid w:val="005935D2"/>
    <w:rsid w:val="00593DC2"/>
    <w:rsid w:val="00596B34"/>
    <w:rsid w:val="00597B77"/>
    <w:rsid w:val="005A4639"/>
    <w:rsid w:val="005B4FBF"/>
    <w:rsid w:val="005B50C3"/>
    <w:rsid w:val="005B6D01"/>
    <w:rsid w:val="005B78A4"/>
    <w:rsid w:val="005C34BB"/>
    <w:rsid w:val="005C5765"/>
    <w:rsid w:val="005C69A5"/>
    <w:rsid w:val="005D19A2"/>
    <w:rsid w:val="005D3FE3"/>
    <w:rsid w:val="005D5897"/>
    <w:rsid w:val="005D5F61"/>
    <w:rsid w:val="005D66E9"/>
    <w:rsid w:val="005D6C52"/>
    <w:rsid w:val="005E0349"/>
    <w:rsid w:val="005E0B66"/>
    <w:rsid w:val="005E46B0"/>
    <w:rsid w:val="005E4CF2"/>
    <w:rsid w:val="005E5B3A"/>
    <w:rsid w:val="005E5FFE"/>
    <w:rsid w:val="005E7AF7"/>
    <w:rsid w:val="005F1E65"/>
    <w:rsid w:val="005F2AAC"/>
    <w:rsid w:val="005F44D3"/>
    <w:rsid w:val="005F57E7"/>
    <w:rsid w:val="005F5EF1"/>
    <w:rsid w:val="00607081"/>
    <w:rsid w:val="0061035F"/>
    <w:rsid w:val="00611C2E"/>
    <w:rsid w:val="00612137"/>
    <w:rsid w:val="00615087"/>
    <w:rsid w:val="00617086"/>
    <w:rsid w:val="006171B6"/>
    <w:rsid w:val="006175E6"/>
    <w:rsid w:val="00617919"/>
    <w:rsid w:val="00617EAA"/>
    <w:rsid w:val="00624953"/>
    <w:rsid w:val="00626525"/>
    <w:rsid w:val="006304F9"/>
    <w:rsid w:val="006308D3"/>
    <w:rsid w:val="00630C5C"/>
    <w:rsid w:val="00634E4A"/>
    <w:rsid w:val="00642420"/>
    <w:rsid w:val="006429AB"/>
    <w:rsid w:val="00644EC9"/>
    <w:rsid w:val="00662939"/>
    <w:rsid w:val="00662BC4"/>
    <w:rsid w:val="006644B1"/>
    <w:rsid w:val="00665598"/>
    <w:rsid w:val="00666878"/>
    <w:rsid w:val="00666BA3"/>
    <w:rsid w:val="00667E6D"/>
    <w:rsid w:val="00671253"/>
    <w:rsid w:val="006714BA"/>
    <w:rsid w:val="00673369"/>
    <w:rsid w:val="00675B20"/>
    <w:rsid w:val="00680AC8"/>
    <w:rsid w:val="00680FE4"/>
    <w:rsid w:val="00681490"/>
    <w:rsid w:val="006826B8"/>
    <w:rsid w:val="00682D82"/>
    <w:rsid w:val="006842F9"/>
    <w:rsid w:val="00684B58"/>
    <w:rsid w:val="00686150"/>
    <w:rsid w:val="00690C68"/>
    <w:rsid w:val="00691487"/>
    <w:rsid w:val="0069553C"/>
    <w:rsid w:val="00695949"/>
    <w:rsid w:val="00696063"/>
    <w:rsid w:val="00696ADC"/>
    <w:rsid w:val="00697766"/>
    <w:rsid w:val="006A0A34"/>
    <w:rsid w:val="006A0FC9"/>
    <w:rsid w:val="006A1E08"/>
    <w:rsid w:val="006A3835"/>
    <w:rsid w:val="006A4534"/>
    <w:rsid w:val="006A5D8E"/>
    <w:rsid w:val="006A6A4D"/>
    <w:rsid w:val="006B418B"/>
    <w:rsid w:val="006B454C"/>
    <w:rsid w:val="006B4A06"/>
    <w:rsid w:val="006C092D"/>
    <w:rsid w:val="006C6288"/>
    <w:rsid w:val="006C6A57"/>
    <w:rsid w:val="006D4D07"/>
    <w:rsid w:val="006D68DE"/>
    <w:rsid w:val="006D745B"/>
    <w:rsid w:val="006D77C0"/>
    <w:rsid w:val="006E17BA"/>
    <w:rsid w:val="006E1812"/>
    <w:rsid w:val="006E3CA5"/>
    <w:rsid w:val="006E760B"/>
    <w:rsid w:val="006F2446"/>
    <w:rsid w:val="006F2D3C"/>
    <w:rsid w:val="006F36A6"/>
    <w:rsid w:val="006F4222"/>
    <w:rsid w:val="006F4D95"/>
    <w:rsid w:val="006F6F9A"/>
    <w:rsid w:val="00700E82"/>
    <w:rsid w:val="00701DD9"/>
    <w:rsid w:val="007028F5"/>
    <w:rsid w:val="007077B5"/>
    <w:rsid w:val="00711897"/>
    <w:rsid w:val="00711B9F"/>
    <w:rsid w:val="0071380F"/>
    <w:rsid w:val="00720739"/>
    <w:rsid w:val="00721DCA"/>
    <w:rsid w:val="00722698"/>
    <w:rsid w:val="00726272"/>
    <w:rsid w:val="007265DC"/>
    <w:rsid w:val="00727B3E"/>
    <w:rsid w:val="007347D1"/>
    <w:rsid w:val="007372B1"/>
    <w:rsid w:val="00740838"/>
    <w:rsid w:val="00741809"/>
    <w:rsid w:val="00742116"/>
    <w:rsid w:val="00752AC5"/>
    <w:rsid w:val="00753001"/>
    <w:rsid w:val="0075552F"/>
    <w:rsid w:val="00767023"/>
    <w:rsid w:val="00767C35"/>
    <w:rsid w:val="00771D21"/>
    <w:rsid w:val="0077205D"/>
    <w:rsid w:val="00775911"/>
    <w:rsid w:val="007769D8"/>
    <w:rsid w:val="00777311"/>
    <w:rsid w:val="0078067B"/>
    <w:rsid w:val="00784FA2"/>
    <w:rsid w:val="00786BB3"/>
    <w:rsid w:val="0079011C"/>
    <w:rsid w:val="00791799"/>
    <w:rsid w:val="0079297D"/>
    <w:rsid w:val="007929A3"/>
    <w:rsid w:val="00792B2B"/>
    <w:rsid w:val="00794F1F"/>
    <w:rsid w:val="0079559E"/>
    <w:rsid w:val="007977A4"/>
    <w:rsid w:val="007A02A5"/>
    <w:rsid w:val="007A75DB"/>
    <w:rsid w:val="007B3623"/>
    <w:rsid w:val="007B43E8"/>
    <w:rsid w:val="007B5CFB"/>
    <w:rsid w:val="007B6E9B"/>
    <w:rsid w:val="007C08AE"/>
    <w:rsid w:val="007C0B9A"/>
    <w:rsid w:val="007C29FD"/>
    <w:rsid w:val="007C52EC"/>
    <w:rsid w:val="007C648E"/>
    <w:rsid w:val="007D17F2"/>
    <w:rsid w:val="007D1CE0"/>
    <w:rsid w:val="007D3ED7"/>
    <w:rsid w:val="007D529F"/>
    <w:rsid w:val="007D6F97"/>
    <w:rsid w:val="007D7A28"/>
    <w:rsid w:val="007E19CB"/>
    <w:rsid w:val="007E462A"/>
    <w:rsid w:val="007E555D"/>
    <w:rsid w:val="007F0F8E"/>
    <w:rsid w:val="007F3426"/>
    <w:rsid w:val="007F4B6E"/>
    <w:rsid w:val="007F7944"/>
    <w:rsid w:val="00800DC9"/>
    <w:rsid w:val="008014CC"/>
    <w:rsid w:val="0080151C"/>
    <w:rsid w:val="00801C8C"/>
    <w:rsid w:val="008024CE"/>
    <w:rsid w:val="00803735"/>
    <w:rsid w:val="00803D44"/>
    <w:rsid w:val="00806DC3"/>
    <w:rsid w:val="00810528"/>
    <w:rsid w:val="00813DCB"/>
    <w:rsid w:val="008141A1"/>
    <w:rsid w:val="00817356"/>
    <w:rsid w:val="0082072C"/>
    <w:rsid w:val="008208F6"/>
    <w:rsid w:val="00821316"/>
    <w:rsid w:val="00821FEF"/>
    <w:rsid w:val="00822C51"/>
    <w:rsid w:val="0082699F"/>
    <w:rsid w:val="008300DC"/>
    <w:rsid w:val="00831CC7"/>
    <w:rsid w:val="008321FB"/>
    <w:rsid w:val="00832586"/>
    <w:rsid w:val="00833FB6"/>
    <w:rsid w:val="008361B6"/>
    <w:rsid w:val="00837E40"/>
    <w:rsid w:val="00837F3D"/>
    <w:rsid w:val="00840C15"/>
    <w:rsid w:val="00841AE2"/>
    <w:rsid w:val="008425FF"/>
    <w:rsid w:val="008449DF"/>
    <w:rsid w:val="00847D0D"/>
    <w:rsid w:val="00852B61"/>
    <w:rsid w:val="0085339F"/>
    <w:rsid w:val="00854697"/>
    <w:rsid w:val="00856B57"/>
    <w:rsid w:val="00857970"/>
    <w:rsid w:val="00860C0E"/>
    <w:rsid w:val="00863962"/>
    <w:rsid w:val="00863FFA"/>
    <w:rsid w:val="00864469"/>
    <w:rsid w:val="0086648C"/>
    <w:rsid w:val="0086706D"/>
    <w:rsid w:val="00867B5B"/>
    <w:rsid w:val="00867CDD"/>
    <w:rsid w:val="00867FB3"/>
    <w:rsid w:val="00872AAA"/>
    <w:rsid w:val="00873BB0"/>
    <w:rsid w:val="00873E7E"/>
    <w:rsid w:val="00875BA1"/>
    <w:rsid w:val="00881268"/>
    <w:rsid w:val="00891679"/>
    <w:rsid w:val="008918E8"/>
    <w:rsid w:val="008937EF"/>
    <w:rsid w:val="00894D16"/>
    <w:rsid w:val="00895C16"/>
    <w:rsid w:val="008977CA"/>
    <w:rsid w:val="008A0356"/>
    <w:rsid w:val="008A1011"/>
    <w:rsid w:val="008A6A9B"/>
    <w:rsid w:val="008A7866"/>
    <w:rsid w:val="008A7A97"/>
    <w:rsid w:val="008A7E93"/>
    <w:rsid w:val="008B3AB8"/>
    <w:rsid w:val="008B53D0"/>
    <w:rsid w:val="008B6843"/>
    <w:rsid w:val="008C1C43"/>
    <w:rsid w:val="008C1C72"/>
    <w:rsid w:val="008C2AEC"/>
    <w:rsid w:val="008D0AD9"/>
    <w:rsid w:val="008D0FBE"/>
    <w:rsid w:val="008D1C99"/>
    <w:rsid w:val="008D1FED"/>
    <w:rsid w:val="008D57E8"/>
    <w:rsid w:val="008D5B16"/>
    <w:rsid w:val="008D7861"/>
    <w:rsid w:val="008E1D48"/>
    <w:rsid w:val="008E1F75"/>
    <w:rsid w:val="008E2A9F"/>
    <w:rsid w:val="008E42AB"/>
    <w:rsid w:val="008E62CA"/>
    <w:rsid w:val="008F13C5"/>
    <w:rsid w:val="008F2659"/>
    <w:rsid w:val="008F26FE"/>
    <w:rsid w:val="008F4678"/>
    <w:rsid w:val="008F53D9"/>
    <w:rsid w:val="008F5A9E"/>
    <w:rsid w:val="008F5E5B"/>
    <w:rsid w:val="008F7A64"/>
    <w:rsid w:val="00902A30"/>
    <w:rsid w:val="00903776"/>
    <w:rsid w:val="009043AE"/>
    <w:rsid w:val="00907D63"/>
    <w:rsid w:val="00910301"/>
    <w:rsid w:val="009115FD"/>
    <w:rsid w:val="00911640"/>
    <w:rsid w:val="00912D49"/>
    <w:rsid w:val="00914453"/>
    <w:rsid w:val="0091480E"/>
    <w:rsid w:val="00916806"/>
    <w:rsid w:val="009171F4"/>
    <w:rsid w:val="009172E4"/>
    <w:rsid w:val="00917EF1"/>
    <w:rsid w:val="009204F1"/>
    <w:rsid w:val="00920B69"/>
    <w:rsid w:val="009213EF"/>
    <w:rsid w:val="009223DE"/>
    <w:rsid w:val="00922E2A"/>
    <w:rsid w:val="009264A7"/>
    <w:rsid w:val="00926576"/>
    <w:rsid w:val="0093042C"/>
    <w:rsid w:val="009325F3"/>
    <w:rsid w:val="00934E1E"/>
    <w:rsid w:val="00935283"/>
    <w:rsid w:val="00936D63"/>
    <w:rsid w:val="00941DFF"/>
    <w:rsid w:val="00941EC3"/>
    <w:rsid w:val="00942353"/>
    <w:rsid w:val="0094434C"/>
    <w:rsid w:val="00944560"/>
    <w:rsid w:val="009450C9"/>
    <w:rsid w:val="0094547B"/>
    <w:rsid w:val="00945DD2"/>
    <w:rsid w:val="0095347B"/>
    <w:rsid w:val="00953D35"/>
    <w:rsid w:val="00963841"/>
    <w:rsid w:val="00973885"/>
    <w:rsid w:val="00973CA0"/>
    <w:rsid w:val="00976931"/>
    <w:rsid w:val="00980E56"/>
    <w:rsid w:val="009839CD"/>
    <w:rsid w:val="00984CB2"/>
    <w:rsid w:val="00985A54"/>
    <w:rsid w:val="0098690E"/>
    <w:rsid w:val="00987DBC"/>
    <w:rsid w:val="009910E3"/>
    <w:rsid w:val="009964AB"/>
    <w:rsid w:val="00997735"/>
    <w:rsid w:val="00997AC3"/>
    <w:rsid w:val="00997EA3"/>
    <w:rsid w:val="009A0972"/>
    <w:rsid w:val="009A0D79"/>
    <w:rsid w:val="009A2F28"/>
    <w:rsid w:val="009A3EB7"/>
    <w:rsid w:val="009A45B0"/>
    <w:rsid w:val="009A4914"/>
    <w:rsid w:val="009A5D9D"/>
    <w:rsid w:val="009A5E0A"/>
    <w:rsid w:val="009A5FF5"/>
    <w:rsid w:val="009A65EF"/>
    <w:rsid w:val="009A6BBF"/>
    <w:rsid w:val="009A71BE"/>
    <w:rsid w:val="009B0335"/>
    <w:rsid w:val="009B1A76"/>
    <w:rsid w:val="009B3672"/>
    <w:rsid w:val="009B3B87"/>
    <w:rsid w:val="009B4F08"/>
    <w:rsid w:val="009B5DB4"/>
    <w:rsid w:val="009C03A9"/>
    <w:rsid w:val="009C0BE6"/>
    <w:rsid w:val="009C16C1"/>
    <w:rsid w:val="009C23D7"/>
    <w:rsid w:val="009C34C9"/>
    <w:rsid w:val="009C4429"/>
    <w:rsid w:val="009C655A"/>
    <w:rsid w:val="009D15DA"/>
    <w:rsid w:val="009D3C6D"/>
    <w:rsid w:val="009D4227"/>
    <w:rsid w:val="009D4829"/>
    <w:rsid w:val="009D4C8D"/>
    <w:rsid w:val="009D5B20"/>
    <w:rsid w:val="009E2124"/>
    <w:rsid w:val="009E417B"/>
    <w:rsid w:val="009E65CC"/>
    <w:rsid w:val="009E6AE0"/>
    <w:rsid w:val="009F101F"/>
    <w:rsid w:val="009F2FE1"/>
    <w:rsid w:val="009F3681"/>
    <w:rsid w:val="009F3D39"/>
    <w:rsid w:val="009F54B0"/>
    <w:rsid w:val="00A020C8"/>
    <w:rsid w:val="00A03EC9"/>
    <w:rsid w:val="00A0501B"/>
    <w:rsid w:val="00A05406"/>
    <w:rsid w:val="00A0547E"/>
    <w:rsid w:val="00A06509"/>
    <w:rsid w:val="00A073C8"/>
    <w:rsid w:val="00A07561"/>
    <w:rsid w:val="00A075D3"/>
    <w:rsid w:val="00A10406"/>
    <w:rsid w:val="00A110EB"/>
    <w:rsid w:val="00A11CF1"/>
    <w:rsid w:val="00A14EC5"/>
    <w:rsid w:val="00A155F8"/>
    <w:rsid w:val="00A20345"/>
    <w:rsid w:val="00A30830"/>
    <w:rsid w:val="00A32C7F"/>
    <w:rsid w:val="00A36FC8"/>
    <w:rsid w:val="00A40A3F"/>
    <w:rsid w:val="00A41336"/>
    <w:rsid w:val="00A4277D"/>
    <w:rsid w:val="00A44A10"/>
    <w:rsid w:val="00A471B2"/>
    <w:rsid w:val="00A52847"/>
    <w:rsid w:val="00A56EBC"/>
    <w:rsid w:val="00A57490"/>
    <w:rsid w:val="00A576AD"/>
    <w:rsid w:val="00A62F2C"/>
    <w:rsid w:val="00A65683"/>
    <w:rsid w:val="00A671F4"/>
    <w:rsid w:val="00A71D24"/>
    <w:rsid w:val="00A7372B"/>
    <w:rsid w:val="00A74277"/>
    <w:rsid w:val="00A7471E"/>
    <w:rsid w:val="00A758CC"/>
    <w:rsid w:val="00A771F0"/>
    <w:rsid w:val="00A82300"/>
    <w:rsid w:val="00A82DAD"/>
    <w:rsid w:val="00A84602"/>
    <w:rsid w:val="00A908C6"/>
    <w:rsid w:val="00A9429C"/>
    <w:rsid w:val="00A94406"/>
    <w:rsid w:val="00A94A68"/>
    <w:rsid w:val="00A958B6"/>
    <w:rsid w:val="00A95E83"/>
    <w:rsid w:val="00A97FE5"/>
    <w:rsid w:val="00AA0345"/>
    <w:rsid w:val="00AA0523"/>
    <w:rsid w:val="00AA0963"/>
    <w:rsid w:val="00AA115D"/>
    <w:rsid w:val="00AA39E5"/>
    <w:rsid w:val="00AA4F85"/>
    <w:rsid w:val="00AA5721"/>
    <w:rsid w:val="00AB27DC"/>
    <w:rsid w:val="00AB30DD"/>
    <w:rsid w:val="00AC17F6"/>
    <w:rsid w:val="00AC3EB6"/>
    <w:rsid w:val="00AC407E"/>
    <w:rsid w:val="00AC548B"/>
    <w:rsid w:val="00AC6F82"/>
    <w:rsid w:val="00AC7583"/>
    <w:rsid w:val="00AD0993"/>
    <w:rsid w:val="00AD0A62"/>
    <w:rsid w:val="00AD125A"/>
    <w:rsid w:val="00AD387D"/>
    <w:rsid w:val="00AD4F23"/>
    <w:rsid w:val="00AD55E2"/>
    <w:rsid w:val="00AD5C3C"/>
    <w:rsid w:val="00AE1110"/>
    <w:rsid w:val="00AE5B4D"/>
    <w:rsid w:val="00AE5EAD"/>
    <w:rsid w:val="00AE7B9B"/>
    <w:rsid w:val="00AF13FD"/>
    <w:rsid w:val="00B000C7"/>
    <w:rsid w:val="00B00C43"/>
    <w:rsid w:val="00B0480D"/>
    <w:rsid w:val="00B053BE"/>
    <w:rsid w:val="00B07167"/>
    <w:rsid w:val="00B07F24"/>
    <w:rsid w:val="00B14D81"/>
    <w:rsid w:val="00B15F86"/>
    <w:rsid w:val="00B16920"/>
    <w:rsid w:val="00B20B6C"/>
    <w:rsid w:val="00B223A9"/>
    <w:rsid w:val="00B232A6"/>
    <w:rsid w:val="00B253DF"/>
    <w:rsid w:val="00B27FAF"/>
    <w:rsid w:val="00B30389"/>
    <w:rsid w:val="00B31C83"/>
    <w:rsid w:val="00B331C4"/>
    <w:rsid w:val="00B34E70"/>
    <w:rsid w:val="00B35339"/>
    <w:rsid w:val="00B35354"/>
    <w:rsid w:val="00B36365"/>
    <w:rsid w:val="00B36C21"/>
    <w:rsid w:val="00B46676"/>
    <w:rsid w:val="00B4703E"/>
    <w:rsid w:val="00B5105E"/>
    <w:rsid w:val="00B521FD"/>
    <w:rsid w:val="00B52BAE"/>
    <w:rsid w:val="00B5600B"/>
    <w:rsid w:val="00B621A5"/>
    <w:rsid w:val="00B62CDD"/>
    <w:rsid w:val="00B63CC4"/>
    <w:rsid w:val="00B63EA9"/>
    <w:rsid w:val="00B65C52"/>
    <w:rsid w:val="00B67BF2"/>
    <w:rsid w:val="00B70ABA"/>
    <w:rsid w:val="00B75A71"/>
    <w:rsid w:val="00B75F75"/>
    <w:rsid w:val="00B76ACA"/>
    <w:rsid w:val="00B76BD9"/>
    <w:rsid w:val="00B76FFF"/>
    <w:rsid w:val="00B77497"/>
    <w:rsid w:val="00B83D05"/>
    <w:rsid w:val="00B939CC"/>
    <w:rsid w:val="00B96BB9"/>
    <w:rsid w:val="00B9799E"/>
    <w:rsid w:val="00BA0692"/>
    <w:rsid w:val="00BA0D53"/>
    <w:rsid w:val="00BA1FDB"/>
    <w:rsid w:val="00BA31D7"/>
    <w:rsid w:val="00BA6291"/>
    <w:rsid w:val="00BA6EE2"/>
    <w:rsid w:val="00BB0AD3"/>
    <w:rsid w:val="00BB0BE8"/>
    <w:rsid w:val="00BB1083"/>
    <w:rsid w:val="00BB1E0E"/>
    <w:rsid w:val="00BB7C86"/>
    <w:rsid w:val="00BC2072"/>
    <w:rsid w:val="00BC6659"/>
    <w:rsid w:val="00BC7B6D"/>
    <w:rsid w:val="00BD0E9B"/>
    <w:rsid w:val="00BD1C0B"/>
    <w:rsid w:val="00BD2B35"/>
    <w:rsid w:val="00BD3EB1"/>
    <w:rsid w:val="00BD6843"/>
    <w:rsid w:val="00BE0174"/>
    <w:rsid w:val="00BE1DEF"/>
    <w:rsid w:val="00BE2194"/>
    <w:rsid w:val="00BE396B"/>
    <w:rsid w:val="00BE67BA"/>
    <w:rsid w:val="00BF18BB"/>
    <w:rsid w:val="00BF2B83"/>
    <w:rsid w:val="00C023B5"/>
    <w:rsid w:val="00C0245F"/>
    <w:rsid w:val="00C0500A"/>
    <w:rsid w:val="00C053E7"/>
    <w:rsid w:val="00C06C35"/>
    <w:rsid w:val="00C070A1"/>
    <w:rsid w:val="00C07842"/>
    <w:rsid w:val="00C118C2"/>
    <w:rsid w:val="00C123D1"/>
    <w:rsid w:val="00C1270E"/>
    <w:rsid w:val="00C1283D"/>
    <w:rsid w:val="00C13F6F"/>
    <w:rsid w:val="00C14A5A"/>
    <w:rsid w:val="00C15A2F"/>
    <w:rsid w:val="00C17AC3"/>
    <w:rsid w:val="00C17DA6"/>
    <w:rsid w:val="00C21092"/>
    <w:rsid w:val="00C21B37"/>
    <w:rsid w:val="00C21C1A"/>
    <w:rsid w:val="00C21EF7"/>
    <w:rsid w:val="00C225D0"/>
    <w:rsid w:val="00C25505"/>
    <w:rsid w:val="00C2616B"/>
    <w:rsid w:val="00C2625F"/>
    <w:rsid w:val="00C262AE"/>
    <w:rsid w:val="00C317D3"/>
    <w:rsid w:val="00C32356"/>
    <w:rsid w:val="00C32AF7"/>
    <w:rsid w:val="00C32CCD"/>
    <w:rsid w:val="00C32D5A"/>
    <w:rsid w:val="00C332A1"/>
    <w:rsid w:val="00C354C4"/>
    <w:rsid w:val="00C35A94"/>
    <w:rsid w:val="00C35E3C"/>
    <w:rsid w:val="00C360AE"/>
    <w:rsid w:val="00C36C87"/>
    <w:rsid w:val="00C44D5E"/>
    <w:rsid w:val="00C45663"/>
    <w:rsid w:val="00C45967"/>
    <w:rsid w:val="00C46443"/>
    <w:rsid w:val="00C471D1"/>
    <w:rsid w:val="00C52000"/>
    <w:rsid w:val="00C53D06"/>
    <w:rsid w:val="00C5410F"/>
    <w:rsid w:val="00C5485B"/>
    <w:rsid w:val="00C64AE8"/>
    <w:rsid w:val="00C6581D"/>
    <w:rsid w:val="00C67B54"/>
    <w:rsid w:val="00C67F18"/>
    <w:rsid w:val="00C7166F"/>
    <w:rsid w:val="00C720D6"/>
    <w:rsid w:val="00C7397D"/>
    <w:rsid w:val="00C74A29"/>
    <w:rsid w:val="00C75F7E"/>
    <w:rsid w:val="00C7613D"/>
    <w:rsid w:val="00C7771C"/>
    <w:rsid w:val="00C8042D"/>
    <w:rsid w:val="00C81108"/>
    <w:rsid w:val="00C85259"/>
    <w:rsid w:val="00C86B26"/>
    <w:rsid w:val="00C901AF"/>
    <w:rsid w:val="00C9026D"/>
    <w:rsid w:val="00C92B93"/>
    <w:rsid w:val="00C95052"/>
    <w:rsid w:val="00C9740E"/>
    <w:rsid w:val="00CA1FDA"/>
    <w:rsid w:val="00CA23E9"/>
    <w:rsid w:val="00CA25C6"/>
    <w:rsid w:val="00CA3A4E"/>
    <w:rsid w:val="00CA41F3"/>
    <w:rsid w:val="00CA48A9"/>
    <w:rsid w:val="00CA48DA"/>
    <w:rsid w:val="00CA7A22"/>
    <w:rsid w:val="00CA7C88"/>
    <w:rsid w:val="00CB0F60"/>
    <w:rsid w:val="00CB12D7"/>
    <w:rsid w:val="00CB4EC2"/>
    <w:rsid w:val="00CB525C"/>
    <w:rsid w:val="00CB7BE0"/>
    <w:rsid w:val="00CC0852"/>
    <w:rsid w:val="00CC0854"/>
    <w:rsid w:val="00CC1C90"/>
    <w:rsid w:val="00CC1F0C"/>
    <w:rsid w:val="00CC21E5"/>
    <w:rsid w:val="00CC3548"/>
    <w:rsid w:val="00CC427A"/>
    <w:rsid w:val="00CD1CD3"/>
    <w:rsid w:val="00CD2271"/>
    <w:rsid w:val="00CD25CE"/>
    <w:rsid w:val="00CD3AF3"/>
    <w:rsid w:val="00CE0C10"/>
    <w:rsid w:val="00CE10FE"/>
    <w:rsid w:val="00CE3AA9"/>
    <w:rsid w:val="00CE5DF5"/>
    <w:rsid w:val="00CE75D3"/>
    <w:rsid w:val="00CF02AA"/>
    <w:rsid w:val="00CF1AD0"/>
    <w:rsid w:val="00CF4C8A"/>
    <w:rsid w:val="00D00263"/>
    <w:rsid w:val="00D00A38"/>
    <w:rsid w:val="00D02864"/>
    <w:rsid w:val="00D034D0"/>
    <w:rsid w:val="00D067EF"/>
    <w:rsid w:val="00D073FE"/>
    <w:rsid w:val="00D118B7"/>
    <w:rsid w:val="00D11936"/>
    <w:rsid w:val="00D11B74"/>
    <w:rsid w:val="00D14132"/>
    <w:rsid w:val="00D17613"/>
    <w:rsid w:val="00D22761"/>
    <w:rsid w:val="00D2357A"/>
    <w:rsid w:val="00D24579"/>
    <w:rsid w:val="00D24B80"/>
    <w:rsid w:val="00D315CA"/>
    <w:rsid w:val="00D32576"/>
    <w:rsid w:val="00D3343A"/>
    <w:rsid w:val="00D342D1"/>
    <w:rsid w:val="00D36C02"/>
    <w:rsid w:val="00D37399"/>
    <w:rsid w:val="00D43213"/>
    <w:rsid w:val="00D43B05"/>
    <w:rsid w:val="00D451D5"/>
    <w:rsid w:val="00D47042"/>
    <w:rsid w:val="00D47F5C"/>
    <w:rsid w:val="00D51632"/>
    <w:rsid w:val="00D52665"/>
    <w:rsid w:val="00D52B47"/>
    <w:rsid w:val="00D6001C"/>
    <w:rsid w:val="00D6089B"/>
    <w:rsid w:val="00D60C56"/>
    <w:rsid w:val="00D6226D"/>
    <w:rsid w:val="00D633F3"/>
    <w:rsid w:val="00D63BB3"/>
    <w:rsid w:val="00D656D1"/>
    <w:rsid w:val="00D7063B"/>
    <w:rsid w:val="00D706CA"/>
    <w:rsid w:val="00D70ECF"/>
    <w:rsid w:val="00D73F83"/>
    <w:rsid w:val="00D776F4"/>
    <w:rsid w:val="00D80B4B"/>
    <w:rsid w:val="00D82334"/>
    <w:rsid w:val="00D86651"/>
    <w:rsid w:val="00D90880"/>
    <w:rsid w:val="00D91F0A"/>
    <w:rsid w:val="00D94F54"/>
    <w:rsid w:val="00D955C8"/>
    <w:rsid w:val="00D97A33"/>
    <w:rsid w:val="00D97DAF"/>
    <w:rsid w:val="00DA1092"/>
    <w:rsid w:val="00DA1EBC"/>
    <w:rsid w:val="00DA2A37"/>
    <w:rsid w:val="00DA2BCA"/>
    <w:rsid w:val="00DA2F4E"/>
    <w:rsid w:val="00DA320A"/>
    <w:rsid w:val="00DA6947"/>
    <w:rsid w:val="00DA73D2"/>
    <w:rsid w:val="00DA7DA2"/>
    <w:rsid w:val="00DA7E62"/>
    <w:rsid w:val="00DB0DD8"/>
    <w:rsid w:val="00DB3099"/>
    <w:rsid w:val="00DB42B6"/>
    <w:rsid w:val="00DC2305"/>
    <w:rsid w:val="00DC2762"/>
    <w:rsid w:val="00DC563D"/>
    <w:rsid w:val="00DC681B"/>
    <w:rsid w:val="00DD22CC"/>
    <w:rsid w:val="00DD2F39"/>
    <w:rsid w:val="00DD32BE"/>
    <w:rsid w:val="00DD3C19"/>
    <w:rsid w:val="00DD57B4"/>
    <w:rsid w:val="00DD5ADC"/>
    <w:rsid w:val="00DD5C22"/>
    <w:rsid w:val="00DD62DC"/>
    <w:rsid w:val="00DD65BD"/>
    <w:rsid w:val="00DE2865"/>
    <w:rsid w:val="00DE7C53"/>
    <w:rsid w:val="00DF3DDD"/>
    <w:rsid w:val="00E03969"/>
    <w:rsid w:val="00E0654F"/>
    <w:rsid w:val="00E06C59"/>
    <w:rsid w:val="00E07FE3"/>
    <w:rsid w:val="00E10596"/>
    <w:rsid w:val="00E10BCA"/>
    <w:rsid w:val="00E179C2"/>
    <w:rsid w:val="00E207EB"/>
    <w:rsid w:val="00E2098F"/>
    <w:rsid w:val="00E20F25"/>
    <w:rsid w:val="00E26C88"/>
    <w:rsid w:val="00E31129"/>
    <w:rsid w:val="00E314A4"/>
    <w:rsid w:val="00E31A19"/>
    <w:rsid w:val="00E34CF4"/>
    <w:rsid w:val="00E36048"/>
    <w:rsid w:val="00E40153"/>
    <w:rsid w:val="00E4422F"/>
    <w:rsid w:val="00E44798"/>
    <w:rsid w:val="00E44FEC"/>
    <w:rsid w:val="00E45FEC"/>
    <w:rsid w:val="00E47408"/>
    <w:rsid w:val="00E474B9"/>
    <w:rsid w:val="00E532CD"/>
    <w:rsid w:val="00E53F73"/>
    <w:rsid w:val="00E6008E"/>
    <w:rsid w:val="00E6085A"/>
    <w:rsid w:val="00E6349F"/>
    <w:rsid w:val="00E65550"/>
    <w:rsid w:val="00E71680"/>
    <w:rsid w:val="00E72956"/>
    <w:rsid w:val="00E742BA"/>
    <w:rsid w:val="00E76574"/>
    <w:rsid w:val="00E776F7"/>
    <w:rsid w:val="00E77DE3"/>
    <w:rsid w:val="00E82A42"/>
    <w:rsid w:val="00E85367"/>
    <w:rsid w:val="00E85587"/>
    <w:rsid w:val="00E87377"/>
    <w:rsid w:val="00E87E0C"/>
    <w:rsid w:val="00E9132F"/>
    <w:rsid w:val="00E914CB"/>
    <w:rsid w:val="00E95A47"/>
    <w:rsid w:val="00E96E48"/>
    <w:rsid w:val="00EA17A1"/>
    <w:rsid w:val="00EA318B"/>
    <w:rsid w:val="00EA74F1"/>
    <w:rsid w:val="00EA7A91"/>
    <w:rsid w:val="00EB20E0"/>
    <w:rsid w:val="00EB4EB9"/>
    <w:rsid w:val="00EB5EFA"/>
    <w:rsid w:val="00EB6849"/>
    <w:rsid w:val="00EB7656"/>
    <w:rsid w:val="00EB7FBA"/>
    <w:rsid w:val="00EC13A1"/>
    <w:rsid w:val="00EC27DE"/>
    <w:rsid w:val="00EC2E63"/>
    <w:rsid w:val="00EC376D"/>
    <w:rsid w:val="00EC46A3"/>
    <w:rsid w:val="00EC6A4A"/>
    <w:rsid w:val="00EC6DBB"/>
    <w:rsid w:val="00EC791A"/>
    <w:rsid w:val="00ED13B7"/>
    <w:rsid w:val="00ED21CF"/>
    <w:rsid w:val="00EE0811"/>
    <w:rsid w:val="00EE0CB9"/>
    <w:rsid w:val="00EE1DD0"/>
    <w:rsid w:val="00EE32EE"/>
    <w:rsid w:val="00EE7179"/>
    <w:rsid w:val="00EE784F"/>
    <w:rsid w:val="00EF06DE"/>
    <w:rsid w:val="00EF182F"/>
    <w:rsid w:val="00EF2706"/>
    <w:rsid w:val="00EF2F18"/>
    <w:rsid w:val="00EF2FD9"/>
    <w:rsid w:val="00EF43C1"/>
    <w:rsid w:val="00EF4C98"/>
    <w:rsid w:val="00F109F9"/>
    <w:rsid w:val="00F11207"/>
    <w:rsid w:val="00F12B1B"/>
    <w:rsid w:val="00F138F1"/>
    <w:rsid w:val="00F15A4C"/>
    <w:rsid w:val="00F171B1"/>
    <w:rsid w:val="00F172E7"/>
    <w:rsid w:val="00F20676"/>
    <w:rsid w:val="00F20F07"/>
    <w:rsid w:val="00F21E57"/>
    <w:rsid w:val="00F2530F"/>
    <w:rsid w:val="00F26051"/>
    <w:rsid w:val="00F26DAE"/>
    <w:rsid w:val="00F271B6"/>
    <w:rsid w:val="00F30177"/>
    <w:rsid w:val="00F36193"/>
    <w:rsid w:val="00F419CC"/>
    <w:rsid w:val="00F4259C"/>
    <w:rsid w:val="00F44F8B"/>
    <w:rsid w:val="00F46550"/>
    <w:rsid w:val="00F474D2"/>
    <w:rsid w:val="00F547F7"/>
    <w:rsid w:val="00F559AA"/>
    <w:rsid w:val="00F62061"/>
    <w:rsid w:val="00F6540B"/>
    <w:rsid w:val="00F7485E"/>
    <w:rsid w:val="00F7496A"/>
    <w:rsid w:val="00F7636C"/>
    <w:rsid w:val="00F76C1E"/>
    <w:rsid w:val="00F77DB5"/>
    <w:rsid w:val="00F804E6"/>
    <w:rsid w:val="00F80B4D"/>
    <w:rsid w:val="00F82805"/>
    <w:rsid w:val="00F83981"/>
    <w:rsid w:val="00F85ACF"/>
    <w:rsid w:val="00F8616A"/>
    <w:rsid w:val="00F862DA"/>
    <w:rsid w:val="00F91B6E"/>
    <w:rsid w:val="00F96E1C"/>
    <w:rsid w:val="00FA41A9"/>
    <w:rsid w:val="00FA4E09"/>
    <w:rsid w:val="00FB110B"/>
    <w:rsid w:val="00FB1F4E"/>
    <w:rsid w:val="00FB365B"/>
    <w:rsid w:val="00FB398E"/>
    <w:rsid w:val="00FB6079"/>
    <w:rsid w:val="00FB656A"/>
    <w:rsid w:val="00FC28D4"/>
    <w:rsid w:val="00FC34F3"/>
    <w:rsid w:val="00FC5C28"/>
    <w:rsid w:val="00FC7232"/>
    <w:rsid w:val="00FD257D"/>
    <w:rsid w:val="00FD297B"/>
    <w:rsid w:val="00FD6951"/>
    <w:rsid w:val="00FE0DF9"/>
    <w:rsid w:val="00FE2975"/>
    <w:rsid w:val="00FE67C4"/>
    <w:rsid w:val="00FF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8AD15-C0B1-2E4F-8C06-43D7EAC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08B"/>
    <w:rPr>
      <w:rFonts w:ascii="Times New Roman" w:eastAsia="Times New Roman" w:hAnsi="Times New Roman" w:cs="Times New Roman"/>
      <w:lang w:eastAsia="ru-RU"/>
    </w:rPr>
  </w:style>
  <w:style w:type="paragraph" w:styleId="1">
    <w:name w:val="heading 1"/>
    <w:basedOn w:val="a"/>
    <w:next w:val="a"/>
    <w:link w:val="10"/>
    <w:uiPriority w:val="9"/>
    <w:qFormat/>
    <w:rsid w:val="003754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6540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8664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86648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6648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EB5"/>
    <w:pPr>
      <w:spacing w:before="100" w:beforeAutospacing="1" w:after="100" w:afterAutospacing="1"/>
    </w:pPr>
  </w:style>
  <w:style w:type="paragraph" w:styleId="a4">
    <w:name w:val="footnote text"/>
    <w:basedOn w:val="a"/>
    <w:link w:val="a5"/>
    <w:uiPriority w:val="99"/>
    <w:unhideWhenUsed/>
    <w:rsid w:val="007347D1"/>
    <w:rPr>
      <w:sz w:val="20"/>
      <w:szCs w:val="20"/>
    </w:rPr>
  </w:style>
  <w:style w:type="character" w:customStyle="1" w:styleId="a5">
    <w:name w:val="Текст сноски Знак"/>
    <w:basedOn w:val="a0"/>
    <w:link w:val="a4"/>
    <w:uiPriority w:val="99"/>
    <w:rsid w:val="007347D1"/>
    <w:rPr>
      <w:sz w:val="20"/>
      <w:szCs w:val="20"/>
    </w:rPr>
  </w:style>
  <w:style w:type="character" w:styleId="a6">
    <w:name w:val="footnote reference"/>
    <w:basedOn w:val="a0"/>
    <w:uiPriority w:val="99"/>
    <w:semiHidden/>
    <w:unhideWhenUsed/>
    <w:rsid w:val="007347D1"/>
    <w:rPr>
      <w:vertAlign w:val="superscript"/>
    </w:rPr>
  </w:style>
  <w:style w:type="character" w:styleId="a7">
    <w:name w:val="Hyperlink"/>
    <w:basedOn w:val="a0"/>
    <w:uiPriority w:val="99"/>
    <w:unhideWhenUsed/>
    <w:rsid w:val="007347D1"/>
    <w:rPr>
      <w:color w:val="0563C1" w:themeColor="hyperlink"/>
      <w:u w:val="single"/>
    </w:rPr>
  </w:style>
  <w:style w:type="character" w:customStyle="1" w:styleId="11">
    <w:name w:val="Неразрешенное упоминание1"/>
    <w:basedOn w:val="a0"/>
    <w:uiPriority w:val="99"/>
    <w:semiHidden/>
    <w:unhideWhenUsed/>
    <w:rsid w:val="007347D1"/>
    <w:rPr>
      <w:color w:val="605E5C"/>
      <w:shd w:val="clear" w:color="auto" w:fill="E1DFDD"/>
    </w:rPr>
  </w:style>
  <w:style w:type="character" w:customStyle="1" w:styleId="20">
    <w:name w:val="Заголовок 2 Знак"/>
    <w:basedOn w:val="a0"/>
    <w:link w:val="2"/>
    <w:uiPriority w:val="9"/>
    <w:rsid w:val="00F6540B"/>
    <w:rPr>
      <w:rFonts w:ascii="Times New Roman" w:eastAsia="Times New Roman" w:hAnsi="Times New Roman" w:cs="Times New Roman"/>
      <w:b/>
      <w:bCs/>
      <w:sz w:val="36"/>
      <w:szCs w:val="36"/>
      <w:lang w:eastAsia="ru-RU"/>
    </w:rPr>
  </w:style>
  <w:style w:type="character" w:styleId="a8">
    <w:name w:val="FollowedHyperlink"/>
    <w:basedOn w:val="a0"/>
    <w:uiPriority w:val="99"/>
    <w:semiHidden/>
    <w:unhideWhenUsed/>
    <w:rsid w:val="00F6540B"/>
    <w:rPr>
      <w:color w:val="954F72" w:themeColor="followedHyperlink"/>
      <w:u w:val="single"/>
    </w:rPr>
  </w:style>
  <w:style w:type="character" w:customStyle="1" w:styleId="apple-converted-space">
    <w:name w:val="apple-converted-space"/>
    <w:basedOn w:val="a0"/>
    <w:rsid w:val="00FB110B"/>
  </w:style>
  <w:style w:type="paragraph" w:styleId="a9">
    <w:name w:val="List Paragraph"/>
    <w:basedOn w:val="a"/>
    <w:uiPriority w:val="34"/>
    <w:qFormat/>
    <w:rsid w:val="002E06E9"/>
    <w:pPr>
      <w:ind w:left="720"/>
      <w:contextualSpacing/>
    </w:pPr>
  </w:style>
  <w:style w:type="table" w:styleId="aa">
    <w:name w:val="Table Grid"/>
    <w:basedOn w:val="a1"/>
    <w:uiPriority w:val="39"/>
    <w:rsid w:val="00E4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062436"/>
    <w:pPr>
      <w:tabs>
        <w:tab w:val="center" w:pos="4677"/>
        <w:tab w:val="right" w:pos="9355"/>
      </w:tabs>
    </w:pPr>
  </w:style>
  <w:style w:type="character" w:customStyle="1" w:styleId="ac">
    <w:name w:val="Нижний колонтитул Знак"/>
    <w:basedOn w:val="a0"/>
    <w:link w:val="ab"/>
    <w:uiPriority w:val="99"/>
    <w:rsid w:val="00062436"/>
  </w:style>
  <w:style w:type="character" w:styleId="ad">
    <w:name w:val="page number"/>
    <w:basedOn w:val="a0"/>
    <w:uiPriority w:val="99"/>
    <w:semiHidden/>
    <w:unhideWhenUsed/>
    <w:rsid w:val="00062436"/>
  </w:style>
  <w:style w:type="character" w:styleId="ae">
    <w:name w:val="Emphasis"/>
    <w:basedOn w:val="a0"/>
    <w:uiPriority w:val="20"/>
    <w:qFormat/>
    <w:rsid w:val="00E6008E"/>
    <w:rPr>
      <w:i/>
      <w:iCs/>
    </w:rPr>
  </w:style>
  <w:style w:type="character" w:styleId="af">
    <w:name w:val="annotation reference"/>
    <w:basedOn w:val="a0"/>
    <w:uiPriority w:val="99"/>
    <w:semiHidden/>
    <w:unhideWhenUsed/>
    <w:rsid w:val="00C25505"/>
    <w:rPr>
      <w:sz w:val="16"/>
      <w:szCs w:val="16"/>
    </w:rPr>
  </w:style>
  <w:style w:type="paragraph" w:styleId="af0">
    <w:name w:val="annotation text"/>
    <w:basedOn w:val="a"/>
    <w:link w:val="af1"/>
    <w:uiPriority w:val="99"/>
    <w:semiHidden/>
    <w:unhideWhenUsed/>
    <w:rsid w:val="00C25505"/>
    <w:rPr>
      <w:sz w:val="20"/>
      <w:szCs w:val="20"/>
    </w:rPr>
  </w:style>
  <w:style w:type="character" w:customStyle="1" w:styleId="af1">
    <w:name w:val="Текст примечания Знак"/>
    <w:basedOn w:val="a0"/>
    <w:link w:val="af0"/>
    <w:uiPriority w:val="99"/>
    <w:semiHidden/>
    <w:rsid w:val="00C25505"/>
    <w:rPr>
      <w:sz w:val="20"/>
      <w:szCs w:val="20"/>
    </w:rPr>
  </w:style>
  <w:style w:type="paragraph" w:styleId="af2">
    <w:name w:val="annotation subject"/>
    <w:basedOn w:val="af0"/>
    <w:next w:val="af0"/>
    <w:link w:val="af3"/>
    <w:uiPriority w:val="99"/>
    <w:semiHidden/>
    <w:unhideWhenUsed/>
    <w:rsid w:val="00C25505"/>
    <w:rPr>
      <w:b/>
      <w:bCs/>
    </w:rPr>
  </w:style>
  <w:style w:type="character" w:customStyle="1" w:styleId="af3">
    <w:name w:val="Тема примечания Знак"/>
    <w:basedOn w:val="af1"/>
    <w:link w:val="af2"/>
    <w:uiPriority w:val="99"/>
    <w:semiHidden/>
    <w:rsid w:val="00C25505"/>
    <w:rPr>
      <w:b/>
      <w:bCs/>
      <w:sz w:val="20"/>
      <w:szCs w:val="20"/>
    </w:rPr>
  </w:style>
  <w:style w:type="paragraph" w:styleId="af4">
    <w:name w:val="Balloon Text"/>
    <w:basedOn w:val="a"/>
    <w:link w:val="af5"/>
    <w:uiPriority w:val="99"/>
    <w:semiHidden/>
    <w:unhideWhenUsed/>
    <w:rsid w:val="00C25505"/>
    <w:rPr>
      <w:sz w:val="18"/>
      <w:szCs w:val="18"/>
    </w:rPr>
  </w:style>
  <w:style w:type="character" w:customStyle="1" w:styleId="af5">
    <w:name w:val="Текст выноски Знак"/>
    <w:basedOn w:val="a0"/>
    <w:link w:val="af4"/>
    <w:uiPriority w:val="99"/>
    <w:semiHidden/>
    <w:rsid w:val="00C25505"/>
    <w:rPr>
      <w:rFonts w:ascii="Times New Roman" w:hAnsi="Times New Roman" w:cs="Times New Roman"/>
      <w:sz w:val="18"/>
      <w:szCs w:val="18"/>
    </w:rPr>
  </w:style>
  <w:style w:type="character" w:styleId="af6">
    <w:name w:val="Strong"/>
    <w:basedOn w:val="a0"/>
    <w:uiPriority w:val="22"/>
    <w:qFormat/>
    <w:rsid w:val="00DA1EBC"/>
    <w:rPr>
      <w:b/>
      <w:bCs/>
    </w:rPr>
  </w:style>
  <w:style w:type="character" w:customStyle="1" w:styleId="30">
    <w:name w:val="Заголовок 3 Знак"/>
    <w:basedOn w:val="a0"/>
    <w:link w:val="3"/>
    <w:uiPriority w:val="9"/>
    <w:semiHidden/>
    <w:rsid w:val="0086648C"/>
    <w:rPr>
      <w:rFonts w:asciiTheme="majorHAnsi" w:eastAsiaTheme="majorEastAsia" w:hAnsiTheme="majorHAnsi" w:cstheme="majorBidi"/>
      <w:color w:val="1F3763" w:themeColor="accent1" w:themeShade="7F"/>
      <w:lang w:eastAsia="ru-RU"/>
    </w:rPr>
  </w:style>
  <w:style w:type="character" w:customStyle="1" w:styleId="40">
    <w:name w:val="Заголовок 4 Знак"/>
    <w:basedOn w:val="a0"/>
    <w:link w:val="4"/>
    <w:uiPriority w:val="9"/>
    <w:rsid w:val="0086648C"/>
    <w:rPr>
      <w:rFonts w:asciiTheme="majorHAnsi" w:eastAsiaTheme="majorEastAsia" w:hAnsiTheme="majorHAnsi" w:cstheme="majorBidi"/>
      <w:i/>
      <w:iCs/>
      <w:color w:val="2F5496" w:themeColor="accent1" w:themeShade="BF"/>
      <w:lang w:eastAsia="ru-RU"/>
    </w:rPr>
  </w:style>
  <w:style w:type="character" w:customStyle="1" w:styleId="50">
    <w:name w:val="Заголовок 5 Знак"/>
    <w:basedOn w:val="a0"/>
    <w:link w:val="5"/>
    <w:uiPriority w:val="9"/>
    <w:semiHidden/>
    <w:rsid w:val="0086648C"/>
    <w:rPr>
      <w:rFonts w:asciiTheme="majorHAnsi" w:eastAsiaTheme="majorEastAsia" w:hAnsiTheme="majorHAnsi" w:cstheme="majorBidi"/>
      <w:color w:val="2F5496" w:themeColor="accent1" w:themeShade="BF"/>
      <w:lang w:eastAsia="ru-RU"/>
    </w:rPr>
  </w:style>
  <w:style w:type="character" w:customStyle="1" w:styleId="underline">
    <w:name w:val="underline"/>
    <w:basedOn w:val="a0"/>
    <w:rsid w:val="0086648C"/>
  </w:style>
  <w:style w:type="character" w:customStyle="1" w:styleId="label">
    <w:name w:val="label"/>
    <w:basedOn w:val="a0"/>
    <w:rsid w:val="0086648C"/>
  </w:style>
  <w:style w:type="paragraph" w:customStyle="1" w:styleId="bigtext">
    <w:name w:val="bigtext"/>
    <w:basedOn w:val="a"/>
    <w:rsid w:val="00910301"/>
    <w:pPr>
      <w:spacing w:before="100" w:beforeAutospacing="1" w:after="100" w:afterAutospacing="1"/>
    </w:pPr>
  </w:style>
  <w:style w:type="character" w:customStyle="1" w:styleId="w">
    <w:name w:val="w"/>
    <w:basedOn w:val="a0"/>
    <w:rsid w:val="0014660C"/>
  </w:style>
  <w:style w:type="character" w:customStyle="1" w:styleId="10">
    <w:name w:val="Заголовок 1 Знак"/>
    <w:basedOn w:val="a0"/>
    <w:link w:val="1"/>
    <w:uiPriority w:val="9"/>
    <w:rsid w:val="00375473"/>
    <w:rPr>
      <w:rFonts w:asciiTheme="majorHAnsi" w:eastAsiaTheme="majorEastAsia" w:hAnsiTheme="majorHAnsi" w:cstheme="majorBidi"/>
      <w:color w:val="2F5496" w:themeColor="accent1" w:themeShade="BF"/>
      <w:sz w:val="32"/>
      <w:szCs w:val="32"/>
      <w:lang w:eastAsia="ru-RU"/>
    </w:rPr>
  </w:style>
  <w:style w:type="paragraph" w:customStyle="1" w:styleId="x529fbf4b">
    <w:name w:val="x_529fbf4b"/>
    <w:basedOn w:val="a"/>
    <w:rsid w:val="00375473"/>
    <w:pPr>
      <w:spacing w:before="100" w:beforeAutospacing="1" w:after="100" w:afterAutospacing="1"/>
    </w:pPr>
  </w:style>
  <w:style w:type="character" w:customStyle="1" w:styleId="xf2074b6c">
    <w:name w:val="x_f2074b6c"/>
    <w:basedOn w:val="a0"/>
    <w:rsid w:val="00375473"/>
  </w:style>
  <w:style w:type="paragraph" w:customStyle="1" w:styleId="bottom-text">
    <w:name w:val="bottom-text"/>
    <w:basedOn w:val="a"/>
    <w:rsid w:val="00375473"/>
    <w:pPr>
      <w:spacing w:before="100" w:beforeAutospacing="1" w:after="100" w:afterAutospacing="1"/>
    </w:pPr>
  </w:style>
  <w:style w:type="paragraph" w:styleId="HTML">
    <w:name w:val="HTML Preformatted"/>
    <w:basedOn w:val="a"/>
    <w:link w:val="HTML0"/>
    <w:uiPriority w:val="99"/>
    <w:semiHidden/>
    <w:unhideWhenUsed/>
    <w:rsid w:val="00375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5473"/>
    <w:rPr>
      <w:rFonts w:ascii="Courier New" w:eastAsia="Times New Roman" w:hAnsi="Courier New" w:cs="Courier New"/>
      <w:sz w:val="20"/>
      <w:szCs w:val="20"/>
      <w:lang w:eastAsia="ru-RU"/>
    </w:rPr>
  </w:style>
  <w:style w:type="paragraph" w:customStyle="1" w:styleId="equipment-margin">
    <w:name w:val="equipment-margin"/>
    <w:basedOn w:val="a"/>
    <w:uiPriority w:val="99"/>
    <w:rsid w:val="00375473"/>
    <w:pPr>
      <w:spacing w:before="100" w:beforeAutospacing="1" w:after="100" w:afterAutospacing="1"/>
    </w:pPr>
  </w:style>
  <w:style w:type="character" w:customStyle="1" w:styleId="redactor-unlink">
    <w:name w:val="redactor-unlink"/>
    <w:basedOn w:val="a0"/>
    <w:rsid w:val="00375473"/>
  </w:style>
  <w:style w:type="paragraph" w:styleId="af7">
    <w:name w:val="header"/>
    <w:basedOn w:val="a"/>
    <w:link w:val="af8"/>
    <w:uiPriority w:val="99"/>
    <w:unhideWhenUsed/>
    <w:rsid w:val="00375473"/>
    <w:pPr>
      <w:tabs>
        <w:tab w:val="center" w:pos="4677"/>
        <w:tab w:val="right" w:pos="9355"/>
      </w:tabs>
    </w:pPr>
  </w:style>
  <w:style w:type="character" w:customStyle="1" w:styleId="af8">
    <w:name w:val="Верхний колонтитул Знак"/>
    <w:basedOn w:val="a0"/>
    <w:link w:val="af7"/>
    <w:uiPriority w:val="99"/>
    <w:rsid w:val="00375473"/>
    <w:rPr>
      <w:rFonts w:ascii="Times New Roman" w:eastAsia="Times New Roman" w:hAnsi="Times New Roman" w:cs="Times New Roman"/>
      <w:lang w:eastAsia="ru-RU"/>
    </w:rPr>
  </w:style>
  <w:style w:type="paragraph" w:styleId="af9">
    <w:name w:val="TOC Heading"/>
    <w:basedOn w:val="1"/>
    <w:next w:val="a"/>
    <w:uiPriority w:val="39"/>
    <w:unhideWhenUsed/>
    <w:qFormat/>
    <w:rsid w:val="00375473"/>
    <w:pPr>
      <w:spacing w:before="480" w:line="276" w:lineRule="auto"/>
      <w:outlineLvl w:val="9"/>
    </w:pPr>
    <w:rPr>
      <w:b/>
      <w:bCs/>
      <w:sz w:val="28"/>
      <w:szCs w:val="28"/>
    </w:rPr>
  </w:style>
  <w:style w:type="paragraph" w:styleId="12">
    <w:name w:val="toc 1"/>
    <w:basedOn w:val="a"/>
    <w:next w:val="a"/>
    <w:autoRedefine/>
    <w:uiPriority w:val="39"/>
    <w:unhideWhenUsed/>
    <w:rsid w:val="00375473"/>
    <w:pPr>
      <w:spacing w:before="120"/>
    </w:pPr>
    <w:rPr>
      <w:rFonts w:asciiTheme="minorHAnsi" w:hAnsiTheme="minorHAnsi"/>
      <w:b/>
      <w:bCs/>
      <w:i/>
      <w:iCs/>
    </w:rPr>
  </w:style>
  <w:style w:type="paragraph" w:styleId="21">
    <w:name w:val="toc 2"/>
    <w:basedOn w:val="a"/>
    <w:next w:val="a"/>
    <w:autoRedefine/>
    <w:uiPriority w:val="39"/>
    <w:unhideWhenUsed/>
    <w:rsid w:val="00686150"/>
    <w:pPr>
      <w:tabs>
        <w:tab w:val="right" w:leader="dot" w:pos="9622"/>
      </w:tabs>
      <w:spacing w:before="120"/>
    </w:pPr>
    <w:rPr>
      <w:rFonts w:asciiTheme="minorHAnsi" w:hAnsiTheme="minorHAnsi"/>
      <w:b/>
      <w:bCs/>
      <w:sz w:val="22"/>
      <w:szCs w:val="22"/>
    </w:rPr>
  </w:style>
  <w:style w:type="paragraph" w:styleId="31">
    <w:name w:val="toc 3"/>
    <w:basedOn w:val="a"/>
    <w:next w:val="a"/>
    <w:autoRedefine/>
    <w:uiPriority w:val="39"/>
    <w:unhideWhenUsed/>
    <w:rsid w:val="00375473"/>
    <w:pPr>
      <w:ind w:left="480"/>
    </w:pPr>
    <w:rPr>
      <w:rFonts w:asciiTheme="minorHAnsi" w:hAnsiTheme="minorHAnsi"/>
      <w:sz w:val="20"/>
      <w:szCs w:val="20"/>
    </w:rPr>
  </w:style>
  <w:style w:type="paragraph" w:styleId="41">
    <w:name w:val="toc 4"/>
    <w:basedOn w:val="a"/>
    <w:next w:val="a"/>
    <w:autoRedefine/>
    <w:uiPriority w:val="39"/>
    <w:semiHidden/>
    <w:unhideWhenUsed/>
    <w:rsid w:val="00375473"/>
    <w:pPr>
      <w:ind w:left="720"/>
    </w:pPr>
    <w:rPr>
      <w:rFonts w:asciiTheme="minorHAnsi" w:hAnsiTheme="minorHAnsi"/>
      <w:sz w:val="20"/>
      <w:szCs w:val="20"/>
    </w:rPr>
  </w:style>
  <w:style w:type="paragraph" w:styleId="51">
    <w:name w:val="toc 5"/>
    <w:basedOn w:val="a"/>
    <w:next w:val="a"/>
    <w:autoRedefine/>
    <w:uiPriority w:val="39"/>
    <w:semiHidden/>
    <w:unhideWhenUsed/>
    <w:rsid w:val="00375473"/>
    <w:pPr>
      <w:ind w:left="960"/>
    </w:pPr>
    <w:rPr>
      <w:rFonts w:asciiTheme="minorHAnsi" w:hAnsiTheme="minorHAnsi"/>
      <w:sz w:val="20"/>
      <w:szCs w:val="20"/>
    </w:rPr>
  </w:style>
  <w:style w:type="paragraph" w:styleId="6">
    <w:name w:val="toc 6"/>
    <w:basedOn w:val="a"/>
    <w:next w:val="a"/>
    <w:autoRedefine/>
    <w:uiPriority w:val="39"/>
    <w:semiHidden/>
    <w:unhideWhenUsed/>
    <w:rsid w:val="00375473"/>
    <w:pPr>
      <w:ind w:left="1200"/>
    </w:pPr>
    <w:rPr>
      <w:rFonts w:asciiTheme="minorHAnsi" w:hAnsiTheme="minorHAnsi"/>
      <w:sz w:val="20"/>
      <w:szCs w:val="20"/>
    </w:rPr>
  </w:style>
  <w:style w:type="paragraph" w:styleId="7">
    <w:name w:val="toc 7"/>
    <w:basedOn w:val="a"/>
    <w:next w:val="a"/>
    <w:autoRedefine/>
    <w:uiPriority w:val="39"/>
    <w:semiHidden/>
    <w:unhideWhenUsed/>
    <w:rsid w:val="00375473"/>
    <w:pPr>
      <w:ind w:left="1440"/>
    </w:pPr>
    <w:rPr>
      <w:rFonts w:asciiTheme="minorHAnsi" w:hAnsiTheme="minorHAnsi"/>
      <w:sz w:val="20"/>
      <w:szCs w:val="20"/>
    </w:rPr>
  </w:style>
  <w:style w:type="paragraph" w:styleId="8">
    <w:name w:val="toc 8"/>
    <w:basedOn w:val="a"/>
    <w:next w:val="a"/>
    <w:autoRedefine/>
    <w:uiPriority w:val="39"/>
    <w:semiHidden/>
    <w:unhideWhenUsed/>
    <w:rsid w:val="00375473"/>
    <w:pPr>
      <w:ind w:left="1680"/>
    </w:pPr>
    <w:rPr>
      <w:rFonts w:asciiTheme="minorHAnsi" w:hAnsiTheme="minorHAnsi"/>
      <w:sz w:val="20"/>
      <w:szCs w:val="20"/>
    </w:rPr>
  </w:style>
  <w:style w:type="paragraph" w:styleId="9">
    <w:name w:val="toc 9"/>
    <w:basedOn w:val="a"/>
    <w:next w:val="a"/>
    <w:autoRedefine/>
    <w:uiPriority w:val="39"/>
    <w:semiHidden/>
    <w:unhideWhenUsed/>
    <w:rsid w:val="00375473"/>
    <w:pPr>
      <w:ind w:left="1920"/>
    </w:pPr>
    <w:rPr>
      <w:rFonts w:asciiTheme="minorHAnsi" w:hAnsiTheme="minorHAnsi"/>
      <w:sz w:val="20"/>
      <w:szCs w:val="20"/>
    </w:rPr>
  </w:style>
  <w:style w:type="character" w:customStyle="1" w:styleId="l-no-wrap">
    <w:name w:val="l-no-wrap"/>
    <w:basedOn w:val="a0"/>
    <w:rsid w:val="00375473"/>
  </w:style>
  <w:style w:type="paragraph" w:customStyle="1" w:styleId="articlesharingitem">
    <w:name w:val="article_sharing__item"/>
    <w:basedOn w:val="a"/>
    <w:rsid w:val="00375473"/>
    <w:pPr>
      <w:spacing w:before="100" w:beforeAutospacing="1" w:after="100" w:afterAutospacing="1"/>
    </w:pPr>
  </w:style>
  <w:style w:type="character" w:customStyle="1" w:styleId="fn">
    <w:name w:val="fn"/>
    <w:basedOn w:val="a0"/>
    <w:rsid w:val="00375473"/>
  </w:style>
  <w:style w:type="character" w:styleId="afa">
    <w:name w:val="Placeholder Text"/>
    <w:basedOn w:val="a0"/>
    <w:uiPriority w:val="99"/>
    <w:semiHidden/>
    <w:rsid w:val="00A32C7F"/>
    <w:rPr>
      <w:color w:val="808080"/>
    </w:rPr>
  </w:style>
  <w:style w:type="character" w:styleId="afb">
    <w:name w:val="Unresolved Mention"/>
    <w:basedOn w:val="a0"/>
    <w:uiPriority w:val="99"/>
    <w:semiHidden/>
    <w:unhideWhenUsed/>
    <w:rsid w:val="00F7485E"/>
    <w:rPr>
      <w:color w:val="605E5C"/>
      <w:shd w:val="clear" w:color="auto" w:fill="E1DFDD"/>
    </w:rPr>
  </w:style>
  <w:style w:type="paragraph" w:styleId="afc">
    <w:name w:val="No Spacing"/>
    <w:link w:val="afd"/>
    <w:uiPriority w:val="1"/>
    <w:qFormat/>
    <w:rsid w:val="008425FF"/>
    <w:rPr>
      <w:rFonts w:eastAsiaTheme="minorEastAsia"/>
      <w:sz w:val="22"/>
      <w:szCs w:val="22"/>
      <w:lang w:val="en-US" w:eastAsia="zh-CN"/>
    </w:rPr>
  </w:style>
  <w:style w:type="character" w:customStyle="1" w:styleId="afd">
    <w:name w:val="Без интервала Знак"/>
    <w:basedOn w:val="a0"/>
    <w:link w:val="afc"/>
    <w:uiPriority w:val="1"/>
    <w:rsid w:val="008425FF"/>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541">
      <w:bodyDiv w:val="1"/>
      <w:marLeft w:val="0"/>
      <w:marRight w:val="0"/>
      <w:marTop w:val="0"/>
      <w:marBottom w:val="0"/>
      <w:divBdr>
        <w:top w:val="none" w:sz="0" w:space="0" w:color="auto"/>
        <w:left w:val="none" w:sz="0" w:space="0" w:color="auto"/>
        <w:bottom w:val="none" w:sz="0" w:space="0" w:color="auto"/>
        <w:right w:val="none" w:sz="0" w:space="0" w:color="auto"/>
      </w:divBdr>
    </w:div>
    <w:div w:id="16662053">
      <w:bodyDiv w:val="1"/>
      <w:marLeft w:val="0"/>
      <w:marRight w:val="0"/>
      <w:marTop w:val="0"/>
      <w:marBottom w:val="0"/>
      <w:divBdr>
        <w:top w:val="none" w:sz="0" w:space="0" w:color="auto"/>
        <w:left w:val="none" w:sz="0" w:space="0" w:color="auto"/>
        <w:bottom w:val="none" w:sz="0" w:space="0" w:color="auto"/>
        <w:right w:val="none" w:sz="0" w:space="0" w:color="auto"/>
      </w:divBdr>
      <w:divsChild>
        <w:div w:id="541789080">
          <w:marLeft w:val="0"/>
          <w:marRight w:val="0"/>
          <w:marTop w:val="0"/>
          <w:marBottom w:val="0"/>
          <w:divBdr>
            <w:top w:val="none" w:sz="0" w:space="0" w:color="auto"/>
            <w:left w:val="none" w:sz="0" w:space="0" w:color="auto"/>
            <w:bottom w:val="none" w:sz="0" w:space="0" w:color="auto"/>
            <w:right w:val="none" w:sz="0" w:space="0" w:color="auto"/>
          </w:divBdr>
          <w:divsChild>
            <w:div w:id="1875997955">
              <w:marLeft w:val="0"/>
              <w:marRight w:val="0"/>
              <w:marTop w:val="0"/>
              <w:marBottom w:val="0"/>
              <w:divBdr>
                <w:top w:val="none" w:sz="0" w:space="0" w:color="auto"/>
                <w:left w:val="none" w:sz="0" w:space="0" w:color="auto"/>
                <w:bottom w:val="none" w:sz="0" w:space="0" w:color="auto"/>
                <w:right w:val="none" w:sz="0" w:space="0" w:color="auto"/>
              </w:divBdr>
              <w:divsChild>
                <w:div w:id="15096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8233">
          <w:marLeft w:val="0"/>
          <w:marRight w:val="0"/>
          <w:marTop w:val="0"/>
          <w:marBottom w:val="0"/>
          <w:divBdr>
            <w:top w:val="none" w:sz="0" w:space="0" w:color="auto"/>
            <w:left w:val="none" w:sz="0" w:space="0" w:color="auto"/>
            <w:bottom w:val="none" w:sz="0" w:space="0" w:color="auto"/>
            <w:right w:val="none" w:sz="0" w:space="0" w:color="auto"/>
          </w:divBdr>
          <w:divsChild>
            <w:div w:id="1758557442">
              <w:marLeft w:val="0"/>
              <w:marRight w:val="0"/>
              <w:marTop w:val="0"/>
              <w:marBottom w:val="0"/>
              <w:divBdr>
                <w:top w:val="none" w:sz="0" w:space="0" w:color="auto"/>
                <w:left w:val="none" w:sz="0" w:space="0" w:color="auto"/>
                <w:bottom w:val="none" w:sz="0" w:space="0" w:color="auto"/>
                <w:right w:val="none" w:sz="0" w:space="0" w:color="auto"/>
              </w:divBdr>
              <w:divsChild>
                <w:div w:id="15672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2374">
      <w:bodyDiv w:val="1"/>
      <w:marLeft w:val="0"/>
      <w:marRight w:val="0"/>
      <w:marTop w:val="0"/>
      <w:marBottom w:val="0"/>
      <w:divBdr>
        <w:top w:val="none" w:sz="0" w:space="0" w:color="auto"/>
        <w:left w:val="none" w:sz="0" w:space="0" w:color="auto"/>
        <w:bottom w:val="none" w:sz="0" w:space="0" w:color="auto"/>
        <w:right w:val="none" w:sz="0" w:space="0" w:color="auto"/>
      </w:divBdr>
      <w:divsChild>
        <w:div w:id="230653020">
          <w:marLeft w:val="0"/>
          <w:marRight w:val="0"/>
          <w:marTop w:val="0"/>
          <w:marBottom w:val="0"/>
          <w:divBdr>
            <w:top w:val="none" w:sz="0" w:space="0" w:color="auto"/>
            <w:left w:val="none" w:sz="0" w:space="0" w:color="auto"/>
            <w:bottom w:val="none" w:sz="0" w:space="0" w:color="auto"/>
            <w:right w:val="none" w:sz="0" w:space="0" w:color="auto"/>
          </w:divBdr>
          <w:divsChild>
            <w:div w:id="176699485">
              <w:marLeft w:val="0"/>
              <w:marRight w:val="0"/>
              <w:marTop w:val="0"/>
              <w:marBottom w:val="0"/>
              <w:divBdr>
                <w:top w:val="none" w:sz="0" w:space="0" w:color="auto"/>
                <w:left w:val="none" w:sz="0" w:space="0" w:color="auto"/>
                <w:bottom w:val="none" w:sz="0" w:space="0" w:color="auto"/>
                <w:right w:val="none" w:sz="0" w:space="0" w:color="auto"/>
              </w:divBdr>
              <w:divsChild>
                <w:div w:id="361824887">
                  <w:marLeft w:val="0"/>
                  <w:marRight w:val="0"/>
                  <w:marTop w:val="0"/>
                  <w:marBottom w:val="0"/>
                  <w:divBdr>
                    <w:top w:val="none" w:sz="0" w:space="0" w:color="auto"/>
                    <w:left w:val="none" w:sz="0" w:space="0" w:color="auto"/>
                    <w:bottom w:val="none" w:sz="0" w:space="0" w:color="auto"/>
                    <w:right w:val="none" w:sz="0" w:space="0" w:color="auto"/>
                  </w:divBdr>
                </w:div>
              </w:divsChild>
            </w:div>
            <w:div w:id="1986396621">
              <w:marLeft w:val="0"/>
              <w:marRight w:val="0"/>
              <w:marTop w:val="0"/>
              <w:marBottom w:val="0"/>
              <w:divBdr>
                <w:top w:val="none" w:sz="0" w:space="0" w:color="auto"/>
                <w:left w:val="none" w:sz="0" w:space="0" w:color="auto"/>
                <w:bottom w:val="none" w:sz="0" w:space="0" w:color="auto"/>
                <w:right w:val="none" w:sz="0" w:space="0" w:color="auto"/>
              </w:divBdr>
              <w:divsChild>
                <w:div w:id="1794713706">
                  <w:marLeft w:val="0"/>
                  <w:marRight w:val="0"/>
                  <w:marTop w:val="0"/>
                  <w:marBottom w:val="0"/>
                  <w:divBdr>
                    <w:top w:val="none" w:sz="0" w:space="0" w:color="auto"/>
                    <w:left w:val="none" w:sz="0" w:space="0" w:color="auto"/>
                    <w:bottom w:val="none" w:sz="0" w:space="0" w:color="auto"/>
                    <w:right w:val="none" w:sz="0" w:space="0" w:color="auto"/>
                  </w:divBdr>
                </w:div>
              </w:divsChild>
            </w:div>
            <w:div w:id="1543009327">
              <w:marLeft w:val="0"/>
              <w:marRight w:val="0"/>
              <w:marTop w:val="0"/>
              <w:marBottom w:val="0"/>
              <w:divBdr>
                <w:top w:val="none" w:sz="0" w:space="0" w:color="auto"/>
                <w:left w:val="none" w:sz="0" w:space="0" w:color="auto"/>
                <w:bottom w:val="none" w:sz="0" w:space="0" w:color="auto"/>
                <w:right w:val="none" w:sz="0" w:space="0" w:color="auto"/>
              </w:divBdr>
              <w:divsChild>
                <w:div w:id="7078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5663">
      <w:bodyDiv w:val="1"/>
      <w:marLeft w:val="0"/>
      <w:marRight w:val="0"/>
      <w:marTop w:val="0"/>
      <w:marBottom w:val="0"/>
      <w:divBdr>
        <w:top w:val="none" w:sz="0" w:space="0" w:color="auto"/>
        <w:left w:val="none" w:sz="0" w:space="0" w:color="auto"/>
        <w:bottom w:val="none" w:sz="0" w:space="0" w:color="auto"/>
        <w:right w:val="none" w:sz="0" w:space="0" w:color="auto"/>
      </w:divBdr>
    </w:div>
    <w:div w:id="61174244">
      <w:bodyDiv w:val="1"/>
      <w:marLeft w:val="0"/>
      <w:marRight w:val="0"/>
      <w:marTop w:val="0"/>
      <w:marBottom w:val="0"/>
      <w:divBdr>
        <w:top w:val="none" w:sz="0" w:space="0" w:color="auto"/>
        <w:left w:val="none" w:sz="0" w:space="0" w:color="auto"/>
        <w:bottom w:val="none" w:sz="0" w:space="0" w:color="auto"/>
        <w:right w:val="none" w:sz="0" w:space="0" w:color="auto"/>
      </w:divBdr>
      <w:divsChild>
        <w:div w:id="855118205">
          <w:marLeft w:val="0"/>
          <w:marRight w:val="0"/>
          <w:marTop w:val="0"/>
          <w:marBottom w:val="0"/>
          <w:divBdr>
            <w:top w:val="none" w:sz="0" w:space="0" w:color="auto"/>
            <w:left w:val="none" w:sz="0" w:space="0" w:color="auto"/>
            <w:bottom w:val="none" w:sz="0" w:space="0" w:color="auto"/>
            <w:right w:val="none" w:sz="0" w:space="0" w:color="auto"/>
          </w:divBdr>
          <w:divsChild>
            <w:div w:id="1636645550">
              <w:marLeft w:val="0"/>
              <w:marRight w:val="0"/>
              <w:marTop w:val="0"/>
              <w:marBottom w:val="0"/>
              <w:divBdr>
                <w:top w:val="none" w:sz="0" w:space="0" w:color="auto"/>
                <w:left w:val="none" w:sz="0" w:space="0" w:color="auto"/>
                <w:bottom w:val="none" w:sz="0" w:space="0" w:color="auto"/>
                <w:right w:val="none" w:sz="0" w:space="0" w:color="auto"/>
              </w:divBdr>
              <w:divsChild>
                <w:div w:id="13906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8917">
      <w:bodyDiv w:val="1"/>
      <w:marLeft w:val="0"/>
      <w:marRight w:val="0"/>
      <w:marTop w:val="0"/>
      <w:marBottom w:val="0"/>
      <w:divBdr>
        <w:top w:val="none" w:sz="0" w:space="0" w:color="auto"/>
        <w:left w:val="none" w:sz="0" w:space="0" w:color="auto"/>
        <w:bottom w:val="none" w:sz="0" w:space="0" w:color="auto"/>
        <w:right w:val="none" w:sz="0" w:space="0" w:color="auto"/>
      </w:divBdr>
      <w:divsChild>
        <w:div w:id="1896507029">
          <w:marLeft w:val="0"/>
          <w:marRight w:val="0"/>
          <w:marTop w:val="0"/>
          <w:marBottom w:val="0"/>
          <w:divBdr>
            <w:top w:val="none" w:sz="0" w:space="0" w:color="auto"/>
            <w:left w:val="none" w:sz="0" w:space="0" w:color="auto"/>
            <w:bottom w:val="none" w:sz="0" w:space="0" w:color="auto"/>
            <w:right w:val="none" w:sz="0" w:space="0" w:color="auto"/>
          </w:divBdr>
          <w:divsChild>
            <w:div w:id="2008749110">
              <w:marLeft w:val="0"/>
              <w:marRight w:val="0"/>
              <w:marTop w:val="0"/>
              <w:marBottom w:val="0"/>
              <w:divBdr>
                <w:top w:val="none" w:sz="0" w:space="0" w:color="auto"/>
                <w:left w:val="none" w:sz="0" w:space="0" w:color="auto"/>
                <w:bottom w:val="none" w:sz="0" w:space="0" w:color="auto"/>
                <w:right w:val="none" w:sz="0" w:space="0" w:color="auto"/>
              </w:divBdr>
              <w:divsChild>
                <w:div w:id="708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917">
      <w:bodyDiv w:val="1"/>
      <w:marLeft w:val="0"/>
      <w:marRight w:val="0"/>
      <w:marTop w:val="0"/>
      <w:marBottom w:val="0"/>
      <w:divBdr>
        <w:top w:val="none" w:sz="0" w:space="0" w:color="auto"/>
        <w:left w:val="none" w:sz="0" w:space="0" w:color="auto"/>
        <w:bottom w:val="none" w:sz="0" w:space="0" w:color="auto"/>
        <w:right w:val="none" w:sz="0" w:space="0" w:color="auto"/>
      </w:divBdr>
    </w:div>
    <w:div w:id="98455610">
      <w:bodyDiv w:val="1"/>
      <w:marLeft w:val="0"/>
      <w:marRight w:val="0"/>
      <w:marTop w:val="0"/>
      <w:marBottom w:val="0"/>
      <w:divBdr>
        <w:top w:val="none" w:sz="0" w:space="0" w:color="auto"/>
        <w:left w:val="none" w:sz="0" w:space="0" w:color="auto"/>
        <w:bottom w:val="none" w:sz="0" w:space="0" w:color="auto"/>
        <w:right w:val="none" w:sz="0" w:space="0" w:color="auto"/>
      </w:divBdr>
    </w:div>
    <w:div w:id="147326287">
      <w:bodyDiv w:val="1"/>
      <w:marLeft w:val="0"/>
      <w:marRight w:val="0"/>
      <w:marTop w:val="0"/>
      <w:marBottom w:val="0"/>
      <w:divBdr>
        <w:top w:val="none" w:sz="0" w:space="0" w:color="auto"/>
        <w:left w:val="none" w:sz="0" w:space="0" w:color="auto"/>
        <w:bottom w:val="none" w:sz="0" w:space="0" w:color="auto"/>
        <w:right w:val="none" w:sz="0" w:space="0" w:color="auto"/>
      </w:divBdr>
      <w:divsChild>
        <w:div w:id="1286693825">
          <w:marLeft w:val="0"/>
          <w:marRight w:val="0"/>
          <w:marTop w:val="0"/>
          <w:marBottom w:val="0"/>
          <w:divBdr>
            <w:top w:val="none" w:sz="0" w:space="0" w:color="auto"/>
            <w:left w:val="none" w:sz="0" w:space="0" w:color="auto"/>
            <w:bottom w:val="none" w:sz="0" w:space="0" w:color="auto"/>
            <w:right w:val="none" w:sz="0" w:space="0" w:color="auto"/>
          </w:divBdr>
          <w:divsChild>
            <w:div w:id="1048919493">
              <w:marLeft w:val="0"/>
              <w:marRight w:val="0"/>
              <w:marTop w:val="0"/>
              <w:marBottom w:val="0"/>
              <w:divBdr>
                <w:top w:val="none" w:sz="0" w:space="0" w:color="auto"/>
                <w:left w:val="none" w:sz="0" w:space="0" w:color="auto"/>
                <w:bottom w:val="none" w:sz="0" w:space="0" w:color="auto"/>
                <w:right w:val="none" w:sz="0" w:space="0" w:color="auto"/>
              </w:divBdr>
              <w:divsChild>
                <w:div w:id="1640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2304">
      <w:bodyDiv w:val="1"/>
      <w:marLeft w:val="0"/>
      <w:marRight w:val="0"/>
      <w:marTop w:val="0"/>
      <w:marBottom w:val="0"/>
      <w:divBdr>
        <w:top w:val="none" w:sz="0" w:space="0" w:color="auto"/>
        <w:left w:val="none" w:sz="0" w:space="0" w:color="auto"/>
        <w:bottom w:val="none" w:sz="0" w:space="0" w:color="auto"/>
        <w:right w:val="none" w:sz="0" w:space="0" w:color="auto"/>
      </w:divBdr>
      <w:divsChild>
        <w:div w:id="2125953488">
          <w:marLeft w:val="0"/>
          <w:marRight w:val="0"/>
          <w:marTop w:val="0"/>
          <w:marBottom w:val="0"/>
          <w:divBdr>
            <w:top w:val="none" w:sz="0" w:space="0" w:color="auto"/>
            <w:left w:val="none" w:sz="0" w:space="0" w:color="auto"/>
            <w:bottom w:val="none" w:sz="0" w:space="0" w:color="auto"/>
            <w:right w:val="none" w:sz="0" w:space="0" w:color="auto"/>
          </w:divBdr>
        </w:div>
        <w:div w:id="1148747195">
          <w:marLeft w:val="0"/>
          <w:marRight w:val="0"/>
          <w:marTop w:val="0"/>
          <w:marBottom w:val="0"/>
          <w:divBdr>
            <w:top w:val="none" w:sz="0" w:space="0" w:color="auto"/>
            <w:left w:val="none" w:sz="0" w:space="0" w:color="auto"/>
            <w:bottom w:val="none" w:sz="0" w:space="0" w:color="auto"/>
            <w:right w:val="none" w:sz="0" w:space="0" w:color="auto"/>
          </w:divBdr>
        </w:div>
      </w:divsChild>
    </w:div>
    <w:div w:id="175119940">
      <w:bodyDiv w:val="1"/>
      <w:marLeft w:val="0"/>
      <w:marRight w:val="0"/>
      <w:marTop w:val="0"/>
      <w:marBottom w:val="0"/>
      <w:divBdr>
        <w:top w:val="none" w:sz="0" w:space="0" w:color="auto"/>
        <w:left w:val="none" w:sz="0" w:space="0" w:color="auto"/>
        <w:bottom w:val="none" w:sz="0" w:space="0" w:color="auto"/>
        <w:right w:val="none" w:sz="0" w:space="0" w:color="auto"/>
      </w:divBdr>
      <w:divsChild>
        <w:div w:id="840895439">
          <w:marLeft w:val="0"/>
          <w:marRight w:val="0"/>
          <w:marTop w:val="0"/>
          <w:marBottom w:val="0"/>
          <w:divBdr>
            <w:top w:val="none" w:sz="0" w:space="0" w:color="auto"/>
            <w:left w:val="none" w:sz="0" w:space="0" w:color="auto"/>
            <w:bottom w:val="none" w:sz="0" w:space="0" w:color="auto"/>
            <w:right w:val="none" w:sz="0" w:space="0" w:color="auto"/>
          </w:divBdr>
          <w:divsChild>
            <w:div w:id="493105617">
              <w:marLeft w:val="0"/>
              <w:marRight w:val="0"/>
              <w:marTop w:val="0"/>
              <w:marBottom w:val="0"/>
              <w:divBdr>
                <w:top w:val="none" w:sz="0" w:space="0" w:color="auto"/>
                <w:left w:val="none" w:sz="0" w:space="0" w:color="auto"/>
                <w:bottom w:val="none" w:sz="0" w:space="0" w:color="auto"/>
                <w:right w:val="none" w:sz="0" w:space="0" w:color="auto"/>
              </w:divBdr>
              <w:divsChild>
                <w:div w:id="7690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951">
      <w:bodyDiv w:val="1"/>
      <w:marLeft w:val="0"/>
      <w:marRight w:val="0"/>
      <w:marTop w:val="0"/>
      <w:marBottom w:val="0"/>
      <w:divBdr>
        <w:top w:val="none" w:sz="0" w:space="0" w:color="auto"/>
        <w:left w:val="none" w:sz="0" w:space="0" w:color="auto"/>
        <w:bottom w:val="none" w:sz="0" w:space="0" w:color="auto"/>
        <w:right w:val="none" w:sz="0" w:space="0" w:color="auto"/>
      </w:divBdr>
      <w:divsChild>
        <w:div w:id="1660647401">
          <w:marLeft w:val="0"/>
          <w:marRight w:val="0"/>
          <w:marTop w:val="0"/>
          <w:marBottom w:val="0"/>
          <w:divBdr>
            <w:top w:val="none" w:sz="0" w:space="0" w:color="auto"/>
            <w:left w:val="none" w:sz="0" w:space="0" w:color="auto"/>
            <w:bottom w:val="none" w:sz="0" w:space="0" w:color="auto"/>
            <w:right w:val="none" w:sz="0" w:space="0" w:color="auto"/>
          </w:divBdr>
          <w:divsChild>
            <w:div w:id="1031153813">
              <w:marLeft w:val="0"/>
              <w:marRight w:val="0"/>
              <w:marTop w:val="0"/>
              <w:marBottom w:val="0"/>
              <w:divBdr>
                <w:top w:val="none" w:sz="0" w:space="0" w:color="auto"/>
                <w:left w:val="none" w:sz="0" w:space="0" w:color="auto"/>
                <w:bottom w:val="none" w:sz="0" w:space="0" w:color="auto"/>
                <w:right w:val="none" w:sz="0" w:space="0" w:color="auto"/>
              </w:divBdr>
              <w:divsChild>
                <w:div w:id="653681939">
                  <w:marLeft w:val="0"/>
                  <w:marRight w:val="0"/>
                  <w:marTop w:val="0"/>
                  <w:marBottom w:val="0"/>
                  <w:divBdr>
                    <w:top w:val="none" w:sz="0" w:space="0" w:color="auto"/>
                    <w:left w:val="none" w:sz="0" w:space="0" w:color="auto"/>
                    <w:bottom w:val="none" w:sz="0" w:space="0" w:color="auto"/>
                    <w:right w:val="none" w:sz="0" w:space="0" w:color="auto"/>
                  </w:divBdr>
                </w:div>
              </w:divsChild>
            </w:div>
            <w:div w:id="383338904">
              <w:marLeft w:val="0"/>
              <w:marRight w:val="0"/>
              <w:marTop w:val="0"/>
              <w:marBottom w:val="0"/>
              <w:divBdr>
                <w:top w:val="none" w:sz="0" w:space="0" w:color="auto"/>
                <w:left w:val="none" w:sz="0" w:space="0" w:color="auto"/>
                <w:bottom w:val="none" w:sz="0" w:space="0" w:color="auto"/>
                <w:right w:val="none" w:sz="0" w:space="0" w:color="auto"/>
              </w:divBdr>
              <w:divsChild>
                <w:div w:id="16319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662">
          <w:marLeft w:val="0"/>
          <w:marRight w:val="0"/>
          <w:marTop w:val="0"/>
          <w:marBottom w:val="0"/>
          <w:divBdr>
            <w:top w:val="none" w:sz="0" w:space="0" w:color="auto"/>
            <w:left w:val="none" w:sz="0" w:space="0" w:color="auto"/>
            <w:bottom w:val="none" w:sz="0" w:space="0" w:color="auto"/>
            <w:right w:val="none" w:sz="0" w:space="0" w:color="auto"/>
          </w:divBdr>
          <w:divsChild>
            <w:div w:id="1311012899">
              <w:marLeft w:val="0"/>
              <w:marRight w:val="0"/>
              <w:marTop w:val="0"/>
              <w:marBottom w:val="0"/>
              <w:divBdr>
                <w:top w:val="none" w:sz="0" w:space="0" w:color="auto"/>
                <w:left w:val="none" w:sz="0" w:space="0" w:color="auto"/>
                <w:bottom w:val="none" w:sz="0" w:space="0" w:color="auto"/>
                <w:right w:val="none" w:sz="0" w:space="0" w:color="auto"/>
              </w:divBdr>
              <w:divsChild>
                <w:div w:id="1559969955">
                  <w:marLeft w:val="0"/>
                  <w:marRight w:val="0"/>
                  <w:marTop w:val="0"/>
                  <w:marBottom w:val="0"/>
                  <w:divBdr>
                    <w:top w:val="none" w:sz="0" w:space="0" w:color="auto"/>
                    <w:left w:val="none" w:sz="0" w:space="0" w:color="auto"/>
                    <w:bottom w:val="none" w:sz="0" w:space="0" w:color="auto"/>
                    <w:right w:val="none" w:sz="0" w:space="0" w:color="auto"/>
                  </w:divBdr>
                </w:div>
              </w:divsChild>
            </w:div>
            <w:div w:id="1253854448">
              <w:marLeft w:val="0"/>
              <w:marRight w:val="0"/>
              <w:marTop w:val="0"/>
              <w:marBottom w:val="0"/>
              <w:divBdr>
                <w:top w:val="none" w:sz="0" w:space="0" w:color="auto"/>
                <w:left w:val="none" w:sz="0" w:space="0" w:color="auto"/>
                <w:bottom w:val="none" w:sz="0" w:space="0" w:color="auto"/>
                <w:right w:val="none" w:sz="0" w:space="0" w:color="auto"/>
              </w:divBdr>
              <w:divsChild>
                <w:div w:id="19478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0599">
      <w:bodyDiv w:val="1"/>
      <w:marLeft w:val="0"/>
      <w:marRight w:val="0"/>
      <w:marTop w:val="0"/>
      <w:marBottom w:val="0"/>
      <w:divBdr>
        <w:top w:val="none" w:sz="0" w:space="0" w:color="auto"/>
        <w:left w:val="none" w:sz="0" w:space="0" w:color="auto"/>
        <w:bottom w:val="none" w:sz="0" w:space="0" w:color="auto"/>
        <w:right w:val="none" w:sz="0" w:space="0" w:color="auto"/>
      </w:divBdr>
    </w:div>
    <w:div w:id="303780481">
      <w:bodyDiv w:val="1"/>
      <w:marLeft w:val="0"/>
      <w:marRight w:val="0"/>
      <w:marTop w:val="0"/>
      <w:marBottom w:val="0"/>
      <w:divBdr>
        <w:top w:val="none" w:sz="0" w:space="0" w:color="auto"/>
        <w:left w:val="none" w:sz="0" w:space="0" w:color="auto"/>
        <w:bottom w:val="none" w:sz="0" w:space="0" w:color="auto"/>
        <w:right w:val="none" w:sz="0" w:space="0" w:color="auto"/>
      </w:divBdr>
    </w:div>
    <w:div w:id="305210195">
      <w:bodyDiv w:val="1"/>
      <w:marLeft w:val="0"/>
      <w:marRight w:val="0"/>
      <w:marTop w:val="0"/>
      <w:marBottom w:val="0"/>
      <w:divBdr>
        <w:top w:val="none" w:sz="0" w:space="0" w:color="auto"/>
        <w:left w:val="none" w:sz="0" w:space="0" w:color="auto"/>
        <w:bottom w:val="none" w:sz="0" w:space="0" w:color="auto"/>
        <w:right w:val="none" w:sz="0" w:space="0" w:color="auto"/>
      </w:divBdr>
      <w:divsChild>
        <w:div w:id="174197488">
          <w:marLeft w:val="0"/>
          <w:marRight w:val="0"/>
          <w:marTop w:val="0"/>
          <w:marBottom w:val="0"/>
          <w:divBdr>
            <w:top w:val="none" w:sz="0" w:space="0" w:color="auto"/>
            <w:left w:val="none" w:sz="0" w:space="0" w:color="auto"/>
            <w:bottom w:val="none" w:sz="0" w:space="0" w:color="auto"/>
            <w:right w:val="none" w:sz="0" w:space="0" w:color="auto"/>
          </w:divBdr>
          <w:divsChild>
            <w:div w:id="1577592044">
              <w:marLeft w:val="0"/>
              <w:marRight w:val="0"/>
              <w:marTop w:val="0"/>
              <w:marBottom w:val="0"/>
              <w:divBdr>
                <w:top w:val="none" w:sz="0" w:space="0" w:color="auto"/>
                <w:left w:val="none" w:sz="0" w:space="0" w:color="auto"/>
                <w:bottom w:val="none" w:sz="0" w:space="0" w:color="auto"/>
                <w:right w:val="none" w:sz="0" w:space="0" w:color="auto"/>
              </w:divBdr>
              <w:divsChild>
                <w:div w:id="2089156744">
                  <w:marLeft w:val="0"/>
                  <w:marRight w:val="0"/>
                  <w:marTop w:val="0"/>
                  <w:marBottom w:val="0"/>
                  <w:divBdr>
                    <w:top w:val="none" w:sz="0" w:space="0" w:color="auto"/>
                    <w:left w:val="none" w:sz="0" w:space="0" w:color="auto"/>
                    <w:bottom w:val="none" w:sz="0" w:space="0" w:color="auto"/>
                    <w:right w:val="none" w:sz="0" w:space="0" w:color="auto"/>
                  </w:divBdr>
                  <w:divsChild>
                    <w:div w:id="1330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685">
      <w:bodyDiv w:val="1"/>
      <w:marLeft w:val="0"/>
      <w:marRight w:val="0"/>
      <w:marTop w:val="0"/>
      <w:marBottom w:val="0"/>
      <w:divBdr>
        <w:top w:val="none" w:sz="0" w:space="0" w:color="auto"/>
        <w:left w:val="none" w:sz="0" w:space="0" w:color="auto"/>
        <w:bottom w:val="none" w:sz="0" w:space="0" w:color="auto"/>
        <w:right w:val="none" w:sz="0" w:space="0" w:color="auto"/>
      </w:divBdr>
      <w:divsChild>
        <w:div w:id="1996451428">
          <w:marLeft w:val="0"/>
          <w:marRight w:val="0"/>
          <w:marTop w:val="0"/>
          <w:marBottom w:val="0"/>
          <w:divBdr>
            <w:top w:val="none" w:sz="0" w:space="0" w:color="auto"/>
            <w:left w:val="none" w:sz="0" w:space="0" w:color="auto"/>
            <w:bottom w:val="none" w:sz="0" w:space="0" w:color="auto"/>
            <w:right w:val="none" w:sz="0" w:space="0" w:color="auto"/>
          </w:divBdr>
          <w:divsChild>
            <w:div w:id="2029333567">
              <w:marLeft w:val="0"/>
              <w:marRight w:val="0"/>
              <w:marTop w:val="0"/>
              <w:marBottom w:val="0"/>
              <w:divBdr>
                <w:top w:val="none" w:sz="0" w:space="0" w:color="auto"/>
                <w:left w:val="none" w:sz="0" w:space="0" w:color="auto"/>
                <w:bottom w:val="none" w:sz="0" w:space="0" w:color="auto"/>
                <w:right w:val="none" w:sz="0" w:space="0" w:color="auto"/>
              </w:divBdr>
              <w:divsChild>
                <w:div w:id="3537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1854">
      <w:bodyDiv w:val="1"/>
      <w:marLeft w:val="0"/>
      <w:marRight w:val="0"/>
      <w:marTop w:val="0"/>
      <w:marBottom w:val="0"/>
      <w:divBdr>
        <w:top w:val="none" w:sz="0" w:space="0" w:color="auto"/>
        <w:left w:val="none" w:sz="0" w:space="0" w:color="auto"/>
        <w:bottom w:val="none" w:sz="0" w:space="0" w:color="auto"/>
        <w:right w:val="none" w:sz="0" w:space="0" w:color="auto"/>
      </w:divBdr>
      <w:divsChild>
        <w:div w:id="369385059">
          <w:marLeft w:val="0"/>
          <w:marRight w:val="0"/>
          <w:marTop w:val="0"/>
          <w:marBottom w:val="0"/>
          <w:divBdr>
            <w:top w:val="none" w:sz="0" w:space="0" w:color="auto"/>
            <w:left w:val="none" w:sz="0" w:space="0" w:color="auto"/>
            <w:bottom w:val="none" w:sz="0" w:space="0" w:color="auto"/>
            <w:right w:val="none" w:sz="0" w:space="0" w:color="auto"/>
          </w:divBdr>
          <w:divsChild>
            <w:div w:id="369763237">
              <w:marLeft w:val="0"/>
              <w:marRight w:val="0"/>
              <w:marTop w:val="0"/>
              <w:marBottom w:val="0"/>
              <w:divBdr>
                <w:top w:val="none" w:sz="0" w:space="0" w:color="auto"/>
                <w:left w:val="none" w:sz="0" w:space="0" w:color="auto"/>
                <w:bottom w:val="none" w:sz="0" w:space="0" w:color="auto"/>
                <w:right w:val="none" w:sz="0" w:space="0" w:color="auto"/>
              </w:divBdr>
              <w:divsChild>
                <w:div w:id="1276981495">
                  <w:marLeft w:val="0"/>
                  <w:marRight w:val="0"/>
                  <w:marTop w:val="0"/>
                  <w:marBottom w:val="0"/>
                  <w:divBdr>
                    <w:top w:val="none" w:sz="0" w:space="0" w:color="auto"/>
                    <w:left w:val="none" w:sz="0" w:space="0" w:color="auto"/>
                    <w:bottom w:val="none" w:sz="0" w:space="0" w:color="auto"/>
                    <w:right w:val="none" w:sz="0" w:space="0" w:color="auto"/>
                  </w:divBdr>
                </w:div>
                <w:div w:id="491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056">
      <w:bodyDiv w:val="1"/>
      <w:marLeft w:val="0"/>
      <w:marRight w:val="0"/>
      <w:marTop w:val="0"/>
      <w:marBottom w:val="0"/>
      <w:divBdr>
        <w:top w:val="none" w:sz="0" w:space="0" w:color="auto"/>
        <w:left w:val="none" w:sz="0" w:space="0" w:color="auto"/>
        <w:bottom w:val="none" w:sz="0" w:space="0" w:color="auto"/>
        <w:right w:val="none" w:sz="0" w:space="0" w:color="auto"/>
      </w:divBdr>
      <w:divsChild>
        <w:div w:id="2114593908">
          <w:marLeft w:val="0"/>
          <w:marRight w:val="0"/>
          <w:marTop w:val="0"/>
          <w:marBottom w:val="0"/>
          <w:divBdr>
            <w:top w:val="none" w:sz="0" w:space="0" w:color="auto"/>
            <w:left w:val="none" w:sz="0" w:space="0" w:color="auto"/>
            <w:bottom w:val="none" w:sz="0" w:space="0" w:color="auto"/>
            <w:right w:val="none" w:sz="0" w:space="0" w:color="auto"/>
          </w:divBdr>
          <w:divsChild>
            <w:div w:id="2141342745">
              <w:marLeft w:val="0"/>
              <w:marRight w:val="0"/>
              <w:marTop w:val="0"/>
              <w:marBottom w:val="0"/>
              <w:divBdr>
                <w:top w:val="none" w:sz="0" w:space="0" w:color="auto"/>
                <w:left w:val="none" w:sz="0" w:space="0" w:color="auto"/>
                <w:bottom w:val="none" w:sz="0" w:space="0" w:color="auto"/>
                <w:right w:val="none" w:sz="0" w:space="0" w:color="auto"/>
              </w:divBdr>
              <w:divsChild>
                <w:div w:id="37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9584">
      <w:bodyDiv w:val="1"/>
      <w:marLeft w:val="0"/>
      <w:marRight w:val="0"/>
      <w:marTop w:val="0"/>
      <w:marBottom w:val="0"/>
      <w:divBdr>
        <w:top w:val="none" w:sz="0" w:space="0" w:color="auto"/>
        <w:left w:val="none" w:sz="0" w:space="0" w:color="auto"/>
        <w:bottom w:val="none" w:sz="0" w:space="0" w:color="auto"/>
        <w:right w:val="none" w:sz="0" w:space="0" w:color="auto"/>
      </w:divBdr>
      <w:divsChild>
        <w:div w:id="498545313">
          <w:marLeft w:val="0"/>
          <w:marRight w:val="0"/>
          <w:marTop w:val="0"/>
          <w:marBottom w:val="0"/>
          <w:divBdr>
            <w:top w:val="none" w:sz="0" w:space="0" w:color="auto"/>
            <w:left w:val="none" w:sz="0" w:space="0" w:color="auto"/>
            <w:bottom w:val="none" w:sz="0" w:space="0" w:color="auto"/>
            <w:right w:val="none" w:sz="0" w:space="0" w:color="auto"/>
          </w:divBdr>
          <w:divsChild>
            <w:div w:id="1046218875">
              <w:marLeft w:val="0"/>
              <w:marRight w:val="0"/>
              <w:marTop w:val="0"/>
              <w:marBottom w:val="0"/>
              <w:divBdr>
                <w:top w:val="none" w:sz="0" w:space="0" w:color="auto"/>
                <w:left w:val="none" w:sz="0" w:space="0" w:color="auto"/>
                <w:bottom w:val="none" w:sz="0" w:space="0" w:color="auto"/>
                <w:right w:val="none" w:sz="0" w:space="0" w:color="auto"/>
              </w:divBdr>
              <w:divsChild>
                <w:div w:id="953560159">
                  <w:marLeft w:val="0"/>
                  <w:marRight w:val="0"/>
                  <w:marTop w:val="0"/>
                  <w:marBottom w:val="0"/>
                  <w:divBdr>
                    <w:top w:val="none" w:sz="0" w:space="0" w:color="auto"/>
                    <w:left w:val="none" w:sz="0" w:space="0" w:color="auto"/>
                    <w:bottom w:val="none" w:sz="0" w:space="0" w:color="auto"/>
                    <w:right w:val="none" w:sz="0" w:space="0" w:color="auto"/>
                  </w:divBdr>
                </w:div>
              </w:divsChild>
            </w:div>
            <w:div w:id="389809370">
              <w:marLeft w:val="0"/>
              <w:marRight w:val="0"/>
              <w:marTop w:val="0"/>
              <w:marBottom w:val="0"/>
              <w:divBdr>
                <w:top w:val="none" w:sz="0" w:space="0" w:color="auto"/>
                <w:left w:val="none" w:sz="0" w:space="0" w:color="auto"/>
                <w:bottom w:val="none" w:sz="0" w:space="0" w:color="auto"/>
                <w:right w:val="none" w:sz="0" w:space="0" w:color="auto"/>
              </w:divBdr>
              <w:divsChild>
                <w:div w:id="16445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7336">
          <w:marLeft w:val="0"/>
          <w:marRight w:val="0"/>
          <w:marTop w:val="0"/>
          <w:marBottom w:val="0"/>
          <w:divBdr>
            <w:top w:val="none" w:sz="0" w:space="0" w:color="auto"/>
            <w:left w:val="none" w:sz="0" w:space="0" w:color="auto"/>
            <w:bottom w:val="none" w:sz="0" w:space="0" w:color="auto"/>
            <w:right w:val="none" w:sz="0" w:space="0" w:color="auto"/>
          </w:divBdr>
          <w:divsChild>
            <w:div w:id="177275085">
              <w:marLeft w:val="0"/>
              <w:marRight w:val="0"/>
              <w:marTop w:val="0"/>
              <w:marBottom w:val="0"/>
              <w:divBdr>
                <w:top w:val="none" w:sz="0" w:space="0" w:color="auto"/>
                <w:left w:val="none" w:sz="0" w:space="0" w:color="auto"/>
                <w:bottom w:val="none" w:sz="0" w:space="0" w:color="auto"/>
                <w:right w:val="none" w:sz="0" w:space="0" w:color="auto"/>
              </w:divBdr>
              <w:divsChild>
                <w:div w:id="14612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2069">
      <w:bodyDiv w:val="1"/>
      <w:marLeft w:val="0"/>
      <w:marRight w:val="0"/>
      <w:marTop w:val="0"/>
      <w:marBottom w:val="0"/>
      <w:divBdr>
        <w:top w:val="none" w:sz="0" w:space="0" w:color="auto"/>
        <w:left w:val="none" w:sz="0" w:space="0" w:color="auto"/>
        <w:bottom w:val="none" w:sz="0" w:space="0" w:color="auto"/>
        <w:right w:val="none" w:sz="0" w:space="0" w:color="auto"/>
      </w:divBdr>
      <w:divsChild>
        <w:div w:id="178199371">
          <w:marLeft w:val="0"/>
          <w:marRight w:val="0"/>
          <w:marTop w:val="0"/>
          <w:marBottom w:val="0"/>
          <w:divBdr>
            <w:top w:val="none" w:sz="0" w:space="0" w:color="auto"/>
            <w:left w:val="none" w:sz="0" w:space="0" w:color="auto"/>
            <w:bottom w:val="none" w:sz="0" w:space="0" w:color="auto"/>
            <w:right w:val="none" w:sz="0" w:space="0" w:color="auto"/>
          </w:divBdr>
          <w:divsChild>
            <w:div w:id="97873768">
              <w:marLeft w:val="0"/>
              <w:marRight w:val="0"/>
              <w:marTop w:val="0"/>
              <w:marBottom w:val="0"/>
              <w:divBdr>
                <w:top w:val="none" w:sz="0" w:space="0" w:color="auto"/>
                <w:left w:val="none" w:sz="0" w:space="0" w:color="auto"/>
                <w:bottom w:val="none" w:sz="0" w:space="0" w:color="auto"/>
                <w:right w:val="none" w:sz="0" w:space="0" w:color="auto"/>
              </w:divBdr>
              <w:divsChild>
                <w:div w:id="9197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4129">
      <w:bodyDiv w:val="1"/>
      <w:marLeft w:val="0"/>
      <w:marRight w:val="0"/>
      <w:marTop w:val="0"/>
      <w:marBottom w:val="0"/>
      <w:divBdr>
        <w:top w:val="none" w:sz="0" w:space="0" w:color="auto"/>
        <w:left w:val="none" w:sz="0" w:space="0" w:color="auto"/>
        <w:bottom w:val="none" w:sz="0" w:space="0" w:color="auto"/>
        <w:right w:val="none" w:sz="0" w:space="0" w:color="auto"/>
      </w:divBdr>
    </w:div>
    <w:div w:id="478233710">
      <w:bodyDiv w:val="1"/>
      <w:marLeft w:val="0"/>
      <w:marRight w:val="0"/>
      <w:marTop w:val="0"/>
      <w:marBottom w:val="0"/>
      <w:divBdr>
        <w:top w:val="none" w:sz="0" w:space="0" w:color="auto"/>
        <w:left w:val="none" w:sz="0" w:space="0" w:color="auto"/>
        <w:bottom w:val="none" w:sz="0" w:space="0" w:color="auto"/>
        <w:right w:val="none" w:sz="0" w:space="0" w:color="auto"/>
      </w:divBdr>
      <w:divsChild>
        <w:div w:id="168446661">
          <w:marLeft w:val="0"/>
          <w:marRight w:val="0"/>
          <w:marTop w:val="0"/>
          <w:marBottom w:val="0"/>
          <w:divBdr>
            <w:top w:val="none" w:sz="0" w:space="0" w:color="auto"/>
            <w:left w:val="none" w:sz="0" w:space="0" w:color="auto"/>
            <w:bottom w:val="none" w:sz="0" w:space="0" w:color="auto"/>
            <w:right w:val="none" w:sz="0" w:space="0" w:color="auto"/>
          </w:divBdr>
        </w:div>
        <w:div w:id="376129931">
          <w:marLeft w:val="0"/>
          <w:marRight w:val="0"/>
          <w:marTop w:val="0"/>
          <w:marBottom w:val="0"/>
          <w:divBdr>
            <w:top w:val="none" w:sz="0" w:space="0" w:color="auto"/>
            <w:left w:val="none" w:sz="0" w:space="0" w:color="auto"/>
            <w:bottom w:val="none" w:sz="0" w:space="0" w:color="auto"/>
            <w:right w:val="none" w:sz="0" w:space="0" w:color="auto"/>
          </w:divBdr>
        </w:div>
        <w:div w:id="1720399366">
          <w:marLeft w:val="0"/>
          <w:marRight w:val="0"/>
          <w:marTop w:val="0"/>
          <w:marBottom w:val="0"/>
          <w:divBdr>
            <w:top w:val="none" w:sz="0" w:space="0" w:color="auto"/>
            <w:left w:val="none" w:sz="0" w:space="0" w:color="auto"/>
            <w:bottom w:val="none" w:sz="0" w:space="0" w:color="auto"/>
            <w:right w:val="none" w:sz="0" w:space="0" w:color="auto"/>
          </w:divBdr>
        </w:div>
        <w:div w:id="774985927">
          <w:marLeft w:val="0"/>
          <w:marRight w:val="0"/>
          <w:marTop w:val="0"/>
          <w:marBottom w:val="0"/>
          <w:divBdr>
            <w:top w:val="none" w:sz="0" w:space="0" w:color="auto"/>
            <w:left w:val="none" w:sz="0" w:space="0" w:color="auto"/>
            <w:bottom w:val="none" w:sz="0" w:space="0" w:color="auto"/>
            <w:right w:val="none" w:sz="0" w:space="0" w:color="auto"/>
          </w:divBdr>
        </w:div>
        <w:div w:id="1873688421">
          <w:marLeft w:val="0"/>
          <w:marRight w:val="0"/>
          <w:marTop w:val="0"/>
          <w:marBottom w:val="0"/>
          <w:divBdr>
            <w:top w:val="none" w:sz="0" w:space="0" w:color="auto"/>
            <w:left w:val="none" w:sz="0" w:space="0" w:color="auto"/>
            <w:bottom w:val="none" w:sz="0" w:space="0" w:color="auto"/>
            <w:right w:val="none" w:sz="0" w:space="0" w:color="auto"/>
          </w:divBdr>
        </w:div>
        <w:div w:id="1157040941">
          <w:marLeft w:val="0"/>
          <w:marRight w:val="0"/>
          <w:marTop w:val="0"/>
          <w:marBottom w:val="0"/>
          <w:divBdr>
            <w:top w:val="none" w:sz="0" w:space="0" w:color="auto"/>
            <w:left w:val="none" w:sz="0" w:space="0" w:color="auto"/>
            <w:bottom w:val="none" w:sz="0" w:space="0" w:color="auto"/>
            <w:right w:val="none" w:sz="0" w:space="0" w:color="auto"/>
          </w:divBdr>
        </w:div>
        <w:div w:id="959383827">
          <w:marLeft w:val="0"/>
          <w:marRight w:val="0"/>
          <w:marTop w:val="0"/>
          <w:marBottom w:val="0"/>
          <w:divBdr>
            <w:top w:val="none" w:sz="0" w:space="0" w:color="auto"/>
            <w:left w:val="none" w:sz="0" w:space="0" w:color="auto"/>
            <w:bottom w:val="none" w:sz="0" w:space="0" w:color="auto"/>
            <w:right w:val="none" w:sz="0" w:space="0" w:color="auto"/>
          </w:divBdr>
        </w:div>
        <w:div w:id="617104629">
          <w:marLeft w:val="0"/>
          <w:marRight w:val="0"/>
          <w:marTop w:val="0"/>
          <w:marBottom w:val="0"/>
          <w:divBdr>
            <w:top w:val="none" w:sz="0" w:space="0" w:color="auto"/>
            <w:left w:val="none" w:sz="0" w:space="0" w:color="auto"/>
            <w:bottom w:val="none" w:sz="0" w:space="0" w:color="auto"/>
            <w:right w:val="none" w:sz="0" w:space="0" w:color="auto"/>
          </w:divBdr>
        </w:div>
        <w:div w:id="1983070708">
          <w:marLeft w:val="0"/>
          <w:marRight w:val="0"/>
          <w:marTop w:val="0"/>
          <w:marBottom w:val="0"/>
          <w:divBdr>
            <w:top w:val="none" w:sz="0" w:space="0" w:color="auto"/>
            <w:left w:val="none" w:sz="0" w:space="0" w:color="auto"/>
            <w:bottom w:val="none" w:sz="0" w:space="0" w:color="auto"/>
            <w:right w:val="none" w:sz="0" w:space="0" w:color="auto"/>
          </w:divBdr>
        </w:div>
        <w:div w:id="1085227003">
          <w:marLeft w:val="0"/>
          <w:marRight w:val="0"/>
          <w:marTop w:val="0"/>
          <w:marBottom w:val="0"/>
          <w:divBdr>
            <w:top w:val="none" w:sz="0" w:space="0" w:color="auto"/>
            <w:left w:val="none" w:sz="0" w:space="0" w:color="auto"/>
            <w:bottom w:val="none" w:sz="0" w:space="0" w:color="auto"/>
            <w:right w:val="none" w:sz="0" w:space="0" w:color="auto"/>
          </w:divBdr>
        </w:div>
        <w:div w:id="748161485">
          <w:marLeft w:val="0"/>
          <w:marRight w:val="0"/>
          <w:marTop w:val="0"/>
          <w:marBottom w:val="0"/>
          <w:divBdr>
            <w:top w:val="none" w:sz="0" w:space="0" w:color="auto"/>
            <w:left w:val="none" w:sz="0" w:space="0" w:color="auto"/>
            <w:bottom w:val="none" w:sz="0" w:space="0" w:color="auto"/>
            <w:right w:val="none" w:sz="0" w:space="0" w:color="auto"/>
          </w:divBdr>
        </w:div>
        <w:div w:id="141895458">
          <w:marLeft w:val="0"/>
          <w:marRight w:val="0"/>
          <w:marTop w:val="0"/>
          <w:marBottom w:val="0"/>
          <w:divBdr>
            <w:top w:val="none" w:sz="0" w:space="0" w:color="auto"/>
            <w:left w:val="none" w:sz="0" w:space="0" w:color="auto"/>
            <w:bottom w:val="none" w:sz="0" w:space="0" w:color="auto"/>
            <w:right w:val="none" w:sz="0" w:space="0" w:color="auto"/>
          </w:divBdr>
        </w:div>
        <w:div w:id="1191795855">
          <w:marLeft w:val="0"/>
          <w:marRight w:val="0"/>
          <w:marTop w:val="0"/>
          <w:marBottom w:val="0"/>
          <w:divBdr>
            <w:top w:val="none" w:sz="0" w:space="0" w:color="auto"/>
            <w:left w:val="none" w:sz="0" w:space="0" w:color="auto"/>
            <w:bottom w:val="none" w:sz="0" w:space="0" w:color="auto"/>
            <w:right w:val="none" w:sz="0" w:space="0" w:color="auto"/>
          </w:divBdr>
        </w:div>
        <w:div w:id="1931616421">
          <w:marLeft w:val="0"/>
          <w:marRight w:val="0"/>
          <w:marTop w:val="0"/>
          <w:marBottom w:val="0"/>
          <w:divBdr>
            <w:top w:val="none" w:sz="0" w:space="0" w:color="auto"/>
            <w:left w:val="none" w:sz="0" w:space="0" w:color="auto"/>
            <w:bottom w:val="none" w:sz="0" w:space="0" w:color="auto"/>
            <w:right w:val="none" w:sz="0" w:space="0" w:color="auto"/>
          </w:divBdr>
        </w:div>
        <w:div w:id="1588269330">
          <w:marLeft w:val="0"/>
          <w:marRight w:val="0"/>
          <w:marTop w:val="0"/>
          <w:marBottom w:val="0"/>
          <w:divBdr>
            <w:top w:val="none" w:sz="0" w:space="0" w:color="auto"/>
            <w:left w:val="none" w:sz="0" w:space="0" w:color="auto"/>
            <w:bottom w:val="none" w:sz="0" w:space="0" w:color="auto"/>
            <w:right w:val="none" w:sz="0" w:space="0" w:color="auto"/>
          </w:divBdr>
        </w:div>
        <w:div w:id="1748527691">
          <w:marLeft w:val="0"/>
          <w:marRight w:val="0"/>
          <w:marTop w:val="0"/>
          <w:marBottom w:val="0"/>
          <w:divBdr>
            <w:top w:val="none" w:sz="0" w:space="0" w:color="auto"/>
            <w:left w:val="none" w:sz="0" w:space="0" w:color="auto"/>
            <w:bottom w:val="none" w:sz="0" w:space="0" w:color="auto"/>
            <w:right w:val="none" w:sz="0" w:space="0" w:color="auto"/>
          </w:divBdr>
        </w:div>
        <w:div w:id="1610552700">
          <w:marLeft w:val="0"/>
          <w:marRight w:val="0"/>
          <w:marTop w:val="0"/>
          <w:marBottom w:val="0"/>
          <w:divBdr>
            <w:top w:val="none" w:sz="0" w:space="0" w:color="auto"/>
            <w:left w:val="none" w:sz="0" w:space="0" w:color="auto"/>
            <w:bottom w:val="none" w:sz="0" w:space="0" w:color="auto"/>
            <w:right w:val="none" w:sz="0" w:space="0" w:color="auto"/>
          </w:divBdr>
        </w:div>
        <w:div w:id="1341542645">
          <w:marLeft w:val="0"/>
          <w:marRight w:val="0"/>
          <w:marTop w:val="0"/>
          <w:marBottom w:val="0"/>
          <w:divBdr>
            <w:top w:val="none" w:sz="0" w:space="0" w:color="auto"/>
            <w:left w:val="none" w:sz="0" w:space="0" w:color="auto"/>
            <w:bottom w:val="none" w:sz="0" w:space="0" w:color="auto"/>
            <w:right w:val="none" w:sz="0" w:space="0" w:color="auto"/>
          </w:divBdr>
        </w:div>
        <w:div w:id="1927297425">
          <w:marLeft w:val="0"/>
          <w:marRight w:val="0"/>
          <w:marTop w:val="0"/>
          <w:marBottom w:val="0"/>
          <w:divBdr>
            <w:top w:val="none" w:sz="0" w:space="0" w:color="auto"/>
            <w:left w:val="none" w:sz="0" w:space="0" w:color="auto"/>
            <w:bottom w:val="none" w:sz="0" w:space="0" w:color="auto"/>
            <w:right w:val="none" w:sz="0" w:space="0" w:color="auto"/>
          </w:divBdr>
        </w:div>
        <w:div w:id="113060269">
          <w:marLeft w:val="0"/>
          <w:marRight w:val="0"/>
          <w:marTop w:val="0"/>
          <w:marBottom w:val="0"/>
          <w:divBdr>
            <w:top w:val="none" w:sz="0" w:space="0" w:color="auto"/>
            <w:left w:val="none" w:sz="0" w:space="0" w:color="auto"/>
            <w:bottom w:val="none" w:sz="0" w:space="0" w:color="auto"/>
            <w:right w:val="none" w:sz="0" w:space="0" w:color="auto"/>
          </w:divBdr>
        </w:div>
        <w:div w:id="1650547744">
          <w:marLeft w:val="0"/>
          <w:marRight w:val="0"/>
          <w:marTop w:val="0"/>
          <w:marBottom w:val="0"/>
          <w:divBdr>
            <w:top w:val="none" w:sz="0" w:space="0" w:color="auto"/>
            <w:left w:val="none" w:sz="0" w:space="0" w:color="auto"/>
            <w:bottom w:val="none" w:sz="0" w:space="0" w:color="auto"/>
            <w:right w:val="none" w:sz="0" w:space="0" w:color="auto"/>
          </w:divBdr>
        </w:div>
        <w:div w:id="1789812845">
          <w:marLeft w:val="0"/>
          <w:marRight w:val="0"/>
          <w:marTop w:val="0"/>
          <w:marBottom w:val="0"/>
          <w:divBdr>
            <w:top w:val="none" w:sz="0" w:space="0" w:color="auto"/>
            <w:left w:val="none" w:sz="0" w:space="0" w:color="auto"/>
            <w:bottom w:val="none" w:sz="0" w:space="0" w:color="auto"/>
            <w:right w:val="none" w:sz="0" w:space="0" w:color="auto"/>
          </w:divBdr>
        </w:div>
        <w:div w:id="1484738419">
          <w:marLeft w:val="0"/>
          <w:marRight w:val="0"/>
          <w:marTop w:val="0"/>
          <w:marBottom w:val="0"/>
          <w:divBdr>
            <w:top w:val="none" w:sz="0" w:space="0" w:color="auto"/>
            <w:left w:val="none" w:sz="0" w:space="0" w:color="auto"/>
            <w:bottom w:val="none" w:sz="0" w:space="0" w:color="auto"/>
            <w:right w:val="none" w:sz="0" w:space="0" w:color="auto"/>
          </w:divBdr>
        </w:div>
      </w:divsChild>
    </w:div>
    <w:div w:id="487937211">
      <w:bodyDiv w:val="1"/>
      <w:marLeft w:val="0"/>
      <w:marRight w:val="0"/>
      <w:marTop w:val="0"/>
      <w:marBottom w:val="0"/>
      <w:divBdr>
        <w:top w:val="none" w:sz="0" w:space="0" w:color="auto"/>
        <w:left w:val="none" w:sz="0" w:space="0" w:color="auto"/>
        <w:bottom w:val="none" w:sz="0" w:space="0" w:color="auto"/>
        <w:right w:val="none" w:sz="0" w:space="0" w:color="auto"/>
      </w:divBdr>
    </w:div>
    <w:div w:id="496266243">
      <w:bodyDiv w:val="1"/>
      <w:marLeft w:val="0"/>
      <w:marRight w:val="0"/>
      <w:marTop w:val="0"/>
      <w:marBottom w:val="0"/>
      <w:divBdr>
        <w:top w:val="none" w:sz="0" w:space="0" w:color="auto"/>
        <w:left w:val="none" w:sz="0" w:space="0" w:color="auto"/>
        <w:bottom w:val="none" w:sz="0" w:space="0" w:color="auto"/>
        <w:right w:val="none" w:sz="0" w:space="0" w:color="auto"/>
      </w:divBdr>
    </w:div>
    <w:div w:id="505097860">
      <w:bodyDiv w:val="1"/>
      <w:marLeft w:val="0"/>
      <w:marRight w:val="0"/>
      <w:marTop w:val="0"/>
      <w:marBottom w:val="0"/>
      <w:divBdr>
        <w:top w:val="none" w:sz="0" w:space="0" w:color="auto"/>
        <w:left w:val="none" w:sz="0" w:space="0" w:color="auto"/>
        <w:bottom w:val="none" w:sz="0" w:space="0" w:color="auto"/>
        <w:right w:val="none" w:sz="0" w:space="0" w:color="auto"/>
      </w:divBdr>
      <w:divsChild>
        <w:div w:id="2122601924">
          <w:marLeft w:val="0"/>
          <w:marRight w:val="0"/>
          <w:marTop w:val="0"/>
          <w:marBottom w:val="0"/>
          <w:divBdr>
            <w:top w:val="none" w:sz="0" w:space="0" w:color="auto"/>
            <w:left w:val="none" w:sz="0" w:space="0" w:color="auto"/>
            <w:bottom w:val="none" w:sz="0" w:space="0" w:color="auto"/>
            <w:right w:val="none" w:sz="0" w:space="0" w:color="auto"/>
          </w:divBdr>
          <w:divsChild>
            <w:div w:id="1089036528">
              <w:marLeft w:val="0"/>
              <w:marRight w:val="0"/>
              <w:marTop w:val="0"/>
              <w:marBottom w:val="0"/>
              <w:divBdr>
                <w:top w:val="none" w:sz="0" w:space="0" w:color="auto"/>
                <w:left w:val="none" w:sz="0" w:space="0" w:color="auto"/>
                <w:bottom w:val="none" w:sz="0" w:space="0" w:color="auto"/>
                <w:right w:val="none" w:sz="0" w:space="0" w:color="auto"/>
              </w:divBdr>
              <w:divsChild>
                <w:div w:id="1848013895">
                  <w:marLeft w:val="0"/>
                  <w:marRight w:val="0"/>
                  <w:marTop w:val="0"/>
                  <w:marBottom w:val="0"/>
                  <w:divBdr>
                    <w:top w:val="none" w:sz="0" w:space="0" w:color="auto"/>
                    <w:left w:val="none" w:sz="0" w:space="0" w:color="auto"/>
                    <w:bottom w:val="none" w:sz="0" w:space="0" w:color="auto"/>
                    <w:right w:val="none" w:sz="0" w:space="0" w:color="auto"/>
                  </w:divBdr>
                  <w:divsChild>
                    <w:div w:id="1253272716">
                      <w:marLeft w:val="0"/>
                      <w:marRight w:val="0"/>
                      <w:marTop w:val="0"/>
                      <w:marBottom w:val="0"/>
                      <w:divBdr>
                        <w:top w:val="none" w:sz="0" w:space="0" w:color="auto"/>
                        <w:left w:val="none" w:sz="0" w:space="0" w:color="auto"/>
                        <w:bottom w:val="none" w:sz="0" w:space="0" w:color="auto"/>
                        <w:right w:val="none" w:sz="0" w:space="0" w:color="auto"/>
                      </w:divBdr>
                    </w:div>
                  </w:divsChild>
                </w:div>
                <w:div w:id="60910264">
                  <w:marLeft w:val="0"/>
                  <w:marRight w:val="0"/>
                  <w:marTop w:val="0"/>
                  <w:marBottom w:val="0"/>
                  <w:divBdr>
                    <w:top w:val="none" w:sz="0" w:space="0" w:color="auto"/>
                    <w:left w:val="none" w:sz="0" w:space="0" w:color="auto"/>
                    <w:bottom w:val="none" w:sz="0" w:space="0" w:color="auto"/>
                    <w:right w:val="none" w:sz="0" w:space="0" w:color="auto"/>
                  </w:divBdr>
                  <w:divsChild>
                    <w:div w:id="22290377">
                      <w:marLeft w:val="0"/>
                      <w:marRight w:val="0"/>
                      <w:marTop w:val="0"/>
                      <w:marBottom w:val="0"/>
                      <w:divBdr>
                        <w:top w:val="none" w:sz="0" w:space="0" w:color="auto"/>
                        <w:left w:val="none" w:sz="0" w:space="0" w:color="auto"/>
                        <w:bottom w:val="none" w:sz="0" w:space="0" w:color="auto"/>
                        <w:right w:val="none" w:sz="0" w:space="0" w:color="auto"/>
                      </w:divBdr>
                    </w:div>
                  </w:divsChild>
                </w:div>
                <w:div w:id="686106124">
                  <w:marLeft w:val="0"/>
                  <w:marRight w:val="0"/>
                  <w:marTop w:val="0"/>
                  <w:marBottom w:val="0"/>
                  <w:divBdr>
                    <w:top w:val="none" w:sz="0" w:space="0" w:color="auto"/>
                    <w:left w:val="none" w:sz="0" w:space="0" w:color="auto"/>
                    <w:bottom w:val="none" w:sz="0" w:space="0" w:color="auto"/>
                    <w:right w:val="none" w:sz="0" w:space="0" w:color="auto"/>
                  </w:divBdr>
                  <w:divsChild>
                    <w:div w:id="1285383009">
                      <w:marLeft w:val="0"/>
                      <w:marRight w:val="0"/>
                      <w:marTop w:val="0"/>
                      <w:marBottom w:val="0"/>
                      <w:divBdr>
                        <w:top w:val="none" w:sz="0" w:space="0" w:color="auto"/>
                        <w:left w:val="none" w:sz="0" w:space="0" w:color="auto"/>
                        <w:bottom w:val="none" w:sz="0" w:space="0" w:color="auto"/>
                        <w:right w:val="none" w:sz="0" w:space="0" w:color="auto"/>
                      </w:divBdr>
                    </w:div>
                  </w:divsChild>
                </w:div>
                <w:div w:id="840005080">
                  <w:marLeft w:val="0"/>
                  <w:marRight w:val="0"/>
                  <w:marTop w:val="0"/>
                  <w:marBottom w:val="0"/>
                  <w:divBdr>
                    <w:top w:val="none" w:sz="0" w:space="0" w:color="auto"/>
                    <w:left w:val="none" w:sz="0" w:space="0" w:color="auto"/>
                    <w:bottom w:val="none" w:sz="0" w:space="0" w:color="auto"/>
                    <w:right w:val="none" w:sz="0" w:space="0" w:color="auto"/>
                  </w:divBdr>
                  <w:divsChild>
                    <w:div w:id="1044329590">
                      <w:marLeft w:val="0"/>
                      <w:marRight w:val="0"/>
                      <w:marTop w:val="0"/>
                      <w:marBottom w:val="0"/>
                      <w:divBdr>
                        <w:top w:val="none" w:sz="0" w:space="0" w:color="auto"/>
                        <w:left w:val="none" w:sz="0" w:space="0" w:color="auto"/>
                        <w:bottom w:val="none" w:sz="0" w:space="0" w:color="auto"/>
                        <w:right w:val="none" w:sz="0" w:space="0" w:color="auto"/>
                      </w:divBdr>
                    </w:div>
                  </w:divsChild>
                </w:div>
                <w:div w:id="1719356932">
                  <w:marLeft w:val="0"/>
                  <w:marRight w:val="0"/>
                  <w:marTop w:val="0"/>
                  <w:marBottom w:val="0"/>
                  <w:divBdr>
                    <w:top w:val="none" w:sz="0" w:space="0" w:color="auto"/>
                    <w:left w:val="none" w:sz="0" w:space="0" w:color="auto"/>
                    <w:bottom w:val="none" w:sz="0" w:space="0" w:color="auto"/>
                    <w:right w:val="none" w:sz="0" w:space="0" w:color="auto"/>
                  </w:divBdr>
                  <w:divsChild>
                    <w:div w:id="2028679324">
                      <w:marLeft w:val="0"/>
                      <w:marRight w:val="0"/>
                      <w:marTop w:val="0"/>
                      <w:marBottom w:val="0"/>
                      <w:divBdr>
                        <w:top w:val="none" w:sz="0" w:space="0" w:color="auto"/>
                        <w:left w:val="none" w:sz="0" w:space="0" w:color="auto"/>
                        <w:bottom w:val="none" w:sz="0" w:space="0" w:color="auto"/>
                        <w:right w:val="none" w:sz="0" w:space="0" w:color="auto"/>
                      </w:divBdr>
                    </w:div>
                  </w:divsChild>
                </w:div>
                <w:div w:id="1950624085">
                  <w:marLeft w:val="0"/>
                  <w:marRight w:val="0"/>
                  <w:marTop w:val="0"/>
                  <w:marBottom w:val="0"/>
                  <w:divBdr>
                    <w:top w:val="none" w:sz="0" w:space="0" w:color="auto"/>
                    <w:left w:val="none" w:sz="0" w:space="0" w:color="auto"/>
                    <w:bottom w:val="none" w:sz="0" w:space="0" w:color="auto"/>
                    <w:right w:val="none" w:sz="0" w:space="0" w:color="auto"/>
                  </w:divBdr>
                  <w:divsChild>
                    <w:div w:id="309091324">
                      <w:marLeft w:val="0"/>
                      <w:marRight w:val="0"/>
                      <w:marTop w:val="0"/>
                      <w:marBottom w:val="0"/>
                      <w:divBdr>
                        <w:top w:val="none" w:sz="0" w:space="0" w:color="auto"/>
                        <w:left w:val="none" w:sz="0" w:space="0" w:color="auto"/>
                        <w:bottom w:val="none" w:sz="0" w:space="0" w:color="auto"/>
                        <w:right w:val="none" w:sz="0" w:space="0" w:color="auto"/>
                      </w:divBdr>
                    </w:div>
                  </w:divsChild>
                </w:div>
                <w:div w:id="224679655">
                  <w:marLeft w:val="0"/>
                  <w:marRight w:val="0"/>
                  <w:marTop w:val="0"/>
                  <w:marBottom w:val="0"/>
                  <w:divBdr>
                    <w:top w:val="none" w:sz="0" w:space="0" w:color="auto"/>
                    <w:left w:val="none" w:sz="0" w:space="0" w:color="auto"/>
                    <w:bottom w:val="none" w:sz="0" w:space="0" w:color="auto"/>
                    <w:right w:val="none" w:sz="0" w:space="0" w:color="auto"/>
                  </w:divBdr>
                  <w:divsChild>
                    <w:div w:id="1021130743">
                      <w:marLeft w:val="0"/>
                      <w:marRight w:val="0"/>
                      <w:marTop w:val="0"/>
                      <w:marBottom w:val="0"/>
                      <w:divBdr>
                        <w:top w:val="none" w:sz="0" w:space="0" w:color="auto"/>
                        <w:left w:val="none" w:sz="0" w:space="0" w:color="auto"/>
                        <w:bottom w:val="none" w:sz="0" w:space="0" w:color="auto"/>
                        <w:right w:val="none" w:sz="0" w:space="0" w:color="auto"/>
                      </w:divBdr>
                    </w:div>
                  </w:divsChild>
                </w:div>
                <w:div w:id="2072531190">
                  <w:marLeft w:val="0"/>
                  <w:marRight w:val="0"/>
                  <w:marTop w:val="0"/>
                  <w:marBottom w:val="0"/>
                  <w:divBdr>
                    <w:top w:val="none" w:sz="0" w:space="0" w:color="auto"/>
                    <w:left w:val="none" w:sz="0" w:space="0" w:color="auto"/>
                    <w:bottom w:val="none" w:sz="0" w:space="0" w:color="auto"/>
                    <w:right w:val="none" w:sz="0" w:space="0" w:color="auto"/>
                  </w:divBdr>
                  <w:divsChild>
                    <w:div w:id="1948584910">
                      <w:marLeft w:val="0"/>
                      <w:marRight w:val="0"/>
                      <w:marTop w:val="0"/>
                      <w:marBottom w:val="0"/>
                      <w:divBdr>
                        <w:top w:val="none" w:sz="0" w:space="0" w:color="auto"/>
                        <w:left w:val="none" w:sz="0" w:space="0" w:color="auto"/>
                        <w:bottom w:val="none" w:sz="0" w:space="0" w:color="auto"/>
                        <w:right w:val="none" w:sz="0" w:space="0" w:color="auto"/>
                      </w:divBdr>
                    </w:div>
                  </w:divsChild>
                </w:div>
                <w:div w:id="117770619">
                  <w:marLeft w:val="0"/>
                  <w:marRight w:val="0"/>
                  <w:marTop w:val="0"/>
                  <w:marBottom w:val="0"/>
                  <w:divBdr>
                    <w:top w:val="none" w:sz="0" w:space="0" w:color="auto"/>
                    <w:left w:val="none" w:sz="0" w:space="0" w:color="auto"/>
                    <w:bottom w:val="none" w:sz="0" w:space="0" w:color="auto"/>
                    <w:right w:val="none" w:sz="0" w:space="0" w:color="auto"/>
                  </w:divBdr>
                  <w:divsChild>
                    <w:div w:id="415857292">
                      <w:marLeft w:val="0"/>
                      <w:marRight w:val="0"/>
                      <w:marTop w:val="0"/>
                      <w:marBottom w:val="0"/>
                      <w:divBdr>
                        <w:top w:val="none" w:sz="0" w:space="0" w:color="auto"/>
                        <w:left w:val="none" w:sz="0" w:space="0" w:color="auto"/>
                        <w:bottom w:val="none" w:sz="0" w:space="0" w:color="auto"/>
                        <w:right w:val="none" w:sz="0" w:space="0" w:color="auto"/>
                      </w:divBdr>
                    </w:div>
                  </w:divsChild>
                </w:div>
                <w:div w:id="240987532">
                  <w:marLeft w:val="0"/>
                  <w:marRight w:val="0"/>
                  <w:marTop w:val="0"/>
                  <w:marBottom w:val="0"/>
                  <w:divBdr>
                    <w:top w:val="none" w:sz="0" w:space="0" w:color="auto"/>
                    <w:left w:val="none" w:sz="0" w:space="0" w:color="auto"/>
                    <w:bottom w:val="none" w:sz="0" w:space="0" w:color="auto"/>
                    <w:right w:val="none" w:sz="0" w:space="0" w:color="auto"/>
                  </w:divBdr>
                  <w:divsChild>
                    <w:div w:id="956765142">
                      <w:marLeft w:val="0"/>
                      <w:marRight w:val="0"/>
                      <w:marTop w:val="0"/>
                      <w:marBottom w:val="0"/>
                      <w:divBdr>
                        <w:top w:val="none" w:sz="0" w:space="0" w:color="auto"/>
                        <w:left w:val="none" w:sz="0" w:space="0" w:color="auto"/>
                        <w:bottom w:val="none" w:sz="0" w:space="0" w:color="auto"/>
                        <w:right w:val="none" w:sz="0" w:space="0" w:color="auto"/>
                      </w:divBdr>
                    </w:div>
                  </w:divsChild>
                </w:div>
                <w:div w:id="2058773794">
                  <w:marLeft w:val="0"/>
                  <w:marRight w:val="0"/>
                  <w:marTop w:val="0"/>
                  <w:marBottom w:val="0"/>
                  <w:divBdr>
                    <w:top w:val="none" w:sz="0" w:space="0" w:color="auto"/>
                    <w:left w:val="none" w:sz="0" w:space="0" w:color="auto"/>
                    <w:bottom w:val="none" w:sz="0" w:space="0" w:color="auto"/>
                    <w:right w:val="none" w:sz="0" w:space="0" w:color="auto"/>
                  </w:divBdr>
                  <w:divsChild>
                    <w:div w:id="2053452919">
                      <w:marLeft w:val="0"/>
                      <w:marRight w:val="0"/>
                      <w:marTop w:val="0"/>
                      <w:marBottom w:val="0"/>
                      <w:divBdr>
                        <w:top w:val="none" w:sz="0" w:space="0" w:color="auto"/>
                        <w:left w:val="none" w:sz="0" w:space="0" w:color="auto"/>
                        <w:bottom w:val="none" w:sz="0" w:space="0" w:color="auto"/>
                        <w:right w:val="none" w:sz="0" w:space="0" w:color="auto"/>
                      </w:divBdr>
                    </w:div>
                    <w:div w:id="1677489467">
                      <w:marLeft w:val="0"/>
                      <w:marRight w:val="0"/>
                      <w:marTop w:val="0"/>
                      <w:marBottom w:val="0"/>
                      <w:divBdr>
                        <w:top w:val="none" w:sz="0" w:space="0" w:color="auto"/>
                        <w:left w:val="none" w:sz="0" w:space="0" w:color="auto"/>
                        <w:bottom w:val="none" w:sz="0" w:space="0" w:color="auto"/>
                        <w:right w:val="none" w:sz="0" w:space="0" w:color="auto"/>
                      </w:divBdr>
                    </w:div>
                  </w:divsChild>
                </w:div>
                <w:div w:id="480581157">
                  <w:marLeft w:val="0"/>
                  <w:marRight w:val="0"/>
                  <w:marTop w:val="0"/>
                  <w:marBottom w:val="0"/>
                  <w:divBdr>
                    <w:top w:val="none" w:sz="0" w:space="0" w:color="auto"/>
                    <w:left w:val="none" w:sz="0" w:space="0" w:color="auto"/>
                    <w:bottom w:val="none" w:sz="0" w:space="0" w:color="auto"/>
                    <w:right w:val="none" w:sz="0" w:space="0" w:color="auto"/>
                  </w:divBdr>
                  <w:divsChild>
                    <w:div w:id="2021541093">
                      <w:marLeft w:val="0"/>
                      <w:marRight w:val="0"/>
                      <w:marTop w:val="0"/>
                      <w:marBottom w:val="0"/>
                      <w:divBdr>
                        <w:top w:val="none" w:sz="0" w:space="0" w:color="auto"/>
                        <w:left w:val="none" w:sz="0" w:space="0" w:color="auto"/>
                        <w:bottom w:val="none" w:sz="0" w:space="0" w:color="auto"/>
                        <w:right w:val="none" w:sz="0" w:space="0" w:color="auto"/>
                      </w:divBdr>
                    </w:div>
                  </w:divsChild>
                </w:div>
                <w:div w:id="1440102974">
                  <w:marLeft w:val="0"/>
                  <w:marRight w:val="0"/>
                  <w:marTop w:val="0"/>
                  <w:marBottom w:val="0"/>
                  <w:divBdr>
                    <w:top w:val="none" w:sz="0" w:space="0" w:color="auto"/>
                    <w:left w:val="none" w:sz="0" w:space="0" w:color="auto"/>
                    <w:bottom w:val="none" w:sz="0" w:space="0" w:color="auto"/>
                    <w:right w:val="none" w:sz="0" w:space="0" w:color="auto"/>
                  </w:divBdr>
                  <w:divsChild>
                    <w:div w:id="163664620">
                      <w:marLeft w:val="0"/>
                      <w:marRight w:val="0"/>
                      <w:marTop w:val="0"/>
                      <w:marBottom w:val="0"/>
                      <w:divBdr>
                        <w:top w:val="none" w:sz="0" w:space="0" w:color="auto"/>
                        <w:left w:val="none" w:sz="0" w:space="0" w:color="auto"/>
                        <w:bottom w:val="none" w:sz="0" w:space="0" w:color="auto"/>
                        <w:right w:val="none" w:sz="0" w:space="0" w:color="auto"/>
                      </w:divBdr>
                    </w:div>
                  </w:divsChild>
                </w:div>
                <w:div w:id="1523974357">
                  <w:marLeft w:val="0"/>
                  <w:marRight w:val="0"/>
                  <w:marTop w:val="0"/>
                  <w:marBottom w:val="0"/>
                  <w:divBdr>
                    <w:top w:val="none" w:sz="0" w:space="0" w:color="auto"/>
                    <w:left w:val="none" w:sz="0" w:space="0" w:color="auto"/>
                    <w:bottom w:val="none" w:sz="0" w:space="0" w:color="auto"/>
                    <w:right w:val="none" w:sz="0" w:space="0" w:color="auto"/>
                  </w:divBdr>
                  <w:divsChild>
                    <w:div w:id="137847580">
                      <w:marLeft w:val="0"/>
                      <w:marRight w:val="0"/>
                      <w:marTop w:val="0"/>
                      <w:marBottom w:val="0"/>
                      <w:divBdr>
                        <w:top w:val="none" w:sz="0" w:space="0" w:color="auto"/>
                        <w:left w:val="none" w:sz="0" w:space="0" w:color="auto"/>
                        <w:bottom w:val="none" w:sz="0" w:space="0" w:color="auto"/>
                        <w:right w:val="none" w:sz="0" w:space="0" w:color="auto"/>
                      </w:divBdr>
                    </w:div>
                  </w:divsChild>
                </w:div>
                <w:div w:id="780883197">
                  <w:marLeft w:val="0"/>
                  <w:marRight w:val="0"/>
                  <w:marTop w:val="0"/>
                  <w:marBottom w:val="0"/>
                  <w:divBdr>
                    <w:top w:val="none" w:sz="0" w:space="0" w:color="auto"/>
                    <w:left w:val="none" w:sz="0" w:space="0" w:color="auto"/>
                    <w:bottom w:val="none" w:sz="0" w:space="0" w:color="auto"/>
                    <w:right w:val="none" w:sz="0" w:space="0" w:color="auto"/>
                  </w:divBdr>
                  <w:divsChild>
                    <w:div w:id="1801337761">
                      <w:marLeft w:val="0"/>
                      <w:marRight w:val="0"/>
                      <w:marTop w:val="0"/>
                      <w:marBottom w:val="0"/>
                      <w:divBdr>
                        <w:top w:val="none" w:sz="0" w:space="0" w:color="auto"/>
                        <w:left w:val="none" w:sz="0" w:space="0" w:color="auto"/>
                        <w:bottom w:val="none" w:sz="0" w:space="0" w:color="auto"/>
                        <w:right w:val="none" w:sz="0" w:space="0" w:color="auto"/>
                      </w:divBdr>
                    </w:div>
                  </w:divsChild>
                </w:div>
                <w:div w:id="2126803679">
                  <w:marLeft w:val="0"/>
                  <w:marRight w:val="0"/>
                  <w:marTop w:val="0"/>
                  <w:marBottom w:val="0"/>
                  <w:divBdr>
                    <w:top w:val="none" w:sz="0" w:space="0" w:color="auto"/>
                    <w:left w:val="none" w:sz="0" w:space="0" w:color="auto"/>
                    <w:bottom w:val="none" w:sz="0" w:space="0" w:color="auto"/>
                    <w:right w:val="none" w:sz="0" w:space="0" w:color="auto"/>
                  </w:divBdr>
                  <w:divsChild>
                    <w:div w:id="525673785">
                      <w:marLeft w:val="0"/>
                      <w:marRight w:val="0"/>
                      <w:marTop w:val="0"/>
                      <w:marBottom w:val="0"/>
                      <w:divBdr>
                        <w:top w:val="none" w:sz="0" w:space="0" w:color="auto"/>
                        <w:left w:val="none" w:sz="0" w:space="0" w:color="auto"/>
                        <w:bottom w:val="none" w:sz="0" w:space="0" w:color="auto"/>
                        <w:right w:val="none" w:sz="0" w:space="0" w:color="auto"/>
                      </w:divBdr>
                    </w:div>
                  </w:divsChild>
                </w:div>
                <w:div w:id="1774549455">
                  <w:marLeft w:val="0"/>
                  <w:marRight w:val="0"/>
                  <w:marTop w:val="0"/>
                  <w:marBottom w:val="0"/>
                  <w:divBdr>
                    <w:top w:val="none" w:sz="0" w:space="0" w:color="auto"/>
                    <w:left w:val="none" w:sz="0" w:space="0" w:color="auto"/>
                    <w:bottom w:val="none" w:sz="0" w:space="0" w:color="auto"/>
                    <w:right w:val="none" w:sz="0" w:space="0" w:color="auto"/>
                  </w:divBdr>
                  <w:divsChild>
                    <w:div w:id="1975790721">
                      <w:marLeft w:val="0"/>
                      <w:marRight w:val="0"/>
                      <w:marTop w:val="0"/>
                      <w:marBottom w:val="0"/>
                      <w:divBdr>
                        <w:top w:val="none" w:sz="0" w:space="0" w:color="auto"/>
                        <w:left w:val="none" w:sz="0" w:space="0" w:color="auto"/>
                        <w:bottom w:val="none" w:sz="0" w:space="0" w:color="auto"/>
                        <w:right w:val="none" w:sz="0" w:space="0" w:color="auto"/>
                      </w:divBdr>
                    </w:div>
                  </w:divsChild>
                </w:div>
                <w:div w:id="715156713">
                  <w:marLeft w:val="0"/>
                  <w:marRight w:val="0"/>
                  <w:marTop w:val="0"/>
                  <w:marBottom w:val="0"/>
                  <w:divBdr>
                    <w:top w:val="none" w:sz="0" w:space="0" w:color="auto"/>
                    <w:left w:val="none" w:sz="0" w:space="0" w:color="auto"/>
                    <w:bottom w:val="none" w:sz="0" w:space="0" w:color="auto"/>
                    <w:right w:val="none" w:sz="0" w:space="0" w:color="auto"/>
                  </w:divBdr>
                  <w:divsChild>
                    <w:div w:id="5727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416">
              <w:marLeft w:val="0"/>
              <w:marRight w:val="0"/>
              <w:marTop w:val="0"/>
              <w:marBottom w:val="0"/>
              <w:divBdr>
                <w:top w:val="none" w:sz="0" w:space="0" w:color="auto"/>
                <w:left w:val="none" w:sz="0" w:space="0" w:color="auto"/>
                <w:bottom w:val="none" w:sz="0" w:space="0" w:color="auto"/>
                <w:right w:val="none" w:sz="0" w:space="0" w:color="auto"/>
              </w:divBdr>
              <w:divsChild>
                <w:div w:id="1499232592">
                  <w:marLeft w:val="0"/>
                  <w:marRight w:val="0"/>
                  <w:marTop w:val="0"/>
                  <w:marBottom w:val="0"/>
                  <w:divBdr>
                    <w:top w:val="none" w:sz="0" w:space="0" w:color="auto"/>
                    <w:left w:val="none" w:sz="0" w:space="0" w:color="auto"/>
                    <w:bottom w:val="none" w:sz="0" w:space="0" w:color="auto"/>
                    <w:right w:val="none" w:sz="0" w:space="0" w:color="auto"/>
                  </w:divBdr>
                  <w:divsChild>
                    <w:div w:id="508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0460">
          <w:marLeft w:val="0"/>
          <w:marRight w:val="0"/>
          <w:marTop w:val="0"/>
          <w:marBottom w:val="0"/>
          <w:divBdr>
            <w:top w:val="none" w:sz="0" w:space="0" w:color="auto"/>
            <w:left w:val="none" w:sz="0" w:space="0" w:color="auto"/>
            <w:bottom w:val="none" w:sz="0" w:space="0" w:color="auto"/>
            <w:right w:val="none" w:sz="0" w:space="0" w:color="auto"/>
          </w:divBdr>
          <w:divsChild>
            <w:div w:id="1943948142">
              <w:marLeft w:val="0"/>
              <w:marRight w:val="0"/>
              <w:marTop w:val="0"/>
              <w:marBottom w:val="0"/>
              <w:divBdr>
                <w:top w:val="none" w:sz="0" w:space="0" w:color="auto"/>
                <w:left w:val="none" w:sz="0" w:space="0" w:color="auto"/>
                <w:bottom w:val="none" w:sz="0" w:space="0" w:color="auto"/>
                <w:right w:val="none" w:sz="0" w:space="0" w:color="auto"/>
              </w:divBdr>
              <w:divsChild>
                <w:div w:id="1329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0815">
          <w:marLeft w:val="0"/>
          <w:marRight w:val="0"/>
          <w:marTop w:val="0"/>
          <w:marBottom w:val="0"/>
          <w:divBdr>
            <w:top w:val="none" w:sz="0" w:space="0" w:color="auto"/>
            <w:left w:val="none" w:sz="0" w:space="0" w:color="auto"/>
            <w:bottom w:val="none" w:sz="0" w:space="0" w:color="auto"/>
            <w:right w:val="none" w:sz="0" w:space="0" w:color="auto"/>
          </w:divBdr>
          <w:divsChild>
            <w:div w:id="1901482322">
              <w:marLeft w:val="0"/>
              <w:marRight w:val="0"/>
              <w:marTop w:val="0"/>
              <w:marBottom w:val="0"/>
              <w:divBdr>
                <w:top w:val="none" w:sz="0" w:space="0" w:color="auto"/>
                <w:left w:val="none" w:sz="0" w:space="0" w:color="auto"/>
                <w:bottom w:val="none" w:sz="0" w:space="0" w:color="auto"/>
                <w:right w:val="none" w:sz="0" w:space="0" w:color="auto"/>
              </w:divBdr>
              <w:divsChild>
                <w:div w:id="12883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2433">
      <w:bodyDiv w:val="1"/>
      <w:marLeft w:val="0"/>
      <w:marRight w:val="0"/>
      <w:marTop w:val="0"/>
      <w:marBottom w:val="0"/>
      <w:divBdr>
        <w:top w:val="none" w:sz="0" w:space="0" w:color="auto"/>
        <w:left w:val="none" w:sz="0" w:space="0" w:color="auto"/>
        <w:bottom w:val="none" w:sz="0" w:space="0" w:color="auto"/>
        <w:right w:val="none" w:sz="0" w:space="0" w:color="auto"/>
      </w:divBdr>
      <w:divsChild>
        <w:div w:id="184171508">
          <w:marLeft w:val="0"/>
          <w:marRight w:val="0"/>
          <w:marTop w:val="0"/>
          <w:marBottom w:val="0"/>
          <w:divBdr>
            <w:top w:val="none" w:sz="0" w:space="0" w:color="auto"/>
            <w:left w:val="none" w:sz="0" w:space="0" w:color="auto"/>
            <w:bottom w:val="none" w:sz="0" w:space="0" w:color="auto"/>
            <w:right w:val="none" w:sz="0" w:space="0" w:color="auto"/>
          </w:divBdr>
          <w:divsChild>
            <w:div w:id="2080323578">
              <w:marLeft w:val="0"/>
              <w:marRight w:val="0"/>
              <w:marTop w:val="0"/>
              <w:marBottom w:val="0"/>
              <w:divBdr>
                <w:top w:val="none" w:sz="0" w:space="0" w:color="auto"/>
                <w:left w:val="none" w:sz="0" w:space="0" w:color="auto"/>
                <w:bottom w:val="none" w:sz="0" w:space="0" w:color="auto"/>
                <w:right w:val="none" w:sz="0" w:space="0" w:color="auto"/>
              </w:divBdr>
              <w:divsChild>
                <w:div w:id="6698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4259">
      <w:bodyDiv w:val="1"/>
      <w:marLeft w:val="0"/>
      <w:marRight w:val="0"/>
      <w:marTop w:val="0"/>
      <w:marBottom w:val="0"/>
      <w:divBdr>
        <w:top w:val="none" w:sz="0" w:space="0" w:color="auto"/>
        <w:left w:val="none" w:sz="0" w:space="0" w:color="auto"/>
        <w:bottom w:val="none" w:sz="0" w:space="0" w:color="auto"/>
        <w:right w:val="none" w:sz="0" w:space="0" w:color="auto"/>
      </w:divBdr>
      <w:divsChild>
        <w:div w:id="290988045">
          <w:marLeft w:val="0"/>
          <w:marRight w:val="0"/>
          <w:marTop w:val="0"/>
          <w:marBottom w:val="0"/>
          <w:divBdr>
            <w:top w:val="none" w:sz="0" w:space="0" w:color="auto"/>
            <w:left w:val="none" w:sz="0" w:space="0" w:color="auto"/>
            <w:bottom w:val="none" w:sz="0" w:space="0" w:color="auto"/>
            <w:right w:val="none" w:sz="0" w:space="0" w:color="auto"/>
          </w:divBdr>
          <w:divsChild>
            <w:div w:id="68160113">
              <w:marLeft w:val="0"/>
              <w:marRight w:val="0"/>
              <w:marTop w:val="0"/>
              <w:marBottom w:val="0"/>
              <w:divBdr>
                <w:top w:val="none" w:sz="0" w:space="0" w:color="auto"/>
                <w:left w:val="none" w:sz="0" w:space="0" w:color="auto"/>
                <w:bottom w:val="none" w:sz="0" w:space="0" w:color="auto"/>
                <w:right w:val="none" w:sz="0" w:space="0" w:color="auto"/>
              </w:divBdr>
              <w:divsChild>
                <w:div w:id="19306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4951">
      <w:bodyDiv w:val="1"/>
      <w:marLeft w:val="0"/>
      <w:marRight w:val="0"/>
      <w:marTop w:val="0"/>
      <w:marBottom w:val="0"/>
      <w:divBdr>
        <w:top w:val="none" w:sz="0" w:space="0" w:color="auto"/>
        <w:left w:val="none" w:sz="0" w:space="0" w:color="auto"/>
        <w:bottom w:val="none" w:sz="0" w:space="0" w:color="auto"/>
        <w:right w:val="none" w:sz="0" w:space="0" w:color="auto"/>
      </w:divBdr>
      <w:divsChild>
        <w:div w:id="1716463122">
          <w:marLeft w:val="0"/>
          <w:marRight w:val="0"/>
          <w:marTop w:val="0"/>
          <w:marBottom w:val="0"/>
          <w:divBdr>
            <w:top w:val="none" w:sz="0" w:space="0" w:color="auto"/>
            <w:left w:val="none" w:sz="0" w:space="0" w:color="auto"/>
            <w:bottom w:val="none" w:sz="0" w:space="0" w:color="auto"/>
            <w:right w:val="none" w:sz="0" w:space="0" w:color="auto"/>
          </w:divBdr>
          <w:divsChild>
            <w:div w:id="1669088844">
              <w:marLeft w:val="0"/>
              <w:marRight w:val="0"/>
              <w:marTop w:val="0"/>
              <w:marBottom w:val="0"/>
              <w:divBdr>
                <w:top w:val="none" w:sz="0" w:space="0" w:color="auto"/>
                <w:left w:val="none" w:sz="0" w:space="0" w:color="auto"/>
                <w:bottom w:val="none" w:sz="0" w:space="0" w:color="auto"/>
                <w:right w:val="none" w:sz="0" w:space="0" w:color="auto"/>
              </w:divBdr>
              <w:divsChild>
                <w:div w:id="1819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6254">
      <w:bodyDiv w:val="1"/>
      <w:marLeft w:val="0"/>
      <w:marRight w:val="0"/>
      <w:marTop w:val="0"/>
      <w:marBottom w:val="0"/>
      <w:divBdr>
        <w:top w:val="none" w:sz="0" w:space="0" w:color="auto"/>
        <w:left w:val="none" w:sz="0" w:space="0" w:color="auto"/>
        <w:bottom w:val="none" w:sz="0" w:space="0" w:color="auto"/>
        <w:right w:val="none" w:sz="0" w:space="0" w:color="auto"/>
      </w:divBdr>
    </w:div>
    <w:div w:id="589580801">
      <w:bodyDiv w:val="1"/>
      <w:marLeft w:val="0"/>
      <w:marRight w:val="0"/>
      <w:marTop w:val="0"/>
      <w:marBottom w:val="0"/>
      <w:divBdr>
        <w:top w:val="none" w:sz="0" w:space="0" w:color="auto"/>
        <w:left w:val="none" w:sz="0" w:space="0" w:color="auto"/>
        <w:bottom w:val="none" w:sz="0" w:space="0" w:color="auto"/>
        <w:right w:val="none" w:sz="0" w:space="0" w:color="auto"/>
      </w:divBdr>
    </w:div>
    <w:div w:id="591470342">
      <w:bodyDiv w:val="1"/>
      <w:marLeft w:val="0"/>
      <w:marRight w:val="0"/>
      <w:marTop w:val="0"/>
      <w:marBottom w:val="0"/>
      <w:divBdr>
        <w:top w:val="none" w:sz="0" w:space="0" w:color="auto"/>
        <w:left w:val="none" w:sz="0" w:space="0" w:color="auto"/>
        <w:bottom w:val="none" w:sz="0" w:space="0" w:color="auto"/>
        <w:right w:val="none" w:sz="0" w:space="0" w:color="auto"/>
      </w:divBdr>
    </w:div>
    <w:div w:id="610402878">
      <w:bodyDiv w:val="1"/>
      <w:marLeft w:val="0"/>
      <w:marRight w:val="0"/>
      <w:marTop w:val="0"/>
      <w:marBottom w:val="0"/>
      <w:divBdr>
        <w:top w:val="none" w:sz="0" w:space="0" w:color="auto"/>
        <w:left w:val="none" w:sz="0" w:space="0" w:color="auto"/>
        <w:bottom w:val="none" w:sz="0" w:space="0" w:color="auto"/>
        <w:right w:val="none" w:sz="0" w:space="0" w:color="auto"/>
      </w:divBdr>
      <w:divsChild>
        <w:div w:id="723718953">
          <w:marLeft w:val="0"/>
          <w:marRight w:val="0"/>
          <w:marTop w:val="0"/>
          <w:marBottom w:val="0"/>
          <w:divBdr>
            <w:top w:val="none" w:sz="0" w:space="0" w:color="auto"/>
            <w:left w:val="none" w:sz="0" w:space="0" w:color="auto"/>
            <w:bottom w:val="none" w:sz="0" w:space="0" w:color="auto"/>
            <w:right w:val="none" w:sz="0" w:space="0" w:color="auto"/>
          </w:divBdr>
          <w:divsChild>
            <w:div w:id="536746107">
              <w:marLeft w:val="0"/>
              <w:marRight w:val="0"/>
              <w:marTop w:val="0"/>
              <w:marBottom w:val="0"/>
              <w:divBdr>
                <w:top w:val="none" w:sz="0" w:space="0" w:color="auto"/>
                <w:left w:val="none" w:sz="0" w:space="0" w:color="auto"/>
                <w:bottom w:val="none" w:sz="0" w:space="0" w:color="auto"/>
                <w:right w:val="none" w:sz="0" w:space="0" w:color="auto"/>
              </w:divBdr>
              <w:divsChild>
                <w:div w:id="2021617530">
                  <w:marLeft w:val="0"/>
                  <w:marRight w:val="0"/>
                  <w:marTop w:val="0"/>
                  <w:marBottom w:val="0"/>
                  <w:divBdr>
                    <w:top w:val="none" w:sz="0" w:space="0" w:color="auto"/>
                    <w:left w:val="none" w:sz="0" w:space="0" w:color="auto"/>
                    <w:bottom w:val="none" w:sz="0" w:space="0" w:color="auto"/>
                    <w:right w:val="none" w:sz="0" w:space="0" w:color="auto"/>
                  </w:divBdr>
                </w:div>
                <w:div w:id="9567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88">
      <w:bodyDiv w:val="1"/>
      <w:marLeft w:val="0"/>
      <w:marRight w:val="0"/>
      <w:marTop w:val="0"/>
      <w:marBottom w:val="0"/>
      <w:divBdr>
        <w:top w:val="none" w:sz="0" w:space="0" w:color="auto"/>
        <w:left w:val="none" w:sz="0" w:space="0" w:color="auto"/>
        <w:bottom w:val="none" w:sz="0" w:space="0" w:color="auto"/>
        <w:right w:val="none" w:sz="0" w:space="0" w:color="auto"/>
      </w:divBdr>
      <w:divsChild>
        <w:div w:id="57019529">
          <w:marLeft w:val="0"/>
          <w:marRight w:val="0"/>
          <w:marTop w:val="0"/>
          <w:marBottom w:val="0"/>
          <w:divBdr>
            <w:top w:val="none" w:sz="0" w:space="0" w:color="auto"/>
            <w:left w:val="none" w:sz="0" w:space="0" w:color="auto"/>
            <w:bottom w:val="none" w:sz="0" w:space="0" w:color="auto"/>
            <w:right w:val="none" w:sz="0" w:space="0" w:color="auto"/>
          </w:divBdr>
          <w:divsChild>
            <w:div w:id="520901067">
              <w:marLeft w:val="0"/>
              <w:marRight w:val="0"/>
              <w:marTop w:val="0"/>
              <w:marBottom w:val="0"/>
              <w:divBdr>
                <w:top w:val="none" w:sz="0" w:space="0" w:color="auto"/>
                <w:left w:val="none" w:sz="0" w:space="0" w:color="auto"/>
                <w:bottom w:val="none" w:sz="0" w:space="0" w:color="auto"/>
                <w:right w:val="none" w:sz="0" w:space="0" w:color="auto"/>
              </w:divBdr>
              <w:divsChild>
                <w:div w:id="2100633209">
                  <w:marLeft w:val="0"/>
                  <w:marRight w:val="0"/>
                  <w:marTop w:val="0"/>
                  <w:marBottom w:val="0"/>
                  <w:divBdr>
                    <w:top w:val="none" w:sz="0" w:space="0" w:color="auto"/>
                    <w:left w:val="none" w:sz="0" w:space="0" w:color="auto"/>
                    <w:bottom w:val="none" w:sz="0" w:space="0" w:color="auto"/>
                    <w:right w:val="none" w:sz="0" w:space="0" w:color="auto"/>
                  </w:divBdr>
                </w:div>
              </w:divsChild>
            </w:div>
            <w:div w:id="234829032">
              <w:marLeft w:val="0"/>
              <w:marRight w:val="0"/>
              <w:marTop w:val="0"/>
              <w:marBottom w:val="0"/>
              <w:divBdr>
                <w:top w:val="none" w:sz="0" w:space="0" w:color="auto"/>
                <w:left w:val="none" w:sz="0" w:space="0" w:color="auto"/>
                <w:bottom w:val="none" w:sz="0" w:space="0" w:color="auto"/>
                <w:right w:val="none" w:sz="0" w:space="0" w:color="auto"/>
              </w:divBdr>
              <w:divsChild>
                <w:div w:id="1942838722">
                  <w:marLeft w:val="0"/>
                  <w:marRight w:val="0"/>
                  <w:marTop w:val="0"/>
                  <w:marBottom w:val="0"/>
                  <w:divBdr>
                    <w:top w:val="none" w:sz="0" w:space="0" w:color="auto"/>
                    <w:left w:val="none" w:sz="0" w:space="0" w:color="auto"/>
                    <w:bottom w:val="none" w:sz="0" w:space="0" w:color="auto"/>
                    <w:right w:val="none" w:sz="0" w:space="0" w:color="auto"/>
                  </w:divBdr>
                </w:div>
              </w:divsChild>
            </w:div>
            <w:div w:id="503740785">
              <w:marLeft w:val="0"/>
              <w:marRight w:val="0"/>
              <w:marTop w:val="0"/>
              <w:marBottom w:val="0"/>
              <w:divBdr>
                <w:top w:val="none" w:sz="0" w:space="0" w:color="auto"/>
                <w:left w:val="none" w:sz="0" w:space="0" w:color="auto"/>
                <w:bottom w:val="none" w:sz="0" w:space="0" w:color="auto"/>
                <w:right w:val="none" w:sz="0" w:space="0" w:color="auto"/>
              </w:divBdr>
              <w:divsChild>
                <w:div w:id="7650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3075">
          <w:marLeft w:val="0"/>
          <w:marRight w:val="0"/>
          <w:marTop w:val="0"/>
          <w:marBottom w:val="0"/>
          <w:divBdr>
            <w:top w:val="none" w:sz="0" w:space="0" w:color="auto"/>
            <w:left w:val="none" w:sz="0" w:space="0" w:color="auto"/>
            <w:bottom w:val="none" w:sz="0" w:space="0" w:color="auto"/>
            <w:right w:val="none" w:sz="0" w:space="0" w:color="auto"/>
          </w:divBdr>
          <w:divsChild>
            <w:div w:id="982856877">
              <w:marLeft w:val="0"/>
              <w:marRight w:val="0"/>
              <w:marTop w:val="0"/>
              <w:marBottom w:val="0"/>
              <w:divBdr>
                <w:top w:val="none" w:sz="0" w:space="0" w:color="auto"/>
                <w:left w:val="none" w:sz="0" w:space="0" w:color="auto"/>
                <w:bottom w:val="none" w:sz="0" w:space="0" w:color="auto"/>
                <w:right w:val="none" w:sz="0" w:space="0" w:color="auto"/>
              </w:divBdr>
              <w:divsChild>
                <w:div w:id="2117405649">
                  <w:marLeft w:val="0"/>
                  <w:marRight w:val="0"/>
                  <w:marTop w:val="0"/>
                  <w:marBottom w:val="0"/>
                  <w:divBdr>
                    <w:top w:val="none" w:sz="0" w:space="0" w:color="auto"/>
                    <w:left w:val="none" w:sz="0" w:space="0" w:color="auto"/>
                    <w:bottom w:val="none" w:sz="0" w:space="0" w:color="auto"/>
                    <w:right w:val="none" w:sz="0" w:space="0" w:color="auto"/>
                  </w:divBdr>
                </w:div>
                <w:div w:id="1735347787">
                  <w:marLeft w:val="0"/>
                  <w:marRight w:val="0"/>
                  <w:marTop w:val="0"/>
                  <w:marBottom w:val="0"/>
                  <w:divBdr>
                    <w:top w:val="none" w:sz="0" w:space="0" w:color="auto"/>
                    <w:left w:val="none" w:sz="0" w:space="0" w:color="auto"/>
                    <w:bottom w:val="none" w:sz="0" w:space="0" w:color="auto"/>
                    <w:right w:val="none" w:sz="0" w:space="0" w:color="auto"/>
                  </w:divBdr>
                </w:div>
                <w:div w:id="609049985">
                  <w:marLeft w:val="0"/>
                  <w:marRight w:val="0"/>
                  <w:marTop w:val="0"/>
                  <w:marBottom w:val="0"/>
                  <w:divBdr>
                    <w:top w:val="none" w:sz="0" w:space="0" w:color="auto"/>
                    <w:left w:val="none" w:sz="0" w:space="0" w:color="auto"/>
                    <w:bottom w:val="none" w:sz="0" w:space="0" w:color="auto"/>
                    <w:right w:val="none" w:sz="0" w:space="0" w:color="auto"/>
                  </w:divBdr>
                </w:div>
              </w:divsChild>
            </w:div>
            <w:div w:id="357585327">
              <w:marLeft w:val="0"/>
              <w:marRight w:val="0"/>
              <w:marTop w:val="0"/>
              <w:marBottom w:val="0"/>
              <w:divBdr>
                <w:top w:val="none" w:sz="0" w:space="0" w:color="auto"/>
                <w:left w:val="none" w:sz="0" w:space="0" w:color="auto"/>
                <w:bottom w:val="none" w:sz="0" w:space="0" w:color="auto"/>
                <w:right w:val="none" w:sz="0" w:space="0" w:color="auto"/>
              </w:divBdr>
              <w:divsChild>
                <w:div w:id="2000621826">
                  <w:marLeft w:val="0"/>
                  <w:marRight w:val="0"/>
                  <w:marTop w:val="0"/>
                  <w:marBottom w:val="0"/>
                  <w:divBdr>
                    <w:top w:val="none" w:sz="0" w:space="0" w:color="auto"/>
                    <w:left w:val="none" w:sz="0" w:space="0" w:color="auto"/>
                    <w:bottom w:val="none" w:sz="0" w:space="0" w:color="auto"/>
                    <w:right w:val="none" w:sz="0" w:space="0" w:color="auto"/>
                  </w:divBdr>
                </w:div>
              </w:divsChild>
            </w:div>
            <w:div w:id="38239845">
              <w:marLeft w:val="0"/>
              <w:marRight w:val="0"/>
              <w:marTop w:val="0"/>
              <w:marBottom w:val="0"/>
              <w:divBdr>
                <w:top w:val="none" w:sz="0" w:space="0" w:color="auto"/>
                <w:left w:val="none" w:sz="0" w:space="0" w:color="auto"/>
                <w:bottom w:val="none" w:sz="0" w:space="0" w:color="auto"/>
                <w:right w:val="none" w:sz="0" w:space="0" w:color="auto"/>
              </w:divBdr>
              <w:divsChild>
                <w:div w:id="14523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597">
          <w:marLeft w:val="0"/>
          <w:marRight w:val="0"/>
          <w:marTop w:val="0"/>
          <w:marBottom w:val="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sChild>
                <w:div w:id="10991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463">
          <w:marLeft w:val="0"/>
          <w:marRight w:val="0"/>
          <w:marTop w:val="0"/>
          <w:marBottom w:val="0"/>
          <w:divBdr>
            <w:top w:val="none" w:sz="0" w:space="0" w:color="auto"/>
            <w:left w:val="none" w:sz="0" w:space="0" w:color="auto"/>
            <w:bottom w:val="none" w:sz="0" w:space="0" w:color="auto"/>
            <w:right w:val="none" w:sz="0" w:space="0" w:color="auto"/>
          </w:divBdr>
          <w:divsChild>
            <w:div w:id="204875401">
              <w:marLeft w:val="0"/>
              <w:marRight w:val="0"/>
              <w:marTop w:val="0"/>
              <w:marBottom w:val="0"/>
              <w:divBdr>
                <w:top w:val="none" w:sz="0" w:space="0" w:color="auto"/>
                <w:left w:val="none" w:sz="0" w:space="0" w:color="auto"/>
                <w:bottom w:val="none" w:sz="0" w:space="0" w:color="auto"/>
                <w:right w:val="none" w:sz="0" w:space="0" w:color="auto"/>
              </w:divBdr>
              <w:divsChild>
                <w:div w:id="1216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5496">
          <w:marLeft w:val="0"/>
          <w:marRight w:val="0"/>
          <w:marTop w:val="0"/>
          <w:marBottom w:val="0"/>
          <w:divBdr>
            <w:top w:val="none" w:sz="0" w:space="0" w:color="auto"/>
            <w:left w:val="none" w:sz="0" w:space="0" w:color="auto"/>
            <w:bottom w:val="none" w:sz="0" w:space="0" w:color="auto"/>
            <w:right w:val="none" w:sz="0" w:space="0" w:color="auto"/>
          </w:divBdr>
          <w:divsChild>
            <w:div w:id="853807386">
              <w:marLeft w:val="0"/>
              <w:marRight w:val="0"/>
              <w:marTop w:val="0"/>
              <w:marBottom w:val="0"/>
              <w:divBdr>
                <w:top w:val="none" w:sz="0" w:space="0" w:color="auto"/>
                <w:left w:val="none" w:sz="0" w:space="0" w:color="auto"/>
                <w:bottom w:val="none" w:sz="0" w:space="0" w:color="auto"/>
                <w:right w:val="none" w:sz="0" w:space="0" w:color="auto"/>
              </w:divBdr>
              <w:divsChild>
                <w:div w:id="1629387879">
                  <w:marLeft w:val="0"/>
                  <w:marRight w:val="0"/>
                  <w:marTop w:val="0"/>
                  <w:marBottom w:val="0"/>
                  <w:divBdr>
                    <w:top w:val="none" w:sz="0" w:space="0" w:color="auto"/>
                    <w:left w:val="none" w:sz="0" w:space="0" w:color="auto"/>
                    <w:bottom w:val="none" w:sz="0" w:space="0" w:color="auto"/>
                    <w:right w:val="none" w:sz="0" w:space="0" w:color="auto"/>
                  </w:divBdr>
                </w:div>
              </w:divsChild>
            </w:div>
            <w:div w:id="414479901">
              <w:marLeft w:val="0"/>
              <w:marRight w:val="0"/>
              <w:marTop w:val="0"/>
              <w:marBottom w:val="0"/>
              <w:divBdr>
                <w:top w:val="none" w:sz="0" w:space="0" w:color="auto"/>
                <w:left w:val="none" w:sz="0" w:space="0" w:color="auto"/>
                <w:bottom w:val="none" w:sz="0" w:space="0" w:color="auto"/>
                <w:right w:val="none" w:sz="0" w:space="0" w:color="auto"/>
              </w:divBdr>
              <w:divsChild>
                <w:div w:id="297759191">
                  <w:marLeft w:val="0"/>
                  <w:marRight w:val="0"/>
                  <w:marTop w:val="0"/>
                  <w:marBottom w:val="0"/>
                  <w:divBdr>
                    <w:top w:val="none" w:sz="0" w:space="0" w:color="auto"/>
                    <w:left w:val="none" w:sz="0" w:space="0" w:color="auto"/>
                    <w:bottom w:val="none" w:sz="0" w:space="0" w:color="auto"/>
                    <w:right w:val="none" w:sz="0" w:space="0" w:color="auto"/>
                  </w:divBdr>
                </w:div>
                <w:div w:id="1767966598">
                  <w:marLeft w:val="0"/>
                  <w:marRight w:val="0"/>
                  <w:marTop w:val="0"/>
                  <w:marBottom w:val="0"/>
                  <w:divBdr>
                    <w:top w:val="none" w:sz="0" w:space="0" w:color="auto"/>
                    <w:left w:val="none" w:sz="0" w:space="0" w:color="auto"/>
                    <w:bottom w:val="none" w:sz="0" w:space="0" w:color="auto"/>
                    <w:right w:val="none" w:sz="0" w:space="0" w:color="auto"/>
                  </w:divBdr>
                </w:div>
              </w:divsChild>
            </w:div>
            <w:div w:id="556236270">
              <w:marLeft w:val="0"/>
              <w:marRight w:val="0"/>
              <w:marTop w:val="0"/>
              <w:marBottom w:val="0"/>
              <w:divBdr>
                <w:top w:val="none" w:sz="0" w:space="0" w:color="auto"/>
                <w:left w:val="none" w:sz="0" w:space="0" w:color="auto"/>
                <w:bottom w:val="none" w:sz="0" w:space="0" w:color="auto"/>
                <w:right w:val="none" w:sz="0" w:space="0" w:color="auto"/>
              </w:divBdr>
              <w:divsChild>
                <w:div w:id="1374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8133">
          <w:marLeft w:val="0"/>
          <w:marRight w:val="0"/>
          <w:marTop w:val="0"/>
          <w:marBottom w:val="0"/>
          <w:divBdr>
            <w:top w:val="none" w:sz="0" w:space="0" w:color="auto"/>
            <w:left w:val="none" w:sz="0" w:space="0" w:color="auto"/>
            <w:bottom w:val="none" w:sz="0" w:space="0" w:color="auto"/>
            <w:right w:val="none" w:sz="0" w:space="0" w:color="auto"/>
          </w:divBdr>
          <w:divsChild>
            <w:div w:id="1982273744">
              <w:marLeft w:val="0"/>
              <w:marRight w:val="0"/>
              <w:marTop w:val="0"/>
              <w:marBottom w:val="0"/>
              <w:divBdr>
                <w:top w:val="none" w:sz="0" w:space="0" w:color="auto"/>
                <w:left w:val="none" w:sz="0" w:space="0" w:color="auto"/>
                <w:bottom w:val="none" w:sz="0" w:space="0" w:color="auto"/>
                <w:right w:val="none" w:sz="0" w:space="0" w:color="auto"/>
              </w:divBdr>
              <w:divsChild>
                <w:div w:id="508836187">
                  <w:marLeft w:val="0"/>
                  <w:marRight w:val="0"/>
                  <w:marTop w:val="0"/>
                  <w:marBottom w:val="0"/>
                  <w:divBdr>
                    <w:top w:val="none" w:sz="0" w:space="0" w:color="auto"/>
                    <w:left w:val="none" w:sz="0" w:space="0" w:color="auto"/>
                    <w:bottom w:val="none" w:sz="0" w:space="0" w:color="auto"/>
                    <w:right w:val="none" w:sz="0" w:space="0" w:color="auto"/>
                  </w:divBdr>
                </w:div>
              </w:divsChild>
            </w:div>
            <w:div w:id="52434480">
              <w:marLeft w:val="0"/>
              <w:marRight w:val="0"/>
              <w:marTop w:val="0"/>
              <w:marBottom w:val="0"/>
              <w:divBdr>
                <w:top w:val="none" w:sz="0" w:space="0" w:color="auto"/>
                <w:left w:val="none" w:sz="0" w:space="0" w:color="auto"/>
                <w:bottom w:val="none" w:sz="0" w:space="0" w:color="auto"/>
                <w:right w:val="none" w:sz="0" w:space="0" w:color="auto"/>
              </w:divBdr>
              <w:divsChild>
                <w:div w:id="1941714694">
                  <w:marLeft w:val="0"/>
                  <w:marRight w:val="0"/>
                  <w:marTop w:val="0"/>
                  <w:marBottom w:val="0"/>
                  <w:divBdr>
                    <w:top w:val="none" w:sz="0" w:space="0" w:color="auto"/>
                    <w:left w:val="none" w:sz="0" w:space="0" w:color="auto"/>
                    <w:bottom w:val="none" w:sz="0" w:space="0" w:color="auto"/>
                    <w:right w:val="none" w:sz="0" w:space="0" w:color="auto"/>
                  </w:divBdr>
                </w:div>
              </w:divsChild>
            </w:div>
            <w:div w:id="971130571">
              <w:marLeft w:val="0"/>
              <w:marRight w:val="0"/>
              <w:marTop w:val="0"/>
              <w:marBottom w:val="0"/>
              <w:divBdr>
                <w:top w:val="none" w:sz="0" w:space="0" w:color="auto"/>
                <w:left w:val="none" w:sz="0" w:space="0" w:color="auto"/>
                <w:bottom w:val="none" w:sz="0" w:space="0" w:color="auto"/>
                <w:right w:val="none" w:sz="0" w:space="0" w:color="auto"/>
              </w:divBdr>
              <w:divsChild>
                <w:div w:id="1332222305">
                  <w:marLeft w:val="0"/>
                  <w:marRight w:val="0"/>
                  <w:marTop w:val="0"/>
                  <w:marBottom w:val="0"/>
                  <w:divBdr>
                    <w:top w:val="none" w:sz="0" w:space="0" w:color="auto"/>
                    <w:left w:val="none" w:sz="0" w:space="0" w:color="auto"/>
                    <w:bottom w:val="none" w:sz="0" w:space="0" w:color="auto"/>
                    <w:right w:val="none" w:sz="0" w:space="0" w:color="auto"/>
                  </w:divBdr>
                </w:div>
              </w:divsChild>
            </w:div>
            <w:div w:id="453669356">
              <w:marLeft w:val="0"/>
              <w:marRight w:val="0"/>
              <w:marTop w:val="0"/>
              <w:marBottom w:val="0"/>
              <w:divBdr>
                <w:top w:val="none" w:sz="0" w:space="0" w:color="auto"/>
                <w:left w:val="none" w:sz="0" w:space="0" w:color="auto"/>
                <w:bottom w:val="none" w:sz="0" w:space="0" w:color="auto"/>
                <w:right w:val="none" w:sz="0" w:space="0" w:color="auto"/>
              </w:divBdr>
              <w:divsChild>
                <w:div w:id="18166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3410">
          <w:marLeft w:val="0"/>
          <w:marRight w:val="0"/>
          <w:marTop w:val="0"/>
          <w:marBottom w:val="0"/>
          <w:divBdr>
            <w:top w:val="none" w:sz="0" w:space="0" w:color="auto"/>
            <w:left w:val="none" w:sz="0" w:space="0" w:color="auto"/>
            <w:bottom w:val="none" w:sz="0" w:space="0" w:color="auto"/>
            <w:right w:val="none" w:sz="0" w:space="0" w:color="auto"/>
          </w:divBdr>
          <w:divsChild>
            <w:div w:id="206139784">
              <w:marLeft w:val="0"/>
              <w:marRight w:val="0"/>
              <w:marTop w:val="0"/>
              <w:marBottom w:val="0"/>
              <w:divBdr>
                <w:top w:val="none" w:sz="0" w:space="0" w:color="auto"/>
                <w:left w:val="none" w:sz="0" w:space="0" w:color="auto"/>
                <w:bottom w:val="none" w:sz="0" w:space="0" w:color="auto"/>
                <w:right w:val="none" w:sz="0" w:space="0" w:color="auto"/>
              </w:divBdr>
              <w:divsChild>
                <w:div w:id="311755576">
                  <w:marLeft w:val="0"/>
                  <w:marRight w:val="0"/>
                  <w:marTop w:val="0"/>
                  <w:marBottom w:val="0"/>
                  <w:divBdr>
                    <w:top w:val="none" w:sz="0" w:space="0" w:color="auto"/>
                    <w:left w:val="none" w:sz="0" w:space="0" w:color="auto"/>
                    <w:bottom w:val="none" w:sz="0" w:space="0" w:color="auto"/>
                    <w:right w:val="none" w:sz="0" w:space="0" w:color="auto"/>
                  </w:divBdr>
                </w:div>
              </w:divsChild>
            </w:div>
            <w:div w:id="706024172">
              <w:marLeft w:val="0"/>
              <w:marRight w:val="0"/>
              <w:marTop w:val="0"/>
              <w:marBottom w:val="0"/>
              <w:divBdr>
                <w:top w:val="none" w:sz="0" w:space="0" w:color="auto"/>
                <w:left w:val="none" w:sz="0" w:space="0" w:color="auto"/>
                <w:bottom w:val="none" w:sz="0" w:space="0" w:color="auto"/>
                <w:right w:val="none" w:sz="0" w:space="0" w:color="auto"/>
              </w:divBdr>
              <w:divsChild>
                <w:div w:id="586964883">
                  <w:marLeft w:val="0"/>
                  <w:marRight w:val="0"/>
                  <w:marTop w:val="0"/>
                  <w:marBottom w:val="0"/>
                  <w:divBdr>
                    <w:top w:val="none" w:sz="0" w:space="0" w:color="auto"/>
                    <w:left w:val="none" w:sz="0" w:space="0" w:color="auto"/>
                    <w:bottom w:val="none" w:sz="0" w:space="0" w:color="auto"/>
                    <w:right w:val="none" w:sz="0" w:space="0" w:color="auto"/>
                  </w:divBdr>
                </w:div>
              </w:divsChild>
            </w:div>
            <w:div w:id="850265489">
              <w:marLeft w:val="0"/>
              <w:marRight w:val="0"/>
              <w:marTop w:val="0"/>
              <w:marBottom w:val="0"/>
              <w:divBdr>
                <w:top w:val="none" w:sz="0" w:space="0" w:color="auto"/>
                <w:left w:val="none" w:sz="0" w:space="0" w:color="auto"/>
                <w:bottom w:val="none" w:sz="0" w:space="0" w:color="auto"/>
                <w:right w:val="none" w:sz="0" w:space="0" w:color="auto"/>
              </w:divBdr>
              <w:divsChild>
                <w:div w:id="1681079263">
                  <w:marLeft w:val="0"/>
                  <w:marRight w:val="0"/>
                  <w:marTop w:val="0"/>
                  <w:marBottom w:val="0"/>
                  <w:divBdr>
                    <w:top w:val="none" w:sz="0" w:space="0" w:color="auto"/>
                    <w:left w:val="none" w:sz="0" w:space="0" w:color="auto"/>
                    <w:bottom w:val="none" w:sz="0" w:space="0" w:color="auto"/>
                    <w:right w:val="none" w:sz="0" w:space="0" w:color="auto"/>
                  </w:divBdr>
                </w:div>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
              </w:divsChild>
            </w:div>
            <w:div w:id="816915231">
              <w:marLeft w:val="0"/>
              <w:marRight w:val="0"/>
              <w:marTop w:val="0"/>
              <w:marBottom w:val="0"/>
              <w:divBdr>
                <w:top w:val="none" w:sz="0" w:space="0" w:color="auto"/>
                <w:left w:val="none" w:sz="0" w:space="0" w:color="auto"/>
                <w:bottom w:val="none" w:sz="0" w:space="0" w:color="auto"/>
                <w:right w:val="none" w:sz="0" w:space="0" w:color="auto"/>
              </w:divBdr>
              <w:divsChild>
                <w:div w:id="14199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8372">
          <w:marLeft w:val="0"/>
          <w:marRight w:val="0"/>
          <w:marTop w:val="0"/>
          <w:marBottom w:val="0"/>
          <w:divBdr>
            <w:top w:val="none" w:sz="0" w:space="0" w:color="auto"/>
            <w:left w:val="none" w:sz="0" w:space="0" w:color="auto"/>
            <w:bottom w:val="none" w:sz="0" w:space="0" w:color="auto"/>
            <w:right w:val="none" w:sz="0" w:space="0" w:color="auto"/>
          </w:divBdr>
          <w:divsChild>
            <w:div w:id="1763600106">
              <w:marLeft w:val="0"/>
              <w:marRight w:val="0"/>
              <w:marTop w:val="0"/>
              <w:marBottom w:val="0"/>
              <w:divBdr>
                <w:top w:val="none" w:sz="0" w:space="0" w:color="auto"/>
                <w:left w:val="none" w:sz="0" w:space="0" w:color="auto"/>
                <w:bottom w:val="none" w:sz="0" w:space="0" w:color="auto"/>
                <w:right w:val="none" w:sz="0" w:space="0" w:color="auto"/>
              </w:divBdr>
              <w:divsChild>
                <w:div w:id="1936013078">
                  <w:marLeft w:val="0"/>
                  <w:marRight w:val="0"/>
                  <w:marTop w:val="0"/>
                  <w:marBottom w:val="0"/>
                  <w:divBdr>
                    <w:top w:val="none" w:sz="0" w:space="0" w:color="auto"/>
                    <w:left w:val="none" w:sz="0" w:space="0" w:color="auto"/>
                    <w:bottom w:val="none" w:sz="0" w:space="0" w:color="auto"/>
                    <w:right w:val="none" w:sz="0" w:space="0" w:color="auto"/>
                  </w:divBdr>
                </w:div>
              </w:divsChild>
            </w:div>
            <w:div w:id="1707101197">
              <w:marLeft w:val="0"/>
              <w:marRight w:val="0"/>
              <w:marTop w:val="0"/>
              <w:marBottom w:val="0"/>
              <w:divBdr>
                <w:top w:val="none" w:sz="0" w:space="0" w:color="auto"/>
                <w:left w:val="none" w:sz="0" w:space="0" w:color="auto"/>
                <w:bottom w:val="none" w:sz="0" w:space="0" w:color="auto"/>
                <w:right w:val="none" w:sz="0" w:space="0" w:color="auto"/>
              </w:divBdr>
              <w:divsChild>
                <w:div w:id="1319769863">
                  <w:marLeft w:val="0"/>
                  <w:marRight w:val="0"/>
                  <w:marTop w:val="0"/>
                  <w:marBottom w:val="0"/>
                  <w:divBdr>
                    <w:top w:val="none" w:sz="0" w:space="0" w:color="auto"/>
                    <w:left w:val="none" w:sz="0" w:space="0" w:color="auto"/>
                    <w:bottom w:val="none" w:sz="0" w:space="0" w:color="auto"/>
                    <w:right w:val="none" w:sz="0" w:space="0" w:color="auto"/>
                  </w:divBdr>
                </w:div>
              </w:divsChild>
            </w:div>
            <w:div w:id="728771395">
              <w:marLeft w:val="0"/>
              <w:marRight w:val="0"/>
              <w:marTop w:val="0"/>
              <w:marBottom w:val="0"/>
              <w:divBdr>
                <w:top w:val="none" w:sz="0" w:space="0" w:color="auto"/>
                <w:left w:val="none" w:sz="0" w:space="0" w:color="auto"/>
                <w:bottom w:val="none" w:sz="0" w:space="0" w:color="auto"/>
                <w:right w:val="none" w:sz="0" w:space="0" w:color="auto"/>
              </w:divBdr>
              <w:divsChild>
                <w:div w:id="534539926">
                  <w:marLeft w:val="0"/>
                  <w:marRight w:val="0"/>
                  <w:marTop w:val="0"/>
                  <w:marBottom w:val="0"/>
                  <w:divBdr>
                    <w:top w:val="none" w:sz="0" w:space="0" w:color="auto"/>
                    <w:left w:val="none" w:sz="0" w:space="0" w:color="auto"/>
                    <w:bottom w:val="none" w:sz="0" w:space="0" w:color="auto"/>
                    <w:right w:val="none" w:sz="0" w:space="0" w:color="auto"/>
                  </w:divBdr>
                </w:div>
              </w:divsChild>
            </w:div>
            <w:div w:id="1973097462">
              <w:marLeft w:val="0"/>
              <w:marRight w:val="0"/>
              <w:marTop w:val="0"/>
              <w:marBottom w:val="0"/>
              <w:divBdr>
                <w:top w:val="none" w:sz="0" w:space="0" w:color="auto"/>
                <w:left w:val="none" w:sz="0" w:space="0" w:color="auto"/>
                <w:bottom w:val="none" w:sz="0" w:space="0" w:color="auto"/>
                <w:right w:val="none" w:sz="0" w:space="0" w:color="auto"/>
              </w:divBdr>
              <w:divsChild>
                <w:div w:id="850220478">
                  <w:marLeft w:val="0"/>
                  <w:marRight w:val="0"/>
                  <w:marTop w:val="0"/>
                  <w:marBottom w:val="0"/>
                  <w:divBdr>
                    <w:top w:val="none" w:sz="0" w:space="0" w:color="auto"/>
                    <w:left w:val="none" w:sz="0" w:space="0" w:color="auto"/>
                    <w:bottom w:val="none" w:sz="0" w:space="0" w:color="auto"/>
                    <w:right w:val="none" w:sz="0" w:space="0" w:color="auto"/>
                  </w:divBdr>
                </w:div>
              </w:divsChild>
            </w:div>
            <w:div w:id="232083588">
              <w:marLeft w:val="0"/>
              <w:marRight w:val="0"/>
              <w:marTop w:val="0"/>
              <w:marBottom w:val="0"/>
              <w:divBdr>
                <w:top w:val="none" w:sz="0" w:space="0" w:color="auto"/>
                <w:left w:val="none" w:sz="0" w:space="0" w:color="auto"/>
                <w:bottom w:val="none" w:sz="0" w:space="0" w:color="auto"/>
                <w:right w:val="none" w:sz="0" w:space="0" w:color="auto"/>
              </w:divBdr>
              <w:divsChild>
                <w:div w:id="1266843147">
                  <w:marLeft w:val="0"/>
                  <w:marRight w:val="0"/>
                  <w:marTop w:val="0"/>
                  <w:marBottom w:val="0"/>
                  <w:divBdr>
                    <w:top w:val="none" w:sz="0" w:space="0" w:color="auto"/>
                    <w:left w:val="none" w:sz="0" w:space="0" w:color="auto"/>
                    <w:bottom w:val="none" w:sz="0" w:space="0" w:color="auto"/>
                    <w:right w:val="none" w:sz="0" w:space="0" w:color="auto"/>
                  </w:divBdr>
                </w:div>
              </w:divsChild>
            </w:div>
            <w:div w:id="420417597">
              <w:marLeft w:val="0"/>
              <w:marRight w:val="0"/>
              <w:marTop w:val="0"/>
              <w:marBottom w:val="0"/>
              <w:divBdr>
                <w:top w:val="none" w:sz="0" w:space="0" w:color="auto"/>
                <w:left w:val="none" w:sz="0" w:space="0" w:color="auto"/>
                <w:bottom w:val="none" w:sz="0" w:space="0" w:color="auto"/>
                <w:right w:val="none" w:sz="0" w:space="0" w:color="auto"/>
              </w:divBdr>
              <w:divsChild>
                <w:div w:id="129829139">
                  <w:marLeft w:val="0"/>
                  <w:marRight w:val="0"/>
                  <w:marTop w:val="0"/>
                  <w:marBottom w:val="0"/>
                  <w:divBdr>
                    <w:top w:val="none" w:sz="0" w:space="0" w:color="auto"/>
                    <w:left w:val="none" w:sz="0" w:space="0" w:color="auto"/>
                    <w:bottom w:val="none" w:sz="0" w:space="0" w:color="auto"/>
                    <w:right w:val="none" w:sz="0" w:space="0" w:color="auto"/>
                  </w:divBdr>
                </w:div>
              </w:divsChild>
            </w:div>
            <w:div w:id="503131656">
              <w:marLeft w:val="0"/>
              <w:marRight w:val="0"/>
              <w:marTop w:val="0"/>
              <w:marBottom w:val="0"/>
              <w:divBdr>
                <w:top w:val="none" w:sz="0" w:space="0" w:color="auto"/>
                <w:left w:val="none" w:sz="0" w:space="0" w:color="auto"/>
                <w:bottom w:val="none" w:sz="0" w:space="0" w:color="auto"/>
                <w:right w:val="none" w:sz="0" w:space="0" w:color="auto"/>
              </w:divBdr>
              <w:divsChild>
                <w:div w:id="2091582902">
                  <w:marLeft w:val="0"/>
                  <w:marRight w:val="0"/>
                  <w:marTop w:val="0"/>
                  <w:marBottom w:val="0"/>
                  <w:divBdr>
                    <w:top w:val="none" w:sz="0" w:space="0" w:color="auto"/>
                    <w:left w:val="none" w:sz="0" w:space="0" w:color="auto"/>
                    <w:bottom w:val="none" w:sz="0" w:space="0" w:color="auto"/>
                    <w:right w:val="none" w:sz="0" w:space="0" w:color="auto"/>
                  </w:divBdr>
                </w:div>
              </w:divsChild>
            </w:div>
            <w:div w:id="1815373476">
              <w:marLeft w:val="0"/>
              <w:marRight w:val="0"/>
              <w:marTop w:val="0"/>
              <w:marBottom w:val="0"/>
              <w:divBdr>
                <w:top w:val="none" w:sz="0" w:space="0" w:color="auto"/>
                <w:left w:val="none" w:sz="0" w:space="0" w:color="auto"/>
                <w:bottom w:val="none" w:sz="0" w:space="0" w:color="auto"/>
                <w:right w:val="none" w:sz="0" w:space="0" w:color="auto"/>
              </w:divBdr>
              <w:divsChild>
                <w:div w:id="1996180465">
                  <w:marLeft w:val="0"/>
                  <w:marRight w:val="0"/>
                  <w:marTop w:val="0"/>
                  <w:marBottom w:val="0"/>
                  <w:divBdr>
                    <w:top w:val="none" w:sz="0" w:space="0" w:color="auto"/>
                    <w:left w:val="none" w:sz="0" w:space="0" w:color="auto"/>
                    <w:bottom w:val="none" w:sz="0" w:space="0" w:color="auto"/>
                    <w:right w:val="none" w:sz="0" w:space="0" w:color="auto"/>
                  </w:divBdr>
                </w:div>
              </w:divsChild>
            </w:div>
            <w:div w:id="812216315">
              <w:marLeft w:val="0"/>
              <w:marRight w:val="0"/>
              <w:marTop w:val="0"/>
              <w:marBottom w:val="0"/>
              <w:divBdr>
                <w:top w:val="none" w:sz="0" w:space="0" w:color="auto"/>
                <w:left w:val="none" w:sz="0" w:space="0" w:color="auto"/>
                <w:bottom w:val="none" w:sz="0" w:space="0" w:color="auto"/>
                <w:right w:val="none" w:sz="0" w:space="0" w:color="auto"/>
              </w:divBdr>
              <w:divsChild>
                <w:div w:id="1753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5935">
          <w:marLeft w:val="0"/>
          <w:marRight w:val="0"/>
          <w:marTop w:val="0"/>
          <w:marBottom w:val="0"/>
          <w:divBdr>
            <w:top w:val="none" w:sz="0" w:space="0" w:color="auto"/>
            <w:left w:val="none" w:sz="0" w:space="0" w:color="auto"/>
            <w:bottom w:val="none" w:sz="0" w:space="0" w:color="auto"/>
            <w:right w:val="none" w:sz="0" w:space="0" w:color="auto"/>
          </w:divBdr>
          <w:divsChild>
            <w:div w:id="1167331946">
              <w:marLeft w:val="0"/>
              <w:marRight w:val="0"/>
              <w:marTop w:val="0"/>
              <w:marBottom w:val="0"/>
              <w:divBdr>
                <w:top w:val="none" w:sz="0" w:space="0" w:color="auto"/>
                <w:left w:val="none" w:sz="0" w:space="0" w:color="auto"/>
                <w:bottom w:val="none" w:sz="0" w:space="0" w:color="auto"/>
                <w:right w:val="none" w:sz="0" w:space="0" w:color="auto"/>
              </w:divBdr>
              <w:divsChild>
                <w:div w:id="941911053">
                  <w:marLeft w:val="0"/>
                  <w:marRight w:val="0"/>
                  <w:marTop w:val="0"/>
                  <w:marBottom w:val="0"/>
                  <w:divBdr>
                    <w:top w:val="none" w:sz="0" w:space="0" w:color="auto"/>
                    <w:left w:val="none" w:sz="0" w:space="0" w:color="auto"/>
                    <w:bottom w:val="none" w:sz="0" w:space="0" w:color="auto"/>
                    <w:right w:val="none" w:sz="0" w:space="0" w:color="auto"/>
                  </w:divBdr>
                </w:div>
              </w:divsChild>
            </w:div>
            <w:div w:id="218174813">
              <w:marLeft w:val="0"/>
              <w:marRight w:val="0"/>
              <w:marTop w:val="0"/>
              <w:marBottom w:val="0"/>
              <w:divBdr>
                <w:top w:val="none" w:sz="0" w:space="0" w:color="auto"/>
                <w:left w:val="none" w:sz="0" w:space="0" w:color="auto"/>
                <w:bottom w:val="none" w:sz="0" w:space="0" w:color="auto"/>
                <w:right w:val="none" w:sz="0" w:space="0" w:color="auto"/>
              </w:divBdr>
              <w:divsChild>
                <w:div w:id="2055765635">
                  <w:marLeft w:val="0"/>
                  <w:marRight w:val="0"/>
                  <w:marTop w:val="0"/>
                  <w:marBottom w:val="0"/>
                  <w:divBdr>
                    <w:top w:val="none" w:sz="0" w:space="0" w:color="auto"/>
                    <w:left w:val="none" w:sz="0" w:space="0" w:color="auto"/>
                    <w:bottom w:val="none" w:sz="0" w:space="0" w:color="auto"/>
                    <w:right w:val="none" w:sz="0" w:space="0" w:color="auto"/>
                  </w:divBdr>
                </w:div>
              </w:divsChild>
            </w:div>
            <w:div w:id="1480883742">
              <w:marLeft w:val="0"/>
              <w:marRight w:val="0"/>
              <w:marTop w:val="0"/>
              <w:marBottom w:val="0"/>
              <w:divBdr>
                <w:top w:val="none" w:sz="0" w:space="0" w:color="auto"/>
                <w:left w:val="none" w:sz="0" w:space="0" w:color="auto"/>
                <w:bottom w:val="none" w:sz="0" w:space="0" w:color="auto"/>
                <w:right w:val="none" w:sz="0" w:space="0" w:color="auto"/>
              </w:divBdr>
              <w:divsChild>
                <w:div w:id="4684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4874">
          <w:marLeft w:val="0"/>
          <w:marRight w:val="0"/>
          <w:marTop w:val="0"/>
          <w:marBottom w:val="0"/>
          <w:divBdr>
            <w:top w:val="none" w:sz="0" w:space="0" w:color="auto"/>
            <w:left w:val="none" w:sz="0" w:space="0" w:color="auto"/>
            <w:bottom w:val="none" w:sz="0" w:space="0" w:color="auto"/>
            <w:right w:val="none" w:sz="0" w:space="0" w:color="auto"/>
          </w:divBdr>
          <w:divsChild>
            <w:div w:id="1527207552">
              <w:marLeft w:val="0"/>
              <w:marRight w:val="0"/>
              <w:marTop w:val="0"/>
              <w:marBottom w:val="0"/>
              <w:divBdr>
                <w:top w:val="none" w:sz="0" w:space="0" w:color="auto"/>
                <w:left w:val="none" w:sz="0" w:space="0" w:color="auto"/>
                <w:bottom w:val="none" w:sz="0" w:space="0" w:color="auto"/>
                <w:right w:val="none" w:sz="0" w:space="0" w:color="auto"/>
              </w:divBdr>
              <w:divsChild>
                <w:div w:id="1931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51335">
      <w:bodyDiv w:val="1"/>
      <w:marLeft w:val="0"/>
      <w:marRight w:val="0"/>
      <w:marTop w:val="0"/>
      <w:marBottom w:val="0"/>
      <w:divBdr>
        <w:top w:val="none" w:sz="0" w:space="0" w:color="auto"/>
        <w:left w:val="none" w:sz="0" w:space="0" w:color="auto"/>
        <w:bottom w:val="none" w:sz="0" w:space="0" w:color="auto"/>
        <w:right w:val="none" w:sz="0" w:space="0" w:color="auto"/>
      </w:divBdr>
    </w:div>
    <w:div w:id="660427176">
      <w:bodyDiv w:val="1"/>
      <w:marLeft w:val="0"/>
      <w:marRight w:val="0"/>
      <w:marTop w:val="0"/>
      <w:marBottom w:val="0"/>
      <w:divBdr>
        <w:top w:val="none" w:sz="0" w:space="0" w:color="auto"/>
        <w:left w:val="none" w:sz="0" w:space="0" w:color="auto"/>
        <w:bottom w:val="none" w:sz="0" w:space="0" w:color="auto"/>
        <w:right w:val="none" w:sz="0" w:space="0" w:color="auto"/>
      </w:divBdr>
    </w:div>
    <w:div w:id="663320676">
      <w:bodyDiv w:val="1"/>
      <w:marLeft w:val="0"/>
      <w:marRight w:val="0"/>
      <w:marTop w:val="0"/>
      <w:marBottom w:val="0"/>
      <w:divBdr>
        <w:top w:val="none" w:sz="0" w:space="0" w:color="auto"/>
        <w:left w:val="none" w:sz="0" w:space="0" w:color="auto"/>
        <w:bottom w:val="none" w:sz="0" w:space="0" w:color="auto"/>
        <w:right w:val="none" w:sz="0" w:space="0" w:color="auto"/>
      </w:divBdr>
    </w:div>
    <w:div w:id="697512216">
      <w:bodyDiv w:val="1"/>
      <w:marLeft w:val="0"/>
      <w:marRight w:val="0"/>
      <w:marTop w:val="0"/>
      <w:marBottom w:val="0"/>
      <w:divBdr>
        <w:top w:val="none" w:sz="0" w:space="0" w:color="auto"/>
        <w:left w:val="none" w:sz="0" w:space="0" w:color="auto"/>
        <w:bottom w:val="none" w:sz="0" w:space="0" w:color="auto"/>
        <w:right w:val="none" w:sz="0" w:space="0" w:color="auto"/>
      </w:divBdr>
      <w:divsChild>
        <w:div w:id="2039118484">
          <w:marLeft w:val="0"/>
          <w:marRight w:val="0"/>
          <w:marTop w:val="0"/>
          <w:marBottom w:val="0"/>
          <w:divBdr>
            <w:top w:val="none" w:sz="0" w:space="0" w:color="auto"/>
            <w:left w:val="none" w:sz="0" w:space="0" w:color="auto"/>
            <w:bottom w:val="none" w:sz="0" w:space="0" w:color="auto"/>
            <w:right w:val="none" w:sz="0" w:space="0" w:color="auto"/>
          </w:divBdr>
          <w:divsChild>
            <w:div w:id="773021028">
              <w:marLeft w:val="0"/>
              <w:marRight w:val="0"/>
              <w:marTop w:val="0"/>
              <w:marBottom w:val="0"/>
              <w:divBdr>
                <w:top w:val="none" w:sz="0" w:space="0" w:color="auto"/>
                <w:left w:val="none" w:sz="0" w:space="0" w:color="auto"/>
                <w:bottom w:val="none" w:sz="0" w:space="0" w:color="auto"/>
                <w:right w:val="none" w:sz="0" w:space="0" w:color="auto"/>
              </w:divBdr>
              <w:divsChild>
                <w:div w:id="1210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7225">
      <w:bodyDiv w:val="1"/>
      <w:marLeft w:val="0"/>
      <w:marRight w:val="0"/>
      <w:marTop w:val="0"/>
      <w:marBottom w:val="0"/>
      <w:divBdr>
        <w:top w:val="none" w:sz="0" w:space="0" w:color="auto"/>
        <w:left w:val="none" w:sz="0" w:space="0" w:color="auto"/>
        <w:bottom w:val="none" w:sz="0" w:space="0" w:color="auto"/>
        <w:right w:val="none" w:sz="0" w:space="0" w:color="auto"/>
      </w:divBdr>
    </w:div>
    <w:div w:id="725958969">
      <w:bodyDiv w:val="1"/>
      <w:marLeft w:val="0"/>
      <w:marRight w:val="0"/>
      <w:marTop w:val="0"/>
      <w:marBottom w:val="0"/>
      <w:divBdr>
        <w:top w:val="none" w:sz="0" w:space="0" w:color="auto"/>
        <w:left w:val="none" w:sz="0" w:space="0" w:color="auto"/>
        <w:bottom w:val="none" w:sz="0" w:space="0" w:color="auto"/>
        <w:right w:val="none" w:sz="0" w:space="0" w:color="auto"/>
      </w:divBdr>
    </w:div>
    <w:div w:id="731006693">
      <w:bodyDiv w:val="1"/>
      <w:marLeft w:val="0"/>
      <w:marRight w:val="0"/>
      <w:marTop w:val="0"/>
      <w:marBottom w:val="0"/>
      <w:divBdr>
        <w:top w:val="none" w:sz="0" w:space="0" w:color="auto"/>
        <w:left w:val="none" w:sz="0" w:space="0" w:color="auto"/>
        <w:bottom w:val="none" w:sz="0" w:space="0" w:color="auto"/>
        <w:right w:val="none" w:sz="0" w:space="0" w:color="auto"/>
      </w:divBdr>
    </w:div>
    <w:div w:id="743799574">
      <w:bodyDiv w:val="1"/>
      <w:marLeft w:val="0"/>
      <w:marRight w:val="0"/>
      <w:marTop w:val="0"/>
      <w:marBottom w:val="0"/>
      <w:divBdr>
        <w:top w:val="none" w:sz="0" w:space="0" w:color="auto"/>
        <w:left w:val="none" w:sz="0" w:space="0" w:color="auto"/>
        <w:bottom w:val="none" w:sz="0" w:space="0" w:color="auto"/>
        <w:right w:val="none" w:sz="0" w:space="0" w:color="auto"/>
      </w:divBdr>
      <w:divsChild>
        <w:div w:id="1977953297">
          <w:marLeft w:val="0"/>
          <w:marRight w:val="0"/>
          <w:marTop w:val="0"/>
          <w:marBottom w:val="0"/>
          <w:divBdr>
            <w:top w:val="none" w:sz="0" w:space="0" w:color="auto"/>
            <w:left w:val="none" w:sz="0" w:space="0" w:color="auto"/>
            <w:bottom w:val="none" w:sz="0" w:space="0" w:color="auto"/>
            <w:right w:val="none" w:sz="0" w:space="0" w:color="auto"/>
          </w:divBdr>
          <w:divsChild>
            <w:div w:id="307514326">
              <w:marLeft w:val="0"/>
              <w:marRight w:val="0"/>
              <w:marTop w:val="0"/>
              <w:marBottom w:val="0"/>
              <w:divBdr>
                <w:top w:val="none" w:sz="0" w:space="0" w:color="auto"/>
                <w:left w:val="none" w:sz="0" w:space="0" w:color="auto"/>
                <w:bottom w:val="none" w:sz="0" w:space="0" w:color="auto"/>
                <w:right w:val="none" w:sz="0" w:space="0" w:color="auto"/>
              </w:divBdr>
              <w:divsChild>
                <w:div w:id="846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8364">
      <w:bodyDiv w:val="1"/>
      <w:marLeft w:val="0"/>
      <w:marRight w:val="0"/>
      <w:marTop w:val="0"/>
      <w:marBottom w:val="0"/>
      <w:divBdr>
        <w:top w:val="none" w:sz="0" w:space="0" w:color="auto"/>
        <w:left w:val="none" w:sz="0" w:space="0" w:color="auto"/>
        <w:bottom w:val="none" w:sz="0" w:space="0" w:color="auto"/>
        <w:right w:val="none" w:sz="0" w:space="0" w:color="auto"/>
      </w:divBdr>
    </w:div>
    <w:div w:id="809054532">
      <w:bodyDiv w:val="1"/>
      <w:marLeft w:val="0"/>
      <w:marRight w:val="0"/>
      <w:marTop w:val="0"/>
      <w:marBottom w:val="0"/>
      <w:divBdr>
        <w:top w:val="none" w:sz="0" w:space="0" w:color="auto"/>
        <w:left w:val="none" w:sz="0" w:space="0" w:color="auto"/>
        <w:bottom w:val="none" w:sz="0" w:space="0" w:color="auto"/>
        <w:right w:val="none" w:sz="0" w:space="0" w:color="auto"/>
      </w:divBdr>
    </w:div>
    <w:div w:id="816071523">
      <w:bodyDiv w:val="1"/>
      <w:marLeft w:val="0"/>
      <w:marRight w:val="0"/>
      <w:marTop w:val="0"/>
      <w:marBottom w:val="0"/>
      <w:divBdr>
        <w:top w:val="none" w:sz="0" w:space="0" w:color="auto"/>
        <w:left w:val="none" w:sz="0" w:space="0" w:color="auto"/>
        <w:bottom w:val="none" w:sz="0" w:space="0" w:color="auto"/>
        <w:right w:val="none" w:sz="0" w:space="0" w:color="auto"/>
      </w:divBdr>
      <w:divsChild>
        <w:div w:id="885679743">
          <w:marLeft w:val="0"/>
          <w:marRight w:val="0"/>
          <w:marTop w:val="0"/>
          <w:marBottom w:val="0"/>
          <w:divBdr>
            <w:top w:val="none" w:sz="0" w:space="0" w:color="auto"/>
            <w:left w:val="none" w:sz="0" w:space="0" w:color="auto"/>
            <w:bottom w:val="none" w:sz="0" w:space="0" w:color="auto"/>
            <w:right w:val="none" w:sz="0" w:space="0" w:color="auto"/>
          </w:divBdr>
          <w:divsChild>
            <w:div w:id="1038319533">
              <w:marLeft w:val="0"/>
              <w:marRight w:val="0"/>
              <w:marTop w:val="0"/>
              <w:marBottom w:val="0"/>
              <w:divBdr>
                <w:top w:val="none" w:sz="0" w:space="0" w:color="auto"/>
                <w:left w:val="none" w:sz="0" w:space="0" w:color="auto"/>
                <w:bottom w:val="none" w:sz="0" w:space="0" w:color="auto"/>
                <w:right w:val="none" w:sz="0" w:space="0" w:color="auto"/>
              </w:divBdr>
              <w:divsChild>
                <w:div w:id="1256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2366">
      <w:bodyDiv w:val="1"/>
      <w:marLeft w:val="0"/>
      <w:marRight w:val="0"/>
      <w:marTop w:val="0"/>
      <w:marBottom w:val="0"/>
      <w:divBdr>
        <w:top w:val="none" w:sz="0" w:space="0" w:color="auto"/>
        <w:left w:val="none" w:sz="0" w:space="0" w:color="auto"/>
        <w:bottom w:val="none" w:sz="0" w:space="0" w:color="auto"/>
        <w:right w:val="none" w:sz="0" w:space="0" w:color="auto"/>
      </w:divBdr>
    </w:div>
    <w:div w:id="905531136">
      <w:bodyDiv w:val="1"/>
      <w:marLeft w:val="0"/>
      <w:marRight w:val="0"/>
      <w:marTop w:val="0"/>
      <w:marBottom w:val="0"/>
      <w:divBdr>
        <w:top w:val="none" w:sz="0" w:space="0" w:color="auto"/>
        <w:left w:val="none" w:sz="0" w:space="0" w:color="auto"/>
        <w:bottom w:val="none" w:sz="0" w:space="0" w:color="auto"/>
        <w:right w:val="none" w:sz="0" w:space="0" w:color="auto"/>
      </w:divBdr>
      <w:divsChild>
        <w:div w:id="13044057">
          <w:marLeft w:val="0"/>
          <w:marRight w:val="0"/>
          <w:marTop w:val="0"/>
          <w:marBottom w:val="0"/>
          <w:divBdr>
            <w:top w:val="none" w:sz="0" w:space="0" w:color="auto"/>
            <w:left w:val="none" w:sz="0" w:space="0" w:color="auto"/>
            <w:bottom w:val="none" w:sz="0" w:space="0" w:color="auto"/>
            <w:right w:val="none" w:sz="0" w:space="0" w:color="auto"/>
          </w:divBdr>
          <w:divsChild>
            <w:div w:id="67239949">
              <w:marLeft w:val="0"/>
              <w:marRight w:val="0"/>
              <w:marTop w:val="0"/>
              <w:marBottom w:val="0"/>
              <w:divBdr>
                <w:top w:val="none" w:sz="0" w:space="0" w:color="auto"/>
                <w:left w:val="none" w:sz="0" w:space="0" w:color="auto"/>
                <w:bottom w:val="none" w:sz="0" w:space="0" w:color="auto"/>
                <w:right w:val="none" w:sz="0" w:space="0" w:color="auto"/>
              </w:divBdr>
              <w:divsChild>
                <w:div w:id="47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8186">
      <w:bodyDiv w:val="1"/>
      <w:marLeft w:val="0"/>
      <w:marRight w:val="0"/>
      <w:marTop w:val="0"/>
      <w:marBottom w:val="0"/>
      <w:divBdr>
        <w:top w:val="none" w:sz="0" w:space="0" w:color="auto"/>
        <w:left w:val="none" w:sz="0" w:space="0" w:color="auto"/>
        <w:bottom w:val="none" w:sz="0" w:space="0" w:color="auto"/>
        <w:right w:val="none" w:sz="0" w:space="0" w:color="auto"/>
      </w:divBdr>
      <w:divsChild>
        <w:div w:id="2108309917">
          <w:marLeft w:val="0"/>
          <w:marRight w:val="0"/>
          <w:marTop w:val="0"/>
          <w:marBottom w:val="0"/>
          <w:divBdr>
            <w:top w:val="none" w:sz="0" w:space="0" w:color="auto"/>
            <w:left w:val="none" w:sz="0" w:space="0" w:color="auto"/>
            <w:bottom w:val="none" w:sz="0" w:space="0" w:color="auto"/>
            <w:right w:val="none" w:sz="0" w:space="0" w:color="auto"/>
          </w:divBdr>
          <w:divsChild>
            <w:div w:id="1586763771">
              <w:marLeft w:val="0"/>
              <w:marRight w:val="0"/>
              <w:marTop w:val="0"/>
              <w:marBottom w:val="0"/>
              <w:divBdr>
                <w:top w:val="none" w:sz="0" w:space="0" w:color="auto"/>
                <w:left w:val="none" w:sz="0" w:space="0" w:color="auto"/>
                <w:bottom w:val="none" w:sz="0" w:space="0" w:color="auto"/>
                <w:right w:val="none" w:sz="0" w:space="0" w:color="auto"/>
              </w:divBdr>
              <w:divsChild>
                <w:div w:id="1430155021">
                  <w:marLeft w:val="0"/>
                  <w:marRight w:val="0"/>
                  <w:marTop w:val="0"/>
                  <w:marBottom w:val="0"/>
                  <w:divBdr>
                    <w:top w:val="none" w:sz="0" w:space="0" w:color="auto"/>
                    <w:left w:val="none" w:sz="0" w:space="0" w:color="auto"/>
                    <w:bottom w:val="none" w:sz="0" w:space="0" w:color="auto"/>
                    <w:right w:val="none" w:sz="0" w:space="0" w:color="auto"/>
                  </w:divBdr>
                </w:div>
              </w:divsChild>
            </w:div>
            <w:div w:id="714423891">
              <w:marLeft w:val="0"/>
              <w:marRight w:val="0"/>
              <w:marTop w:val="0"/>
              <w:marBottom w:val="0"/>
              <w:divBdr>
                <w:top w:val="none" w:sz="0" w:space="0" w:color="auto"/>
                <w:left w:val="none" w:sz="0" w:space="0" w:color="auto"/>
                <w:bottom w:val="none" w:sz="0" w:space="0" w:color="auto"/>
                <w:right w:val="none" w:sz="0" w:space="0" w:color="auto"/>
              </w:divBdr>
              <w:divsChild>
                <w:div w:id="3358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81363">
      <w:bodyDiv w:val="1"/>
      <w:marLeft w:val="0"/>
      <w:marRight w:val="0"/>
      <w:marTop w:val="0"/>
      <w:marBottom w:val="0"/>
      <w:divBdr>
        <w:top w:val="none" w:sz="0" w:space="0" w:color="auto"/>
        <w:left w:val="none" w:sz="0" w:space="0" w:color="auto"/>
        <w:bottom w:val="none" w:sz="0" w:space="0" w:color="auto"/>
        <w:right w:val="none" w:sz="0" w:space="0" w:color="auto"/>
      </w:divBdr>
      <w:divsChild>
        <w:div w:id="1143541963">
          <w:marLeft w:val="0"/>
          <w:marRight w:val="0"/>
          <w:marTop w:val="0"/>
          <w:marBottom w:val="0"/>
          <w:divBdr>
            <w:top w:val="none" w:sz="0" w:space="0" w:color="auto"/>
            <w:left w:val="none" w:sz="0" w:space="0" w:color="auto"/>
            <w:bottom w:val="none" w:sz="0" w:space="0" w:color="auto"/>
            <w:right w:val="none" w:sz="0" w:space="0" w:color="auto"/>
          </w:divBdr>
          <w:divsChild>
            <w:div w:id="1444961835">
              <w:marLeft w:val="0"/>
              <w:marRight w:val="0"/>
              <w:marTop w:val="0"/>
              <w:marBottom w:val="0"/>
              <w:divBdr>
                <w:top w:val="none" w:sz="0" w:space="0" w:color="auto"/>
                <w:left w:val="none" w:sz="0" w:space="0" w:color="auto"/>
                <w:bottom w:val="none" w:sz="0" w:space="0" w:color="auto"/>
                <w:right w:val="none" w:sz="0" w:space="0" w:color="auto"/>
              </w:divBdr>
              <w:divsChild>
                <w:div w:id="6250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9840">
      <w:bodyDiv w:val="1"/>
      <w:marLeft w:val="0"/>
      <w:marRight w:val="0"/>
      <w:marTop w:val="0"/>
      <w:marBottom w:val="0"/>
      <w:divBdr>
        <w:top w:val="none" w:sz="0" w:space="0" w:color="auto"/>
        <w:left w:val="none" w:sz="0" w:space="0" w:color="auto"/>
        <w:bottom w:val="none" w:sz="0" w:space="0" w:color="auto"/>
        <w:right w:val="none" w:sz="0" w:space="0" w:color="auto"/>
      </w:divBdr>
    </w:div>
    <w:div w:id="1040278589">
      <w:bodyDiv w:val="1"/>
      <w:marLeft w:val="0"/>
      <w:marRight w:val="0"/>
      <w:marTop w:val="0"/>
      <w:marBottom w:val="0"/>
      <w:divBdr>
        <w:top w:val="none" w:sz="0" w:space="0" w:color="auto"/>
        <w:left w:val="none" w:sz="0" w:space="0" w:color="auto"/>
        <w:bottom w:val="none" w:sz="0" w:space="0" w:color="auto"/>
        <w:right w:val="none" w:sz="0" w:space="0" w:color="auto"/>
      </w:divBdr>
      <w:divsChild>
        <w:div w:id="1189567783">
          <w:marLeft w:val="0"/>
          <w:marRight w:val="0"/>
          <w:marTop w:val="0"/>
          <w:marBottom w:val="0"/>
          <w:divBdr>
            <w:top w:val="none" w:sz="0" w:space="0" w:color="auto"/>
            <w:left w:val="none" w:sz="0" w:space="0" w:color="auto"/>
            <w:bottom w:val="none" w:sz="0" w:space="0" w:color="auto"/>
            <w:right w:val="none" w:sz="0" w:space="0" w:color="auto"/>
          </w:divBdr>
          <w:divsChild>
            <w:div w:id="571699053">
              <w:marLeft w:val="0"/>
              <w:marRight w:val="0"/>
              <w:marTop w:val="0"/>
              <w:marBottom w:val="0"/>
              <w:divBdr>
                <w:top w:val="none" w:sz="0" w:space="0" w:color="auto"/>
                <w:left w:val="none" w:sz="0" w:space="0" w:color="auto"/>
                <w:bottom w:val="none" w:sz="0" w:space="0" w:color="auto"/>
                <w:right w:val="none" w:sz="0" w:space="0" w:color="auto"/>
              </w:divBdr>
              <w:divsChild>
                <w:div w:id="897326853">
                  <w:marLeft w:val="0"/>
                  <w:marRight w:val="0"/>
                  <w:marTop w:val="0"/>
                  <w:marBottom w:val="0"/>
                  <w:divBdr>
                    <w:top w:val="none" w:sz="0" w:space="0" w:color="auto"/>
                    <w:left w:val="none" w:sz="0" w:space="0" w:color="auto"/>
                    <w:bottom w:val="none" w:sz="0" w:space="0" w:color="auto"/>
                    <w:right w:val="none" w:sz="0" w:space="0" w:color="auto"/>
                  </w:divBdr>
                  <w:divsChild>
                    <w:div w:id="12220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6610">
      <w:bodyDiv w:val="1"/>
      <w:marLeft w:val="0"/>
      <w:marRight w:val="0"/>
      <w:marTop w:val="0"/>
      <w:marBottom w:val="0"/>
      <w:divBdr>
        <w:top w:val="none" w:sz="0" w:space="0" w:color="auto"/>
        <w:left w:val="none" w:sz="0" w:space="0" w:color="auto"/>
        <w:bottom w:val="none" w:sz="0" w:space="0" w:color="auto"/>
        <w:right w:val="none" w:sz="0" w:space="0" w:color="auto"/>
      </w:divBdr>
    </w:div>
    <w:div w:id="1061632849">
      <w:bodyDiv w:val="1"/>
      <w:marLeft w:val="0"/>
      <w:marRight w:val="0"/>
      <w:marTop w:val="0"/>
      <w:marBottom w:val="0"/>
      <w:divBdr>
        <w:top w:val="none" w:sz="0" w:space="0" w:color="auto"/>
        <w:left w:val="none" w:sz="0" w:space="0" w:color="auto"/>
        <w:bottom w:val="none" w:sz="0" w:space="0" w:color="auto"/>
        <w:right w:val="none" w:sz="0" w:space="0" w:color="auto"/>
      </w:divBdr>
      <w:divsChild>
        <w:div w:id="388654640">
          <w:marLeft w:val="0"/>
          <w:marRight w:val="0"/>
          <w:marTop w:val="0"/>
          <w:marBottom w:val="0"/>
          <w:divBdr>
            <w:top w:val="none" w:sz="0" w:space="0" w:color="auto"/>
            <w:left w:val="none" w:sz="0" w:space="0" w:color="auto"/>
            <w:bottom w:val="none" w:sz="0" w:space="0" w:color="auto"/>
            <w:right w:val="none" w:sz="0" w:space="0" w:color="auto"/>
          </w:divBdr>
        </w:div>
        <w:div w:id="1433822003">
          <w:marLeft w:val="0"/>
          <w:marRight w:val="0"/>
          <w:marTop w:val="0"/>
          <w:marBottom w:val="0"/>
          <w:divBdr>
            <w:top w:val="none" w:sz="0" w:space="0" w:color="auto"/>
            <w:left w:val="none" w:sz="0" w:space="0" w:color="auto"/>
            <w:bottom w:val="none" w:sz="0" w:space="0" w:color="auto"/>
            <w:right w:val="none" w:sz="0" w:space="0" w:color="auto"/>
          </w:divBdr>
        </w:div>
        <w:div w:id="794451075">
          <w:marLeft w:val="0"/>
          <w:marRight w:val="0"/>
          <w:marTop w:val="0"/>
          <w:marBottom w:val="0"/>
          <w:divBdr>
            <w:top w:val="none" w:sz="0" w:space="0" w:color="auto"/>
            <w:left w:val="none" w:sz="0" w:space="0" w:color="auto"/>
            <w:bottom w:val="none" w:sz="0" w:space="0" w:color="auto"/>
            <w:right w:val="none" w:sz="0" w:space="0" w:color="auto"/>
          </w:divBdr>
        </w:div>
      </w:divsChild>
    </w:div>
    <w:div w:id="1063481059">
      <w:bodyDiv w:val="1"/>
      <w:marLeft w:val="0"/>
      <w:marRight w:val="0"/>
      <w:marTop w:val="0"/>
      <w:marBottom w:val="0"/>
      <w:divBdr>
        <w:top w:val="none" w:sz="0" w:space="0" w:color="auto"/>
        <w:left w:val="none" w:sz="0" w:space="0" w:color="auto"/>
        <w:bottom w:val="none" w:sz="0" w:space="0" w:color="auto"/>
        <w:right w:val="none" w:sz="0" w:space="0" w:color="auto"/>
      </w:divBdr>
    </w:div>
    <w:div w:id="1090394040">
      <w:bodyDiv w:val="1"/>
      <w:marLeft w:val="0"/>
      <w:marRight w:val="0"/>
      <w:marTop w:val="0"/>
      <w:marBottom w:val="0"/>
      <w:divBdr>
        <w:top w:val="none" w:sz="0" w:space="0" w:color="auto"/>
        <w:left w:val="none" w:sz="0" w:space="0" w:color="auto"/>
        <w:bottom w:val="none" w:sz="0" w:space="0" w:color="auto"/>
        <w:right w:val="none" w:sz="0" w:space="0" w:color="auto"/>
      </w:divBdr>
      <w:divsChild>
        <w:div w:id="1353875341">
          <w:marLeft w:val="0"/>
          <w:marRight w:val="0"/>
          <w:marTop w:val="0"/>
          <w:marBottom w:val="0"/>
          <w:divBdr>
            <w:top w:val="none" w:sz="0" w:space="0" w:color="auto"/>
            <w:left w:val="none" w:sz="0" w:space="0" w:color="auto"/>
            <w:bottom w:val="none" w:sz="0" w:space="0" w:color="auto"/>
            <w:right w:val="none" w:sz="0" w:space="0" w:color="auto"/>
          </w:divBdr>
        </w:div>
        <w:div w:id="2068414142">
          <w:marLeft w:val="0"/>
          <w:marRight w:val="0"/>
          <w:marTop w:val="0"/>
          <w:marBottom w:val="0"/>
          <w:divBdr>
            <w:top w:val="none" w:sz="0" w:space="0" w:color="auto"/>
            <w:left w:val="none" w:sz="0" w:space="0" w:color="auto"/>
            <w:bottom w:val="none" w:sz="0" w:space="0" w:color="auto"/>
            <w:right w:val="none" w:sz="0" w:space="0" w:color="auto"/>
          </w:divBdr>
        </w:div>
        <w:div w:id="1951082240">
          <w:marLeft w:val="0"/>
          <w:marRight w:val="0"/>
          <w:marTop w:val="0"/>
          <w:marBottom w:val="0"/>
          <w:divBdr>
            <w:top w:val="none" w:sz="0" w:space="0" w:color="auto"/>
            <w:left w:val="none" w:sz="0" w:space="0" w:color="auto"/>
            <w:bottom w:val="none" w:sz="0" w:space="0" w:color="auto"/>
            <w:right w:val="none" w:sz="0" w:space="0" w:color="auto"/>
          </w:divBdr>
        </w:div>
        <w:div w:id="1214729324">
          <w:marLeft w:val="0"/>
          <w:marRight w:val="0"/>
          <w:marTop w:val="0"/>
          <w:marBottom w:val="0"/>
          <w:divBdr>
            <w:top w:val="none" w:sz="0" w:space="0" w:color="auto"/>
            <w:left w:val="none" w:sz="0" w:space="0" w:color="auto"/>
            <w:bottom w:val="none" w:sz="0" w:space="0" w:color="auto"/>
            <w:right w:val="none" w:sz="0" w:space="0" w:color="auto"/>
          </w:divBdr>
        </w:div>
        <w:div w:id="1488210247">
          <w:marLeft w:val="0"/>
          <w:marRight w:val="0"/>
          <w:marTop w:val="0"/>
          <w:marBottom w:val="0"/>
          <w:divBdr>
            <w:top w:val="none" w:sz="0" w:space="0" w:color="auto"/>
            <w:left w:val="none" w:sz="0" w:space="0" w:color="auto"/>
            <w:bottom w:val="none" w:sz="0" w:space="0" w:color="auto"/>
            <w:right w:val="none" w:sz="0" w:space="0" w:color="auto"/>
          </w:divBdr>
        </w:div>
        <w:div w:id="1242105985">
          <w:marLeft w:val="0"/>
          <w:marRight w:val="0"/>
          <w:marTop w:val="0"/>
          <w:marBottom w:val="0"/>
          <w:divBdr>
            <w:top w:val="none" w:sz="0" w:space="0" w:color="auto"/>
            <w:left w:val="none" w:sz="0" w:space="0" w:color="auto"/>
            <w:bottom w:val="none" w:sz="0" w:space="0" w:color="auto"/>
            <w:right w:val="none" w:sz="0" w:space="0" w:color="auto"/>
          </w:divBdr>
        </w:div>
      </w:divsChild>
    </w:div>
    <w:div w:id="1142114795">
      <w:bodyDiv w:val="1"/>
      <w:marLeft w:val="0"/>
      <w:marRight w:val="0"/>
      <w:marTop w:val="0"/>
      <w:marBottom w:val="0"/>
      <w:divBdr>
        <w:top w:val="none" w:sz="0" w:space="0" w:color="auto"/>
        <w:left w:val="none" w:sz="0" w:space="0" w:color="auto"/>
        <w:bottom w:val="none" w:sz="0" w:space="0" w:color="auto"/>
        <w:right w:val="none" w:sz="0" w:space="0" w:color="auto"/>
      </w:divBdr>
      <w:divsChild>
        <w:div w:id="991494212">
          <w:marLeft w:val="0"/>
          <w:marRight w:val="0"/>
          <w:marTop w:val="0"/>
          <w:marBottom w:val="0"/>
          <w:divBdr>
            <w:top w:val="none" w:sz="0" w:space="0" w:color="auto"/>
            <w:left w:val="none" w:sz="0" w:space="0" w:color="auto"/>
            <w:bottom w:val="none" w:sz="0" w:space="0" w:color="auto"/>
            <w:right w:val="none" w:sz="0" w:space="0" w:color="auto"/>
          </w:divBdr>
          <w:divsChild>
            <w:div w:id="567224805">
              <w:marLeft w:val="0"/>
              <w:marRight w:val="0"/>
              <w:marTop w:val="0"/>
              <w:marBottom w:val="0"/>
              <w:divBdr>
                <w:top w:val="none" w:sz="0" w:space="0" w:color="auto"/>
                <w:left w:val="none" w:sz="0" w:space="0" w:color="auto"/>
                <w:bottom w:val="none" w:sz="0" w:space="0" w:color="auto"/>
                <w:right w:val="none" w:sz="0" w:space="0" w:color="auto"/>
              </w:divBdr>
              <w:divsChild>
                <w:div w:id="1114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8079">
      <w:bodyDiv w:val="1"/>
      <w:marLeft w:val="0"/>
      <w:marRight w:val="0"/>
      <w:marTop w:val="0"/>
      <w:marBottom w:val="0"/>
      <w:divBdr>
        <w:top w:val="none" w:sz="0" w:space="0" w:color="auto"/>
        <w:left w:val="none" w:sz="0" w:space="0" w:color="auto"/>
        <w:bottom w:val="none" w:sz="0" w:space="0" w:color="auto"/>
        <w:right w:val="none" w:sz="0" w:space="0" w:color="auto"/>
      </w:divBdr>
    </w:div>
    <w:div w:id="1157766415">
      <w:bodyDiv w:val="1"/>
      <w:marLeft w:val="0"/>
      <w:marRight w:val="0"/>
      <w:marTop w:val="0"/>
      <w:marBottom w:val="0"/>
      <w:divBdr>
        <w:top w:val="none" w:sz="0" w:space="0" w:color="auto"/>
        <w:left w:val="none" w:sz="0" w:space="0" w:color="auto"/>
        <w:bottom w:val="none" w:sz="0" w:space="0" w:color="auto"/>
        <w:right w:val="none" w:sz="0" w:space="0" w:color="auto"/>
      </w:divBdr>
    </w:div>
    <w:div w:id="1158882217">
      <w:bodyDiv w:val="1"/>
      <w:marLeft w:val="0"/>
      <w:marRight w:val="0"/>
      <w:marTop w:val="0"/>
      <w:marBottom w:val="0"/>
      <w:divBdr>
        <w:top w:val="none" w:sz="0" w:space="0" w:color="auto"/>
        <w:left w:val="none" w:sz="0" w:space="0" w:color="auto"/>
        <w:bottom w:val="none" w:sz="0" w:space="0" w:color="auto"/>
        <w:right w:val="none" w:sz="0" w:space="0" w:color="auto"/>
      </w:divBdr>
    </w:div>
    <w:div w:id="1180508408">
      <w:bodyDiv w:val="1"/>
      <w:marLeft w:val="0"/>
      <w:marRight w:val="0"/>
      <w:marTop w:val="0"/>
      <w:marBottom w:val="0"/>
      <w:divBdr>
        <w:top w:val="none" w:sz="0" w:space="0" w:color="auto"/>
        <w:left w:val="none" w:sz="0" w:space="0" w:color="auto"/>
        <w:bottom w:val="none" w:sz="0" w:space="0" w:color="auto"/>
        <w:right w:val="none" w:sz="0" w:space="0" w:color="auto"/>
      </w:divBdr>
      <w:divsChild>
        <w:div w:id="604650682">
          <w:marLeft w:val="0"/>
          <w:marRight w:val="0"/>
          <w:marTop w:val="0"/>
          <w:marBottom w:val="0"/>
          <w:divBdr>
            <w:top w:val="none" w:sz="0" w:space="0" w:color="auto"/>
            <w:left w:val="none" w:sz="0" w:space="0" w:color="auto"/>
            <w:bottom w:val="none" w:sz="0" w:space="0" w:color="auto"/>
            <w:right w:val="none" w:sz="0" w:space="0" w:color="auto"/>
          </w:divBdr>
          <w:divsChild>
            <w:div w:id="248268802">
              <w:marLeft w:val="0"/>
              <w:marRight w:val="0"/>
              <w:marTop w:val="0"/>
              <w:marBottom w:val="0"/>
              <w:divBdr>
                <w:top w:val="none" w:sz="0" w:space="0" w:color="auto"/>
                <w:left w:val="none" w:sz="0" w:space="0" w:color="auto"/>
                <w:bottom w:val="none" w:sz="0" w:space="0" w:color="auto"/>
                <w:right w:val="none" w:sz="0" w:space="0" w:color="auto"/>
              </w:divBdr>
              <w:divsChild>
                <w:div w:id="18493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9301">
      <w:bodyDiv w:val="1"/>
      <w:marLeft w:val="0"/>
      <w:marRight w:val="0"/>
      <w:marTop w:val="0"/>
      <w:marBottom w:val="0"/>
      <w:divBdr>
        <w:top w:val="none" w:sz="0" w:space="0" w:color="auto"/>
        <w:left w:val="none" w:sz="0" w:space="0" w:color="auto"/>
        <w:bottom w:val="none" w:sz="0" w:space="0" w:color="auto"/>
        <w:right w:val="none" w:sz="0" w:space="0" w:color="auto"/>
      </w:divBdr>
    </w:div>
    <w:div w:id="1229918375">
      <w:bodyDiv w:val="1"/>
      <w:marLeft w:val="0"/>
      <w:marRight w:val="0"/>
      <w:marTop w:val="0"/>
      <w:marBottom w:val="0"/>
      <w:divBdr>
        <w:top w:val="none" w:sz="0" w:space="0" w:color="auto"/>
        <w:left w:val="none" w:sz="0" w:space="0" w:color="auto"/>
        <w:bottom w:val="none" w:sz="0" w:space="0" w:color="auto"/>
        <w:right w:val="none" w:sz="0" w:space="0" w:color="auto"/>
      </w:divBdr>
      <w:divsChild>
        <w:div w:id="538013735">
          <w:marLeft w:val="0"/>
          <w:marRight w:val="0"/>
          <w:marTop w:val="0"/>
          <w:marBottom w:val="0"/>
          <w:divBdr>
            <w:top w:val="none" w:sz="0" w:space="0" w:color="auto"/>
            <w:left w:val="none" w:sz="0" w:space="0" w:color="auto"/>
            <w:bottom w:val="none" w:sz="0" w:space="0" w:color="auto"/>
            <w:right w:val="none" w:sz="0" w:space="0" w:color="auto"/>
          </w:divBdr>
        </w:div>
        <w:div w:id="1052119615">
          <w:marLeft w:val="0"/>
          <w:marRight w:val="0"/>
          <w:marTop w:val="0"/>
          <w:marBottom w:val="0"/>
          <w:divBdr>
            <w:top w:val="none" w:sz="0" w:space="0" w:color="auto"/>
            <w:left w:val="none" w:sz="0" w:space="0" w:color="auto"/>
            <w:bottom w:val="none" w:sz="0" w:space="0" w:color="auto"/>
            <w:right w:val="none" w:sz="0" w:space="0" w:color="auto"/>
          </w:divBdr>
        </w:div>
        <w:div w:id="204174147">
          <w:marLeft w:val="0"/>
          <w:marRight w:val="0"/>
          <w:marTop w:val="0"/>
          <w:marBottom w:val="0"/>
          <w:divBdr>
            <w:top w:val="none" w:sz="0" w:space="0" w:color="auto"/>
            <w:left w:val="none" w:sz="0" w:space="0" w:color="auto"/>
            <w:bottom w:val="none" w:sz="0" w:space="0" w:color="auto"/>
            <w:right w:val="none" w:sz="0" w:space="0" w:color="auto"/>
          </w:divBdr>
        </w:div>
        <w:div w:id="1802772126">
          <w:marLeft w:val="0"/>
          <w:marRight w:val="0"/>
          <w:marTop w:val="0"/>
          <w:marBottom w:val="0"/>
          <w:divBdr>
            <w:top w:val="none" w:sz="0" w:space="0" w:color="auto"/>
            <w:left w:val="none" w:sz="0" w:space="0" w:color="auto"/>
            <w:bottom w:val="none" w:sz="0" w:space="0" w:color="auto"/>
            <w:right w:val="none" w:sz="0" w:space="0" w:color="auto"/>
          </w:divBdr>
        </w:div>
        <w:div w:id="610818195">
          <w:marLeft w:val="0"/>
          <w:marRight w:val="0"/>
          <w:marTop w:val="0"/>
          <w:marBottom w:val="0"/>
          <w:divBdr>
            <w:top w:val="none" w:sz="0" w:space="0" w:color="auto"/>
            <w:left w:val="none" w:sz="0" w:space="0" w:color="auto"/>
            <w:bottom w:val="none" w:sz="0" w:space="0" w:color="auto"/>
            <w:right w:val="none" w:sz="0" w:space="0" w:color="auto"/>
          </w:divBdr>
        </w:div>
        <w:div w:id="922908191">
          <w:marLeft w:val="0"/>
          <w:marRight w:val="0"/>
          <w:marTop w:val="0"/>
          <w:marBottom w:val="0"/>
          <w:divBdr>
            <w:top w:val="none" w:sz="0" w:space="0" w:color="auto"/>
            <w:left w:val="none" w:sz="0" w:space="0" w:color="auto"/>
            <w:bottom w:val="none" w:sz="0" w:space="0" w:color="auto"/>
            <w:right w:val="none" w:sz="0" w:space="0" w:color="auto"/>
          </w:divBdr>
        </w:div>
        <w:div w:id="742609056">
          <w:marLeft w:val="0"/>
          <w:marRight w:val="0"/>
          <w:marTop w:val="0"/>
          <w:marBottom w:val="0"/>
          <w:divBdr>
            <w:top w:val="none" w:sz="0" w:space="0" w:color="auto"/>
            <w:left w:val="none" w:sz="0" w:space="0" w:color="auto"/>
            <w:bottom w:val="none" w:sz="0" w:space="0" w:color="auto"/>
            <w:right w:val="none" w:sz="0" w:space="0" w:color="auto"/>
          </w:divBdr>
        </w:div>
        <w:div w:id="918906949">
          <w:marLeft w:val="0"/>
          <w:marRight w:val="0"/>
          <w:marTop w:val="0"/>
          <w:marBottom w:val="0"/>
          <w:divBdr>
            <w:top w:val="none" w:sz="0" w:space="0" w:color="auto"/>
            <w:left w:val="none" w:sz="0" w:space="0" w:color="auto"/>
            <w:bottom w:val="none" w:sz="0" w:space="0" w:color="auto"/>
            <w:right w:val="none" w:sz="0" w:space="0" w:color="auto"/>
          </w:divBdr>
        </w:div>
        <w:div w:id="1284537117">
          <w:marLeft w:val="0"/>
          <w:marRight w:val="0"/>
          <w:marTop w:val="0"/>
          <w:marBottom w:val="0"/>
          <w:divBdr>
            <w:top w:val="none" w:sz="0" w:space="0" w:color="auto"/>
            <w:left w:val="none" w:sz="0" w:space="0" w:color="auto"/>
            <w:bottom w:val="none" w:sz="0" w:space="0" w:color="auto"/>
            <w:right w:val="none" w:sz="0" w:space="0" w:color="auto"/>
          </w:divBdr>
        </w:div>
        <w:div w:id="1024020823">
          <w:marLeft w:val="0"/>
          <w:marRight w:val="0"/>
          <w:marTop w:val="0"/>
          <w:marBottom w:val="0"/>
          <w:divBdr>
            <w:top w:val="none" w:sz="0" w:space="0" w:color="auto"/>
            <w:left w:val="none" w:sz="0" w:space="0" w:color="auto"/>
            <w:bottom w:val="none" w:sz="0" w:space="0" w:color="auto"/>
            <w:right w:val="none" w:sz="0" w:space="0" w:color="auto"/>
          </w:divBdr>
        </w:div>
        <w:div w:id="1514538985">
          <w:marLeft w:val="0"/>
          <w:marRight w:val="0"/>
          <w:marTop w:val="0"/>
          <w:marBottom w:val="0"/>
          <w:divBdr>
            <w:top w:val="none" w:sz="0" w:space="0" w:color="auto"/>
            <w:left w:val="none" w:sz="0" w:space="0" w:color="auto"/>
            <w:bottom w:val="none" w:sz="0" w:space="0" w:color="auto"/>
            <w:right w:val="none" w:sz="0" w:space="0" w:color="auto"/>
          </w:divBdr>
        </w:div>
        <w:div w:id="1977181858">
          <w:marLeft w:val="0"/>
          <w:marRight w:val="0"/>
          <w:marTop w:val="0"/>
          <w:marBottom w:val="0"/>
          <w:divBdr>
            <w:top w:val="none" w:sz="0" w:space="0" w:color="auto"/>
            <w:left w:val="none" w:sz="0" w:space="0" w:color="auto"/>
            <w:bottom w:val="none" w:sz="0" w:space="0" w:color="auto"/>
            <w:right w:val="none" w:sz="0" w:space="0" w:color="auto"/>
          </w:divBdr>
        </w:div>
        <w:div w:id="1790854396">
          <w:marLeft w:val="0"/>
          <w:marRight w:val="0"/>
          <w:marTop w:val="0"/>
          <w:marBottom w:val="0"/>
          <w:divBdr>
            <w:top w:val="none" w:sz="0" w:space="0" w:color="auto"/>
            <w:left w:val="none" w:sz="0" w:space="0" w:color="auto"/>
            <w:bottom w:val="none" w:sz="0" w:space="0" w:color="auto"/>
            <w:right w:val="none" w:sz="0" w:space="0" w:color="auto"/>
          </w:divBdr>
        </w:div>
        <w:div w:id="178275667">
          <w:marLeft w:val="0"/>
          <w:marRight w:val="0"/>
          <w:marTop w:val="0"/>
          <w:marBottom w:val="0"/>
          <w:divBdr>
            <w:top w:val="none" w:sz="0" w:space="0" w:color="auto"/>
            <w:left w:val="none" w:sz="0" w:space="0" w:color="auto"/>
            <w:bottom w:val="none" w:sz="0" w:space="0" w:color="auto"/>
            <w:right w:val="none" w:sz="0" w:space="0" w:color="auto"/>
          </w:divBdr>
        </w:div>
        <w:div w:id="301227575">
          <w:marLeft w:val="0"/>
          <w:marRight w:val="0"/>
          <w:marTop w:val="0"/>
          <w:marBottom w:val="0"/>
          <w:divBdr>
            <w:top w:val="none" w:sz="0" w:space="0" w:color="auto"/>
            <w:left w:val="none" w:sz="0" w:space="0" w:color="auto"/>
            <w:bottom w:val="none" w:sz="0" w:space="0" w:color="auto"/>
            <w:right w:val="none" w:sz="0" w:space="0" w:color="auto"/>
          </w:divBdr>
        </w:div>
        <w:div w:id="64913117">
          <w:marLeft w:val="0"/>
          <w:marRight w:val="0"/>
          <w:marTop w:val="0"/>
          <w:marBottom w:val="0"/>
          <w:divBdr>
            <w:top w:val="none" w:sz="0" w:space="0" w:color="auto"/>
            <w:left w:val="none" w:sz="0" w:space="0" w:color="auto"/>
            <w:bottom w:val="none" w:sz="0" w:space="0" w:color="auto"/>
            <w:right w:val="none" w:sz="0" w:space="0" w:color="auto"/>
          </w:divBdr>
        </w:div>
        <w:div w:id="603347013">
          <w:marLeft w:val="0"/>
          <w:marRight w:val="0"/>
          <w:marTop w:val="0"/>
          <w:marBottom w:val="0"/>
          <w:divBdr>
            <w:top w:val="none" w:sz="0" w:space="0" w:color="auto"/>
            <w:left w:val="none" w:sz="0" w:space="0" w:color="auto"/>
            <w:bottom w:val="none" w:sz="0" w:space="0" w:color="auto"/>
            <w:right w:val="none" w:sz="0" w:space="0" w:color="auto"/>
          </w:divBdr>
        </w:div>
        <w:div w:id="3408912">
          <w:marLeft w:val="0"/>
          <w:marRight w:val="0"/>
          <w:marTop w:val="0"/>
          <w:marBottom w:val="0"/>
          <w:divBdr>
            <w:top w:val="none" w:sz="0" w:space="0" w:color="auto"/>
            <w:left w:val="none" w:sz="0" w:space="0" w:color="auto"/>
            <w:bottom w:val="none" w:sz="0" w:space="0" w:color="auto"/>
            <w:right w:val="none" w:sz="0" w:space="0" w:color="auto"/>
          </w:divBdr>
        </w:div>
        <w:div w:id="1142118064">
          <w:marLeft w:val="0"/>
          <w:marRight w:val="0"/>
          <w:marTop w:val="0"/>
          <w:marBottom w:val="0"/>
          <w:divBdr>
            <w:top w:val="none" w:sz="0" w:space="0" w:color="auto"/>
            <w:left w:val="none" w:sz="0" w:space="0" w:color="auto"/>
            <w:bottom w:val="none" w:sz="0" w:space="0" w:color="auto"/>
            <w:right w:val="none" w:sz="0" w:space="0" w:color="auto"/>
          </w:divBdr>
        </w:div>
        <w:div w:id="1385982036">
          <w:marLeft w:val="0"/>
          <w:marRight w:val="0"/>
          <w:marTop w:val="0"/>
          <w:marBottom w:val="0"/>
          <w:divBdr>
            <w:top w:val="none" w:sz="0" w:space="0" w:color="auto"/>
            <w:left w:val="none" w:sz="0" w:space="0" w:color="auto"/>
            <w:bottom w:val="none" w:sz="0" w:space="0" w:color="auto"/>
            <w:right w:val="none" w:sz="0" w:space="0" w:color="auto"/>
          </w:divBdr>
        </w:div>
        <w:div w:id="2121608860">
          <w:marLeft w:val="0"/>
          <w:marRight w:val="0"/>
          <w:marTop w:val="0"/>
          <w:marBottom w:val="0"/>
          <w:divBdr>
            <w:top w:val="none" w:sz="0" w:space="0" w:color="auto"/>
            <w:left w:val="none" w:sz="0" w:space="0" w:color="auto"/>
            <w:bottom w:val="none" w:sz="0" w:space="0" w:color="auto"/>
            <w:right w:val="none" w:sz="0" w:space="0" w:color="auto"/>
          </w:divBdr>
        </w:div>
        <w:div w:id="702561994">
          <w:marLeft w:val="-225"/>
          <w:marRight w:val="-225"/>
          <w:marTop w:val="0"/>
          <w:marBottom w:val="0"/>
          <w:divBdr>
            <w:top w:val="none" w:sz="0" w:space="0" w:color="auto"/>
            <w:left w:val="none" w:sz="0" w:space="0" w:color="auto"/>
            <w:bottom w:val="none" w:sz="0" w:space="0" w:color="auto"/>
            <w:right w:val="none" w:sz="0" w:space="0" w:color="auto"/>
          </w:divBdr>
          <w:divsChild>
            <w:div w:id="677197875">
              <w:marLeft w:val="0"/>
              <w:marRight w:val="0"/>
              <w:marTop w:val="0"/>
              <w:marBottom w:val="0"/>
              <w:divBdr>
                <w:top w:val="none" w:sz="0" w:space="0" w:color="auto"/>
                <w:left w:val="none" w:sz="0" w:space="0" w:color="auto"/>
                <w:bottom w:val="none" w:sz="0" w:space="0" w:color="auto"/>
                <w:right w:val="none" w:sz="0" w:space="0" w:color="auto"/>
              </w:divBdr>
              <w:divsChild>
                <w:div w:id="1760517061">
                  <w:marLeft w:val="0"/>
                  <w:marRight w:val="0"/>
                  <w:marTop w:val="0"/>
                  <w:marBottom w:val="0"/>
                  <w:divBdr>
                    <w:top w:val="none" w:sz="0" w:space="0" w:color="auto"/>
                    <w:left w:val="none" w:sz="0" w:space="0" w:color="auto"/>
                    <w:bottom w:val="none" w:sz="0" w:space="0" w:color="auto"/>
                    <w:right w:val="none" w:sz="0" w:space="0" w:color="auto"/>
                  </w:divBdr>
                  <w:divsChild>
                    <w:div w:id="9531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016">
              <w:marLeft w:val="0"/>
              <w:marRight w:val="0"/>
              <w:marTop w:val="0"/>
              <w:marBottom w:val="0"/>
              <w:divBdr>
                <w:top w:val="none" w:sz="0" w:space="0" w:color="auto"/>
                <w:left w:val="none" w:sz="0" w:space="0" w:color="auto"/>
                <w:bottom w:val="none" w:sz="0" w:space="0" w:color="auto"/>
                <w:right w:val="none" w:sz="0" w:space="0" w:color="auto"/>
              </w:divBdr>
              <w:divsChild>
                <w:div w:id="904610740">
                  <w:marLeft w:val="0"/>
                  <w:marRight w:val="0"/>
                  <w:marTop w:val="0"/>
                  <w:marBottom w:val="0"/>
                  <w:divBdr>
                    <w:top w:val="none" w:sz="0" w:space="0" w:color="auto"/>
                    <w:left w:val="none" w:sz="0" w:space="0" w:color="auto"/>
                    <w:bottom w:val="none" w:sz="0" w:space="0" w:color="auto"/>
                    <w:right w:val="none" w:sz="0" w:space="0" w:color="auto"/>
                  </w:divBdr>
                  <w:divsChild>
                    <w:div w:id="3023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3270">
          <w:marLeft w:val="0"/>
          <w:marRight w:val="0"/>
          <w:marTop w:val="0"/>
          <w:marBottom w:val="0"/>
          <w:divBdr>
            <w:top w:val="none" w:sz="0" w:space="0" w:color="auto"/>
            <w:left w:val="none" w:sz="0" w:space="0" w:color="auto"/>
            <w:bottom w:val="none" w:sz="0" w:space="0" w:color="auto"/>
            <w:right w:val="none" w:sz="0" w:space="0" w:color="auto"/>
          </w:divBdr>
        </w:div>
        <w:div w:id="1865288840">
          <w:marLeft w:val="0"/>
          <w:marRight w:val="0"/>
          <w:marTop w:val="0"/>
          <w:marBottom w:val="0"/>
          <w:divBdr>
            <w:top w:val="none" w:sz="0" w:space="0" w:color="auto"/>
            <w:left w:val="none" w:sz="0" w:space="0" w:color="auto"/>
            <w:bottom w:val="none" w:sz="0" w:space="0" w:color="auto"/>
            <w:right w:val="none" w:sz="0" w:space="0" w:color="auto"/>
          </w:divBdr>
          <w:divsChild>
            <w:div w:id="1529835204">
              <w:marLeft w:val="0"/>
              <w:marRight w:val="0"/>
              <w:marTop w:val="0"/>
              <w:marBottom w:val="0"/>
              <w:divBdr>
                <w:top w:val="none" w:sz="0" w:space="0" w:color="auto"/>
                <w:left w:val="none" w:sz="0" w:space="0" w:color="auto"/>
                <w:bottom w:val="none" w:sz="0" w:space="0" w:color="auto"/>
                <w:right w:val="none" w:sz="0" w:space="0" w:color="auto"/>
              </w:divBdr>
              <w:divsChild>
                <w:div w:id="1289243045">
                  <w:marLeft w:val="0"/>
                  <w:marRight w:val="0"/>
                  <w:marTop w:val="0"/>
                  <w:marBottom w:val="0"/>
                  <w:divBdr>
                    <w:top w:val="none" w:sz="0" w:space="0" w:color="auto"/>
                    <w:left w:val="none" w:sz="0" w:space="0" w:color="auto"/>
                    <w:bottom w:val="none" w:sz="0" w:space="0" w:color="auto"/>
                    <w:right w:val="none" w:sz="0" w:space="0" w:color="auto"/>
                  </w:divBdr>
                  <w:divsChild>
                    <w:div w:id="801118241">
                      <w:marLeft w:val="0"/>
                      <w:marRight w:val="0"/>
                      <w:marTop w:val="0"/>
                      <w:marBottom w:val="0"/>
                      <w:divBdr>
                        <w:top w:val="none" w:sz="0" w:space="0" w:color="auto"/>
                        <w:left w:val="none" w:sz="0" w:space="0" w:color="auto"/>
                        <w:bottom w:val="none" w:sz="0" w:space="0" w:color="auto"/>
                        <w:right w:val="none" w:sz="0" w:space="0" w:color="auto"/>
                      </w:divBdr>
                    </w:div>
                    <w:div w:id="10893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061">
              <w:marLeft w:val="0"/>
              <w:marRight w:val="0"/>
              <w:marTop w:val="0"/>
              <w:marBottom w:val="0"/>
              <w:divBdr>
                <w:top w:val="none" w:sz="0" w:space="0" w:color="auto"/>
                <w:left w:val="none" w:sz="0" w:space="0" w:color="auto"/>
                <w:bottom w:val="none" w:sz="0" w:space="0" w:color="auto"/>
                <w:right w:val="none" w:sz="0" w:space="0" w:color="auto"/>
              </w:divBdr>
              <w:divsChild>
                <w:div w:id="1658072559">
                  <w:marLeft w:val="0"/>
                  <w:marRight w:val="0"/>
                  <w:marTop w:val="0"/>
                  <w:marBottom w:val="0"/>
                  <w:divBdr>
                    <w:top w:val="none" w:sz="0" w:space="0" w:color="auto"/>
                    <w:left w:val="none" w:sz="0" w:space="0" w:color="auto"/>
                    <w:bottom w:val="none" w:sz="0" w:space="0" w:color="auto"/>
                    <w:right w:val="none" w:sz="0" w:space="0" w:color="auto"/>
                  </w:divBdr>
                  <w:divsChild>
                    <w:div w:id="2102679661">
                      <w:marLeft w:val="0"/>
                      <w:marRight w:val="0"/>
                      <w:marTop w:val="0"/>
                      <w:marBottom w:val="0"/>
                      <w:divBdr>
                        <w:top w:val="none" w:sz="0" w:space="0" w:color="auto"/>
                        <w:left w:val="none" w:sz="0" w:space="0" w:color="auto"/>
                        <w:bottom w:val="none" w:sz="0" w:space="0" w:color="auto"/>
                        <w:right w:val="none" w:sz="0" w:space="0" w:color="auto"/>
                      </w:divBdr>
                    </w:div>
                    <w:div w:id="20283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8673">
      <w:bodyDiv w:val="1"/>
      <w:marLeft w:val="0"/>
      <w:marRight w:val="0"/>
      <w:marTop w:val="0"/>
      <w:marBottom w:val="0"/>
      <w:divBdr>
        <w:top w:val="none" w:sz="0" w:space="0" w:color="auto"/>
        <w:left w:val="none" w:sz="0" w:space="0" w:color="auto"/>
        <w:bottom w:val="none" w:sz="0" w:space="0" w:color="auto"/>
        <w:right w:val="none" w:sz="0" w:space="0" w:color="auto"/>
      </w:divBdr>
    </w:div>
    <w:div w:id="1255743624">
      <w:bodyDiv w:val="1"/>
      <w:marLeft w:val="0"/>
      <w:marRight w:val="0"/>
      <w:marTop w:val="0"/>
      <w:marBottom w:val="0"/>
      <w:divBdr>
        <w:top w:val="none" w:sz="0" w:space="0" w:color="auto"/>
        <w:left w:val="none" w:sz="0" w:space="0" w:color="auto"/>
        <w:bottom w:val="none" w:sz="0" w:space="0" w:color="auto"/>
        <w:right w:val="none" w:sz="0" w:space="0" w:color="auto"/>
      </w:divBdr>
      <w:divsChild>
        <w:div w:id="1859807715">
          <w:marLeft w:val="0"/>
          <w:marRight w:val="0"/>
          <w:marTop w:val="0"/>
          <w:marBottom w:val="0"/>
          <w:divBdr>
            <w:top w:val="none" w:sz="0" w:space="0" w:color="auto"/>
            <w:left w:val="none" w:sz="0" w:space="0" w:color="auto"/>
            <w:bottom w:val="none" w:sz="0" w:space="0" w:color="auto"/>
            <w:right w:val="none" w:sz="0" w:space="0" w:color="auto"/>
          </w:divBdr>
          <w:divsChild>
            <w:div w:id="1508207893">
              <w:marLeft w:val="0"/>
              <w:marRight w:val="0"/>
              <w:marTop w:val="0"/>
              <w:marBottom w:val="0"/>
              <w:divBdr>
                <w:top w:val="none" w:sz="0" w:space="0" w:color="auto"/>
                <w:left w:val="none" w:sz="0" w:space="0" w:color="auto"/>
                <w:bottom w:val="none" w:sz="0" w:space="0" w:color="auto"/>
                <w:right w:val="none" w:sz="0" w:space="0" w:color="auto"/>
              </w:divBdr>
              <w:divsChild>
                <w:div w:id="147481833">
                  <w:marLeft w:val="0"/>
                  <w:marRight w:val="0"/>
                  <w:marTop w:val="0"/>
                  <w:marBottom w:val="0"/>
                  <w:divBdr>
                    <w:top w:val="none" w:sz="0" w:space="0" w:color="auto"/>
                    <w:left w:val="none" w:sz="0" w:space="0" w:color="auto"/>
                    <w:bottom w:val="none" w:sz="0" w:space="0" w:color="auto"/>
                    <w:right w:val="none" w:sz="0" w:space="0" w:color="auto"/>
                  </w:divBdr>
                  <w:divsChild>
                    <w:div w:id="12715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94991">
      <w:bodyDiv w:val="1"/>
      <w:marLeft w:val="0"/>
      <w:marRight w:val="0"/>
      <w:marTop w:val="0"/>
      <w:marBottom w:val="0"/>
      <w:divBdr>
        <w:top w:val="none" w:sz="0" w:space="0" w:color="auto"/>
        <w:left w:val="none" w:sz="0" w:space="0" w:color="auto"/>
        <w:bottom w:val="none" w:sz="0" w:space="0" w:color="auto"/>
        <w:right w:val="none" w:sz="0" w:space="0" w:color="auto"/>
      </w:divBdr>
    </w:div>
    <w:div w:id="1274748517">
      <w:bodyDiv w:val="1"/>
      <w:marLeft w:val="0"/>
      <w:marRight w:val="0"/>
      <w:marTop w:val="0"/>
      <w:marBottom w:val="0"/>
      <w:divBdr>
        <w:top w:val="none" w:sz="0" w:space="0" w:color="auto"/>
        <w:left w:val="none" w:sz="0" w:space="0" w:color="auto"/>
        <w:bottom w:val="none" w:sz="0" w:space="0" w:color="auto"/>
        <w:right w:val="none" w:sz="0" w:space="0" w:color="auto"/>
      </w:divBdr>
      <w:divsChild>
        <w:div w:id="96098485">
          <w:marLeft w:val="0"/>
          <w:marRight w:val="0"/>
          <w:marTop w:val="0"/>
          <w:marBottom w:val="0"/>
          <w:divBdr>
            <w:top w:val="none" w:sz="0" w:space="0" w:color="auto"/>
            <w:left w:val="none" w:sz="0" w:space="0" w:color="auto"/>
            <w:bottom w:val="none" w:sz="0" w:space="0" w:color="auto"/>
            <w:right w:val="none" w:sz="0" w:space="0" w:color="auto"/>
          </w:divBdr>
          <w:divsChild>
            <w:div w:id="796024745">
              <w:marLeft w:val="0"/>
              <w:marRight w:val="0"/>
              <w:marTop w:val="0"/>
              <w:marBottom w:val="0"/>
              <w:divBdr>
                <w:top w:val="none" w:sz="0" w:space="0" w:color="auto"/>
                <w:left w:val="none" w:sz="0" w:space="0" w:color="auto"/>
                <w:bottom w:val="none" w:sz="0" w:space="0" w:color="auto"/>
                <w:right w:val="none" w:sz="0" w:space="0" w:color="auto"/>
              </w:divBdr>
              <w:divsChild>
                <w:div w:id="312873563">
                  <w:marLeft w:val="0"/>
                  <w:marRight w:val="0"/>
                  <w:marTop w:val="0"/>
                  <w:marBottom w:val="0"/>
                  <w:divBdr>
                    <w:top w:val="none" w:sz="0" w:space="0" w:color="auto"/>
                    <w:left w:val="none" w:sz="0" w:space="0" w:color="auto"/>
                    <w:bottom w:val="none" w:sz="0" w:space="0" w:color="auto"/>
                    <w:right w:val="none" w:sz="0" w:space="0" w:color="auto"/>
                  </w:divBdr>
                  <w:divsChild>
                    <w:div w:id="18058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352">
      <w:bodyDiv w:val="1"/>
      <w:marLeft w:val="0"/>
      <w:marRight w:val="0"/>
      <w:marTop w:val="0"/>
      <w:marBottom w:val="0"/>
      <w:divBdr>
        <w:top w:val="none" w:sz="0" w:space="0" w:color="auto"/>
        <w:left w:val="none" w:sz="0" w:space="0" w:color="auto"/>
        <w:bottom w:val="none" w:sz="0" w:space="0" w:color="auto"/>
        <w:right w:val="none" w:sz="0" w:space="0" w:color="auto"/>
      </w:divBdr>
      <w:divsChild>
        <w:div w:id="1601983646">
          <w:marLeft w:val="0"/>
          <w:marRight w:val="0"/>
          <w:marTop w:val="0"/>
          <w:marBottom w:val="0"/>
          <w:divBdr>
            <w:top w:val="none" w:sz="0" w:space="0" w:color="auto"/>
            <w:left w:val="none" w:sz="0" w:space="0" w:color="auto"/>
            <w:bottom w:val="none" w:sz="0" w:space="0" w:color="auto"/>
            <w:right w:val="none" w:sz="0" w:space="0" w:color="auto"/>
          </w:divBdr>
          <w:divsChild>
            <w:div w:id="123619179">
              <w:marLeft w:val="0"/>
              <w:marRight w:val="0"/>
              <w:marTop w:val="0"/>
              <w:marBottom w:val="0"/>
              <w:divBdr>
                <w:top w:val="none" w:sz="0" w:space="0" w:color="auto"/>
                <w:left w:val="none" w:sz="0" w:space="0" w:color="auto"/>
                <w:bottom w:val="none" w:sz="0" w:space="0" w:color="auto"/>
                <w:right w:val="none" w:sz="0" w:space="0" w:color="auto"/>
              </w:divBdr>
              <w:divsChild>
                <w:div w:id="1447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2634">
      <w:bodyDiv w:val="1"/>
      <w:marLeft w:val="0"/>
      <w:marRight w:val="0"/>
      <w:marTop w:val="0"/>
      <w:marBottom w:val="0"/>
      <w:divBdr>
        <w:top w:val="none" w:sz="0" w:space="0" w:color="auto"/>
        <w:left w:val="none" w:sz="0" w:space="0" w:color="auto"/>
        <w:bottom w:val="none" w:sz="0" w:space="0" w:color="auto"/>
        <w:right w:val="none" w:sz="0" w:space="0" w:color="auto"/>
      </w:divBdr>
    </w:div>
    <w:div w:id="1311519478">
      <w:bodyDiv w:val="1"/>
      <w:marLeft w:val="0"/>
      <w:marRight w:val="0"/>
      <w:marTop w:val="0"/>
      <w:marBottom w:val="0"/>
      <w:divBdr>
        <w:top w:val="none" w:sz="0" w:space="0" w:color="auto"/>
        <w:left w:val="none" w:sz="0" w:space="0" w:color="auto"/>
        <w:bottom w:val="none" w:sz="0" w:space="0" w:color="auto"/>
        <w:right w:val="none" w:sz="0" w:space="0" w:color="auto"/>
      </w:divBdr>
      <w:divsChild>
        <w:div w:id="1220440621">
          <w:marLeft w:val="0"/>
          <w:marRight w:val="0"/>
          <w:marTop w:val="0"/>
          <w:marBottom w:val="0"/>
          <w:divBdr>
            <w:top w:val="none" w:sz="0" w:space="0" w:color="auto"/>
            <w:left w:val="none" w:sz="0" w:space="0" w:color="auto"/>
            <w:bottom w:val="none" w:sz="0" w:space="0" w:color="auto"/>
            <w:right w:val="none" w:sz="0" w:space="0" w:color="auto"/>
          </w:divBdr>
          <w:divsChild>
            <w:div w:id="245463447">
              <w:marLeft w:val="0"/>
              <w:marRight w:val="0"/>
              <w:marTop w:val="0"/>
              <w:marBottom w:val="0"/>
              <w:divBdr>
                <w:top w:val="none" w:sz="0" w:space="0" w:color="auto"/>
                <w:left w:val="none" w:sz="0" w:space="0" w:color="auto"/>
                <w:bottom w:val="none" w:sz="0" w:space="0" w:color="auto"/>
                <w:right w:val="none" w:sz="0" w:space="0" w:color="auto"/>
              </w:divBdr>
              <w:divsChild>
                <w:div w:id="12125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6433">
      <w:bodyDiv w:val="1"/>
      <w:marLeft w:val="0"/>
      <w:marRight w:val="0"/>
      <w:marTop w:val="0"/>
      <w:marBottom w:val="0"/>
      <w:divBdr>
        <w:top w:val="none" w:sz="0" w:space="0" w:color="auto"/>
        <w:left w:val="none" w:sz="0" w:space="0" w:color="auto"/>
        <w:bottom w:val="none" w:sz="0" w:space="0" w:color="auto"/>
        <w:right w:val="none" w:sz="0" w:space="0" w:color="auto"/>
      </w:divBdr>
    </w:div>
    <w:div w:id="1361317638">
      <w:bodyDiv w:val="1"/>
      <w:marLeft w:val="0"/>
      <w:marRight w:val="0"/>
      <w:marTop w:val="0"/>
      <w:marBottom w:val="0"/>
      <w:divBdr>
        <w:top w:val="none" w:sz="0" w:space="0" w:color="auto"/>
        <w:left w:val="none" w:sz="0" w:space="0" w:color="auto"/>
        <w:bottom w:val="none" w:sz="0" w:space="0" w:color="auto"/>
        <w:right w:val="none" w:sz="0" w:space="0" w:color="auto"/>
      </w:divBdr>
    </w:div>
    <w:div w:id="1371149780">
      <w:bodyDiv w:val="1"/>
      <w:marLeft w:val="0"/>
      <w:marRight w:val="0"/>
      <w:marTop w:val="0"/>
      <w:marBottom w:val="0"/>
      <w:divBdr>
        <w:top w:val="none" w:sz="0" w:space="0" w:color="auto"/>
        <w:left w:val="none" w:sz="0" w:space="0" w:color="auto"/>
        <w:bottom w:val="none" w:sz="0" w:space="0" w:color="auto"/>
        <w:right w:val="none" w:sz="0" w:space="0" w:color="auto"/>
      </w:divBdr>
    </w:div>
    <w:div w:id="1376394280">
      <w:bodyDiv w:val="1"/>
      <w:marLeft w:val="0"/>
      <w:marRight w:val="0"/>
      <w:marTop w:val="0"/>
      <w:marBottom w:val="0"/>
      <w:divBdr>
        <w:top w:val="none" w:sz="0" w:space="0" w:color="auto"/>
        <w:left w:val="none" w:sz="0" w:space="0" w:color="auto"/>
        <w:bottom w:val="none" w:sz="0" w:space="0" w:color="auto"/>
        <w:right w:val="none" w:sz="0" w:space="0" w:color="auto"/>
      </w:divBdr>
    </w:div>
    <w:div w:id="1380742958">
      <w:bodyDiv w:val="1"/>
      <w:marLeft w:val="0"/>
      <w:marRight w:val="0"/>
      <w:marTop w:val="0"/>
      <w:marBottom w:val="0"/>
      <w:divBdr>
        <w:top w:val="none" w:sz="0" w:space="0" w:color="auto"/>
        <w:left w:val="none" w:sz="0" w:space="0" w:color="auto"/>
        <w:bottom w:val="none" w:sz="0" w:space="0" w:color="auto"/>
        <w:right w:val="none" w:sz="0" w:space="0" w:color="auto"/>
      </w:divBdr>
      <w:divsChild>
        <w:div w:id="372922704">
          <w:marLeft w:val="0"/>
          <w:marRight w:val="0"/>
          <w:marTop w:val="0"/>
          <w:marBottom w:val="0"/>
          <w:divBdr>
            <w:top w:val="none" w:sz="0" w:space="0" w:color="auto"/>
            <w:left w:val="none" w:sz="0" w:space="0" w:color="auto"/>
            <w:bottom w:val="none" w:sz="0" w:space="0" w:color="auto"/>
            <w:right w:val="none" w:sz="0" w:space="0" w:color="auto"/>
          </w:divBdr>
          <w:divsChild>
            <w:div w:id="504785207">
              <w:marLeft w:val="0"/>
              <w:marRight w:val="0"/>
              <w:marTop w:val="0"/>
              <w:marBottom w:val="0"/>
              <w:divBdr>
                <w:top w:val="none" w:sz="0" w:space="0" w:color="auto"/>
                <w:left w:val="none" w:sz="0" w:space="0" w:color="auto"/>
                <w:bottom w:val="none" w:sz="0" w:space="0" w:color="auto"/>
                <w:right w:val="none" w:sz="0" w:space="0" w:color="auto"/>
              </w:divBdr>
              <w:divsChild>
                <w:div w:id="12397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483">
          <w:marLeft w:val="0"/>
          <w:marRight w:val="0"/>
          <w:marTop w:val="0"/>
          <w:marBottom w:val="0"/>
          <w:divBdr>
            <w:top w:val="none" w:sz="0" w:space="0" w:color="auto"/>
            <w:left w:val="none" w:sz="0" w:space="0" w:color="auto"/>
            <w:bottom w:val="none" w:sz="0" w:space="0" w:color="auto"/>
            <w:right w:val="none" w:sz="0" w:space="0" w:color="auto"/>
          </w:divBdr>
          <w:divsChild>
            <w:div w:id="930089321">
              <w:marLeft w:val="0"/>
              <w:marRight w:val="0"/>
              <w:marTop w:val="0"/>
              <w:marBottom w:val="0"/>
              <w:divBdr>
                <w:top w:val="none" w:sz="0" w:space="0" w:color="auto"/>
                <w:left w:val="none" w:sz="0" w:space="0" w:color="auto"/>
                <w:bottom w:val="none" w:sz="0" w:space="0" w:color="auto"/>
                <w:right w:val="none" w:sz="0" w:space="0" w:color="auto"/>
              </w:divBdr>
              <w:divsChild>
                <w:div w:id="21454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0193">
      <w:bodyDiv w:val="1"/>
      <w:marLeft w:val="0"/>
      <w:marRight w:val="0"/>
      <w:marTop w:val="0"/>
      <w:marBottom w:val="0"/>
      <w:divBdr>
        <w:top w:val="none" w:sz="0" w:space="0" w:color="auto"/>
        <w:left w:val="none" w:sz="0" w:space="0" w:color="auto"/>
        <w:bottom w:val="none" w:sz="0" w:space="0" w:color="auto"/>
        <w:right w:val="none" w:sz="0" w:space="0" w:color="auto"/>
      </w:divBdr>
      <w:divsChild>
        <w:div w:id="2110655321">
          <w:marLeft w:val="0"/>
          <w:marRight w:val="0"/>
          <w:marTop w:val="0"/>
          <w:marBottom w:val="0"/>
          <w:divBdr>
            <w:top w:val="none" w:sz="0" w:space="0" w:color="auto"/>
            <w:left w:val="none" w:sz="0" w:space="0" w:color="auto"/>
            <w:bottom w:val="none" w:sz="0" w:space="0" w:color="auto"/>
            <w:right w:val="none" w:sz="0" w:space="0" w:color="auto"/>
          </w:divBdr>
          <w:divsChild>
            <w:div w:id="552615063">
              <w:marLeft w:val="0"/>
              <w:marRight w:val="0"/>
              <w:marTop w:val="0"/>
              <w:marBottom w:val="0"/>
              <w:divBdr>
                <w:top w:val="none" w:sz="0" w:space="0" w:color="auto"/>
                <w:left w:val="none" w:sz="0" w:space="0" w:color="auto"/>
                <w:bottom w:val="none" w:sz="0" w:space="0" w:color="auto"/>
                <w:right w:val="none" w:sz="0" w:space="0" w:color="auto"/>
              </w:divBdr>
              <w:divsChild>
                <w:div w:id="1630354503">
                  <w:marLeft w:val="0"/>
                  <w:marRight w:val="0"/>
                  <w:marTop w:val="0"/>
                  <w:marBottom w:val="0"/>
                  <w:divBdr>
                    <w:top w:val="none" w:sz="0" w:space="0" w:color="auto"/>
                    <w:left w:val="none" w:sz="0" w:space="0" w:color="auto"/>
                    <w:bottom w:val="none" w:sz="0" w:space="0" w:color="auto"/>
                    <w:right w:val="none" w:sz="0" w:space="0" w:color="auto"/>
                  </w:divBdr>
                </w:div>
                <w:div w:id="20846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39383">
      <w:bodyDiv w:val="1"/>
      <w:marLeft w:val="0"/>
      <w:marRight w:val="0"/>
      <w:marTop w:val="0"/>
      <w:marBottom w:val="0"/>
      <w:divBdr>
        <w:top w:val="none" w:sz="0" w:space="0" w:color="auto"/>
        <w:left w:val="none" w:sz="0" w:space="0" w:color="auto"/>
        <w:bottom w:val="none" w:sz="0" w:space="0" w:color="auto"/>
        <w:right w:val="none" w:sz="0" w:space="0" w:color="auto"/>
      </w:divBdr>
    </w:div>
    <w:div w:id="1439838959">
      <w:bodyDiv w:val="1"/>
      <w:marLeft w:val="0"/>
      <w:marRight w:val="0"/>
      <w:marTop w:val="0"/>
      <w:marBottom w:val="0"/>
      <w:divBdr>
        <w:top w:val="none" w:sz="0" w:space="0" w:color="auto"/>
        <w:left w:val="none" w:sz="0" w:space="0" w:color="auto"/>
        <w:bottom w:val="none" w:sz="0" w:space="0" w:color="auto"/>
        <w:right w:val="none" w:sz="0" w:space="0" w:color="auto"/>
      </w:divBdr>
      <w:divsChild>
        <w:div w:id="1363745406">
          <w:marLeft w:val="0"/>
          <w:marRight w:val="0"/>
          <w:marTop w:val="0"/>
          <w:marBottom w:val="0"/>
          <w:divBdr>
            <w:top w:val="none" w:sz="0" w:space="0" w:color="auto"/>
            <w:left w:val="none" w:sz="0" w:space="0" w:color="auto"/>
            <w:bottom w:val="none" w:sz="0" w:space="0" w:color="auto"/>
            <w:right w:val="none" w:sz="0" w:space="0" w:color="auto"/>
          </w:divBdr>
          <w:divsChild>
            <w:div w:id="18359954">
              <w:marLeft w:val="0"/>
              <w:marRight w:val="0"/>
              <w:marTop w:val="0"/>
              <w:marBottom w:val="0"/>
              <w:divBdr>
                <w:top w:val="none" w:sz="0" w:space="0" w:color="auto"/>
                <w:left w:val="none" w:sz="0" w:space="0" w:color="auto"/>
                <w:bottom w:val="none" w:sz="0" w:space="0" w:color="auto"/>
                <w:right w:val="none" w:sz="0" w:space="0" w:color="auto"/>
              </w:divBdr>
              <w:divsChild>
                <w:div w:id="2026397871">
                  <w:marLeft w:val="0"/>
                  <w:marRight w:val="0"/>
                  <w:marTop w:val="0"/>
                  <w:marBottom w:val="0"/>
                  <w:divBdr>
                    <w:top w:val="none" w:sz="0" w:space="0" w:color="auto"/>
                    <w:left w:val="none" w:sz="0" w:space="0" w:color="auto"/>
                    <w:bottom w:val="none" w:sz="0" w:space="0" w:color="auto"/>
                    <w:right w:val="none" w:sz="0" w:space="0" w:color="auto"/>
                  </w:divBdr>
                </w:div>
                <w:div w:id="1209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6843">
      <w:bodyDiv w:val="1"/>
      <w:marLeft w:val="0"/>
      <w:marRight w:val="0"/>
      <w:marTop w:val="0"/>
      <w:marBottom w:val="0"/>
      <w:divBdr>
        <w:top w:val="none" w:sz="0" w:space="0" w:color="auto"/>
        <w:left w:val="none" w:sz="0" w:space="0" w:color="auto"/>
        <w:bottom w:val="none" w:sz="0" w:space="0" w:color="auto"/>
        <w:right w:val="none" w:sz="0" w:space="0" w:color="auto"/>
      </w:divBdr>
    </w:div>
    <w:div w:id="1574974350">
      <w:bodyDiv w:val="1"/>
      <w:marLeft w:val="0"/>
      <w:marRight w:val="0"/>
      <w:marTop w:val="0"/>
      <w:marBottom w:val="0"/>
      <w:divBdr>
        <w:top w:val="none" w:sz="0" w:space="0" w:color="auto"/>
        <w:left w:val="none" w:sz="0" w:space="0" w:color="auto"/>
        <w:bottom w:val="none" w:sz="0" w:space="0" w:color="auto"/>
        <w:right w:val="none" w:sz="0" w:space="0" w:color="auto"/>
      </w:divBdr>
    </w:div>
    <w:div w:id="1595282509">
      <w:bodyDiv w:val="1"/>
      <w:marLeft w:val="0"/>
      <w:marRight w:val="0"/>
      <w:marTop w:val="0"/>
      <w:marBottom w:val="0"/>
      <w:divBdr>
        <w:top w:val="none" w:sz="0" w:space="0" w:color="auto"/>
        <w:left w:val="none" w:sz="0" w:space="0" w:color="auto"/>
        <w:bottom w:val="none" w:sz="0" w:space="0" w:color="auto"/>
        <w:right w:val="none" w:sz="0" w:space="0" w:color="auto"/>
      </w:divBdr>
    </w:div>
    <w:div w:id="1596672114">
      <w:bodyDiv w:val="1"/>
      <w:marLeft w:val="0"/>
      <w:marRight w:val="0"/>
      <w:marTop w:val="0"/>
      <w:marBottom w:val="0"/>
      <w:divBdr>
        <w:top w:val="none" w:sz="0" w:space="0" w:color="auto"/>
        <w:left w:val="none" w:sz="0" w:space="0" w:color="auto"/>
        <w:bottom w:val="none" w:sz="0" w:space="0" w:color="auto"/>
        <w:right w:val="none" w:sz="0" w:space="0" w:color="auto"/>
      </w:divBdr>
      <w:divsChild>
        <w:div w:id="1011227185">
          <w:marLeft w:val="0"/>
          <w:marRight w:val="0"/>
          <w:marTop w:val="0"/>
          <w:marBottom w:val="0"/>
          <w:divBdr>
            <w:top w:val="none" w:sz="0" w:space="0" w:color="auto"/>
            <w:left w:val="none" w:sz="0" w:space="0" w:color="auto"/>
            <w:bottom w:val="none" w:sz="0" w:space="0" w:color="auto"/>
            <w:right w:val="none" w:sz="0" w:space="0" w:color="auto"/>
          </w:divBdr>
          <w:divsChild>
            <w:div w:id="1625841582">
              <w:marLeft w:val="0"/>
              <w:marRight w:val="0"/>
              <w:marTop w:val="0"/>
              <w:marBottom w:val="0"/>
              <w:divBdr>
                <w:top w:val="none" w:sz="0" w:space="0" w:color="auto"/>
                <w:left w:val="none" w:sz="0" w:space="0" w:color="auto"/>
                <w:bottom w:val="none" w:sz="0" w:space="0" w:color="auto"/>
                <w:right w:val="none" w:sz="0" w:space="0" w:color="auto"/>
              </w:divBdr>
              <w:divsChild>
                <w:div w:id="343820094">
                  <w:marLeft w:val="0"/>
                  <w:marRight w:val="0"/>
                  <w:marTop w:val="0"/>
                  <w:marBottom w:val="0"/>
                  <w:divBdr>
                    <w:top w:val="none" w:sz="0" w:space="0" w:color="auto"/>
                    <w:left w:val="none" w:sz="0" w:space="0" w:color="auto"/>
                    <w:bottom w:val="none" w:sz="0" w:space="0" w:color="auto"/>
                    <w:right w:val="none" w:sz="0" w:space="0" w:color="auto"/>
                  </w:divBdr>
                  <w:divsChild>
                    <w:div w:id="1517575385">
                      <w:marLeft w:val="0"/>
                      <w:marRight w:val="0"/>
                      <w:marTop w:val="0"/>
                      <w:marBottom w:val="0"/>
                      <w:divBdr>
                        <w:top w:val="none" w:sz="0" w:space="0" w:color="auto"/>
                        <w:left w:val="none" w:sz="0" w:space="0" w:color="auto"/>
                        <w:bottom w:val="none" w:sz="0" w:space="0" w:color="auto"/>
                        <w:right w:val="none" w:sz="0" w:space="0" w:color="auto"/>
                      </w:divBdr>
                    </w:div>
                  </w:divsChild>
                </w:div>
                <w:div w:id="688139496">
                  <w:marLeft w:val="0"/>
                  <w:marRight w:val="0"/>
                  <w:marTop w:val="0"/>
                  <w:marBottom w:val="0"/>
                  <w:divBdr>
                    <w:top w:val="none" w:sz="0" w:space="0" w:color="auto"/>
                    <w:left w:val="none" w:sz="0" w:space="0" w:color="auto"/>
                    <w:bottom w:val="none" w:sz="0" w:space="0" w:color="auto"/>
                    <w:right w:val="none" w:sz="0" w:space="0" w:color="auto"/>
                  </w:divBdr>
                  <w:divsChild>
                    <w:div w:id="6414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4342">
          <w:marLeft w:val="0"/>
          <w:marRight w:val="0"/>
          <w:marTop w:val="0"/>
          <w:marBottom w:val="0"/>
          <w:divBdr>
            <w:top w:val="none" w:sz="0" w:space="0" w:color="auto"/>
            <w:left w:val="none" w:sz="0" w:space="0" w:color="auto"/>
            <w:bottom w:val="none" w:sz="0" w:space="0" w:color="auto"/>
            <w:right w:val="none" w:sz="0" w:space="0" w:color="auto"/>
          </w:divBdr>
          <w:divsChild>
            <w:div w:id="2039617596">
              <w:marLeft w:val="0"/>
              <w:marRight w:val="0"/>
              <w:marTop w:val="0"/>
              <w:marBottom w:val="0"/>
              <w:divBdr>
                <w:top w:val="none" w:sz="0" w:space="0" w:color="auto"/>
                <w:left w:val="none" w:sz="0" w:space="0" w:color="auto"/>
                <w:bottom w:val="none" w:sz="0" w:space="0" w:color="auto"/>
                <w:right w:val="none" w:sz="0" w:space="0" w:color="auto"/>
              </w:divBdr>
              <w:divsChild>
                <w:div w:id="1364133703">
                  <w:marLeft w:val="0"/>
                  <w:marRight w:val="0"/>
                  <w:marTop w:val="0"/>
                  <w:marBottom w:val="0"/>
                  <w:divBdr>
                    <w:top w:val="none" w:sz="0" w:space="0" w:color="auto"/>
                    <w:left w:val="none" w:sz="0" w:space="0" w:color="auto"/>
                    <w:bottom w:val="none" w:sz="0" w:space="0" w:color="auto"/>
                    <w:right w:val="none" w:sz="0" w:space="0" w:color="auto"/>
                  </w:divBdr>
                </w:div>
                <w:div w:id="961572821">
                  <w:marLeft w:val="0"/>
                  <w:marRight w:val="0"/>
                  <w:marTop w:val="0"/>
                  <w:marBottom w:val="0"/>
                  <w:divBdr>
                    <w:top w:val="none" w:sz="0" w:space="0" w:color="auto"/>
                    <w:left w:val="none" w:sz="0" w:space="0" w:color="auto"/>
                    <w:bottom w:val="none" w:sz="0" w:space="0" w:color="auto"/>
                    <w:right w:val="none" w:sz="0" w:space="0" w:color="auto"/>
                  </w:divBdr>
                </w:div>
              </w:divsChild>
            </w:div>
            <w:div w:id="602961822">
              <w:marLeft w:val="0"/>
              <w:marRight w:val="0"/>
              <w:marTop w:val="0"/>
              <w:marBottom w:val="0"/>
              <w:divBdr>
                <w:top w:val="none" w:sz="0" w:space="0" w:color="auto"/>
                <w:left w:val="none" w:sz="0" w:space="0" w:color="auto"/>
                <w:bottom w:val="none" w:sz="0" w:space="0" w:color="auto"/>
                <w:right w:val="none" w:sz="0" w:space="0" w:color="auto"/>
              </w:divBdr>
              <w:divsChild>
                <w:div w:id="995455418">
                  <w:marLeft w:val="0"/>
                  <w:marRight w:val="0"/>
                  <w:marTop w:val="0"/>
                  <w:marBottom w:val="0"/>
                  <w:divBdr>
                    <w:top w:val="none" w:sz="0" w:space="0" w:color="auto"/>
                    <w:left w:val="none" w:sz="0" w:space="0" w:color="auto"/>
                    <w:bottom w:val="none" w:sz="0" w:space="0" w:color="auto"/>
                    <w:right w:val="none" w:sz="0" w:space="0" w:color="auto"/>
                  </w:divBdr>
                  <w:divsChild>
                    <w:div w:id="10267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9754">
              <w:marLeft w:val="0"/>
              <w:marRight w:val="0"/>
              <w:marTop w:val="0"/>
              <w:marBottom w:val="0"/>
              <w:divBdr>
                <w:top w:val="none" w:sz="0" w:space="0" w:color="auto"/>
                <w:left w:val="none" w:sz="0" w:space="0" w:color="auto"/>
                <w:bottom w:val="none" w:sz="0" w:space="0" w:color="auto"/>
                <w:right w:val="none" w:sz="0" w:space="0" w:color="auto"/>
              </w:divBdr>
              <w:divsChild>
                <w:div w:id="5639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307">
          <w:marLeft w:val="0"/>
          <w:marRight w:val="0"/>
          <w:marTop w:val="0"/>
          <w:marBottom w:val="0"/>
          <w:divBdr>
            <w:top w:val="none" w:sz="0" w:space="0" w:color="auto"/>
            <w:left w:val="none" w:sz="0" w:space="0" w:color="auto"/>
            <w:bottom w:val="none" w:sz="0" w:space="0" w:color="auto"/>
            <w:right w:val="none" w:sz="0" w:space="0" w:color="auto"/>
          </w:divBdr>
          <w:divsChild>
            <w:div w:id="418915151">
              <w:marLeft w:val="0"/>
              <w:marRight w:val="0"/>
              <w:marTop w:val="0"/>
              <w:marBottom w:val="0"/>
              <w:divBdr>
                <w:top w:val="none" w:sz="0" w:space="0" w:color="auto"/>
                <w:left w:val="none" w:sz="0" w:space="0" w:color="auto"/>
                <w:bottom w:val="none" w:sz="0" w:space="0" w:color="auto"/>
                <w:right w:val="none" w:sz="0" w:space="0" w:color="auto"/>
              </w:divBdr>
              <w:divsChild>
                <w:div w:id="1837573160">
                  <w:marLeft w:val="0"/>
                  <w:marRight w:val="0"/>
                  <w:marTop w:val="0"/>
                  <w:marBottom w:val="0"/>
                  <w:divBdr>
                    <w:top w:val="none" w:sz="0" w:space="0" w:color="auto"/>
                    <w:left w:val="none" w:sz="0" w:space="0" w:color="auto"/>
                    <w:bottom w:val="none" w:sz="0" w:space="0" w:color="auto"/>
                    <w:right w:val="none" w:sz="0" w:space="0" w:color="auto"/>
                  </w:divBdr>
                  <w:divsChild>
                    <w:div w:id="20541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4945">
              <w:marLeft w:val="0"/>
              <w:marRight w:val="0"/>
              <w:marTop w:val="0"/>
              <w:marBottom w:val="0"/>
              <w:divBdr>
                <w:top w:val="none" w:sz="0" w:space="0" w:color="auto"/>
                <w:left w:val="none" w:sz="0" w:space="0" w:color="auto"/>
                <w:bottom w:val="none" w:sz="0" w:space="0" w:color="auto"/>
                <w:right w:val="none" w:sz="0" w:space="0" w:color="auto"/>
              </w:divBdr>
              <w:divsChild>
                <w:div w:id="344598271">
                  <w:marLeft w:val="0"/>
                  <w:marRight w:val="0"/>
                  <w:marTop w:val="0"/>
                  <w:marBottom w:val="0"/>
                  <w:divBdr>
                    <w:top w:val="none" w:sz="0" w:space="0" w:color="auto"/>
                    <w:left w:val="none" w:sz="0" w:space="0" w:color="auto"/>
                    <w:bottom w:val="none" w:sz="0" w:space="0" w:color="auto"/>
                    <w:right w:val="none" w:sz="0" w:space="0" w:color="auto"/>
                  </w:divBdr>
                </w:div>
                <w:div w:id="532428000">
                  <w:marLeft w:val="0"/>
                  <w:marRight w:val="0"/>
                  <w:marTop w:val="0"/>
                  <w:marBottom w:val="0"/>
                  <w:divBdr>
                    <w:top w:val="none" w:sz="0" w:space="0" w:color="auto"/>
                    <w:left w:val="none" w:sz="0" w:space="0" w:color="auto"/>
                    <w:bottom w:val="none" w:sz="0" w:space="0" w:color="auto"/>
                    <w:right w:val="none" w:sz="0" w:space="0" w:color="auto"/>
                  </w:divBdr>
                </w:div>
              </w:divsChild>
            </w:div>
            <w:div w:id="1295988651">
              <w:marLeft w:val="0"/>
              <w:marRight w:val="0"/>
              <w:marTop w:val="0"/>
              <w:marBottom w:val="0"/>
              <w:divBdr>
                <w:top w:val="none" w:sz="0" w:space="0" w:color="auto"/>
                <w:left w:val="none" w:sz="0" w:space="0" w:color="auto"/>
                <w:bottom w:val="none" w:sz="0" w:space="0" w:color="auto"/>
                <w:right w:val="none" w:sz="0" w:space="0" w:color="auto"/>
              </w:divBdr>
              <w:divsChild>
                <w:div w:id="14892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1964">
          <w:marLeft w:val="0"/>
          <w:marRight w:val="0"/>
          <w:marTop w:val="0"/>
          <w:marBottom w:val="0"/>
          <w:divBdr>
            <w:top w:val="none" w:sz="0" w:space="0" w:color="auto"/>
            <w:left w:val="none" w:sz="0" w:space="0" w:color="auto"/>
            <w:bottom w:val="none" w:sz="0" w:space="0" w:color="auto"/>
            <w:right w:val="none" w:sz="0" w:space="0" w:color="auto"/>
          </w:divBdr>
          <w:divsChild>
            <w:div w:id="567693858">
              <w:marLeft w:val="0"/>
              <w:marRight w:val="0"/>
              <w:marTop w:val="0"/>
              <w:marBottom w:val="0"/>
              <w:divBdr>
                <w:top w:val="none" w:sz="0" w:space="0" w:color="auto"/>
                <w:left w:val="none" w:sz="0" w:space="0" w:color="auto"/>
                <w:bottom w:val="none" w:sz="0" w:space="0" w:color="auto"/>
                <w:right w:val="none" w:sz="0" w:space="0" w:color="auto"/>
              </w:divBdr>
              <w:divsChild>
                <w:div w:id="1569073297">
                  <w:marLeft w:val="0"/>
                  <w:marRight w:val="0"/>
                  <w:marTop w:val="0"/>
                  <w:marBottom w:val="0"/>
                  <w:divBdr>
                    <w:top w:val="none" w:sz="0" w:space="0" w:color="auto"/>
                    <w:left w:val="none" w:sz="0" w:space="0" w:color="auto"/>
                    <w:bottom w:val="none" w:sz="0" w:space="0" w:color="auto"/>
                    <w:right w:val="none" w:sz="0" w:space="0" w:color="auto"/>
                  </w:divBdr>
                </w:div>
                <w:div w:id="1510564935">
                  <w:marLeft w:val="0"/>
                  <w:marRight w:val="0"/>
                  <w:marTop w:val="0"/>
                  <w:marBottom w:val="0"/>
                  <w:divBdr>
                    <w:top w:val="none" w:sz="0" w:space="0" w:color="auto"/>
                    <w:left w:val="none" w:sz="0" w:space="0" w:color="auto"/>
                    <w:bottom w:val="none" w:sz="0" w:space="0" w:color="auto"/>
                    <w:right w:val="none" w:sz="0" w:space="0" w:color="auto"/>
                  </w:divBdr>
                </w:div>
              </w:divsChild>
            </w:div>
            <w:div w:id="1300694662">
              <w:marLeft w:val="0"/>
              <w:marRight w:val="0"/>
              <w:marTop w:val="0"/>
              <w:marBottom w:val="0"/>
              <w:divBdr>
                <w:top w:val="none" w:sz="0" w:space="0" w:color="auto"/>
                <w:left w:val="none" w:sz="0" w:space="0" w:color="auto"/>
                <w:bottom w:val="none" w:sz="0" w:space="0" w:color="auto"/>
                <w:right w:val="none" w:sz="0" w:space="0" w:color="auto"/>
              </w:divBdr>
              <w:divsChild>
                <w:div w:id="90128357">
                  <w:marLeft w:val="0"/>
                  <w:marRight w:val="0"/>
                  <w:marTop w:val="0"/>
                  <w:marBottom w:val="0"/>
                  <w:divBdr>
                    <w:top w:val="none" w:sz="0" w:space="0" w:color="auto"/>
                    <w:left w:val="none" w:sz="0" w:space="0" w:color="auto"/>
                    <w:bottom w:val="none" w:sz="0" w:space="0" w:color="auto"/>
                    <w:right w:val="none" w:sz="0" w:space="0" w:color="auto"/>
                  </w:divBdr>
                  <w:divsChild>
                    <w:div w:id="18965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3262">
              <w:marLeft w:val="0"/>
              <w:marRight w:val="0"/>
              <w:marTop w:val="0"/>
              <w:marBottom w:val="0"/>
              <w:divBdr>
                <w:top w:val="none" w:sz="0" w:space="0" w:color="auto"/>
                <w:left w:val="none" w:sz="0" w:space="0" w:color="auto"/>
                <w:bottom w:val="none" w:sz="0" w:space="0" w:color="auto"/>
                <w:right w:val="none" w:sz="0" w:space="0" w:color="auto"/>
              </w:divBdr>
              <w:divsChild>
                <w:div w:id="981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547">
          <w:marLeft w:val="0"/>
          <w:marRight w:val="0"/>
          <w:marTop w:val="0"/>
          <w:marBottom w:val="0"/>
          <w:divBdr>
            <w:top w:val="none" w:sz="0" w:space="0" w:color="auto"/>
            <w:left w:val="none" w:sz="0" w:space="0" w:color="auto"/>
            <w:bottom w:val="none" w:sz="0" w:space="0" w:color="auto"/>
            <w:right w:val="none" w:sz="0" w:space="0" w:color="auto"/>
          </w:divBdr>
          <w:divsChild>
            <w:div w:id="552038192">
              <w:marLeft w:val="0"/>
              <w:marRight w:val="0"/>
              <w:marTop w:val="0"/>
              <w:marBottom w:val="0"/>
              <w:divBdr>
                <w:top w:val="none" w:sz="0" w:space="0" w:color="auto"/>
                <w:left w:val="none" w:sz="0" w:space="0" w:color="auto"/>
                <w:bottom w:val="none" w:sz="0" w:space="0" w:color="auto"/>
                <w:right w:val="none" w:sz="0" w:space="0" w:color="auto"/>
              </w:divBdr>
              <w:divsChild>
                <w:div w:id="1731809277">
                  <w:marLeft w:val="0"/>
                  <w:marRight w:val="0"/>
                  <w:marTop w:val="0"/>
                  <w:marBottom w:val="0"/>
                  <w:divBdr>
                    <w:top w:val="none" w:sz="0" w:space="0" w:color="auto"/>
                    <w:left w:val="none" w:sz="0" w:space="0" w:color="auto"/>
                    <w:bottom w:val="none" w:sz="0" w:space="0" w:color="auto"/>
                    <w:right w:val="none" w:sz="0" w:space="0" w:color="auto"/>
                  </w:divBdr>
                </w:div>
                <w:div w:id="1324235003">
                  <w:marLeft w:val="0"/>
                  <w:marRight w:val="0"/>
                  <w:marTop w:val="0"/>
                  <w:marBottom w:val="0"/>
                  <w:divBdr>
                    <w:top w:val="none" w:sz="0" w:space="0" w:color="auto"/>
                    <w:left w:val="none" w:sz="0" w:space="0" w:color="auto"/>
                    <w:bottom w:val="none" w:sz="0" w:space="0" w:color="auto"/>
                    <w:right w:val="none" w:sz="0" w:space="0" w:color="auto"/>
                  </w:divBdr>
                </w:div>
              </w:divsChild>
            </w:div>
            <w:div w:id="726614665">
              <w:marLeft w:val="0"/>
              <w:marRight w:val="0"/>
              <w:marTop w:val="0"/>
              <w:marBottom w:val="0"/>
              <w:divBdr>
                <w:top w:val="none" w:sz="0" w:space="0" w:color="auto"/>
                <w:left w:val="none" w:sz="0" w:space="0" w:color="auto"/>
                <w:bottom w:val="none" w:sz="0" w:space="0" w:color="auto"/>
                <w:right w:val="none" w:sz="0" w:space="0" w:color="auto"/>
              </w:divBdr>
              <w:divsChild>
                <w:div w:id="1861821947">
                  <w:marLeft w:val="0"/>
                  <w:marRight w:val="0"/>
                  <w:marTop w:val="0"/>
                  <w:marBottom w:val="0"/>
                  <w:divBdr>
                    <w:top w:val="none" w:sz="0" w:space="0" w:color="auto"/>
                    <w:left w:val="none" w:sz="0" w:space="0" w:color="auto"/>
                    <w:bottom w:val="none" w:sz="0" w:space="0" w:color="auto"/>
                    <w:right w:val="none" w:sz="0" w:space="0" w:color="auto"/>
                  </w:divBdr>
                  <w:divsChild>
                    <w:div w:id="8765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7447">
              <w:marLeft w:val="0"/>
              <w:marRight w:val="0"/>
              <w:marTop w:val="0"/>
              <w:marBottom w:val="0"/>
              <w:divBdr>
                <w:top w:val="none" w:sz="0" w:space="0" w:color="auto"/>
                <w:left w:val="none" w:sz="0" w:space="0" w:color="auto"/>
                <w:bottom w:val="none" w:sz="0" w:space="0" w:color="auto"/>
                <w:right w:val="none" w:sz="0" w:space="0" w:color="auto"/>
              </w:divBdr>
              <w:divsChild>
                <w:div w:id="5604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6223">
          <w:marLeft w:val="0"/>
          <w:marRight w:val="0"/>
          <w:marTop w:val="0"/>
          <w:marBottom w:val="0"/>
          <w:divBdr>
            <w:top w:val="none" w:sz="0" w:space="0" w:color="auto"/>
            <w:left w:val="none" w:sz="0" w:space="0" w:color="auto"/>
            <w:bottom w:val="none" w:sz="0" w:space="0" w:color="auto"/>
            <w:right w:val="none" w:sz="0" w:space="0" w:color="auto"/>
          </w:divBdr>
          <w:divsChild>
            <w:div w:id="555237724">
              <w:marLeft w:val="0"/>
              <w:marRight w:val="0"/>
              <w:marTop w:val="0"/>
              <w:marBottom w:val="0"/>
              <w:divBdr>
                <w:top w:val="none" w:sz="0" w:space="0" w:color="auto"/>
                <w:left w:val="none" w:sz="0" w:space="0" w:color="auto"/>
                <w:bottom w:val="none" w:sz="0" w:space="0" w:color="auto"/>
                <w:right w:val="none" w:sz="0" w:space="0" w:color="auto"/>
              </w:divBdr>
              <w:divsChild>
                <w:div w:id="1541937953">
                  <w:marLeft w:val="0"/>
                  <w:marRight w:val="0"/>
                  <w:marTop w:val="0"/>
                  <w:marBottom w:val="0"/>
                  <w:divBdr>
                    <w:top w:val="none" w:sz="0" w:space="0" w:color="auto"/>
                    <w:left w:val="none" w:sz="0" w:space="0" w:color="auto"/>
                    <w:bottom w:val="none" w:sz="0" w:space="0" w:color="auto"/>
                    <w:right w:val="none" w:sz="0" w:space="0" w:color="auto"/>
                  </w:divBdr>
                </w:div>
                <w:div w:id="1290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5302">
      <w:bodyDiv w:val="1"/>
      <w:marLeft w:val="0"/>
      <w:marRight w:val="0"/>
      <w:marTop w:val="0"/>
      <w:marBottom w:val="0"/>
      <w:divBdr>
        <w:top w:val="none" w:sz="0" w:space="0" w:color="auto"/>
        <w:left w:val="none" w:sz="0" w:space="0" w:color="auto"/>
        <w:bottom w:val="none" w:sz="0" w:space="0" w:color="auto"/>
        <w:right w:val="none" w:sz="0" w:space="0" w:color="auto"/>
      </w:divBdr>
    </w:div>
    <w:div w:id="1644698146">
      <w:bodyDiv w:val="1"/>
      <w:marLeft w:val="0"/>
      <w:marRight w:val="0"/>
      <w:marTop w:val="0"/>
      <w:marBottom w:val="0"/>
      <w:divBdr>
        <w:top w:val="none" w:sz="0" w:space="0" w:color="auto"/>
        <w:left w:val="none" w:sz="0" w:space="0" w:color="auto"/>
        <w:bottom w:val="none" w:sz="0" w:space="0" w:color="auto"/>
        <w:right w:val="none" w:sz="0" w:space="0" w:color="auto"/>
      </w:divBdr>
    </w:div>
    <w:div w:id="1647322225">
      <w:bodyDiv w:val="1"/>
      <w:marLeft w:val="0"/>
      <w:marRight w:val="0"/>
      <w:marTop w:val="0"/>
      <w:marBottom w:val="0"/>
      <w:divBdr>
        <w:top w:val="none" w:sz="0" w:space="0" w:color="auto"/>
        <w:left w:val="none" w:sz="0" w:space="0" w:color="auto"/>
        <w:bottom w:val="none" w:sz="0" w:space="0" w:color="auto"/>
        <w:right w:val="none" w:sz="0" w:space="0" w:color="auto"/>
      </w:divBdr>
    </w:div>
    <w:div w:id="1652056323">
      <w:bodyDiv w:val="1"/>
      <w:marLeft w:val="0"/>
      <w:marRight w:val="0"/>
      <w:marTop w:val="0"/>
      <w:marBottom w:val="0"/>
      <w:divBdr>
        <w:top w:val="none" w:sz="0" w:space="0" w:color="auto"/>
        <w:left w:val="none" w:sz="0" w:space="0" w:color="auto"/>
        <w:bottom w:val="none" w:sz="0" w:space="0" w:color="auto"/>
        <w:right w:val="none" w:sz="0" w:space="0" w:color="auto"/>
      </w:divBdr>
      <w:divsChild>
        <w:div w:id="461001956">
          <w:marLeft w:val="0"/>
          <w:marRight w:val="0"/>
          <w:marTop w:val="0"/>
          <w:marBottom w:val="0"/>
          <w:divBdr>
            <w:top w:val="none" w:sz="0" w:space="0" w:color="auto"/>
            <w:left w:val="none" w:sz="0" w:space="0" w:color="auto"/>
            <w:bottom w:val="none" w:sz="0" w:space="0" w:color="auto"/>
            <w:right w:val="none" w:sz="0" w:space="0" w:color="auto"/>
          </w:divBdr>
          <w:divsChild>
            <w:div w:id="1844974857">
              <w:marLeft w:val="0"/>
              <w:marRight w:val="0"/>
              <w:marTop w:val="0"/>
              <w:marBottom w:val="0"/>
              <w:divBdr>
                <w:top w:val="none" w:sz="0" w:space="0" w:color="auto"/>
                <w:left w:val="none" w:sz="0" w:space="0" w:color="auto"/>
                <w:bottom w:val="none" w:sz="0" w:space="0" w:color="auto"/>
                <w:right w:val="none" w:sz="0" w:space="0" w:color="auto"/>
              </w:divBdr>
              <w:divsChild>
                <w:div w:id="1624311464">
                  <w:marLeft w:val="0"/>
                  <w:marRight w:val="0"/>
                  <w:marTop w:val="0"/>
                  <w:marBottom w:val="0"/>
                  <w:divBdr>
                    <w:top w:val="none" w:sz="0" w:space="0" w:color="auto"/>
                    <w:left w:val="none" w:sz="0" w:space="0" w:color="auto"/>
                    <w:bottom w:val="none" w:sz="0" w:space="0" w:color="auto"/>
                    <w:right w:val="none" w:sz="0" w:space="0" w:color="auto"/>
                  </w:divBdr>
                  <w:divsChild>
                    <w:div w:id="14040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56097">
      <w:bodyDiv w:val="1"/>
      <w:marLeft w:val="0"/>
      <w:marRight w:val="0"/>
      <w:marTop w:val="0"/>
      <w:marBottom w:val="0"/>
      <w:divBdr>
        <w:top w:val="none" w:sz="0" w:space="0" w:color="auto"/>
        <w:left w:val="none" w:sz="0" w:space="0" w:color="auto"/>
        <w:bottom w:val="none" w:sz="0" w:space="0" w:color="auto"/>
        <w:right w:val="none" w:sz="0" w:space="0" w:color="auto"/>
      </w:divBdr>
    </w:div>
    <w:div w:id="1666475587">
      <w:bodyDiv w:val="1"/>
      <w:marLeft w:val="0"/>
      <w:marRight w:val="0"/>
      <w:marTop w:val="0"/>
      <w:marBottom w:val="0"/>
      <w:divBdr>
        <w:top w:val="none" w:sz="0" w:space="0" w:color="auto"/>
        <w:left w:val="none" w:sz="0" w:space="0" w:color="auto"/>
        <w:bottom w:val="none" w:sz="0" w:space="0" w:color="auto"/>
        <w:right w:val="none" w:sz="0" w:space="0" w:color="auto"/>
      </w:divBdr>
      <w:divsChild>
        <w:div w:id="47657163">
          <w:marLeft w:val="0"/>
          <w:marRight w:val="0"/>
          <w:marTop w:val="0"/>
          <w:marBottom w:val="0"/>
          <w:divBdr>
            <w:top w:val="none" w:sz="0" w:space="0" w:color="auto"/>
            <w:left w:val="none" w:sz="0" w:space="0" w:color="auto"/>
            <w:bottom w:val="none" w:sz="0" w:space="0" w:color="auto"/>
            <w:right w:val="none" w:sz="0" w:space="0" w:color="auto"/>
          </w:divBdr>
          <w:divsChild>
            <w:div w:id="1221400541">
              <w:marLeft w:val="0"/>
              <w:marRight w:val="0"/>
              <w:marTop w:val="0"/>
              <w:marBottom w:val="0"/>
              <w:divBdr>
                <w:top w:val="none" w:sz="0" w:space="0" w:color="auto"/>
                <w:left w:val="none" w:sz="0" w:space="0" w:color="auto"/>
                <w:bottom w:val="none" w:sz="0" w:space="0" w:color="auto"/>
                <w:right w:val="none" w:sz="0" w:space="0" w:color="auto"/>
              </w:divBdr>
              <w:divsChild>
                <w:div w:id="1308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6459">
      <w:bodyDiv w:val="1"/>
      <w:marLeft w:val="0"/>
      <w:marRight w:val="0"/>
      <w:marTop w:val="0"/>
      <w:marBottom w:val="0"/>
      <w:divBdr>
        <w:top w:val="none" w:sz="0" w:space="0" w:color="auto"/>
        <w:left w:val="none" w:sz="0" w:space="0" w:color="auto"/>
        <w:bottom w:val="none" w:sz="0" w:space="0" w:color="auto"/>
        <w:right w:val="none" w:sz="0" w:space="0" w:color="auto"/>
      </w:divBdr>
    </w:div>
    <w:div w:id="1698962612">
      <w:bodyDiv w:val="1"/>
      <w:marLeft w:val="0"/>
      <w:marRight w:val="0"/>
      <w:marTop w:val="0"/>
      <w:marBottom w:val="0"/>
      <w:divBdr>
        <w:top w:val="none" w:sz="0" w:space="0" w:color="auto"/>
        <w:left w:val="none" w:sz="0" w:space="0" w:color="auto"/>
        <w:bottom w:val="none" w:sz="0" w:space="0" w:color="auto"/>
        <w:right w:val="none" w:sz="0" w:space="0" w:color="auto"/>
      </w:divBdr>
    </w:div>
    <w:div w:id="1701974264">
      <w:bodyDiv w:val="1"/>
      <w:marLeft w:val="0"/>
      <w:marRight w:val="0"/>
      <w:marTop w:val="0"/>
      <w:marBottom w:val="0"/>
      <w:divBdr>
        <w:top w:val="none" w:sz="0" w:space="0" w:color="auto"/>
        <w:left w:val="none" w:sz="0" w:space="0" w:color="auto"/>
        <w:bottom w:val="none" w:sz="0" w:space="0" w:color="auto"/>
        <w:right w:val="none" w:sz="0" w:space="0" w:color="auto"/>
      </w:divBdr>
    </w:div>
    <w:div w:id="1710647264">
      <w:bodyDiv w:val="1"/>
      <w:marLeft w:val="0"/>
      <w:marRight w:val="0"/>
      <w:marTop w:val="0"/>
      <w:marBottom w:val="0"/>
      <w:divBdr>
        <w:top w:val="none" w:sz="0" w:space="0" w:color="auto"/>
        <w:left w:val="none" w:sz="0" w:space="0" w:color="auto"/>
        <w:bottom w:val="none" w:sz="0" w:space="0" w:color="auto"/>
        <w:right w:val="none" w:sz="0" w:space="0" w:color="auto"/>
      </w:divBdr>
      <w:divsChild>
        <w:div w:id="1821186559">
          <w:marLeft w:val="0"/>
          <w:marRight w:val="0"/>
          <w:marTop w:val="0"/>
          <w:marBottom w:val="0"/>
          <w:divBdr>
            <w:top w:val="none" w:sz="0" w:space="0" w:color="auto"/>
            <w:left w:val="none" w:sz="0" w:space="0" w:color="auto"/>
            <w:bottom w:val="none" w:sz="0" w:space="0" w:color="auto"/>
            <w:right w:val="none" w:sz="0" w:space="0" w:color="auto"/>
          </w:divBdr>
          <w:divsChild>
            <w:div w:id="2042971527">
              <w:marLeft w:val="0"/>
              <w:marRight w:val="0"/>
              <w:marTop w:val="0"/>
              <w:marBottom w:val="0"/>
              <w:divBdr>
                <w:top w:val="none" w:sz="0" w:space="0" w:color="auto"/>
                <w:left w:val="none" w:sz="0" w:space="0" w:color="auto"/>
                <w:bottom w:val="none" w:sz="0" w:space="0" w:color="auto"/>
                <w:right w:val="none" w:sz="0" w:space="0" w:color="auto"/>
              </w:divBdr>
              <w:divsChild>
                <w:div w:id="1683320386">
                  <w:marLeft w:val="0"/>
                  <w:marRight w:val="0"/>
                  <w:marTop w:val="0"/>
                  <w:marBottom w:val="0"/>
                  <w:divBdr>
                    <w:top w:val="none" w:sz="0" w:space="0" w:color="auto"/>
                    <w:left w:val="none" w:sz="0" w:space="0" w:color="auto"/>
                    <w:bottom w:val="none" w:sz="0" w:space="0" w:color="auto"/>
                    <w:right w:val="none" w:sz="0" w:space="0" w:color="auto"/>
                  </w:divBdr>
                </w:div>
              </w:divsChild>
            </w:div>
            <w:div w:id="1613511103">
              <w:marLeft w:val="0"/>
              <w:marRight w:val="0"/>
              <w:marTop w:val="0"/>
              <w:marBottom w:val="0"/>
              <w:divBdr>
                <w:top w:val="none" w:sz="0" w:space="0" w:color="auto"/>
                <w:left w:val="none" w:sz="0" w:space="0" w:color="auto"/>
                <w:bottom w:val="none" w:sz="0" w:space="0" w:color="auto"/>
                <w:right w:val="none" w:sz="0" w:space="0" w:color="auto"/>
              </w:divBdr>
              <w:divsChild>
                <w:div w:id="171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5528">
      <w:bodyDiv w:val="1"/>
      <w:marLeft w:val="0"/>
      <w:marRight w:val="0"/>
      <w:marTop w:val="0"/>
      <w:marBottom w:val="0"/>
      <w:divBdr>
        <w:top w:val="none" w:sz="0" w:space="0" w:color="auto"/>
        <w:left w:val="none" w:sz="0" w:space="0" w:color="auto"/>
        <w:bottom w:val="none" w:sz="0" w:space="0" w:color="auto"/>
        <w:right w:val="none" w:sz="0" w:space="0" w:color="auto"/>
      </w:divBdr>
      <w:divsChild>
        <w:div w:id="271283501">
          <w:marLeft w:val="0"/>
          <w:marRight w:val="0"/>
          <w:marTop w:val="0"/>
          <w:marBottom w:val="0"/>
          <w:divBdr>
            <w:top w:val="none" w:sz="0" w:space="0" w:color="auto"/>
            <w:left w:val="none" w:sz="0" w:space="0" w:color="auto"/>
            <w:bottom w:val="none" w:sz="0" w:space="0" w:color="auto"/>
            <w:right w:val="none" w:sz="0" w:space="0" w:color="auto"/>
          </w:divBdr>
          <w:divsChild>
            <w:div w:id="1470785774">
              <w:marLeft w:val="0"/>
              <w:marRight w:val="0"/>
              <w:marTop w:val="0"/>
              <w:marBottom w:val="0"/>
              <w:divBdr>
                <w:top w:val="none" w:sz="0" w:space="0" w:color="auto"/>
                <w:left w:val="none" w:sz="0" w:space="0" w:color="auto"/>
                <w:bottom w:val="none" w:sz="0" w:space="0" w:color="auto"/>
                <w:right w:val="none" w:sz="0" w:space="0" w:color="auto"/>
              </w:divBdr>
              <w:divsChild>
                <w:div w:id="422067066">
                  <w:marLeft w:val="0"/>
                  <w:marRight w:val="0"/>
                  <w:marTop w:val="0"/>
                  <w:marBottom w:val="0"/>
                  <w:divBdr>
                    <w:top w:val="none" w:sz="0" w:space="0" w:color="auto"/>
                    <w:left w:val="none" w:sz="0" w:space="0" w:color="auto"/>
                    <w:bottom w:val="none" w:sz="0" w:space="0" w:color="auto"/>
                    <w:right w:val="none" w:sz="0" w:space="0" w:color="auto"/>
                  </w:divBdr>
                  <w:divsChild>
                    <w:div w:id="11848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8302">
      <w:bodyDiv w:val="1"/>
      <w:marLeft w:val="0"/>
      <w:marRight w:val="0"/>
      <w:marTop w:val="0"/>
      <w:marBottom w:val="0"/>
      <w:divBdr>
        <w:top w:val="none" w:sz="0" w:space="0" w:color="auto"/>
        <w:left w:val="none" w:sz="0" w:space="0" w:color="auto"/>
        <w:bottom w:val="none" w:sz="0" w:space="0" w:color="auto"/>
        <w:right w:val="none" w:sz="0" w:space="0" w:color="auto"/>
      </w:divBdr>
      <w:divsChild>
        <w:div w:id="1388335896">
          <w:marLeft w:val="0"/>
          <w:marRight w:val="0"/>
          <w:marTop w:val="0"/>
          <w:marBottom w:val="0"/>
          <w:divBdr>
            <w:top w:val="none" w:sz="0" w:space="0" w:color="auto"/>
            <w:left w:val="none" w:sz="0" w:space="0" w:color="auto"/>
            <w:bottom w:val="none" w:sz="0" w:space="0" w:color="auto"/>
            <w:right w:val="none" w:sz="0" w:space="0" w:color="auto"/>
          </w:divBdr>
          <w:divsChild>
            <w:div w:id="173959591">
              <w:marLeft w:val="0"/>
              <w:marRight w:val="0"/>
              <w:marTop w:val="0"/>
              <w:marBottom w:val="0"/>
              <w:divBdr>
                <w:top w:val="none" w:sz="0" w:space="0" w:color="auto"/>
                <w:left w:val="none" w:sz="0" w:space="0" w:color="auto"/>
                <w:bottom w:val="none" w:sz="0" w:space="0" w:color="auto"/>
                <w:right w:val="none" w:sz="0" w:space="0" w:color="auto"/>
              </w:divBdr>
              <w:divsChild>
                <w:div w:id="4748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04574">
      <w:bodyDiv w:val="1"/>
      <w:marLeft w:val="0"/>
      <w:marRight w:val="0"/>
      <w:marTop w:val="0"/>
      <w:marBottom w:val="0"/>
      <w:divBdr>
        <w:top w:val="none" w:sz="0" w:space="0" w:color="auto"/>
        <w:left w:val="none" w:sz="0" w:space="0" w:color="auto"/>
        <w:bottom w:val="none" w:sz="0" w:space="0" w:color="auto"/>
        <w:right w:val="none" w:sz="0" w:space="0" w:color="auto"/>
      </w:divBdr>
      <w:divsChild>
        <w:div w:id="1691182357">
          <w:marLeft w:val="0"/>
          <w:marRight w:val="0"/>
          <w:marTop w:val="0"/>
          <w:marBottom w:val="0"/>
          <w:divBdr>
            <w:top w:val="none" w:sz="0" w:space="0" w:color="auto"/>
            <w:left w:val="none" w:sz="0" w:space="0" w:color="auto"/>
            <w:bottom w:val="none" w:sz="0" w:space="0" w:color="auto"/>
            <w:right w:val="none" w:sz="0" w:space="0" w:color="auto"/>
          </w:divBdr>
          <w:divsChild>
            <w:div w:id="127866774">
              <w:marLeft w:val="0"/>
              <w:marRight w:val="0"/>
              <w:marTop w:val="0"/>
              <w:marBottom w:val="0"/>
              <w:divBdr>
                <w:top w:val="none" w:sz="0" w:space="0" w:color="auto"/>
                <w:left w:val="none" w:sz="0" w:space="0" w:color="auto"/>
                <w:bottom w:val="none" w:sz="0" w:space="0" w:color="auto"/>
                <w:right w:val="none" w:sz="0" w:space="0" w:color="auto"/>
              </w:divBdr>
              <w:divsChild>
                <w:div w:id="1612283169">
                  <w:marLeft w:val="0"/>
                  <w:marRight w:val="0"/>
                  <w:marTop w:val="0"/>
                  <w:marBottom w:val="0"/>
                  <w:divBdr>
                    <w:top w:val="none" w:sz="0" w:space="0" w:color="auto"/>
                    <w:left w:val="none" w:sz="0" w:space="0" w:color="auto"/>
                    <w:bottom w:val="none" w:sz="0" w:space="0" w:color="auto"/>
                    <w:right w:val="none" w:sz="0" w:space="0" w:color="auto"/>
                  </w:divBdr>
                  <w:divsChild>
                    <w:div w:id="6059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59233">
      <w:bodyDiv w:val="1"/>
      <w:marLeft w:val="0"/>
      <w:marRight w:val="0"/>
      <w:marTop w:val="0"/>
      <w:marBottom w:val="0"/>
      <w:divBdr>
        <w:top w:val="none" w:sz="0" w:space="0" w:color="auto"/>
        <w:left w:val="none" w:sz="0" w:space="0" w:color="auto"/>
        <w:bottom w:val="none" w:sz="0" w:space="0" w:color="auto"/>
        <w:right w:val="none" w:sz="0" w:space="0" w:color="auto"/>
      </w:divBdr>
      <w:divsChild>
        <w:div w:id="1470391499">
          <w:marLeft w:val="0"/>
          <w:marRight w:val="0"/>
          <w:marTop w:val="0"/>
          <w:marBottom w:val="0"/>
          <w:divBdr>
            <w:top w:val="none" w:sz="0" w:space="0" w:color="auto"/>
            <w:left w:val="none" w:sz="0" w:space="0" w:color="auto"/>
            <w:bottom w:val="none" w:sz="0" w:space="0" w:color="auto"/>
            <w:right w:val="none" w:sz="0" w:space="0" w:color="auto"/>
          </w:divBdr>
          <w:divsChild>
            <w:div w:id="1727559630">
              <w:marLeft w:val="0"/>
              <w:marRight w:val="0"/>
              <w:marTop w:val="0"/>
              <w:marBottom w:val="0"/>
              <w:divBdr>
                <w:top w:val="none" w:sz="0" w:space="0" w:color="auto"/>
                <w:left w:val="none" w:sz="0" w:space="0" w:color="auto"/>
                <w:bottom w:val="none" w:sz="0" w:space="0" w:color="auto"/>
                <w:right w:val="none" w:sz="0" w:space="0" w:color="auto"/>
              </w:divBdr>
              <w:divsChild>
                <w:div w:id="19165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4875">
      <w:bodyDiv w:val="1"/>
      <w:marLeft w:val="0"/>
      <w:marRight w:val="0"/>
      <w:marTop w:val="0"/>
      <w:marBottom w:val="0"/>
      <w:divBdr>
        <w:top w:val="none" w:sz="0" w:space="0" w:color="auto"/>
        <w:left w:val="none" w:sz="0" w:space="0" w:color="auto"/>
        <w:bottom w:val="none" w:sz="0" w:space="0" w:color="auto"/>
        <w:right w:val="none" w:sz="0" w:space="0" w:color="auto"/>
      </w:divBdr>
    </w:div>
    <w:div w:id="1828813901">
      <w:bodyDiv w:val="1"/>
      <w:marLeft w:val="0"/>
      <w:marRight w:val="0"/>
      <w:marTop w:val="0"/>
      <w:marBottom w:val="0"/>
      <w:divBdr>
        <w:top w:val="none" w:sz="0" w:space="0" w:color="auto"/>
        <w:left w:val="none" w:sz="0" w:space="0" w:color="auto"/>
        <w:bottom w:val="none" w:sz="0" w:space="0" w:color="auto"/>
        <w:right w:val="none" w:sz="0" w:space="0" w:color="auto"/>
      </w:divBdr>
    </w:div>
    <w:div w:id="1840390497">
      <w:bodyDiv w:val="1"/>
      <w:marLeft w:val="0"/>
      <w:marRight w:val="0"/>
      <w:marTop w:val="0"/>
      <w:marBottom w:val="0"/>
      <w:divBdr>
        <w:top w:val="none" w:sz="0" w:space="0" w:color="auto"/>
        <w:left w:val="none" w:sz="0" w:space="0" w:color="auto"/>
        <w:bottom w:val="none" w:sz="0" w:space="0" w:color="auto"/>
        <w:right w:val="none" w:sz="0" w:space="0" w:color="auto"/>
      </w:divBdr>
    </w:div>
    <w:div w:id="1843280452">
      <w:bodyDiv w:val="1"/>
      <w:marLeft w:val="0"/>
      <w:marRight w:val="0"/>
      <w:marTop w:val="0"/>
      <w:marBottom w:val="0"/>
      <w:divBdr>
        <w:top w:val="none" w:sz="0" w:space="0" w:color="auto"/>
        <w:left w:val="none" w:sz="0" w:space="0" w:color="auto"/>
        <w:bottom w:val="none" w:sz="0" w:space="0" w:color="auto"/>
        <w:right w:val="none" w:sz="0" w:space="0" w:color="auto"/>
      </w:divBdr>
      <w:divsChild>
        <w:div w:id="1632008103">
          <w:marLeft w:val="0"/>
          <w:marRight w:val="0"/>
          <w:marTop w:val="0"/>
          <w:marBottom w:val="0"/>
          <w:divBdr>
            <w:top w:val="none" w:sz="0" w:space="0" w:color="auto"/>
            <w:left w:val="none" w:sz="0" w:space="0" w:color="auto"/>
            <w:bottom w:val="none" w:sz="0" w:space="0" w:color="auto"/>
            <w:right w:val="none" w:sz="0" w:space="0" w:color="auto"/>
          </w:divBdr>
          <w:divsChild>
            <w:div w:id="1410812652">
              <w:marLeft w:val="0"/>
              <w:marRight w:val="0"/>
              <w:marTop w:val="0"/>
              <w:marBottom w:val="0"/>
              <w:divBdr>
                <w:top w:val="none" w:sz="0" w:space="0" w:color="auto"/>
                <w:left w:val="none" w:sz="0" w:space="0" w:color="auto"/>
                <w:bottom w:val="none" w:sz="0" w:space="0" w:color="auto"/>
                <w:right w:val="none" w:sz="0" w:space="0" w:color="auto"/>
              </w:divBdr>
              <w:divsChild>
                <w:div w:id="1659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3612">
      <w:bodyDiv w:val="1"/>
      <w:marLeft w:val="0"/>
      <w:marRight w:val="0"/>
      <w:marTop w:val="0"/>
      <w:marBottom w:val="0"/>
      <w:divBdr>
        <w:top w:val="none" w:sz="0" w:space="0" w:color="auto"/>
        <w:left w:val="none" w:sz="0" w:space="0" w:color="auto"/>
        <w:bottom w:val="none" w:sz="0" w:space="0" w:color="auto"/>
        <w:right w:val="none" w:sz="0" w:space="0" w:color="auto"/>
      </w:divBdr>
    </w:div>
    <w:div w:id="1847282285">
      <w:bodyDiv w:val="1"/>
      <w:marLeft w:val="0"/>
      <w:marRight w:val="0"/>
      <w:marTop w:val="0"/>
      <w:marBottom w:val="0"/>
      <w:divBdr>
        <w:top w:val="none" w:sz="0" w:space="0" w:color="auto"/>
        <w:left w:val="none" w:sz="0" w:space="0" w:color="auto"/>
        <w:bottom w:val="none" w:sz="0" w:space="0" w:color="auto"/>
        <w:right w:val="none" w:sz="0" w:space="0" w:color="auto"/>
      </w:divBdr>
      <w:divsChild>
        <w:div w:id="164052232">
          <w:marLeft w:val="0"/>
          <w:marRight w:val="0"/>
          <w:marTop w:val="0"/>
          <w:marBottom w:val="0"/>
          <w:divBdr>
            <w:top w:val="none" w:sz="0" w:space="0" w:color="auto"/>
            <w:left w:val="none" w:sz="0" w:space="0" w:color="auto"/>
            <w:bottom w:val="none" w:sz="0" w:space="0" w:color="auto"/>
            <w:right w:val="none" w:sz="0" w:space="0" w:color="auto"/>
          </w:divBdr>
          <w:divsChild>
            <w:div w:id="725490894">
              <w:marLeft w:val="0"/>
              <w:marRight w:val="0"/>
              <w:marTop w:val="0"/>
              <w:marBottom w:val="0"/>
              <w:divBdr>
                <w:top w:val="none" w:sz="0" w:space="0" w:color="auto"/>
                <w:left w:val="none" w:sz="0" w:space="0" w:color="auto"/>
                <w:bottom w:val="none" w:sz="0" w:space="0" w:color="auto"/>
                <w:right w:val="none" w:sz="0" w:space="0" w:color="auto"/>
              </w:divBdr>
              <w:divsChild>
                <w:div w:id="1514952381">
                  <w:marLeft w:val="0"/>
                  <w:marRight w:val="0"/>
                  <w:marTop w:val="0"/>
                  <w:marBottom w:val="0"/>
                  <w:divBdr>
                    <w:top w:val="none" w:sz="0" w:space="0" w:color="auto"/>
                    <w:left w:val="none" w:sz="0" w:space="0" w:color="auto"/>
                    <w:bottom w:val="none" w:sz="0" w:space="0" w:color="auto"/>
                    <w:right w:val="none" w:sz="0" w:space="0" w:color="auto"/>
                  </w:divBdr>
                  <w:divsChild>
                    <w:div w:id="19663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9785">
      <w:bodyDiv w:val="1"/>
      <w:marLeft w:val="0"/>
      <w:marRight w:val="0"/>
      <w:marTop w:val="0"/>
      <w:marBottom w:val="0"/>
      <w:divBdr>
        <w:top w:val="none" w:sz="0" w:space="0" w:color="auto"/>
        <w:left w:val="none" w:sz="0" w:space="0" w:color="auto"/>
        <w:bottom w:val="none" w:sz="0" w:space="0" w:color="auto"/>
        <w:right w:val="none" w:sz="0" w:space="0" w:color="auto"/>
      </w:divBdr>
    </w:div>
    <w:div w:id="1886790138">
      <w:bodyDiv w:val="1"/>
      <w:marLeft w:val="0"/>
      <w:marRight w:val="0"/>
      <w:marTop w:val="0"/>
      <w:marBottom w:val="0"/>
      <w:divBdr>
        <w:top w:val="none" w:sz="0" w:space="0" w:color="auto"/>
        <w:left w:val="none" w:sz="0" w:space="0" w:color="auto"/>
        <w:bottom w:val="none" w:sz="0" w:space="0" w:color="auto"/>
        <w:right w:val="none" w:sz="0" w:space="0" w:color="auto"/>
      </w:divBdr>
      <w:divsChild>
        <w:div w:id="1990859053">
          <w:marLeft w:val="0"/>
          <w:marRight w:val="0"/>
          <w:marTop w:val="0"/>
          <w:marBottom w:val="0"/>
          <w:divBdr>
            <w:top w:val="none" w:sz="0" w:space="0" w:color="auto"/>
            <w:left w:val="none" w:sz="0" w:space="0" w:color="auto"/>
            <w:bottom w:val="none" w:sz="0" w:space="0" w:color="auto"/>
            <w:right w:val="none" w:sz="0" w:space="0" w:color="auto"/>
          </w:divBdr>
          <w:divsChild>
            <w:div w:id="458034827">
              <w:marLeft w:val="0"/>
              <w:marRight w:val="0"/>
              <w:marTop w:val="0"/>
              <w:marBottom w:val="0"/>
              <w:divBdr>
                <w:top w:val="none" w:sz="0" w:space="0" w:color="auto"/>
                <w:left w:val="none" w:sz="0" w:space="0" w:color="auto"/>
                <w:bottom w:val="none" w:sz="0" w:space="0" w:color="auto"/>
                <w:right w:val="none" w:sz="0" w:space="0" w:color="auto"/>
              </w:divBdr>
              <w:divsChild>
                <w:div w:id="20474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3628">
      <w:bodyDiv w:val="1"/>
      <w:marLeft w:val="0"/>
      <w:marRight w:val="0"/>
      <w:marTop w:val="0"/>
      <w:marBottom w:val="0"/>
      <w:divBdr>
        <w:top w:val="none" w:sz="0" w:space="0" w:color="auto"/>
        <w:left w:val="none" w:sz="0" w:space="0" w:color="auto"/>
        <w:bottom w:val="none" w:sz="0" w:space="0" w:color="auto"/>
        <w:right w:val="none" w:sz="0" w:space="0" w:color="auto"/>
      </w:divBdr>
    </w:div>
    <w:div w:id="1907959551">
      <w:bodyDiv w:val="1"/>
      <w:marLeft w:val="0"/>
      <w:marRight w:val="0"/>
      <w:marTop w:val="0"/>
      <w:marBottom w:val="0"/>
      <w:divBdr>
        <w:top w:val="none" w:sz="0" w:space="0" w:color="auto"/>
        <w:left w:val="none" w:sz="0" w:space="0" w:color="auto"/>
        <w:bottom w:val="none" w:sz="0" w:space="0" w:color="auto"/>
        <w:right w:val="none" w:sz="0" w:space="0" w:color="auto"/>
      </w:divBdr>
    </w:div>
    <w:div w:id="1914388734">
      <w:bodyDiv w:val="1"/>
      <w:marLeft w:val="0"/>
      <w:marRight w:val="0"/>
      <w:marTop w:val="0"/>
      <w:marBottom w:val="0"/>
      <w:divBdr>
        <w:top w:val="none" w:sz="0" w:space="0" w:color="auto"/>
        <w:left w:val="none" w:sz="0" w:space="0" w:color="auto"/>
        <w:bottom w:val="none" w:sz="0" w:space="0" w:color="auto"/>
        <w:right w:val="none" w:sz="0" w:space="0" w:color="auto"/>
      </w:divBdr>
      <w:divsChild>
        <w:div w:id="833372641">
          <w:marLeft w:val="0"/>
          <w:marRight w:val="0"/>
          <w:marTop w:val="0"/>
          <w:marBottom w:val="0"/>
          <w:divBdr>
            <w:top w:val="none" w:sz="0" w:space="0" w:color="auto"/>
            <w:left w:val="none" w:sz="0" w:space="0" w:color="auto"/>
            <w:bottom w:val="none" w:sz="0" w:space="0" w:color="auto"/>
            <w:right w:val="none" w:sz="0" w:space="0" w:color="auto"/>
          </w:divBdr>
          <w:divsChild>
            <w:div w:id="598611223">
              <w:marLeft w:val="0"/>
              <w:marRight w:val="0"/>
              <w:marTop w:val="0"/>
              <w:marBottom w:val="0"/>
              <w:divBdr>
                <w:top w:val="none" w:sz="0" w:space="0" w:color="auto"/>
                <w:left w:val="none" w:sz="0" w:space="0" w:color="auto"/>
                <w:bottom w:val="none" w:sz="0" w:space="0" w:color="auto"/>
                <w:right w:val="none" w:sz="0" w:space="0" w:color="auto"/>
              </w:divBdr>
              <w:divsChild>
                <w:div w:id="1034815406">
                  <w:marLeft w:val="0"/>
                  <w:marRight w:val="0"/>
                  <w:marTop w:val="0"/>
                  <w:marBottom w:val="0"/>
                  <w:divBdr>
                    <w:top w:val="none" w:sz="0" w:space="0" w:color="auto"/>
                    <w:left w:val="none" w:sz="0" w:space="0" w:color="auto"/>
                    <w:bottom w:val="none" w:sz="0" w:space="0" w:color="auto"/>
                    <w:right w:val="none" w:sz="0" w:space="0" w:color="auto"/>
                  </w:divBdr>
                  <w:divsChild>
                    <w:div w:id="7316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2162">
      <w:bodyDiv w:val="1"/>
      <w:marLeft w:val="0"/>
      <w:marRight w:val="0"/>
      <w:marTop w:val="0"/>
      <w:marBottom w:val="0"/>
      <w:divBdr>
        <w:top w:val="none" w:sz="0" w:space="0" w:color="auto"/>
        <w:left w:val="none" w:sz="0" w:space="0" w:color="auto"/>
        <w:bottom w:val="none" w:sz="0" w:space="0" w:color="auto"/>
        <w:right w:val="none" w:sz="0" w:space="0" w:color="auto"/>
      </w:divBdr>
      <w:divsChild>
        <w:div w:id="427585757">
          <w:marLeft w:val="0"/>
          <w:marRight w:val="0"/>
          <w:marTop w:val="0"/>
          <w:marBottom w:val="0"/>
          <w:divBdr>
            <w:top w:val="none" w:sz="0" w:space="0" w:color="auto"/>
            <w:left w:val="none" w:sz="0" w:space="0" w:color="auto"/>
            <w:bottom w:val="none" w:sz="0" w:space="0" w:color="auto"/>
            <w:right w:val="none" w:sz="0" w:space="0" w:color="auto"/>
          </w:divBdr>
          <w:divsChild>
            <w:div w:id="1489251602">
              <w:marLeft w:val="0"/>
              <w:marRight w:val="0"/>
              <w:marTop w:val="0"/>
              <w:marBottom w:val="0"/>
              <w:divBdr>
                <w:top w:val="none" w:sz="0" w:space="0" w:color="auto"/>
                <w:left w:val="none" w:sz="0" w:space="0" w:color="auto"/>
                <w:bottom w:val="none" w:sz="0" w:space="0" w:color="auto"/>
                <w:right w:val="none" w:sz="0" w:space="0" w:color="auto"/>
              </w:divBdr>
              <w:divsChild>
                <w:div w:id="6922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30541">
      <w:bodyDiv w:val="1"/>
      <w:marLeft w:val="0"/>
      <w:marRight w:val="0"/>
      <w:marTop w:val="0"/>
      <w:marBottom w:val="0"/>
      <w:divBdr>
        <w:top w:val="none" w:sz="0" w:space="0" w:color="auto"/>
        <w:left w:val="none" w:sz="0" w:space="0" w:color="auto"/>
        <w:bottom w:val="none" w:sz="0" w:space="0" w:color="auto"/>
        <w:right w:val="none" w:sz="0" w:space="0" w:color="auto"/>
      </w:divBdr>
    </w:div>
    <w:div w:id="1932816094">
      <w:bodyDiv w:val="1"/>
      <w:marLeft w:val="0"/>
      <w:marRight w:val="0"/>
      <w:marTop w:val="0"/>
      <w:marBottom w:val="0"/>
      <w:divBdr>
        <w:top w:val="none" w:sz="0" w:space="0" w:color="auto"/>
        <w:left w:val="none" w:sz="0" w:space="0" w:color="auto"/>
        <w:bottom w:val="none" w:sz="0" w:space="0" w:color="auto"/>
        <w:right w:val="none" w:sz="0" w:space="0" w:color="auto"/>
      </w:divBdr>
    </w:div>
    <w:div w:id="1950119449">
      <w:bodyDiv w:val="1"/>
      <w:marLeft w:val="0"/>
      <w:marRight w:val="0"/>
      <w:marTop w:val="0"/>
      <w:marBottom w:val="0"/>
      <w:divBdr>
        <w:top w:val="none" w:sz="0" w:space="0" w:color="auto"/>
        <w:left w:val="none" w:sz="0" w:space="0" w:color="auto"/>
        <w:bottom w:val="none" w:sz="0" w:space="0" w:color="auto"/>
        <w:right w:val="none" w:sz="0" w:space="0" w:color="auto"/>
      </w:divBdr>
    </w:div>
    <w:div w:id="1950893028">
      <w:bodyDiv w:val="1"/>
      <w:marLeft w:val="0"/>
      <w:marRight w:val="0"/>
      <w:marTop w:val="0"/>
      <w:marBottom w:val="0"/>
      <w:divBdr>
        <w:top w:val="none" w:sz="0" w:space="0" w:color="auto"/>
        <w:left w:val="none" w:sz="0" w:space="0" w:color="auto"/>
        <w:bottom w:val="none" w:sz="0" w:space="0" w:color="auto"/>
        <w:right w:val="none" w:sz="0" w:space="0" w:color="auto"/>
      </w:divBdr>
    </w:div>
    <w:div w:id="1954826638">
      <w:bodyDiv w:val="1"/>
      <w:marLeft w:val="0"/>
      <w:marRight w:val="0"/>
      <w:marTop w:val="0"/>
      <w:marBottom w:val="0"/>
      <w:divBdr>
        <w:top w:val="none" w:sz="0" w:space="0" w:color="auto"/>
        <w:left w:val="none" w:sz="0" w:space="0" w:color="auto"/>
        <w:bottom w:val="none" w:sz="0" w:space="0" w:color="auto"/>
        <w:right w:val="none" w:sz="0" w:space="0" w:color="auto"/>
      </w:divBdr>
    </w:div>
    <w:div w:id="1957788609">
      <w:bodyDiv w:val="1"/>
      <w:marLeft w:val="0"/>
      <w:marRight w:val="0"/>
      <w:marTop w:val="0"/>
      <w:marBottom w:val="0"/>
      <w:divBdr>
        <w:top w:val="none" w:sz="0" w:space="0" w:color="auto"/>
        <w:left w:val="none" w:sz="0" w:space="0" w:color="auto"/>
        <w:bottom w:val="none" w:sz="0" w:space="0" w:color="auto"/>
        <w:right w:val="none" w:sz="0" w:space="0" w:color="auto"/>
      </w:divBdr>
      <w:divsChild>
        <w:div w:id="1862233092">
          <w:marLeft w:val="0"/>
          <w:marRight w:val="0"/>
          <w:marTop w:val="0"/>
          <w:marBottom w:val="0"/>
          <w:divBdr>
            <w:top w:val="none" w:sz="0" w:space="0" w:color="auto"/>
            <w:left w:val="none" w:sz="0" w:space="0" w:color="auto"/>
            <w:bottom w:val="none" w:sz="0" w:space="0" w:color="auto"/>
            <w:right w:val="none" w:sz="0" w:space="0" w:color="auto"/>
          </w:divBdr>
        </w:div>
      </w:divsChild>
    </w:div>
    <w:div w:id="1975137893">
      <w:bodyDiv w:val="1"/>
      <w:marLeft w:val="0"/>
      <w:marRight w:val="0"/>
      <w:marTop w:val="0"/>
      <w:marBottom w:val="0"/>
      <w:divBdr>
        <w:top w:val="none" w:sz="0" w:space="0" w:color="auto"/>
        <w:left w:val="none" w:sz="0" w:space="0" w:color="auto"/>
        <w:bottom w:val="none" w:sz="0" w:space="0" w:color="auto"/>
        <w:right w:val="none" w:sz="0" w:space="0" w:color="auto"/>
      </w:divBdr>
    </w:div>
    <w:div w:id="1992171235">
      <w:bodyDiv w:val="1"/>
      <w:marLeft w:val="0"/>
      <w:marRight w:val="0"/>
      <w:marTop w:val="0"/>
      <w:marBottom w:val="0"/>
      <w:divBdr>
        <w:top w:val="none" w:sz="0" w:space="0" w:color="auto"/>
        <w:left w:val="none" w:sz="0" w:space="0" w:color="auto"/>
        <w:bottom w:val="none" w:sz="0" w:space="0" w:color="auto"/>
        <w:right w:val="none" w:sz="0" w:space="0" w:color="auto"/>
      </w:divBdr>
    </w:div>
    <w:div w:id="1993020617">
      <w:bodyDiv w:val="1"/>
      <w:marLeft w:val="0"/>
      <w:marRight w:val="0"/>
      <w:marTop w:val="0"/>
      <w:marBottom w:val="0"/>
      <w:divBdr>
        <w:top w:val="none" w:sz="0" w:space="0" w:color="auto"/>
        <w:left w:val="none" w:sz="0" w:space="0" w:color="auto"/>
        <w:bottom w:val="none" w:sz="0" w:space="0" w:color="auto"/>
        <w:right w:val="none" w:sz="0" w:space="0" w:color="auto"/>
      </w:divBdr>
      <w:divsChild>
        <w:div w:id="1177311762">
          <w:marLeft w:val="0"/>
          <w:marRight w:val="0"/>
          <w:marTop w:val="0"/>
          <w:marBottom w:val="0"/>
          <w:divBdr>
            <w:top w:val="none" w:sz="0" w:space="0" w:color="auto"/>
            <w:left w:val="none" w:sz="0" w:space="0" w:color="auto"/>
            <w:bottom w:val="none" w:sz="0" w:space="0" w:color="auto"/>
            <w:right w:val="none" w:sz="0" w:space="0" w:color="auto"/>
          </w:divBdr>
          <w:divsChild>
            <w:div w:id="435948366">
              <w:marLeft w:val="0"/>
              <w:marRight w:val="0"/>
              <w:marTop w:val="0"/>
              <w:marBottom w:val="0"/>
              <w:divBdr>
                <w:top w:val="none" w:sz="0" w:space="0" w:color="auto"/>
                <w:left w:val="none" w:sz="0" w:space="0" w:color="auto"/>
                <w:bottom w:val="none" w:sz="0" w:space="0" w:color="auto"/>
                <w:right w:val="none" w:sz="0" w:space="0" w:color="auto"/>
              </w:divBdr>
              <w:divsChild>
                <w:div w:id="541525687">
                  <w:marLeft w:val="0"/>
                  <w:marRight w:val="0"/>
                  <w:marTop w:val="0"/>
                  <w:marBottom w:val="0"/>
                  <w:divBdr>
                    <w:top w:val="none" w:sz="0" w:space="0" w:color="auto"/>
                    <w:left w:val="none" w:sz="0" w:space="0" w:color="auto"/>
                    <w:bottom w:val="none" w:sz="0" w:space="0" w:color="auto"/>
                    <w:right w:val="none" w:sz="0" w:space="0" w:color="auto"/>
                  </w:divBdr>
                  <w:divsChild>
                    <w:div w:id="20133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3450">
      <w:bodyDiv w:val="1"/>
      <w:marLeft w:val="0"/>
      <w:marRight w:val="0"/>
      <w:marTop w:val="0"/>
      <w:marBottom w:val="0"/>
      <w:divBdr>
        <w:top w:val="none" w:sz="0" w:space="0" w:color="auto"/>
        <w:left w:val="none" w:sz="0" w:space="0" w:color="auto"/>
        <w:bottom w:val="none" w:sz="0" w:space="0" w:color="auto"/>
        <w:right w:val="none" w:sz="0" w:space="0" w:color="auto"/>
      </w:divBdr>
      <w:divsChild>
        <w:div w:id="1251620270">
          <w:marLeft w:val="0"/>
          <w:marRight w:val="0"/>
          <w:marTop w:val="0"/>
          <w:marBottom w:val="0"/>
          <w:divBdr>
            <w:top w:val="none" w:sz="0" w:space="0" w:color="auto"/>
            <w:left w:val="none" w:sz="0" w:space="0" w:color="auto"/>
            <w:bottom w:val="none" w:sz="0" w:space="0" w:color="auto"/>
            <w:right w:val="none" w:sz="0" w:space="0" w:color="auto"/>
          </w:divBdr>
          <w:divsChild>
            <w:div w:id="353923502">
              <w:marLeft w:val="0"/>
              <w:marRight w:val="0"/>
              <w:marTop w:val="0"/>
              <w:marBottom w:val="0"/>
              <w:divBdr>
                <w:top w:val="none" w:sz="0" w:space="0" w:color="auto"/>
                <w:left w:val="none" w:sz="0" w:space="0" w:color="auto"/>
                <w:bottom w:val="none" w:sz="0" w:space="0" w:color="auto"/>
                <w:right w:val="none" w:sz="0" w:space="0" w:color="auto"/>
              </w:divBdr>
              <w:divsChild>
                <w:div w:id="18235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5396">
      <w:bodyDiv w:val="1"/>
      <w:marLeft w:val="0"/>
      <w:marRight w:val="0"/>
      <w:marTop w:val="0"/>
      <w:marBottom w:val="0"/>
      <w:divBdr>
        <w:top w:val="none" w:sz="0" w:space="0" w:color="auto"/>
        <w:left w:val="none" w:sz="0" w:space="0" w:color="auto"/>
        <w:bottom w:val="none" w:sz="0" w:space="0" w:color="auto"/>
        <w:right w:val="none" w:sz="0" w:space="0" w:color="auto"/>
      </w:divBdr>
      <w:divsChild>
        <w:div w:id="1012416953">
          <w:marLeft w:val="0"/>
          <w:marRight w:val="0"/>
          <w:marTop w:val="0"/>
          <w:marBottom w:val="0"/>
          <w:divBdr>
            <w:top w:val="none" w:sz="0" w:space="0" w:color="auto"/>
            <w:left w:val="none" w:sz="0" w:space="0" w:color="auto"/>
            <w:bottom w:val="none" w:sz="0" w:space="0" w:color="auto"/>
            <w:right w:val="none" w:sz="0" w:space="0" w:color="auto"/>
          </w:divBdr>
          <w:divsChild>
            <w:div w:id="375276370">
              <w:marLeft w:val="0"/>
              <w:marRight w:val="0"/>
              <w:marTop w:val="0"/>
              <w:marBottom w:val="0"/>
              <w:divBdr>
                <w:top w:val="none" w:sz="0" w:space="0" w:color="auto"/>
                <w:left w:val="none" w:sz="0" w:space="0" w:color="auto"/>
                <w:bottom w:val="none" w:sz="0" w:space="0" w:color="auto"/>
                <w:right w:val="none" w:sz="0" w:space="0" w:color="auto"/>
              </w:divBdr>
              <w:divsChild>
                <w:div w:id="873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1317">
      <w:bodyDiv w:val="1"/>
      <w:marLeft w:val="0"/>
      <w:marRight w:val="0"/>
      <w:marTop w:val="0"/>
      <w:marBottom w:val="0"/>
      <w:divBdr>
        <w:top w:val="none" w:sz="0" w:space="0" w:color="auto"/>
        <w:left w:val="none" w:sz="0" w:space="0" w:color="auto"/>
        <w:bottom w:val="none" w:sz="0" w:space="0" w:color="auto"/>
        <w:right w:val="none" w:sz="0" w:space="0" w:color="auto"/>
      </w:divBdr>
    </w:div>
    <w:div w:id="2108307379">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r.ru/press/keypr/" TargetMode="External"/><Relationship Id="rId18" Type="http://schemas.openxmlformats.org/officeDocument/2006/relationships/hyperlink" Target="https://www.gks.ru/bgd/free/b00_24/IssWWW.exe/Stg/d000/i000860r.htm" TargetMode="External"/><Relationship Id="rId26" Type="http://schemas.openxmlformats.org/officeDocument/2006/relationships/hyperlink" Target="http://www.gvasawyer.ru" TargetMode="External"/><Relationship Id="rId39" Type="http://schemas.openxmlformats.org/officeDocument/2006/relationships/hyperlink" Target="https://www.e-zigurat.com/innovation-school/blog/how-digital-transformation-impacts-companies/" TargetMode="External"/><Relationship Id="rId21" Type="http://schemas.openxmlformats.org/officeDocument/2006/relationships/hyperlink" Target="http://foresight-fund.ru/case_restaurant/" TargetMode="External"/><Relationship Id="rId34" Type="http://schemas.openxmlformats.org/officeDocument/2006/relationships/hyperlink" Target="https://blogs.cfainstitute.org/investor/2018/04/18/assessing-value-in-the-digital-economy/" TargetMode="External"/><Relationship Id="rId42" Type="http://schemas.openxmlformats.org/officeDocument/2006/relationships/hyperlink" Target="https://www.restaurant.org/research/reports/mapping-restaurant-technology-landscape" TargetMode="External"/><Relationship Id="rId47" Type="http://schemas.openxmlformats.org/officeDocument/2006/relationships/hyperlink" Target="https://smallboxenergy.com/for-restaurants/" TargetMode="External"/><Relationship Id="rId50" Type="http://schemas.openxmlformats.org/officeDocument/2006/relationships/hyperlink" Target="https://www.restaurantdive.com/news/the-future-of-food-is-digital/543900/"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nomy.ru/lib/39720" TargetMode="External"/><Relationship Id="rId29" Type="http://schemas.openxmlformats.org/officeDocument/2006/relationships/hyperlink" Target="https://www.jowi.club/blog/chto-nuzhno-uchest-pri-zapuske-dostavki-edy" TargetMode="External"/><Relationship Id="rId11" Type="http://schemas.openxmlformats.org/officeDocument/2006/relationships/chart" Target="charts/chart1.xml"/><Relationship Id="rId24" Type="http://schemas.openxmlformats.org/officeDocument/2006/relationships/hyperlink" Target="https://joinposter.com/post/restaurant-tech-trends" TargetMode="External"/><Relationship Id="rId32" Type="http://schemas.openxmlformats.org/officeDocument/2006/relationships/hyperlink" Target="https://www.bluecart.com/case-studies/neighborhood-restaurant-group" TargetMode="External"/><Relationship Id="rId37" Type="http://schemas.openxmlformats.org/officeDocument/2006/relationships/hyperlink" Target="https://proxy.library.spbu.ru:2150/doi/pdf/10.1002/9781119448723.gloss" TargetMode="External"/><Relationship Id="rId40" Type="http://schemas.openxmlformats.org/officeDocument/2006/relationships/hyperlink" Target="http://www.ivsc.org" TargetMode="External"/><Relationship Id="rId45" Type="http://schemas.openxmlformats.org/officeDocument/2006/relationships/hyperlink" Target="http://www.envr.biz/2016-07-08/restobms/" TargetMode="External"/><Relationship Id="rId53" Type="http://schemas.openxmlformats.org/officeDocument/2006/relationships/hyperlink" Target="https://www.bcg.com/ru-ru/publications/2019/what-does-successful-digital-ecosystem-look-like.asp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mbgazeta.ru/news/issledovanie-srednyaya-vyruchka-kofeen-v-moskve-i-podmoskove-ne-prevyshaet-300-tysyach-ruble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storanoved.ru/articles/v-moskve-vyrosla-vyruchka-restoranov-i-kafe/" TargetMode="External"/><Relationship Id="rId22" Type="http://schemas.openxmlformats.org/officeDocument/2006/relationships/hyperlink" Target="https://lomonosov-" TargetMode="External"/><Relationship Id="rId27" Type="http://schemas.openxmlformats.org/officeDocument/2006/relationships/hyperlink" Target="https://www.forbes.ru/brandvoice/sap/345779-chetyre-nol-v-nashu-polzu" TargetMode="External"/><Relationship Id="rId30" Type="http://schemas.openxmlformats.org/officeDocument/2006/relationships/hyperlink" Target="https://powerhousedynamics.com/resources/case-studies/arbys-energy-savings-food-safety-case-study/" TargetMode="External"/><Relationship Id="rId35" Type="http://schemas.openxmlformats.org/officeDocument/2006/relationships/hyperlink" Target="https://www.forbes.com/sites/jasonbloomberg/2014/07/31/digital-transformation-by-any-other-name/" TargetMode="External"/><Relationship Id="rId43" Type="http://schemas.openxmlformats.org/officeDocument/2006/relationships/hyperlink" Target="https://www.restaurant.org/research/reports/mapping-restaurant-technology-landscape" TargetMode="External"/><Relationship Id="rId48" Type="http://schemas.openxmlformats.org/officeDocument/2006/relationships/hyperlink" Target="https://smallboxenergy.com/wp-content/uploads/2016/10/small-box-energy-provides-value-and-operational-efficiency-to-restaurants.pdf"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bcg.com/publications/2017/technology-value-creation-strategy-new-digital-reality-restaurants.aspx"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investments.academic.ru/925" TargetMode="External"/><Relationship Id="rId25" Type="http://schemas.openxmlformats.org/officeDocument/2006/relationships/hyperlink" Target="https://www.openbusiness.ru/html/restoran1.htm" TargetMode="External"/><Relationship Id="rId33" Type="http://schemas.openxmlformats.org/officeDocument/2006/relationships/hyperlink" Target="URL:http://pages.stern.nyu.edu/~adamodar/" TargetMode="External"/><Relationship Id="rId38" Type="http://schemas.openxmlformats.org/officeDocument/2006/relationships/hyperlink" Target="https://www.nacva.com/content.asp?contentid=166" TargetMode="External"/><Relationship Id="rId46" Type="http://schemas.openxmlformats.org/officeDocument/2006/relationships/hyperlink" Target="https://www.rusbonds.ru" TargetMode="External"/><Relationship Id="rId20" Type="http://schemas.openxmlformats.org/officeDocument/2006/relationships/hyperlink" Target="https://www.the-village.ru/village/food/food-industry/379775-kak-restorany-perezhivayut-karantin" TargetMode="External"/><Relationship Id="rId41" Type="http://schemas.openxmlformats.org/officeDocument/2006/relationships/hyperlink" Target="https://www.restaurant.org/Restaurant/media/Restaurant/SiteImages/News%20and%20Research/Tech%20Report%202016/LeadingEdgeTomorrows.jp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fe.ru" TargetMode="External"/><Relationship Id="rId23" Type="http://schemas.openxmlformats.org/officeDocument/2006/relationships/hyperlink" Target="https://www.cafe-future.ru/opinions/po-puti-optimizatsii/" TargetMode="External"/><Relationship Id="rId28" Type="http://schemas.openxmlformats.org/officeDocument/2006/relationships/hyperlink" Target="https://assets.kpmg/content/dam/kpmg/ru/pdf/2019/01/ru-ru-digital-technologies-in-russian-%20companies.pdf" TargetMode="External"/><Relationship Id="rId36" Type="http://schemas.openxmlformats.org/officeDocument/2006/relationships/hyperlink" Target="https://www.ivsc.org/standards/glossary" TargetMode="External"/><Relationship Id="rId49" Type="http://schemas.openxmlformats.org/officeDocument/2006/relationships/hyperlink" Target="https://www.cbinsights.com/company/small-box-energy"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www.bluecart.com/case-studies/lulus-mexican-food" TargetMode="External"/><Relationship Id="rId44" Type="http://schemas.openxmlformats.org/officeDocument/2006/relationships/hyperlink" Target="https://presto.com/benefits-advantages-restaurant-tablet-presto/operational-benefits-restaurant-tablet/" TargetMode="External"/><Relationship Id="rId52" Type="http://schemas.openxmlformats.org/officeDocument/2006/relationships/hyperlink" Target="URL:https://home.treasury.go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zigurat.com/innovation-school/blog/how-digital-transformation-impacts-companies/" TargetMode="External"/><Relationship Id="rId18" Type="http://schemas.openxmlformats.org/officeDocument/2006/relationships/hyperlink" Target="https://www.bcg.com/ru-ru/publications/2019/what-does-successful-digital-ecosystem-look-like.aspx" TargetMode="External"/><Relationship Id="rId26" Type="http://schemas.openxmlformats.org/officeDocument/2006/relationships/hyperlink" Target="https://joinposter.com/post/restaurant-tech-trends" TargetMode="External"/><Relationship Id="rId39" Type="http://schemas.openxmlformats.org/officeDocument/2006/relationships/hyperlink" Target="https://www.openbusiness.ru/html/restoran1.htm" TargetMode="External"/><Relationship Id="rId21" Type="http://schemas.openxmlformats.org/officeDocument/2006/relationships/hyperlink" Target="https://www.restaurant.org/research/reports/mapping-restaurant-technology-landscape" TargetMode="External"/><Relationship Id="rId34" Type="http://schemas.openxmlformats.org/officeDocument/2006/relationships/hyperlink" Target="https://powerhousedynamics.com/resources/case-studies/arbys-energy-savings-food-safety-case-study/" TargetMode="External"/><Relationship Id="rId42" Type="http://schemas.openxmlformats.org/officeDocument/2006/relationships/hyperlink" Target="https://www.bluecart.com/case-studies/lulus-mexican-food" TargetMode="External"/><Relationship Id="rId47" Type="http://schemas.openxmlformats.org/officeDocument/2006/relationships/hyperlink" Target="https://www.cbr.ru/press/keypr/" TargetMode="External"/><Relationship Id="rId50" Type="http://schemas.openxmlformats.org/officeDocument/2006/relationships/hyperlink" Target="https://www.the-village.ru/village/food/food-industry/379775-kak-restorany-perezhivayut-karantin" TargetMode="External"/><Relationship Id="rId7" Type="http://schemas.openxmlformats.org/officeDocument/2006/relationships/hyperlink" Target="https://www.cfin.ru/appraisal/business/intro/company_value.shtml" TargetMode="External"/><Relationship Id="rId2" Type="http://schemas.openxmlformats.org/officeDocument/2006/relationships/hyperlink" Target="https://www.cfin.ru/appraisal/business/intro/company_value.shtml" TargetMode="External"/><Relationship Id="rId16" Type="http://schemas.openxmlformats.org/officeDocument/2006/relationships/hyperlink" Target="https://creativeconomy.ru/lib/39720" TargetMode="External"/><Relationship Id="rId29" Type="http://schemas.openxmlformats.org/officeDocument/2006/relationships/hyperlink" Target="http://foresight-fund.ru/case_restaurant/" TargetMode="External"/><Relationship Id="rId11" Type="http://schemas.openxmlformats.org/officeDocument/2006/relationships/hyperlink" Target="https://life.ru" TargetMode="External"/><Relationship Id="rId24" Type="http://schemas.openxmlformats.org/officeDocument/2006/relationships/hyperlink" Target="https://www.restaurant.org/research/reports/mapping-restaurant-technology-landscape" TargetMode="External"/><Relationship Id="rId32" Type="http://schemas.openxmlformats.org/officeDocument/2006/relationships/hyperlink" Target="https://smallboxenergy.com/for-restaurants/" TargetMode="External"/><Relationship Id="rId37" Type="http://schemas.openxmlformats.org/officeDocument/2006/relationships/hyperlink" Target="URL:http://pages.stern.nyu.edu/~adamodar/" TargetMode="External"/><Relationship Id="rId40" Type="http://schemas.openxmlformats.org/officeDocument/2006/relationships/hyperlink" Target="http://restoranoved.ru/articles/v-moskve-vyrosla-vyruchka-restoranov-i-kafe/" TargetMode="External"/><Relationship Id="rId45" Type="http://schemas.openxmlformats.org/officeDocument/2006/relationships/hyperlink" Target="http://www.gvasawyer.ru" TargetMode="External"/><Relationship Id="rId5" Type="http://schemas.openxmlformats.org/officeDocument/2006/relationships/hyperlink" Target="https://www.cfin.ru/appraisal/business/intro/company_value.shtml" TargetMode="External"/><Relationship Id="rId15" Type="http://schemas.openxmlformats.org/officeDocument/2006/relationships/hyperlink" Target="https://creativeconomy.ru/lib/39720" TargetMode="External"/><Relationship Id="rId23" Type="http://schemas.openxmlformats.org/officeDocument/2006/relationships/hyperlink" Target="https://www.restaurant.org/Restaurant/media/Restaurant/SiteImages/News%20and%20Research/Tech%20Report%202016/LeadingEdgeTomorrows.jpg" TargetMode="External"/><Relationship Id="rId28" Type="http://schemas.openxmlformats.org/officeDocument/2006/relationships/hyperlink" Target="https://www.bcg.com/publications/2017/technology-value-creation-strategy-new-digital-reality-restaurants.aspx" TargetMode="External"/><Relationship Id="rId36" Type="http://schemas.openxmlformats.org/officeDocument/2006/relationships/hyperlink" Target="https://www.rusbonds.ru" TargetMode="External"/><Relationship Id="rId49" Type="http://schemas.openxmlformats.org/officeDocument/2006/relationships/hyperlink" Target="https://www.jowi.club/blog/chto-nuzhno-uchest-pri-zapuske-dostavki-edy" TargetMode="External"/><Relationship Id="rId10" Type="http://schemas.openxmlformats.org/officeDocument/2006/relationships/hyperlink" Target="https://www.cfin.ru/appraisal/business/intro/company_value.shtml" TargetMode="External"/><Relationship Id="rId19" Type="http://schemas.openxmlformats.org/officeDocument/2006/relationships/hyperlink" Target="https://assets.kpmg/content/dam/kpmg/ru/pdf/2019/01/ru-ru-digital-technologies-in-russian-%20companies.pdf" TargetMode="External"/><Relationship Id="rId31" Type="http://schemas.openxmlformats.org/officeDocument/2006/relationships/hyperlink" Target="https://www.cbinsights.com/company/small-box-energy" TargetMode="External"/><Relationship Id="rId44" Type="http://schemas.openxmlformats.org/officeDocument/2006/relationships/hyperlink" Target="https://presto.com/benefits-advantages-restaurant-tablet-presto/operational-benefits-restaurant-tablet/" TargetMode="External"/><Relationship Id="rId4" Type="http://schemas.openxmlformats.org/officeDocument/2006/relationships/hyperlink" Target="https://www.cfin.ru/appraisal/business/intro/company_value.shtml" TargetMode="External"/><Relationship Id="rId9" Type="http://schemas.openxmlformats.org/officeDocument/2006/relationships/hyperlink" Target="https://www.cfin.ru/appraisal/business/intro/company_value.shtml" TargetMode="External"/><Relationship Id="rId14" Type="http://schemas.openxmlformats.org/officeDocument/2006/relationships/hyperlink" Target="https://www.forbes.com/sites/jasonbloomberg/2014/07/31/digital-transformation-by-any-other-name/" TargetMode="External"/><Relationship Id="rId22" Type="http://schemas.openxmlformats.org/officeDocument/2006/relationships/hyperlink" Target="https://www.restaurant.org/research/reports/mapping-restaurant-technology-landscape" TargetMode="External"/><Relationship Id="rId27" Type="http://schemas.openxmlformats.org/officeDocument/2006/relationships/hyperlink" Target="https://www.restaurantdive.com/news/the-future-of-food-is-digital/543900/" TargetMode="External"/><Relationship Id="rId30" Type="http://schemas.openxmlformats.org/officeDocument/2006/relationships/hyperlink" Target="https://www.cafe-future.ru/opinions/po-puti-optimizatsii/" TargetMode="External"/><Relationship Id="rId35" Type="http://schemas.openxmlformats.org/officeDocument/2006/relationships/hyperlink" Target="http://www.envr.biz/2016-07-08/restobms/" TargetMode="External"/><Relationship Id="rId43" Type="http://schemas.openxmlformats.org/officeDocument/2006/relationships/hyperlink" Target="https://www.bluecart.com/case-studies/neighborhood-restaurant-group" TargetMode="External"/><Relationship Id="rId48" Type="http://schemas.openxmlformats.org/officeDocument/2006/relationships/hyperlink" Target="http://restoranoved.ru/articles/v-moskve-vyrosla-vyruchka-restoranov-i-kafe/" TargetMode="External"/><Relationship Id="rId8" Type="http://schemas.openxmlformats.org/officeDocument/2006/relationships/hyperlink" Target="http://www.ivsc.org" TargetMode="External"/><Relationship Id="rId3" Type="http://schemas.openxmlformats.org/officeDocument/2006/relationships/hyperlink" Target="https://www.ivsc.org/standards/glossary" TargetMode="External"/><Relationship Id="rId12" Type="http://schemas.openxmlformats.org/officeDocument/2006/relationships/hyperlink" Target="https://investments.academic.ru/925" TargetMode="External"/><Relationship Id="rId17" Type="http://schemas.openxmlformats.org/officeDocument/2006/relationships/hyperlink" Target="https://blogs.cfainstitute.org/investor/2018/04/18/assessing-value-in-the-digital-economy/" TargetMode="External"/><Relationship Id="rId25" Type="http://schemas.openxmlformats.org/officeDocument/2006/relationships/hyperlink" Target="https://joinposter.com/post/restaurant-tech-trends" TargetMode="External"/><Relationship Id="rId33" Type="http://schemas.openxmlformats.org/officeDocument/2006/relationships/hyperlink" Target="https://smallboxenergy.com/wp-content/uploads/2016/10/small-box-energy-provides-value-and-operational-efficiency-to-restaurants.pdf" TargetMode="External"/><Relationship Id="rId38" Type="http://schemas.openxmlformats.org/officeDocument/2006/relationships/hyperlink" Target="URL:https://home.treasury.gov" TargetMode="External"/><Relationship Id="rId46" Type="http://schemas.openxmlformats.org/officeDocument/2006/relationships/hyperlink" Target="https://www.gks.ru/bgd/free/b00_24/IssWWW.exe/Stg/d000/i000860r.htm" TargetMode="External"/><Relationship Id="rId20" Type="http://schemas.openxmlformats.org/officeDocument/2006/relationships/hyperlink" Target="https://www.forbes.ru/brandvoice/sap/345779-chetyre-nol-v-nashu-polzu" TargetMode="External"/><Relationship Id="rId41" Type="http://schemas.openxmlformats.org/officeDocument/2006/relationships/hyperlink" Target="http://mbgazeta.ru/news/issledovanie-srednyaya-vyruchka-kofeen-v-moskve-i-podmoskove-ne-prevyshaet-300-tysyach-rublej/" TargetMode="External"/><Relationship Id="rId1" Type="http://schemas.openxmlformats.org/officeDocument/2006/relationships/hyperlink" Target="https://proxy.library.spbu.ru:2150/doi/pdf/10.1002/9781119448723.gloss" TargetMode="External"/><Relationship Id="rId6" Type="http://schemas.openxmlformats.org/officeDocument/2006/relationships/hyperlink" Target="https://www.nacva.com/content.asp?contentid=16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dianakorobeinikova/Desktop/&#1042;&#1050;&#1056;%20&#1050;&#1086;&#1088;&#1086;&#1073;&#1077;&#1080;&#774;&#1085;&#1080;&#1082;&#1086;&#1074;&#1072;&#1057;&#1058;&#1054;&#105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Отношение потребителей к технологиям</c:v>
                </c:pt>
              </c:strCache>
            </c:strRef>
          </c:tx>
          <c:spPr>
            <a:solidFill>
              <a:schemeClr val="accent1"/>
            </a:solidFill>
            <a:ln>
              <a:noFill/>
            </a:ln>
            <a:effectLst/>
          </c:spPr>
          <c:invertIfNegative val="0"/>
          <c:cat>
            <c:strRef>
              <c:f>Лист1!$A$2:$A$6</c:f>
              <c:strCache>
                <c:ptCount val="5"/>
                <c:pt idx="0">
                  <c:v>Поиск меню заведения в интернете (миллениалы)</c:v>
                </c:pt>
                <c:pt idx="1">
                  <c:v>Важна возможность заказать еду навынос</c:v>
                </c:pt>
                <c:pt idx="2">
                  <c:v>Ожидают в ресторане бесплатный Wi-Fi</c:v>
                </c:pt>
                <c:pt idx="3">
                  <c:v>Возможность предзаказ по телефону</c:v>
                </c:pt>
                <c:pt idx="4">
                  <c:v>Оплата через Apple Pay и Google Pay (миллениалы)</c:v>
                </c:pt>
              </c:strCache>
            </c:strRef>
          </c:cat>
          <c:val>
            <c:numRef>
              <c:f>Лист1!$B$2:$B$6</c:f>
              <c:numCache>
                <c:formatCode>0%</c:formatCode>
                <c:ptCount val="5"/>
                <c:pt idx="0">
                  <c:v>0.78</c:v>
                </c:pt>
                <c:pt idx="1">
                  <c:v>0.71000000000000063</c:v>
                </c:pt>
                <c:pt idx="2">
                  <c:v>0.52</c:v>
                </c:pt>
                <c:pt idx="3">
                  <c:v>0.47000000000000008</c:v>
                </c:pt>
                <c:pt idx="4">
                  <c:v>0.3200000000000004</c:v>
                </c:pt>
              </c:numCache>
            </c:numRef>
          </c:val>
          <c:extLst>
            <c:ext xmlns:c16="http://schemas.microsoft.com/office/drawing/2014/chart" uri="{C3380CC4-5D6E-409C-BE32-E72D297353CC}">
              <c16:uniqueId val="{00000000-738D-C14C-BFC4-7239243B21C2}"/>
            </c:ext>
          </c:extLst>
        </c:ser>
        <c:dLbls>
          <c:showLegendKey val="0"/>
          <c:showVal val="0"/>
          <c:showCatName val="0"/>
          <c:showSerName val="0"/>
          <c:showPercent val="0"/>
          <c:showBubbleSize val="0"/>
        </c:dLbls>
        <c:gapWidth val="182"/>
        <c:axId val="128246528"/>
        <c:axId val="128248064"/>
      </c:barChart>
      <c:catAx>
        <c:axId val="128246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248064"/>
        <c:crosses val="autoZero"/>
        <c:auto val="1"/>
        <c:lblAlgn val="ctr"/>
        <c:lblOffset val="100"/>
        <c:noMultiLvlLbl val="0"/>
      </c:catAx>
      <c:valAx>
        <c:axId val="128248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24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ИтогиCF!$A$3</c:f>
              <c:strCache>
                <c:ptCount val="1"/>
                <c:pt idx="0">
                  <c:v>Сценарий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ИтогиCF!$B$2:$D$2</c:f>
              <c:numCache>
                <c:formatCode>General</c:formatCode>
                <c:ptCount val="3"/>
                <c:pt idx="0">
                  <c:v>2019</c:v>
                </c:pt>
                <c:pt idx="1">
                  <c:v>2020</c:v>
                </c:pt>
                <c:pt idx="2">
                  <c:v>2021</c:v>
                </c:pt>
              </c:numCache>
            </c:numRef>
          </c:cat>
          <c:val>
            <c:numRef>
              <c:f>ИтогиCF!$B$3:$D$3</c:f>
              <c:numCache>
                <c:formatCode>#,##0</c:formatCode>
                <c:ptCount val="3"/>
                <c:pt idx="0">
                  <c:v>18001.66331725342</c:v>
                </c:pt>
                <c:pt idx="1">
                  <c:v>23145.115841216695</c:v>
                </c:pt>
                <c:pt idx="2">
                  <c:v>23340.113523866927</c:v>
                </c:pt>
              </c:numCache>
            </c:numRef>
          </c:val>
          <c:smooth val="0"/>
          <c:extLst>
            <c:ext xmlns:c16="http://schemas.microsoft.com/office/drawing/2014/chart" uri="{C3380CC4-5D6E-409C-BE32-E72D297353CC}">
              <c16:uniqueId val="{00000000-F039-3B4D-AFF6-04DF54164486}"/>
            </c:ext>
          </c:extLst>
        </c:ser>
        <c:ser>
          <c:idx val="1"/>
          <c:order val="1"/>
          <c:tx>
            <c:strRef>
              <c:f>ИтогиCF!$A$4</c:f>
              <c:strCache>
                <c:ptCount val="1"/>
                <c:pt idx="0">
                  <c:v>Сценарий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ИтогиCF!$B$2:$D$2</c:f>
              <c:numCache>
                <c:formatCode>General</c:formatCode>
                <c:ptCount val="3"/>
                <c:pt idx="0">
                  <c:v>2019</c:v>
                </c:pt>
                <c:pt idx="1">
                  <c:v>2020</c:v>
                </c:pt>
                <c:pt idx="2">
                  <c:v>2021</c:v>
                </c:pt>
              </c:numCache>
            </c:numRef>
          </c:cat>
          <c:val>
            <c:numRef>
              <c:f>ИтогиCF!$B$4:$D$4</c:f>
              <c:numCache>
                <c:formatCode>#,##0</c:formatCode>
                <c:ptCount val="3"/>
                <c:pt idx="0">
                  <c:v>28981.774925332575</c:v>
                </c:pt>
                <c:pt idx="1">
                  <c:v>28536.779044430616</c:v>
                </c:pt>
                <c:pt idx="2">
                  <c:v>32076.46046901658</c:v>
                </c:pt>
              </c:numCache>
            </c:numRef>
          </c:val>
          <c:smooth val="0"/>
          <c:extLst>
            <c:ext xmlns:c16="http://schemas.microsoft.com/office/drawing/2014/chart" uri="{C3380CC4-5D6E-409C-BE32-E72D297353CC}">
              <c16:uniqueId val="{00000001-F039-3B4D-AFF6-04DF54164486}"/>
            </c:ext>
          </c:extLst>
        </c:ser>
        <c:ser>
          <c:idx val="2"/>
          <c:order val="2"/>
          <c:tx>
            <c:strRef>
              <c:f>ИтогиCF!$A$5</c:f>
              <c:strCache>
                <c:ptCount val="1"/>
                <c:pt idx="0">
                  <c:v>Сценарий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ИтогиCF!$B$2:$D$2</c:f>
              <c:numCache>
                <c:formatCode>General</c:formatCode>
                <c:ptCount val="3"/>
                <c:pt idx="0">
                  <c:v>2019</c:v>
                </c:pt>
                <c:pt idx="1">
                  <c:v>2020</c:v>
                </c:pt>
                <c:pt idx="2">
                  <c:v>2021</c:v>
                </c:pt>
              </c:numCache>
            </c:numRef>
          </c:cat>
          <c:val>
            <c:numRef>
              <c:f>ИтогиCF!$B$5:$D$5</c:f>
              <c:numCache>
                <c:formatCode>#,##0</c:formatCode>
                <c:ptCount val="3"/>
                <c:pt idx="0">
                  <c:v>15743.814287840592</c:v>
                </c:pt>
                <c:pt idx="1">
                  <c:v>4800.9932084112452</c:v>
                </c:pt>
                <c:pt idx="2">
                  <c:v>2708.4465238109879</c:v>
                </c:pt>
              </c:numCache>
            </c:numRef>
          </c:val>
          <c:smooth val="0"/>
          <c:extLst>
            <c:ext xmlns:c16="http://schemas.microsoft.com/office/drawing/2014/chart" uri="{C3380CC4-5D6E-409C-BE32-E72D297353CC}">
              <c16:uniqueId val="{00000002-F039-3B4D-AFF6-04DF54164486}"/>
            </c:ext>
          </c:extLst>
        </c:ser>
        <c:dLbls>
          <c:showLegendKey val="0"/>
          <c:showVal val="0"/>
          <c:showCatName val="0"/>
          <c:showSerName val="0"/>
          <c:showPercent val="0"/>
          <c:showBubbleSize val="0"/>
        </c:dLbls>
        <c:marker val="1"/>
        <c:smooth val="0"/>
        <c:axId val="1463071488"/>
        <c:axId val="1389900160"/>
      </c:lineChart>
      <c:catAx>
        <c:axId val="146307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89900160"/>
        <c:crosses val="autoZero"/>
        <c:auto val="1"/>
        <c:lblAlgn val="ctr"/>
        <c:lblOffset val="100"/>
        <c:noMultiLvlLbl val="0"/>
      </c:catAx>
      <c:valAx>
        <c:axId val="138990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307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b:Source>
    <b:Tag>Спи18</b:Tag>
    <b:SourceType>Book</b:SourceType>
    <b:Guid>{79EA5C44-5031-5C42-B9B5-19DB38B153A2}</b:Guid>
    <b:Author>
      <b:Author>
        <b:NameList>
          <b:Person>
            <b:Last>Спиридонова</b:Last>
            <b:First>Екатерина</b:First>
            <b:Middle>Анатольевна</b:Middle>
          </b:Person>
        </b:NameList>
      </b:Author>
    </b:Author>
    <b:Title>УИ</b:Title>
    <b:City>Москва</b:City>
    <b:Publisher>Юрайт</b:Publisher>
    <b:Year>2018</b:Year>
    <b:RefOrder>1</b:RefOrder>
  </b:Source>
</b:Sources>
</file>

<file path=customXml/itemProps1.xml><?xml version="1.0" encoding="utf-8"?>
<ds:datastoreItem xmlns:ds="http://schemas.openxmlformats.org/officeDocument/2006/customXml" ds:itemID="{A23AB187-C945-FC40-B998-C1C1954C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77</Pages>
  <Words>26208</Words>
  <Characters>149387</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534</cp:revision>
  <dcterms:created xsi:type="dcterms:W3CDTF">2020-05-19T11:35:00Z</dcterms:created>
  <dcterms:modified xsi:type="dcterms:W3CDTF">2020-05-27T17:26:00Z</dcterms:modified>
</cp:coreProperties>
</file>