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C844" w14:textId="5C4C17AF" w:rsidR="001A6FC8" w:rsidRPr="001A6FC8" w:rsidRDefault="001A6FC8" w:rsidP="001A6FC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AAC8" wp14:editId="592FB1B7">
                <wp:simplePos x="0" y="0"/>
                <wp:positionH relativeFrom="column">
                  <wp:posOffset>2890520</wp:posOffset>
                </wp:positionH>
                <wp:positionV relativeFrom="paragraph">
                  <wp:posOffset>-438150</wp:posOffset>
                </wp:positionV>
                <wp:extent cx="533400" cy="238125"/>
                <wp:effectExtent l="0" t="0" r="0" b="95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B66B9BE" id="Овал 3" o:spid="_x0000_s1026" style="position:absolute;left:0;text-align:left;margin-left:227.6pt;margin-top:-34.5pt;width:42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" fillcolor="window" stroked="f" strokeweight="1pt">
                <v:stroke joinstyle="miter"/>
              </v:oval>
            </w:pict>
          </mc:Fallback>
        </mc:AlternateContent>
      </w:r>
      <w:r w:rsidRPr="001A6FC8">
        <w:rPr>
          <w:rFonts w:ascii="Times New Roman" w:eastAsia="Calibri" w:hAnsi="Times New Roman" w:cs="Times New Roman"/>
        </w:rPr>
        <w:t>Санкт-Петербургский государственный университет</w:t>
      </w:r>
    </w:p>
    <w:p w14:paraId="6FD091CC" w14:textId="77777777" w:rsidR="001A6FC8" w:rsidRPr="001A6FC8" w:rsidRDefault="001A6FC8" w:rsidP="001A6FC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Экономический факультет</w:t>
      </w:r>
    </w:p>
    <w:p w14:paraId="2F7628AF" w14:textId="77777777" w:rsidR="001A6FC8" w:rsidRPr="001A6FC8" w:rsidRDefault="001A6FC8" w:rsidP="001A6FC8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Кафедра Мировой экономики</w:t>
      </w:r>
    </w:p>
    <w:p w14:paraId="630398DD" w14:textId="77777777" w:rsidR="001A6FC8" w:rsidRPr="001A6FC8" w:rsidRDefault="001A6FC8" w:rsidP="001A6FC8">
      <w:pPr>
        <w:spacing w:line="240" w:lineRule="auto"/>
        <w:rPr>
          <w:rFonts w:ascii="Times New Roman" w:eastAsia="Calibri" w:hAnsi="Times New Roman" w:cs="Times New Roman"/>
        </w:rPr>
      </w:pPr>
    </w:p>
    <w:p w14:paraId="1C0C4794" w14:textId="77777777" w:rsidR="001A6FC8" w:rsidRPr="0077671E" w:rsidRDefault="001A6FC8" w:rsidP="001A6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22C4D2" w14:textId="40A220A8" w:rsidR="001A6FC8" w:rsidRPr="0077671E" w:rsidRDefault="001A6FC8" w:rsidP="001A6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8B14D" w14:textId="77777777" w:rsidR="005C22CA" w:rsidRPr="0077671E" w:rsidRDefault="005C22CA" w:rsidP="005C22C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671E">
        <w:rPr>
          <w:rFonts w:ascii="Times New Roman" w:eastAsia="Calibri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1AB13BB2" w14:textId="4972014D" w:rsidR="001A6FC8" w:rsidRPr="001A6FC8" w:rsidRDefault="001A6FC8" w:rsidP="005C22CA">
      <w:pPr>
        <w:spacing w:line="240" w:lineRule="auto"/>
        <w:jc w:val="center"/>
        <w:rPr>
          <w:rFonts w:ascii="Times New Roman" w:eastAsia="等线" w:hAnsi="Times New Roman" w:cs="Times New Roman"/>
          <w:b/>
        </w:rPr>
      </w:pPr>
      <w:r w:rsidRPr="001A6FC8">
        <w:rPr>
          <w:rFonts w:ascii="Times New Roman" w:eastAsia="Yu Mincho" w:hAnsi="Times New Roman" w:cs="Times New Roman"/>
          <w:b/>
          <w:lang w:eastAsia="ja-JP"/>
        </w:rPr>
        <w:t xml:space="preserve">по </w:t>
      </w:r>
      <w:r w:rsidRPr="001A6FC8">
        <w:rPr>
          <w:rFonts w:ascii="Times New Roman" w:eastAsia="Calibri" w:hAnsi="Times New Roman" w:cs="Times New Roman"/>
          <w:b/>
        </w:rPr>
        <w:t>направлению «Экономика»</w:t>
      </w:r>
    </w:p>
    <w:p w14:paraId="1C4BCB52" w14:textId="29F88DDB" w:rsidR="001A6FC8" w:rsidRPr="001A6FC8" w:rsidRDefault="0077671E" w:rsidP="001A6FC8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 w:hint="eastAsia"/>
        </w:rPr>
        <w:t xml:space="preserve"> </w:t>
      </w:r>
    </w:p>
    <w:p w14:paraId="22C3D059" w14:textId="77777777" w:rsidR="001A6FC8" w:rsidRPr="001A6FC8" w:rsidRDefault="001A6FC8" w:rsidP="001A6FC8">
      <w:pPr>
        <w:spacing w:line="240" w:lineRule="auto"/>
        <w:rPr>
          <w:rFonts w:ascii="Times New Roman" w:eastAsia="Calibri" w:hAnsi="Times New Roman" w:cs="Times New Roman"/>
        </w:rPr>
      </w:pPr>
    </w:p>
    <w:p w14:paraId="4D1CABB7" w14:textId="77777777" w:rsidR="001A6FC8" w:rsidRPr="001A6FC8" w:rsidRDefault="001A6FC8" w:rsidP="001A6FC8">
      <w:pPr>
        <w:spacing w:line="240" w:lineRule="auto"/>
        <w:rPr>
          <w:rFonts w:ascii="Times New Roman" w:eastAsia="Calibri" w:hAnsi="Times New Roman" w:cs="Times New Roman"/>
        </w:rPr>
      </w:pPr>
    </w:p>
    <w:p w14:paraId="5FF46CF6" w14:textId="77777777" w:rsidR="001A6FC8" w:rsidRPr="001A6FC8" w:rsidRDefault="001A6FC8" w:rsidP="001A6FC8">
      <w:pPr>
        <w:spacing w:line="240" w:lineRule="auto"/>
        <w:rPr>
          <w:rFonts w:ascii="Times New Roman" w:eastAsia="Calibri" w:hAnsi="Times New Roman" w:cs="Times New Roman"/>
        </w:rPr>
      </w:pPr>
    </w:p>
    <w:p w14:paraId="3DC1D51B" w14:textId="418A86F8" w:rsidR="001A6FC8" w:rsidRPr="0077671E" w:rsidRDefault="00940937" w:rsidP="001A6FC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671E">
        <w:rPr>
          <w:rFonts w:asciiTheme="minorEastAsia" w:hAnsiTheme="minorEastAsia" w:cs="Times New Roman" w:hint="eastAsia"/>
          <w:b/>
          <w:sz w:val="28"/>
          <w:szCs w:val="28"/>
          <w:lang w:eastAsia="zh-CN"/>
        </w:rPr>
        <w:t xml:space="preserve">          </w:t>
      </w:r>
      <w:r w:rsidR="00C2266C" w:rsidRPr="0077671E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Цифров</w:t>
      </w:r>
      <w:r w:rsidR="00C129D0" w:rsidRPr="0077671E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изация</w:t>
      </w:r>
      <w:r w:rsidRPr="0077671E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bookmarkStart w:id="0" w:name="_Hlk33968572"/>
      <w:r w:rsidRPr="0077671E">
        <w:rPr>
          <w:rFonts w:ascii="Times New Roman" w:eastAsia="Calibri" w:hAnsi="Times New Roman" w:cs="Times New Roman"/>
          <w:b/>
          <w:sz w:val="28"/>
          <w:szCs w:val="28"/>
        </w:rPr>
        <w:t>трансформация мировой экономики</w:t>
      </w:r>
      <w:bookmarkEnd w:id="0"/>
    </w:p>
    <w:p w14:paraId="50193AE2" w14:textId="77777777" w:rsidR="001A6FC8" w:rsidRPr="001A6FC8" w:rsidRDefault="001A6FC8" w:rsidP="001A6FC8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72F4D447" w14:textId="77777777" w:rsidR="001A6FC8" w:rsidRPr="00953CB3" w:rsidRDefault="001A6FC8" w:rsidP="001A6FC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953CB3">
        <w:rPr>
          <w:rFonts w:ascii="Times New Roman" w:eastAsia="Calibri" w:hAnsi="Times New Roman" w:cs="Times New Roman"/>
          <w:color w:val="000000" w:themeColor="text1"/>
        </w:rPr>
        <w:t>Курсовая работа</w:t>
      </w:r>
    </w:p>
    <w:p w14:paraId="3580A260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Студента I</w:t>
      </w:r>
      <w:r w:rsidRPr="001A6FC8">
        <w:rPr>
          <w:rFonts w:ascii="Times New Roman" w:eastAsia="等线" w:hAnsi="Times New Roman" w:cs="Times New Roman"/>
        </w:rPr>
        <w:t>V</w:t>
      </w:r>
      <w:r w:rsidRPr="001A6FC8">
        <w:rPr>
          <w:rFonts w:ascii="Times New Roman" w:eastAsia="Calibri" w:hAnsi="Times New Roman" w:cs="Times New Roman"/>
        </w:rPr>
        <w:t xml:space="preserve"> курс Б-05 группы</w:t>
      </w:r>
    </w:p>
    <w:p w14:paraId="22E21D03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очной формы обучения</w:t>
      </w:r>
    </w:p>
    <w:p w14:paraId="577FB14A" w14:textId="025CFF9C" w:rsidR="001A6FC8" w:rsidRPr="001A6FC8" w:rsidRDefault="00940937" w:rsidP="00940937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 Ици</w:t>
      </w:r>
    </w:p>
    <w:p w14:paraId="58C13C5F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835F636" w14:textId="77777777" w:rsidR="001A6FC8" w:rsidRPr="001A6FC8" w:rsidRDefault="001A6FC8" w:rsidP="001A6FC8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/Подпись/</w:t>
      </w:r>
    </w:p>
    <w:p w14:paraId="19332619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495490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3DFD17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 xml:space="preserve">Научный руководитель: </w:t>
      </w:r>
    </w:p>
    <w:p w14:paraId="472340F5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Yu Mincho" w:hAnsi="Times New Roman" w:cs="Times New Roman"/>
          <w:lang w:eastAsia="ja-JP"/>
        </w:rPr>
      </w:pPr>
      <w:r w:rsidRPr="001A6FC8">
        <w:rPr>
          <w:rFonts w:ascii="Times New Roman" w:eastAsia="Yu Mincho" w:hAnsi="Times New Roman" w:cs="Times New Roman"/>
          <w:lang w:eastAsia="ja-JP"/>
        </w:rPr>
        <w:t xml:space="preserve">к.э.н., доцент </w:t>
      </w:r>
    </w:p>
    <w:p w14:paraId="2E7FDC88" w14:textId="13C4DA00" w:rsidR="001A6FC8" w:rsidRPr="00940937" w:rsidRDefault="00940937" w:rsidP="001A6FC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0937">
        <w:rPr>
          <w:rFonts w:ascii="Times New Roman" w:eastAsia="微软雅黑" w:hAnsi="Times New Roman" w:cs="Times New Roman"/>
          <w:color w:val="000000"/>
        </w:rPr>
        <w:t>Трофименко Ольга Юрьевна</w:t>
      </w:r>
    </w:p>
    <w:p w14:paraId="7A3C2BF6" w14:textId="77777777" w:rsidR="001A6FC8" w:rsidRPr="001A6FC8" w:rsidRDefault="001A6FC8" w:rsidP="001A6FC8">
      <w:pPr>
        <w:spacing w:after="0" w:line="240" w:lineRule="auto"/>
        <w:jc w:val="right"/>
        <w:rPr>
          <w:rFonts w:ascii="Times New Roman" w:eastAsia="Yu Mincho" w:hAnsi="Times New Roman" w:cs="Times New Roman"/>
          <w:lang w:eastAsia="ja-JP"/>
        </w:rPr>
      </w:pPr>
    </w:p>
    <w:p w14:paraId="716F8569" w14:textId="77777777" w:rsidR="001A6FC8" w:rsidRPr="001A6FC8" w:rsidRDefault="001A6FC8" w:rsidP="001A6FC8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/Подпись/</w:t>
      </w:r>
    </w:p>
    <w:p w14:paraId="5E5DEF86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78FC24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6DBF88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597EB3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5E7F01" w14:textId="77777777" w:rsidR="001A6FC8" w:rsidRPr="001A6FC8" w:rsidRDefault="001A6FC8" w:rsidP="001A6FC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3B2B5F" w14:textId="77777777" w:rsidR="001A6FC8" w:rsidRPr="001A6FC8" w:rsidRDefault="001A6FC8" w:rsidP="001A6FC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Санкт-Петербург</w:t>
      </w:r>
    </w:p>
    <w:p w14:paraId="53FBA577" w14:textId="58290454" w:rsidR="001A6FC8" w:rsidRPr="001A6FC8" w:rsidRDefault="001A6FC8" w:rsidP="001A6FC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A6FC8">
        <w:rPr>
          <w:rFonts w:ascii="Times New Roman" w:eastAsia="Calibri" w:hAnsi="Times New Roman" w:cs="Times New Roman"/>
        </w:rPr>
        <w:t>20</w:t>
      </w:r>
      <w:r w:rsidR="006425A8">
        <w:rPr>
          <w:rFonts w:ascii="Times New Roman" w:eastAsia="Calibri" w:hAnsi="Times New Roman" w:cs="Times New Roman"/>
        </w:rPr>
        <w:t>20</w:t>
      </w:r>
      <w:r w:rsidRPr="001A6FC8">
        <w:rPr>
          <w:rFonts w:ascii="Times New Roman" w:eastAsia="Calibri" w:hAnsi="Times New Roman" w:cs="Times New Roman"/>
        </w:rPr>
        <w:t xml:space="preserve"> год</w:t>
      </w:r>
    </w:p>
    <w:p w14:paraId="2E5BFED5" w14:textId="42D86B74" w:rsidR="00B2112B" w:rsidRPr="003D450A" w:rsidRDefault="00E838DD" w:rsidP="001A6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B7D411" w14:textId="0910B46F" w:rsidR="00782494" w:rsidRPr="00782494" w:rsidRDefault="00782494" w:rsidP="00782494">
      <w:pPr>
        <w:pStyle w:val="TOC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782494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ОГЛАВЛЕНИЕ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  <w:lang w:eastAsia="en-US"/>
        </w:rPr>
        <w:id w:val="963799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E4E83A" w14:textId="03C5E391" w:rsidR="00E838DD" w:rsidRPr="009B0ADF" w:rsidRDefault="00E838DD" w:rsidP="00152EC4">
          <w:pPr>
            <w:pStyle w:val="TOC"/>
            <w:jc w:val="both"/>
            <w:rPr>
              <w:rFonts w:ascii="Times New Roman" w:hAnsi="Times New Roman" w:cs="Times New Roman"/>
            </w:rPr>
          </w:pPr>
        </w:p>
        <w:p w14:paraId="19FA5F3B" w14:textId="77777777" w:rsidR="008C1315" w:rsidRPr="00643228" w:rsidRDefault="00E838DD" w:rsidP="00643228">
          <w:pPr>
            <w:pStyle w:val="TOC1"/>
            <w:rPr>
              <w:lang w:eastAsia="ru-RU"/>
            </w:rPr>
          </w:pPr>
          <w:r w:rsidRPr="00643228">
            <w:rPr>
              <w:noProof w:val="0"/>
              <w:sz w:val="24"/>
              <w:szCs w:val="24"/>
            </w:rPr>
            <w:fldChar w:fldCharType="begin"/>
          </w:r>
          <w:r w:rsidRPr="00643228">
            <w:instrText>TOC \o "1-3" \h \z \u</w:instrText>
          </w:r>
          <w:r w:rsidRPr="00643228">
            <w:rPr>
              <w:noProof w:val="0"/>
              <w:sz w:val="24"/>
              <w:szCs w:val="24"/>
            </w:rPr>
            <w:fldChar w:fldCharType="separate"/>
          </w:r>
          <w:hyperlink w:anchor="_Toc481663475" w:history="1">
            <w:r w:rsidR="008C1315" w:rsidRPr="00643228">
              <w:rPr>
                <w:rStyle w:val="af7"/>
              </w:rPr>
              <w:t>Введение</w:t>
            </w:r>
            <w:r w:rsidR="008C1315" w:rsidRPr="00643228">
              <w:rPr>
                <w:webHidden/>
              </w:rPr>
              <w:tab/>
            </w:r>
            <w:r w:rsidR="008C1315" w:rsidRPr="00643228">
              <w:rPr>
                <w:webHidden/>
              </w:rPr>
              <w:fldChar w:fldCharType="begin"/>
            </w:r>
            <w:r w:rsidR="008C1315" w:rsidRPr="00643228">
              <w:rPr>
                <w:webHidden/>
              </w:rPr>
              <w:instrText xml:space="preserve"> PAGEREF _Toc481663475 \h </w:instrText>
            </w:r>
            <w:r w:rsidR="008C1315" w:rsidRPr="00643228">
              <w:rPr>
                <w:webHidden/>
              </w:rPr>
            </w:r>
            <w:r w:rsidR="008C1315" w:rsidRPr="00643228">
              <w:rPr>
                <w:webHidden/>
              </w:rPr>
              <w:fldChar w:fldCharType="separate"/>
            </w:r>
            <w:r w:rsidR="008C1315" w:rsidRPr="00643228">
              <w:rPr>
                <w:webHidden/>
              </w:rPr>
              <w:t>3</w:t>
            </w:r>
            <w:r w:rsidR="008C1315" w:rsidRPr="00643228">
              <w:rPr>
                <w:webHidden/>
              </w:rPr>
              <w:fldChar w:fldCharType="end"/>
            </w:r>
          </w:hyperlink>
        </w:p>
        <w:p w14:paraId="35241D0C" w14:textId="0DA180F6" w:rsidR="008C1315" w:rsidRPr="00643228" w:rsidRDefault="00414B57" w:rsidP="00643228">
          <w:pPr>
            <w:pStyle w:val="TOC1"/>
            <w:ind w:firstLine="281"/>
            <w:rPr>
              <w:lang w:eastAsia="ru-RU"/>
            </w:rPr>
          </w:pPr>
          <w:hyperlink w:anchor="_Toc481663476" w:history="1">
            <w:r w:rsidR="00347F13" w:rsidRPr="00643228">
              <w:rPr>
                <w:rStyle w:val="af7"/>
              </w:rPr>
              <w:t>ГЛАВА</w:t>
            </w:r>
            <w:r w:rsidR="00FC1396">
              <w:rPr>
                <w:rStyle w:val="af7"/>
              </w:rPr>
              <w:t xml:space="preserve"> 1</w:t>
            </w:r>
            <w:r w:rsidR="008C1315" w:rsidRPr="00643228">
              <w:rPr>
                <w:rStyle w:val="af7"/>
              </w:rPr>
              <w:t>.</w:t>
            </w:r>
            <w:r w:rsidR="00290905" w:rsidRPr="00643228">
              <w:t xml:space="preserve"> </w:t>
            </w:r>
            <w:r w:rsidR="00347F13" w:rsidRPr="00643228">
              <w:t>Теоретические аспекты цифровой экономики</w:t>
            </w:r>
            <w:r w:rsidR="008C1315" w:rsidRPr="00643228">
              <w:rPr>
                <w:webHidden/>
              </w:rPr>
              <w:tab/>
            </w:r>
            <w:r w:rsidR="00152EC4" w:rsidRPr="00643228">
              <w:rPr>
                <w:webHidden/>
              </w:rPr>
              <w:t>5</w:t>
            </w:r>
          </w:hyperlink>
        </w:p>
        <w:p w14:paraId="1ECF0BBB" w14:textId="5B0C3613" w:rsidR="008C1315" w:rsidRPr="00643228" w:rsidRDefault="00414B57" w:rsidP="00E44BAA">
          <w:pPr>
            <w:pStyle w:val="TOC2"/>
            <w:rPr>
              <w:noProof/>
              <w:lang w:eastAsia="ru-RU"/>
            </w:rPr>
          </w:pPr>
          <w:hyperlink w:anchor="_Toc481663477" w:history="1">
            <w:r w:rsidR="008C1315" w:rsidRPr="00643228">
              <w:rPr>
                <w:rStyle w:val="af7"/>
                <w:noProof/>
              </w:rPr>
              <w:t xml:space="preserve">1.1 </w:t>
            </w:r>
            <w:r w:rsidR="00152EC4" w:rsidRPr="00643228">
              <w:rPr>
                <w:rStyle w:val="af7"/>
                <w:noProof/>
              </w:rPr>
              <w:t>Понятие и сущность цифровой экономики</w:t>
            </w:r>
            <w:r w:rsidR="008C1315" w:rsidRPr="00643228">
              <w:rPr>
                <w:noProof/>
                <w:webHidden/>
              </w:rPr>
              <w:tab/>
            </w:r>
            <w:r w:rsidR="008C1315" w:rsidRPr="00643228">
              <w:rPr>
                <w:noProof/>
                <w:webHidden/>
              </w:rPr>
              <w:fldChar w:fldCharType="begin"/>
            </w:r>
            <w:r w:rsidR="008C1315" w:rsidRPr="00643228">
              <w:rPr>
                <w:noProof/>
                <w:webHidden/>
              </w:rPr>
              <w:instrText xml:space="preserve"> PAGEREF _Toc481663477 \h </w:instrText>
            </w:r>
            <w:r w:rsidR="008C1315" w:rsidRPr="00643228">
              <w:rPr>
                <w:noProof/>
                <w:webHidden/>
              </w:rPr>
            </w:r>
            <w:r w:rsidR="008C1315" w:rsidRPr="00643228">
              <w:rPr>
                <w:noProof/>
                <w:webHidden/>
              </w:rPr>
              <w:fldChar w:fldCharType="separate"/>
            </w:r>
            <w:r w:rsidR="008C1315" w:rsidRPr="00643228">
              <w:rPr>
                <w:noProof/>
                <w:webHidden/>
              </w:rPr>
              <w:t>5</w:t>
            </w:r>
            <w:r w:rsidR="008C1315" w:rsidRPr="00643228">
              <w:rPr>
                <w:noProof/>
                <w:webHidden/>
              </w:rPr>
              <w:fldChar w:fldCharType="end"/>
            </w:r>
          </w:hyperlink>
        </w:p>
        <w:p w14:paraId="0801D21D" w14:textId="131E94A7" w:rsidR="008C1315" w:rsidRDefault="00414B57" w:rsidP="00E44BAA">
          <w:pPr>
            <w:pStyle w:val="TOC2"/>
            <w:rPr>
              <w:noProof/>
            </w:rPr>
          </w:pPr>
          <w:hyperlink w:anchor="_Toc481663479" w:history="1">
            <w:r w:rsidR="008C1315" w:rsidRPr="00643228">
              <w:rPr>
                <w:rStyle w:val="af7"/>
                <w:noProof/>
              </w:rPr>
              <w:t>1.</w:t>
            </w:r>
            <w:r w:rsidR="00202CD9" w:rsidRPr="00643228">
              <w:rPr>
                <w:rStyle w:val="af7"/>
                <w:noProof/>
              </w:rPr>
              <w:t>2</w:t>
            </w:r>
            <w:r w:rsidR="008C1315" w:rsidRPr="00643228">
              <w:rPr>
                <w:rStyle w:val="af7"/>
                <w:noProof/>
              </w:rPr>
              <w:t xml:space="preserve"> </w:t>
            </w:r>
            <w:r w:rsidR="00152EC4" w:rsidRPr="00643228">
              <w:t xml:space="preserve">Преимущества и недостатки </w:t>
            </w:r>
            <w:r w:rsidR="00390CD7" w:rsidRPr="0055632C">
              <w:rPr>
                <w:rFonts w:eastAsia="Times New Roman"/>
              </w:rPr>
              <w:t>цифровых технологий</w:t>
            </w:r>
            <w:r w:rsidR="008C1315" w:rsidRPr="00643228">
              <w:rPr>
                <w:noProof/>
                <w:webHidden/>
              </w:rPr>
              <w:tab/>
            </w:r>
            <w:r w:rsidR="00AB1F5C">
              <w:rPr>
                <w:noProof/>
                <w:webHidden/>
              </w:rPr>
              <w:t>1</w:t>
            </w:r>
            <w:r w:rsidR="00A37B84">
              <w:rPr>
                <w:noProof/>
                <w:webHidden/>
              </w:rPr>
              <w:t>8</w:t>
            </w:r>
          </w:hyperlink>
        </w:p>
        <w:p w14:paraId="79283590" w14:textId="667B98A0" w:rsidR="005A2269" w:rsidRPr="005A2269" w:rsidRDefault="005A2269" w:rsidP="005A2269">
          <w:pPr>
            <w:pStyle w:val="TOC2"/>
            <w:rPr>
              <w:rFonts w:asciiTheme="minorHAnsi" w:hAnsiTheme="minorHAnsi" w:cstheme="minorBidi"/>
              <w:noProof/>
              <w:sz w:val="22"/>
              <w:lang w:eastAsia="ru-RU"/>
            </w:rPr>
          </w:pPr>
          <w:r>
            <w:rPr>
              <w:noProof/>
            </w:rPr>
            <w:t xml:space="preserve">1.3 </w:t>
          </w:r>
          <w:r w:rsidR="00F02A7E" w:rsidRPr="00E51965">
            <w:rPr>
              <w:color w:val="000000" w:themeColor="text1"/>
              <w:shd w:val="clear" w:color="auto" w:fill="FFFFFF"/>
              <w:lang w:eastAsia="zh-CN"/>
            </w:rPr>
            <w:t>Цифровая трансформация ТНК</w:t>
          </w:r>
          <w:hyperlink w:anchor="_Toc517340086" w:history="1">
            <w:r w:rsidRPr="00643228">
              <w:rPr>
                <w:noProof/>
                <w:webHidden/>
              </w:rPr>
              <w:tab/>
            </w:r>
            <w:r w:rsidR="00A37B84">
              <w:rPr>
                <w:noProof/>
                <w:webHidden/>
              </w:rPr>
              <w:t>20</w:t>
            </w:r>
          </w:hyperlink>
        </w:p>
        <w:p w14:paraId="3E73FA86" w14:textId="64DECD7B" w:rsidR="00152EC4" w:rsidRDefault="00043220" w:rsidP="00A673B7">
          <w:pPr>
            <w:pStyle w:val="TOC2"/>
            <w:rPr>
              <w:noProof/>
            </w:rPr>
          </w:pPr>
          <w:r>
            <w:rPr>
              <w:noProof/>
            </w:rPr>
            <w:t>1.4</w:t>
          </w:r>
          <w:r w:rsidR="00E65CE9">
            <w:rPr>
              <w:noProof/>
            </w:rPr>
            <w:t xml:space="preserve"> </w:t>
          </w:r>
          <w:r w:rsidR="00931C91" w:rsidRPr="00931C91">
            <w:t>Криптовалюта и ее влияние на трансформацию экономики</w:t>
          </w:r>
          <w:hyperlink w:anchor="_Toc517340086" w:history="1">
            <w:r w:rsidR="00E65CE9" w:rsidRPr="00643228">
              <w:rPr>
                <w:noProof/>
                <w:webHidden/>
              </w:rPr>
              <w:tab/>
            </w:r>
            <w:r w:rsidR="00A37B84">
              <w:rPr>
                <w:noProof/>
                <w:webHidden/>
              </w:rPr>
              <w:t>25</w:t>
            </w:r>
          </w:hyperlink>
        </w:p>
        <w:p w14:paraId="591FDD24" w14:textId="36F5CCA3" w:rsidR="00FC1396" w:rsidRPr="00643228" w:rsidRDefault="00414B57" w:rsidP="00FC1396">
          <w:pPr>
            <w:pStyle w:val="TOC1"/>
            <w:ind w:firstLine="281"/>
            <w:rPr>
              <w:lang w:eastAsia="ru-RU"/>
            </w:rPr>
          </w:pPr>
          <w:hyperlink w:anchor="_Toc481663476" w:history="1">
            <w:r w:rsidR="00FC1396" w:rsidRPr="00643228">
              <w:rPr>
                <w:rStyle w:val="af7"/>
              </w:rPr>
              <w:t>ГЛАВА</w:t>
            </w:r>
            <w:r w:rsidR="00FC1396">
              <w:rPr>
                <w:rStyle w:val="af7"/>
              </w:rPr>
              <w:t xml:space="preserve"> 2</w:t>
            </w:r>
            <w:r w:rsidR="00FC1396" w:rsidRPr="00643228">
              <w:rPr>
                <w:rStyle w:val="af7"/>
              </w:rPr>
              <w:t>.</w:t>
            </w:r>
            <w:r w:rsidR="00FC1396" w:rsidRPr="00132387">
              <w:t xml:space="preserve"> Практика цифровой трансформации</w:t>
            </w:r>
            <w:r w:rsidR="00FC1396" w:rsidRPr="00643228">
              <w:rPr>
                <w:webHidden/>
              </w:rPr>
              <w:tab/>
            </w:r>
            <w:r w:rsidR="00FC1396">
              <w:rPr>
                <w:webHidden/>
              </w:rPr>
              <w:t>31</w:t>
            </w:r>
          </w:hyperlink>
        </w:p>
        <w:p w14:paraId="46CE230A" w14:textId="531EB2E3" w:rsidR="00FC1396" w:rsidRPr="00643228" w:rsidRDefault="00414B57" w:rsidP="00FC1396">
          <w:pPr>
            <w:pStyle w:val="TOC2"/>
            <w:rPr>
              <w:noProof/>
              <w:lang w:eastAsia="ru-RU"/>
            </w:rPr>
          </w:pPr>
          <w:hyperlink w:anchor="_Toc481663477" w:history="1">
            <w:r w:rsidR="00FC1396" w:rsidRPr="00132387">
              <w:t>2.1.Электронная коммерция в условиях цифровой трансформации.</w:t>
            </w:r>
            <w:r w:rsidR="00FC1396" w:rsidRPr="00643228">
              <w:rPr>
                <w:noProof/>
                <w:webHidden/>
              </w:rPr>
              <w:tab/>
            </w:r>
            <w:r w:rsidR="00FC1396">
              <w:rPr>
                <w:noProof/>
                <w:webHidden/>
              </w:rPr>
              <w:t>31</w:t>
            </w:r>
          </w:hyperlink>
        </w:p>
        <w:p w14:paraId="6D2311F8" w14:textId="45A1AE03" w:rsidR="00FC1396" w:rsidRPr="00643228" w:rsidRDefault="00414B57" w:rsidP="00FC1396">
          <w:pPr>
            <w:pStyle w:val="TOC2"/>
            <w:rPr>
              <w:noProof/>
              <w:lang w:eastAsia="ru-RU"/>
            </w:rPr>
          </w:pPr>
          <w:hyperlink w:anchor="_Toc481663477" w:history="1">
            <w:r w:rsidR="00FC1396" w:rsidRPr="00132387">
              <w:t>2.2 Влияние цифровой трансформации на азиатские развивающиеся страны</w:t>
            </w:r>
            <w:r w:rsidR="00FC1396" w:rsidRPr="00643228">
              <w:rPr>
                <w:noProof/>
                <w:webHidden/>
              </w:rPr>
              <w:tab/>
            </w:r>
            <w:r w:rsidR="00FC1396">
              <w:rPr>
                <w:noProof/>
                <w:webHidden/>
              </w:rPr>
              <w:t>3</w:t>
            </w:r>
            <w:r w:rsidR="00953CB3">
              <w:rPr>
                <w:noProof/>
                <w:webHidden/>
              </w:rPr>
              <w:t>8</w:t>
            </w:r>
          </w:hyperlink>
        </w:p>
        <w:p w14:paraId="527DCE1C" w14:textId="0D470553" w:rsidR="00FC1396" w:rsidRPr="00FC1396" w:rsidRDefault="00414B57" w:rsidP="00FC1396">
          <w:pPr>
            <w:pStyle w:val="TOC2"/>
            <w:rPr>
              <w:noProof/>
              <w:lang w:eastAsia="ru-RU"/>
            </w:rPr>
          </w:pPr>
          <w:hyperlink w:anchor="_Toc481663477" w:history="1">
            <w:r w:rsidR="00FC1396" w:rsidRPr="00A62B32">
              <w:t xml:space="preserve">2.3 </w:t>
            </w:r>
            <w:r w:rsidR="00FC1396" w:rsidRPr="004C516C">
              <w:t>Проблемы развития цифровой трансформации</w:t>
            </w:r>
            <w:r w:rsidR="00FC1396" w:rsidRPr="00643228">
              <w:rPr>
                <w:noProof/>
                <w:webHidden/>
              </w:rPr>
              <w:tab/>
            </w:r>
            <w:r w:rsidR="00FC1396">
              <w:rPr>
                <w:noProof/>
                <w:webHidden/>
              </w:rPr>
              <w:t>4</w:t>
            </w:r>
            <w:r w:rsidR="00953CB3">
              <w:rPr>
                <w:noProof/>
                <w:webHidden/>
              </w:rPr>
              <w:t>5</w:t>
            </w:r>
          </w:hyperlink>
        </w:p>
        <w:p w14:paraId="0BC26F20" w14:textId="5A7E7C91" w:rsidR="008C1315" w:rsidRPr="00643228" w:rsidRDefault="00414B57" w:rsidP="00643228">
          <w:pPr>
            <w:pStyle w:val="TOC1"/>
            <w:ind w:firstLine="281"/>
            <w:rPr>
              <w:lang w:eastAsia="ru-RU"/>
            </w:rPr>
          </w:pPr>
          <w:hyperlink w:anchor="_Toc481663484" w:history="1">
            <w:r w:rsidR="008C1315" w:rsidRPr="00643228">
              <w:rPr>
                <w:rStyle w:val="af7"/>
              </w:rPr>
              <w:t>Заключение</w:t>
            </w:r>
            <w:r w:rsidR="008C1315" w:rsidRPr="00643228">
              <w:rPr>
                <w:webHidden/>
              </w:rPr>
              <w:tab/>
            </w:r>
            <w:r w:rsidR="00953CB3">
              <w:rPr>
                <w:webHidden/>
              </w:rPr>
              <w:t>51</w:t>
            </w:r>
          </w:hyperlink>
        </w:p>
        <w:p w14:paraId="3D2DCF7B" w14:textId="236F72E7" w:rsidR="008C1315" w:rsidRPr="00643228" w:rsidRDefault="00414B57" w:rsidP="00643228">
          <w:pPr>
            <w:pStyle w:val="TOC1"/>
            <w:ind w:firstLine="281"/>
            <w:rPr>
              <w:lang w:eastAsia="ru-RU"/>
            </w:rPr>
          </w:pPr>
          <w:hyperlink w:anchor="_Toc481663485" w:history="1">
            <w:r w:rsidR="008C1315" w:rsidRPr="00643228">
              <w:rPr>
                <w:rStyle w:val="af7"/>
              </w:rPr>
              <w:t>Список использованных источников</w:t>
            </w:r>
            <w:r w:rsidR="008C1315" w:rsidRPr="00643228">
              <w:rPr>
                <w:webHidden/>
              </w:rPr>
              <w:tab/>
            </w:r>
            <w:r w:rsidR="00FC1396">
              <w:rPr>
                <w:webHidden/>
              </w:rPr>
              <w:t>5</w:t>
            </w:r>
            <w:r w:rsidR="00953CB3">
              <w:rPr>
                <w:webHidden/>
              </w:rPr>
              <w:t>4</w:t>
            </w:r>
          </w:hyperlink>
        </w:p>
        <w:p w14:paraId="01ADE725" w14:textId="107C8498" w:rsidR="00E838DD" w:rsidRPr="009B0ADF" w:rsidRDefault="00E838DD" w:rsidP="008C1315">
          <w:pPr>
            <w:spacing w:line="360" w:lineRule="auto"/>
            <w:rPr>
              <w:rFonts w:ascii="Times New Roman" w:hAnsi="Times New Roman" w:cs="Times New Roman"/>
            </w:rPr>
          </w:pPr>
          <w:r w:rsidRPr="00643228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789237A" w14:textId="77777777" w:rsidR="00D75800" w:rsidRPr="009B0ADF" w:rsidRDefault="00D75800" w:rsidP="00E838D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322B92B" w14:textId="77777777" w:rsidR="00D876B5" w:rsidRPr="009B0ADF" w:rsidRDefault="00E838DD" w:rsidP="00E838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ADF">
        <w:rPr>
          <w:rFonts w:ascii="Times New Roman" w:hAnsi="Times New Roman" w:cs="Times New Roman"/>
          <w:sz w:val="28"/>
          <w:szCs w:val="28"/>
        </w:rPr>
        <w:br w:type="page"/>
      </w:r>
    </w:p>
    <w:p w14:paraId="2333FB7C" w14:textId="77777777" w:rsidR="00290905" w:rsidRPr="009B0ADF" w:rsidRDefault="00290905" w:rsidP="00E44BAA">
      <w:pPr>
        <w:pStyle w:val="1"/>
        <w:numPr>
          <w:ilvl w:val="0"/>
          <w:numId w:val="0"/>
        </w:numPr>
        <w:spacing w:before="0" w:after="0" w:line="360" w:lineRule="auto"/>
        <w:ind w:left="3935"/>
        <w:rPr>
          <w:rFonts w:ascii="Times New Roman" w:hAnsi="Times New Roman" w:cs="Times New Roman"/>
          <w:sz w:val="28"/>
          <w:szCs w:val="28"/>
        </w:rPr>
      </w:pPr>
      <w:bookmarkStart w:id="1" w:name="_Toc26386928"/>
      <w:r w:rsidRPr="009B0AD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14:paraId="1C438C6E" w14:textId="77777777" w:rsidR="00290905" w:rsidRPr="009B0ADF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F1D45" w14:textId="74EBB9D8" w:rsidR="00290905" w:rsidRPr="008B0A1A" w:rsidRDefault="001225AC" w:rsidP="00065F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14597518"/>
      <w:bookmarkStart w:id="3" w:name="_Toc529217053"/>
      <w:bookmarkStart w:id="4" w:name="_Hlk33968373"/>
      <w:r w:rsidRPr="00065FE9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65FE9">
        <w:rPr>
          <w:rFonts w:ascii="Times New Roman" w:eastAsia="Times New Roman" w:hAnsi="Times New Roman" w:cs="Times New Roman"/>
          <w:sz w:val="28"/>
          <w:szCs w:val="28"/>
        </w:rPr>
        <w:t xml:space="preserve"> данной темы обусловлена тем, что</w:t>
      </w:r>
      <w:bookmarkStart w:id="5" w:name="_Toc514597521"/>
      <w:bookmarkEnd w:id="2"/>
      <w:r w:rsidRPr="00065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5"/>
      <w:r w:rsidRPr="00065FE9">
        <w:rPr>
          <w:rFonts w:ascii="Times New Roman" w:hAnsi="Times New Roman" w:cs="Times New Roman"/>
          <w:sz w:val="28"/>
          <w:szCs w:val="28"/>
        </w:rPr>
        <w:t xml:space="preserve">достаточно оживленно ведутся дискуссии по поводу </w:t>
      </w:r>
      <w:r w:rsidR="00065FE9" w:rsidRPr="00C81704">
        <w:rPr>
          <w:rFonts w:ascii="Times New Roman" w:hAnsi="Times New Roman" w:cs="Times New Roman"/>
          <w:sz w:val="28"/>
          <w:szCs w:val="28"/>
        </w:rPr>
        <w:t>цифровой трансформации</w:t>
      </w:r>
      <w:r w:rsidR="00065FE9">
        <w:rPr>
          <w:rFonts w:ascii="Times New Roman" w:hAnsi="Times New Roman" w:cs="Times New Roman"/>
          <w:sz w:val="28"/>
          <w:szCs w:val="28"/>
        </w:rPr>
        <w:t xml:space="preserve"> </w:t>
      </w:r>
      <w:r w:rsidRPr="00065FE9">
        <w:rPr>
          <w:rFonts w:ascii="Times New Roman" w:hAnsi="Times New Roman" w:cs="Times New Roman"/>
          <w:sz w:val="28"/>
          <w:szCs w:val="28"/>
        </w:rPr>
        <w:t xml:space="preserve">, при этом одним из важнейших аспектов выступает, которая создает условия для </w:t>
      </w:r>
      <w:r w:rsidRPr="00065FE9">
        <w:rPr>
          <w:rFonts w:ascii="Times New Roman" w:eastAsia="Calibri" w:hAnsi="Times New Roman" w:cs="Times New Roman"/>
          <w:bCs/>
          <w:sz w:val="28"/>
          <w:szCs w:val="28"/>
        </w:rPr>
        <w:t>трансформация мировой экономики</w:t>
      </w:r>
      <w:r w:rsidRPr="00065FE9">
        <w:rPr>
          <w:rFonts w:ascii="Times New Roman" w:hAnsi="Times New Roman" w:cs="Times New Roman"/>
          <w:sz w:val="28"/>
          <w:szCs w:val="28"/>
        </w:rPr>
        <w:t xml:space="preserve">, предметом которых является </w:t>
      </w:r>
      <w:r w:rsidR="00065FE9">
        <w:rPr>
          <w:rFonts w:ascii="Times New Roman" w:eastAsia="微软雅黑" w:hAnsi="Times New Roman" w:cs="Times New Roman"/>
          <w:color w:val="000000"/>
          <w:sz w:val="28"/>
          <w:szCs w:val="28"/>
        </w:rPr>
        <w:t>ц</w:t>
      </w:r>
      <w:r w:rsidR="00065FE9" w:rsidRPr="00065FE9">
        <w:rPr>
          <w:rFonts w:ascii="Times New Roman" w:eastAsia="微软雅黑" w:hAnsi="Times New Roman" w:cs="Times New Roman"/>
          <w:color w:val="000000"/>
          <w:sz w:val="28"/>
          <w:szCs w:val="28"/>
        </w:rPr>
        <w:t>ифровизация и трансформация мировой экономики</w:t>
      </w:r>
      <w:r w:rsidRPr="008B0A1A">
        <w:rPr>
          <w:rFonts w:ascii="Times New Roman" w:hAnsi="Times New Roman" w:cs="Times New Roman"/>
          <w:sz w:val="28"/>
          <w:szCs w:val="28"/>
        </w:rPr>
        <w:t>,</w:t>
      </w:r>
      <w:r w:rsidR="00065FE9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всестороннее раскрытие особенностей цифровизации как современного тренда мирового развития включает раскрытие сущности цифровизации. Современный этап мирового экономического и социального развития характеризуется существенным влиянием на него цифровизации.</w:t>
      </w:r>
      <w:r w:rsidR="00290905" w:rsidRPr="008B0A1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7C7CA9C9" w14:textId="4E159ED0" w:rsidR="00290905" w:rsidRPr="008B0A1A" w:rsidRDefault="00290905" w:rsidP="00065F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b/>
          <w:sz w:val="28"/>
          <w:szCs w:val="28"/>
        </w:rPr>
        <w:t>Объектом исследования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6D1E80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цифровая</w:t>
      </w:r>
      <w:r w:rsidR="00065FE9" w:rsidRPr="00065FE9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экономика в условиях цифровой трансформации</w:t>
      </w:r>
      <w:r w:rsidRPr="00065F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8A850C" w14:textId="66718806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данного исследования является </w:t>
      </w:r>
      <w:r w:rsidR="005C606C" w:rsidRPr="008B0A1A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ц</w:t>
      </w:r>
      <w:r w:rsidR="00C2266C" w:rsidRPr="008B0A1A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ифровые технологии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D1E80">
        <w:rPr>
          <w:rFonts w:ascii="Times New Roman" w:hAnsi="Times New Roman" w:cs="Times New Roman"/>
          <w:sz w:val="28"/>
          <w:szCs w:val="28"/>
        </w:rPr>
        <w:t>п</w:t>
      </w:r>
      <w:r w:rsidR="006D1E80" w:rsidRPr="00C81704">
        <w:rPr>
          <w:rFonts w:ascii="Times New Roman" w:hAnsi="Times New Roman" w:cs="Times New Roman"/>
          <w:sz w:val="28"/>
          <w:szCs w:val="28"/>
        </w:rPr>
        <w:t xml:space="preserve">рактика </w:t>
      </w:r>
      <w:bookmarkStart w:id="6" w:name="_Hlk41262173"/>
      <w:r w:rsidR="006D1E80" w:rsidRPr="00C81704">
        <w:rPr>
          <w:rFonts w:ascii="Times New Roman" w:hAnsi="Times New Roman" w:cs="Times New Roman"/>
          <w:sz w:val="28"/>
          <w:szCs w:val="28"/>
        </w:rPr>
        <w:t>цифровой трансформации</w:t>
      </w:r>
      <w:bookmarkEnd w:id="6"/>
      <w:r w:rsidRPr="008B0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63094C" w14:textId="5D311220" w:rsidR="001225AC" w:rsidRPr="00953CB3" w:rsidRDefault="001225AC" w:rsidP="00122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0A1A">
        <w:rPr>
          <w:rFonts w:ascii="Times New Roman" w:eastAsia="Times New Roman" w:hAnsi="Times New Roman" w:cs="Times New Roman" w:hint="eastAsia"/>
          <w:sz w:val="28"/>
          <w:szCs w:val="28"/>
        </w:rPr>
        <w:t>Цель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 курсовой работы анализ положительных и отрицательных сторон цифровых технологии и криптовалют в цифровой экономике,</w:t>
      </w:r>
      <w:r w:rsidR="003A6119" w:rsidRPr="008B0A1A">
        <w:rPr>
          <w:rFonts w:ascii="Times New Roman" w:eastAsia="Times New Roman" w:hAnsi="Times New Roman" w:cs="Times New Roman"/>
          <w:sz w:val="28"/>
          <w:szCs w:val="28"/>
        </w:rPr>
        <w:t xml:space="preserve"> влияние цифровой трансформации на бизнес</w:t>
      </w:r>
      <w:r w:rsidR="006D1E80" w:rsidRPr="00953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D1E80" w:rsidRPr="00953CB3">
        <w:rPr>
          <w:rFonts w:hint="eastAsia"/>
          <w:color w:val="000000" w:themeColor="text1"/>
        </w:rPr>
        <w:t xml:space="preserve"> </w:t>
      </w:r>
      <w:r w:rsidR="00163C5E" w:rsidRPr="00953CB3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доля</w:t>
      </w:r>
      <w:r w:rsidR="00163C5E" w:rsidRPr="00953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цифровой экономики в развивающихся странах Азии</w:t>
      </w:r>
      <w:r w:rsidR="006D1E80" w:rsidRPr="00953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63C5E" w:rsidRPr="00953CB3">
        <w:rPr>
          <w:rFonts w:hint="eastAsia"/>
          <w:color w:val="000000" w:themeColor="text1"/>
        </w:rPr>
        <w:t xml:space="preserve"> </w:t>
      </w:r>
      <w:r w:rsidR="00163C5E" w:rsidRPr="00953CB3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причина</w:t>
      </w:r>
      <w:r w:rsidR="00163C5E" w:rsidRPr="00953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большинства компании не могут достичь успеха цифровой трансформации.</w:t>
      </w:r>
    </w:p>
    <w:p w14:paraId="43C7BF2B" w14:textId="60AFB167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поставленной цели необходимо решить следующие </w:t>
      </w:r>
      <w:r w:rsidRPr="008B0A1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60FD9EB9" w14:textId="77777777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>- изучить теоретические аспекты развития цифровой экономики;</w:t>
      </w:r>
    </w:p>
    <w:p w14:paraId="7CBF11B2" w14:textId="611C90C4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lastRenderedPageBreak/>
        <w:t>- исследовать</w:t>
      </w:r>
      <w:r w:rsidR="0055632C" w:rsidRPr="008B0A1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и недостатки цифровых технологий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6C87C" w14:textId="2D176503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>-рассмотреть</w:t>
      </w:r>
      <w:r w:rsidR="004628AC" w:rsidRPr="008B0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C5E">
        <w:rPr>
          <w:rFonts w:ascii="Times New Roman" w:hAnsi="Times New Roman" w:cs="Times New Roman"/>
          <w:sz w:val="28"/>
          <w:szCs w:val="28"/>
        </w:rPr>
        <w:t>э</w:t>
      </w:r>
      <w:r w:rsidR="00163C5E" w:rsidRPr="00163C5E">
        <w:rPr>
          <w:rFonts w:ascii="Times New Roman" w:hAnsi="Times New Roman" w:cs="Times New Roman"/>
          <w:sz w:val="28"/>
          <w:szCs w:val="28"/>
        </w:rPr>
        <w:t>лектронная коммерция в условиях цифровой трансформации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160967" w14:textId="3A675EEE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>-исследовать</w:t>
      </w:r>
      <w:r w:rsidR="00163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C5E">
        <w:rPr>
          <w:rFonts w:ascii="Times New Roman" w:hAnsi="Times New Roman" w:cs="Times New Roman"/>
          <w:sz w:val="28"/>
          <w:szCs w:val="28"/>
        </w:rPr>
        <w:t>в</w:t>
      </w:r>
      <w:r w:rsidR="00163C5E" w:rsidRPr="00163C5E">
        <w:rPr>
          <w:rFonts w:ascii="Times New Roman" w:hAnsi="Times New Roman" w:cs="Times New Roman"/>
          <w:sz w:val="28"/>
          <w:szCs w:val="28"/>
        </w:rPr>
        <w:t>лияние цифровой трансформации на азиатские развивающиеся страны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736B6B" w14:textId="67B01553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b/>
          <w:sz w:val="28"/>
          <w:szCs w:val="28"/>
        </w:rPr>
        <w:t>Структура работы.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 Данная работа состоит из введения, </w:t>
      </w:r>
      <w:r w:rsidR="00163C5E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="00E44BAA"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глав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>, заключения и списка использованной литературы.</w:t>
      </w:r>
    </w:p>
    <w:p w14:paraId="08ECA7CA" w14:textId="26409AA9" w:rsidR="00290905" w:rsidRPr="008B0A1A" w:rsidRDefault="00290905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A01DD" w14:textId="3EA6452A" w:rsidR="00327C1E" w:rsidRPr="008B0A1A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839D9" w14:textId="628C7C3A" w:rsidR="00327C1E" w:rsidRPr="008B0A1A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698B5" w14:textId="65E6BB04" w:rsidR="00327C1E" w:rsidRPr="008B0A1A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172C6" w14:textId="2684ABAD" w:rsidR="00327C1E" w:rsidRPr="008B0A1A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AD01B" w14:textId="297AFDB8" w:rsidR="00327C1E" w:rsidRPr="008B0A1A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38FC" w14:textId="067680C5" w:rsidR="00327C1E" w:rsidRDefault="00327C1E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6C569" w14:textId="4F3FF754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03578" w14:textId="294C77C1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AE3CD" w14:textId="711BE15C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16940" w14:textId="0ACD7723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01EE2" w14:textId="33CF8ED4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73B39" w14:textId="1393FD44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7D499" w14:textId="66ED3192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39CC9" w14:textId="41D51391" w:rsidR="008B0A1A" w:rsidRDefault="008B0A1A" w:rsidP="002909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CD9BF" w14:textId="692F1254" w:rsidR="008B0A1A" w:rsidRDefault="008B0A1A" w:rsidP="00163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F000C" w14:textId="77777777" w:rsidR="00163C5E" w:rsidRPr="00163C5E" w:rsidRDefault="00163C5E" w:rsidP="00163C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6D585" w14:textId="1079A637" w:rsidR="00914B2A" w:rsidRPr="008B0A1A" w:rsidRDefault="00914B2A" w:rsidP="00914B2A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6386929"/>
      <w:r w:rsidRPr="008B0A1A">
        <w:rPr>
          <w:rFonts w:ascii="Times New Roman" w:hAnsi="Times New Roman" w:cs="Times New Roman"/>
          <w:sz w:val="28"/>
          <w:szCs w:val="28"/>
        </w:rPr>
        <w:t>ГЛАВА</w:t>
      </w:r>
      <w:r w:rsidR="006425A8">
        <w:rPr>
          <w:rFonts w:ascii="Times New Roman" w:hAnsi="Times New Roman" w:cs="Times New Roman"/>
          <w:sz w:val="28"/>
          <w:szCs w:val="28"/>
        </w:rPr>
        <w:t xml:space="preserve"> 1</w:t>
      </w:r>
      <w:r w:rsidRPr="008B0A1A">
        <w:rPr>
          <w:rFonts w:ascii="Times New Roman" w:hAnsi="Times New Roman" w:cs="Times New Roman"/>
          <w:sz w:val="28"/>
          <w:szCs w:val="28"/>
        </w:rPr>
        <w:t>.</w:t>
      </w:r>
      <w:r w:rsidRPr="008B0A1A">
        <w:rPr>
          <w:sz w:val="28"/>
          <w:szCs w:val="28"/>
        </w:rPr>
        <w:t xml:space="preserve"> </w:t>
      </w:r>
      <w:commentRangeStart w:id="8"/>
      <w:r w:rsidRPr="008B0A1A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804C27">
        <w:rPr>
          <w:rFonts w:ascii="Times New Roman" w:hAnsi="Times New Roman" w:cs="Times New Roman"/>
          <w:sz w:val="28"/>
          <w:szCs w:val="28"/>
        </w:rPr>
        <w:t>основы</w:t>
      </w:r>
      <w:r w:rsidRPr="008B0A1A">
        <w:rPr>
          <w:rFonts w:ascii="Times New Roman" w:hAnsi="Times New Roman" w:cs="Times New Roman"/>
          <w:sz w:val="28"/>
          <w:szCs w:val="28"/>
        </w:rPr>
        <w:t xml:space="preserve"> цифровой экономики</w:t>
      </w:r>
      <w:commentRangeEnd w:id="8"/>
      <w:r w:rsidR="009600CD">
        <w:rPr>
          <w:rStyle w:val="afe"/>
          <w:b w:val="0"/>
          <w:bCs w:val="0"/>
          <w:kern w:val="0"/>
        </w:rPr>
        <w:commentReference w:id="8"/>
      </w:r>
    </w:p>
    <w:p w14:paraId="79EDA188" w14:textId="6F46909D" w:rsidR="00290905" w:rsidRPr="008B0A1A" w:rsidRDefault="00914B2A" w:rsidP="00914B2A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 xml:space="preserve">1.1. </w:t>
      </w:r>
      <w:bookmarkEnd w:id="7"/>
      <w:r w:rsidR="00327C1E" w:rsidRPr="008B0A1A">
        <w:rPr>
          <w:rFonts w:ascii="Times New Roman" w:hAnsi="Times New Roman" w:cs="Times New Roman"/>
          <w:sz w:val="28"/>
          <w:szCs w:val="28"/>
        </w:rPr>
        <w:t>Понятие и сущность цифровой экономики</w:t>
      </w:r>
    </w:p>
    <w:p w14:paraId="2C5AE49B" w14:textId="77777777" w:rsidR="00290905" w:rsidRPr="008B0A1A" w:rsidRDefault="00290905" w:rsidP="00914B2A">
      <w:pPr>
        <w:pStyle w:val="ConsPlus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00CE13" w14:textId="28AE4490" w:rsidR="00290905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>Человечество находится на новом этапе своего развития, который рассматривается как четвертая промышленная революция</w:t>
      </w:r>
      <w:r w:rsidRPr="008B0A1A">
        <w:rPr>
          <w:rStyle w:val="afb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4C27">
        <w:rPr>
          <w:rFonts w:ascii="Times New Roman" w:eastAsia="Times New Roman" w:hAnsi="Times New Roman" w:cs="Times New Roman"/>
          <w:sz w:val="28"/>
          <w:szCs w:val="28"/>
        </w:rPr>
        <w:t>21 век</w:t>
      </w: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 можно смело назвать эрой новых технологий, которые уже сейчас начинают оказывать влияние на все сферы человеческой жизни. Финансы стали активной сферой приложения этих технологий. </w:t>
      </w:r>
    </w:p>
    <w:p w14:paraId="57EE787B" w14:textId="77777777" w:rsidR="00290905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1A">
        <w:rPr>
          <w:rFonts w:ascii="Times New Roman" w:eastAsia="Times New Roman" w:hAnsi="Times New Roman" w:cs="Times New Roman"/>
          <w:sz w:val="28"/>
          <w:szCs w:val="28"/>
        </w:rPr>
        <w:t xml:space="preserve">Как следствие, появление новых институтов и модернизация </w:t>
      </w:r>
      <w:proofErr w:type="gramStart"/>
      <w:r w:rsidRPr="008B0A1A">
        <w:rPr>
          <w:rFonts w:ascii="Times New Roman" w:eastAsia="Times New Roman" w:hAnsi="Times New Roman" w:cs="Times New Roman"/>
          <w:sz w:val="28"/>
          <w:szCs w:val="28"/>
        </w:rPr>
        <w:t>уже существующих</w:t>
      </w:r>
      <w:proofErr w:type="gramEnd"/>
      <w:r w:rsidRPr="008B0A1A">
        <w:rPr>
          <w:rFonts w:ascii="Times New Roman" w:eastAsia="Times New Roman" w:hAnsi="Times New Roman" w:cs="Times New Roman"/>
          <w:sz w:val="28"/>
          <w:szCs w:val="28"/>
        </w:rPr>
        <w:t>, основывающихся на новом технологическом прорыве человечества, несомненно, влияют на уже существующие институты, которые под их влиянием подвергаются изменениям. Деньги, являвшиеся сердцевиной финансов, уже утрачивают свои материальные формы выражения и регулирующие свойства, появляются в экономике альтернативные инструменты, которые готовы выступать альтернативой этому традиционному институту. Альтернатива деньгам и механизмам денежного обращения коснется базового инструмента регулирования экономических отношений и финансовой системы государства в целом - монополии на эмиссию денежных знаков</w:t>
      </w:r>
      <w:r w:rsidRPr="008B0A1A">
        <w:rPr>
          <w:rStyle w:val="afb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8B0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46DC8" w14:textId="0E7D3B08" w:rsidR="00290905" w:rsidRPr="009600CD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115E35" w14:textId="2A4EBBA3" w:rsidR="00290905" w:rsidRPr="008B0A1A" w:rsidRDefault="00A673B7" w:rsidP="00914B2A">
      <w:pPr>
        <w:pStyle w:val="aff6"/>
        <w:rPr>
          <w:szCs w:val="28"/>
        </w:rPr>
      </w:pPr>
      <w:bookmarkStart w:id="9" w:name="_Toc493860315"/>
      <w:bookmarkStart w:id="10" w:name="_Toc493860339"/>
      <w:bookmarkStart w:id="11" w:name="_Hlk28024806"/>
      <w:r w:rsidRPr="008B0A1A">
        <w:rPr>
          <w:szCs w:val="28"/>
        </w:rPr>
        <w:lastRenderedPageBreak/>
        <w:t xml:space="preserve">В современном понимании цифровую экономику можно понимать, как часть экономических отношений, опосредуемую Интернетом, сотовой связью, ИКТ. </w:t>
      </w:r>
      <w:bookmarkEnd w:id="9"/>
      <w:bookmarkEnd w:id="10"/>
    </w:p>
    <w:p w14:paraId="63BE49C9" w14:textId="0C8DF98C" w:rsidR="00290905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28024845"/>
      <w:bookmarkEnd w:id="11"/>
      <w:r w:rsidRPr="008B0A1A">
        <w:rPr>
          <w:rFonts w:ascii="Times New Roman" w:hAnsi="Times New Roman" w:cs="Times New Roman"/>
          <w:sz w:val="28"/>
          <w:szCs w:val="28"/>
        </w:rPr>
        <w:t xml:space="preserve">Современная экономика разными темпами </w:t>
      </w:r>
      <w:bookmarkEnd w:id="12"/>
      <w:r w:rsidRPr="008B0A1A">
        <w:rPr>
          <w:rFonts w:ascii="Times New Roman" w:hAnsi="Times New Roman" w:cs="Times New Roman"/>
          <w:sz w:val="28"/>
          <w:szCs w:val="28"/>
        </w:rPr>
        <w:t>трансформируется в цифровую экономик</w:t>
      </w:r>
      <w:r w:rsidR="00E44BAA" w:rsidRPr="008B0A1A">
        <w:rPr>
          <w:rFonts w:ascii="Times New Roman" w:hAnsi="Times New Roman" w:cs="Times New Roman"/>
          <w:sz w:val="28"/>
          <w:szCs w:val="28"/>
        </w:rPr>
        <w:t>у</w:t>
      </w:r>
      <w:r w:rsidRPr="008B0A1A">
        <w:rPr>
          <w:rFonts w:ascii="Times New Roman" w:hAnsi="Times New Roman" w:cs="Times New Roman"/>
          <w:sz w:val="28"/>
          <w:szCs w:val="28"/>
        </w:rPr>
        <w:t>. В современной литературе даются различные определения этой категории - цифровая экономика</w:t>
      </w:r>
      <w:r w:rsidR="00E65CE9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  <w:r w:rsidRPr="008B0A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8984E" w14:textId="62F86DE5" w:rsidR="001D71C7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В частности, Л.В. Лапидус определяет ее как совокупность отношений, складывающихся в процессе производства, распределения, обмена и потребления, основанных на онлайн-технологиях и направленных на удовлетворение потребностей в жизненных благах, предполагающие формирование новых способов и методов хозяйствования и требующие действенных инструментов государственного регулирования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4"/>
      </w:r>
      <w:r w:rsidRPr="008B0A1A">
        <w:rPr>
          <w:rFonts w:ascii="Times New Roman" w:hAnsi="Times New Roman" w:cs="Times New Roman"/>
          <w:sz w:val="28"/>
          <w:szCs w:val="28"/>
        </w:rPr>
        <w:t>.</w:t>
      </w:r>
    </w:p>
    <w:p w14:paraId="60FDD178" w14:textId="6A5BC551" w:rsidR="007445B4" w:rsidRPr="008B0A1A" w:rsidRDefault="007445B4" w:rsidP="00F24109">
      <w:pPr>
        <w:rPr>
          <w:rFonts w:ascii="Times New Roman" w:hAnsi="Times New Roman" w:cs="Times New Roman"/>
          <w:b/>
          <w:sz w:val="28"/>
          <w:szCs w:val="28"/>
        </w:rPr>
      </w:pPr>
      <w:bookmarkStart w:id="13" w:name="_Hlk35525185"/>
      <w:r w:rsidRPr="008B0A1A">
        <w:rPr>
          <w:rFonts w:ascii="Times New Roman" w:hAnsi="Times New Roman" w:cs="Times New Roman"/>
          <w:b/>
          <w:sz w:val="28"/>
          <w:szCs w:val="28"/>
        </w:rPr>
        <w:t>Таб 1.</w:t>
      </w:r>
      <w:r w:rsidR="006425A8">
        <w:rPr>
          <w:rFonts w:ascii="Times New Roman" w:hAnsi="Times New Roman" w:cs="Times New Roman"/>
          <w:b/>
          <w:sz w:val="28"/>
          <w:szCs w:val="28"/>
        </w:rPr>
        <w:t>1.1</w:t>
      </w:r>
      <w:r w:rsidRPr="008B0A1A">
        <w:rPr>
          <w:rFonts w:ascii="Times New Roman" w:hAnsi="Times New Roman" w:cs="Times New Roman"/>
          <w:b/>
          <w:sz w:val="28"/>
          <w:szCs w:val="28"/>
        </w:rPr>
        <w:t xml:space="preserve">Трактовка категории «Цифровая экономика» в стратегических </w:t>
      </w:r>
      <w:commentRangeStart w:id="14"/>
      <w:r w:rsidRPr="008B0A1A">
        <w:rPr>
          <w:rFonts w:ascii="Times New Roman" w:hAnsi="Times New Roman" w:cs="Times New Roman"/>
          <w:b/>
          <w:sz w:val="28"/>
          <w:szCs w:val="28"/>
        </w:rPr>
        <w:t>документах</w:t>
      </w:r>
      <w:commentRangeEnd w:id="14"/>
      <w:r w:rsidR="009600CD">
        <w:rPr>
          <w:rStyle w:val="afe"/>
        </w:rPr>
        <w:commentReference w:id="14"/>
      </w:r>
    </w:p>
    <w:tbl>
      <w:tblPr>
        <w:tblStyle w:val="affa"/>
        <w:tblpPr w:leftFromText="180" w:rightFromText="180" w:vertAnchor="page" w:horzAnchor="margin" w:tblpY="6541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445B4" w:rsidRPr="008B0A1A" w14:paraId="11714D1B" w14:textId="77777777" w:rsidTr="009600CD">
        <w:tc>
          <w:tcPr>
            <w:tcW w:w="2689" w:type="dxa"/>
          </w:tcPr>
          <w:p w14:paraId="0459C103" w14:textId="77777777" w:rsidR="007445B4" w:rsidRPr="008B0A1A" w:rsidRDefault="007445B4" w:rsidP="006D1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35509489"/>
            <w:bookmarkStart w:id="16" w:name="_Hlk35509469"/>
            <w:bookmarkEnd w:id="13"/>
            <w:r w:rsidRPr="008B0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6945" w:type="dxa"/>
          </w:tcPr>
          <w:p w14:paraId="024E5075" w14:textId="77777777" w:rsidR="007445B4" w:rsidRPr="008B0A1A" w:rsidRDefault="007445B4" w:rsidP="006D1E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категории</w:t>
            </w:r>
          </w:p>
        </w:tc>
      </w:tr>
      <w:tr w:rsidR="007445B4" w:rsidRPr="008B0A1A" w14:paraId="498BFAD7" w14:textId="77777777" w:rsidTr="009600CD">
        <w:tc>
          <w:tcPr>
            <w:tcW w:w="2689" w:type="dxa"/>
          </w:tcPr>
          <w:p w14:paraId="42A7CBEB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OUP 2017</w:t>
            </w:r>
          </w:p>
        </w:tc>
        <w:tc>
          <w:tcPr>
            <w:tcW w:w="6945" w:type="dxa"/>
          </w:tcPr>
          <w:p w14:paraId="3A46CF50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Экономика, которая функционирует прежде всего с помощью цифровых технологий, особенно электронных транзакций, совершаемых с использованием Интернета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7445B4" w:rsidRPr="008B0A1A" w14:paraId="141FEC5C" w14:textId="77777777" w:rsidTr="009600CD">
        <w:trPr>
          <w:trHeight w:val="3058"/>
        </w:trPr>
        <w:tc>
          <w:tcPr>
            <w:tcW w:w="2689" w:type="dxa"/>
          </w:tcPr>
          <w:p w14:paraId="1A22EE96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G 20, «Инициатива развития и сотрудничества в области цифровой экономик»</w:t>
            </w:r>
          </w:p>
        </w:tc>
        <w:tc>
          <w:tcPr>
            <w:tcW w:w="6945" w:type="dxa"/>
          </w:tcPr>
          <w:p w14:paraId="4927BA39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Широкий спектр мероприятий, которые включают использование оцифрованной информации и знаний в качестве ключевого фактора производства, современных информационных сетей в качестве важного пространства деятельности и эффективного использования ИКТ в качестве важного фактора роста производительности и структурной оптимизации экономики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7445B4" w:rsidRPr="008B0A1A" w14:paraId="3843D0C2" w14:textId="77777777" w:rsidTr="009600CD">
        <w:tc>
          <w:tcPr>
            <w:tcW w:w="2689" w:type="dxa"/>
          </w:tcPr>
          <w:p w14:paraId="27BB3C1F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35524614"/>
            <w:bookmarkStart w:id="18" w:name="_Hlk35524596"/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Европейская комиссия, 2013</w:t>
            </w:r>
            <w:bookmarkEnd w:id="17"/>
          </w:p>
        </w:tc>
        <w:tc>
          <w:tcPr>
            <w:tcW w:w="6945" w:type="dxa"/>
          </w:tcPr>
          <w:p w14:paraId="54FE3BAA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35524622"/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Экономика, основанная на цифровых технологиях (интернет-экономика)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bookmarkEnd w:id="19"/>
          </w:p>
        </w:tc>
      </w:tr>
      <w:bookmarkEnd w:id="18"/>
      <w:tr w:rsidR="007445B4" w:rsidRPr="008B0A1A" w14:paraId="5EF9C6E9" w14:textId="77777777" w:rsidTr="009600CD">
        <w:tc>
          <w:tcPr>
            <w:tcW w:w="2689" w:type="dxa"/>
          </w:tcPr>
          <w:p w14:paraId="1CAC80D0" w14:textId="3968CC6D" w:rsidR="007445B4" w:rsidRPr="008B0A1A" w:rsidRDefault="00C169B9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ОЭСР</w:t>
            </w:r>
            <w:r w:rsidR="007445B4" w:rsidRPr="008B0A1A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6945" w:type="dxa"/>
          </w:tcPr>
          <w:p w14:paraId="20D67957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Цифровая экономика представляется как сфера, которая позволяет осуществлять торговлю товарами и услугами через Интернет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bookmarkEnd w:id="15"/>
      <w:tr w:rsidR="007445B4" w:rsidRPr="008B0A1A" w14:paraId="1C5C3662" w14:textId="77777777" w:rsidTr="009600CD">
        <w:tc>
          <w:tcPr>
            <w:tcW w:w="2689" w:type="dxa"/>
          </w:tcPr>
          <w:p w14:paraId="2F50BD59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цифровой экономики Австралии</w:t>
            </w:r>
          </w:p>
        </w:tc>
        <w:tc>
          <w:tcPr>
            <w:tcW w:w="6945" w:type="dxa"/>
          </w:tcPr>
          <w:p w14:paraId="477CDDF7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Глобальная сеть экономических и социальных мероприятий, которые основываются на цифровых технологиях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</w:tr>
      <w:tr w:rsidR="007445B4" w:rsidRPr="008B0A1A" w14:paraId="3C58273C" w14:textId="77777777" w:rsidTr="009600CD">
        <w:tc>
          <w:tcPr>
            <w:tcW w:w="2689" w:type="dxa"/>
          </w:tcPr>
          <w:p w14:paraId="189F056D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Бюро переписи населения США</w:t>
            </w:r>
          </w:p>
        </w:tc>
        <w:tc>
          <w:tcPr>
            <w:tcW w:w="6945" w:type="dxa"/>
          </w:tcPr>
          <w:p w14:paraId="279FE670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Цифровая экономика определяется как система, состоящая из трех элементов: 1) инфраструктура электронного бизнеса — это доля общей экономической инфраструктуры, используемой для поддержки электронных бизнес-процессов и проведения электронной торговли; 2) электронный бизнес — это любой процесс, организация бизнеса при помощи компьютерных сетей (e-business); 3) электронная торговля (e-commerce) — это сфера, где обменивается стоимость товаров или услуг при помощи компьютерных сетей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  <w:tr w:rsidR="007445B4" w:rsidRPr="008B0A1A" w14:paraId="241DCD19" w14:textId="77777777" w:rsidTr="009600CD">
        <w:tc>
          <w:tcPr>
            <w:tcW w:w="2689" w:type="dxa"/>
          </w:tcPr>
          <w:p w14:paraId="1CE60CC1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России</w:t>
            </w:r>
          </w:p>
        </w:tc>
        <w:tc>
          <w:tcPr>
            <w:tcW w:w="6945" w:type="dxa"/>
          </w:tcPr>
          <w:p w14:paraId="4084076E" w14:textId="77777777" w:rsidR="007445B4" w:rsidRPr="008B0A1A" w:rsidRDefault="007445B4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</w:tbl>
    <w:bookmarkEnd w:id="16"/>
    <w:p w14:paraId="622559C4" w14:textId="11C9445A" w:rsidR="007445B4" w:rsidRPr="00F31B56" w:rsidRDefault="009600CD" w:rsidP="00C169B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commentRangeStart w:id="20"/>
      <w:r>
        <w:rPr>
          <w:rFonts w:ascii="Times New Roman" w:hAnsi="Times New Roman" w:cs="Times New Roman"/>
          <w:sz w:val="28"/>
          <w:szCs w:val="28"/>
        </w:rPr>
        <w:t>Источники</w:t>
      </w:r>
      <w:commentRangeEnd w:id="20"/>
      <w:r>
        <w:rPr>
          <w:rStyle w:val="afe"/>
          <w:rFonts w:asciiTheme="minorHAnsi" w:eastAsiaTheme="minorEastAsia" w:hAnsiTheme="minorHAnsi" w:cstheme="minorBidi"/>
        </w:rPr>
        <w:commentReference w:id="20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69B9" w:rsidRPr="00F31B5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Теоритические основы цифровой экономики в документах стратегического планирования/О. В. Дьяченко, Е. А. Истомина Челябинский государственный университет, Челябинск, Россия. </w:t>
      </w:r>
    </w:p>
    <w:p w14:paraId="4A4CE65A" w14:textId="032DF147" w:rsidR="007445B4" w:rsidRPr="008B0A1A" w:rsidRDefault="007445B4" w:rsidP="00C748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8E42F" w14:textId="08D93057" w:rsidR="00A95371" w:rsidRPr="008B0A1A" w:rsidRDefault="00EF15D9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F15D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commentRangeStart w:id="21"/>
      <w:r w:rsidR="00A95371" w:rsidRPr="009600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commentRangeEnd w:id="21"/>
      <w:r w:rsidR="009600CD">
        <w:rPr>
          <w:rStyle w:val="afe"/>
        </w:rPr>
        <w:commentReference w:id="21"/>
      </w:r>
      <w:r w:rsidR="00A95371" w:rsidRPr="008B0A1A">
        <w:rPr>
          <w:rFonts w:ascii="Times New Roman" w:hAnsi="Times New Roman" w:cs="Times New Roman"/>
          <w:sz w:val="28"/>
          <w:szCs w:val="28"/>
        </w:rPr>
        <w:t>видени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5371" w:rsidRPr="008B0A1A">
        <w:rPr>
          <w:rFonts w:ascii="Times New Roman" w:hAnsi="Times New Roman" w:cs="Times New Roman"/>
          <w:sz w:val="28"/>
          <w:szCs w:val="28"/>
        </w:rPr>
        <w:t xml:space="preserve"> категории «цифровая экономика», представленной в государственных стратегических документах, а также органами государственной власти в различных публикациях. Основная задача: описать </w:t>
      </w:r>
      <w:r w:rsidR="00A95371" w:rsidRPr="008B0A1A">
        <w:rPr>
          <w:rFonts w:ascii="Times New Roman" w:hAnsi="Times New Roman" w:cs="Times New Roman"/>
          <w:sz w:val="28"/>
          <w:szCs w:val="28"/>
        </w:rPr>
        <w:lastRenderedPageBreak/>
        <w:t>общее концептуальное видение сущности цифровой экономики различными правительствами.</w:t>
      </w:r>
    </w:p>
    <w:p w14:paraId="1B162520" w14:textId="6639B8E7" w:rsidR="0025728B" w:rsidRPr="0025728B" w:rsidRDefault="0025728B" w:rsidP="0025728B">
      <w:pPr>
        <w:spacing w:line="360" w:lineRule="auto"/>
        <w:ind w:firstLineChars="250" w:firstLine="700"/>
        <w:jc w:val="both"/>
        <w:rPr>
          <w:rFonts w:ascii="Times New Roman" w:eastAsia="宋体" w:hAnsi="Times New Roman" w:cs="Times New Roman"/>
          <w:color w:val="222222"/>
          <w:sz w:val="28"/>
          <w:szCs w:val="28"/>
        </w:rPr>
      </w:pPr>
      <w:bookmarkStart w:id="22" w:name="_Hlk35525050"/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>Таким образом, исходя из представленных определений можно утверждать, что цифровая</w:t>
      </w:r>
      <w:r w:rsidRPr="0025728B">
        <w:rPr>
          <w:rFonts w:ascii="Times New Roman" w:eastAsia="宋体" w:hAnsi="Times New Roman" w:cs="Times New Roman" w:hint="eastAsia"/>
          <w:color w:val="222222"/>
          <w:sz w:val="28"/>
          <w:szCs w:val="28"/>
        </w:rPr>
        <w:t xml:space="preserve"> 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 xml:space="preserve">экономика отождествляется с базовой технологией современной технологической структуры. </w:t>
      </w:r>
      <w:commentRangeStart w:id="23"/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>Техноцентрически</w:t>
      </w:r>
      <w:r w:rsidR="00EF15D9">
        <w:rPr>
          <w:rFonts w:ascii="Times New Roman" w:eastAsia="宋体" w:hAnsi="Times New Roman" w:cs="Times New Roman"/>
          <w:color w:val="222222"/>
          <w:sz w:val="28"/>
          <w:szCs w:val="28"/>
        </w:rPr>
        <w:t>ми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 xml:space="preserve"> концепци</w:t>
      </w:r>
      <w:r w:rsidR="00EF15D9">
        <w:rPr>
          <w:rFonts w:ascii="Times New Roman" w:eastAsia="宋体" w:hAnsi="Times New Roman" w:cs="Times New Roman"/>
          <w:color w:val="222222"/>
          <w:sz w:val="28"/>
          <w:szCs w:val="28"/>
        </w:rPr>
        <w:t>ями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 xml:space="preserve"> в центре экономического роста ставят современны</w:t>
      </w:r>
      <w:r w:rsidR="00EF15D9">
        <w:rPr>
          <w:rFonts w:ascii="Times New Roman" w:eastAsia="宋体" w:hAnsi="Times New Roman" w:cs="Times New Roman"/>
          <w:color w:val="222222"/>
          <w:sz w:val="28"/>
          <w:szCs w:val="28"/>
        </w:rPr>
        <w:t>е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 xml:space="preserve"> цифров</w:t>
      </w:r>
      <w:r w:rsidR="00EF15D9">
        <w:rPr>
          <w:rFonts w:ascii="Times New Roman" w:eastAsia="宋体" w:hAnsi="Times New Roman" w:cs="Times New Roman"/>
          <w:color w:val="222222"/>
          <w:sz w:val="28"/>
          <w:szCs w:val="28"/>
        </w:rPr>
        <w:t>ые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 xml:space="preserve"> технологи</w:t>
      </w:r>
      <w:r w:rsidR="00EF15D9">
        <w:rPr>
          <w:rFonts w:ascii="Times New Roman" w:eastAsia="宋体" w:hAnsi="Times New Roman" w:cs="Times New Roman"/>
          <w:color w:val="222222"/>
          <w:sz w:val="28"/>
          <w:szCs w:val="28"/>
        </w:rPr>
        <w:t>и</w:t>
      </w:r>
      <w:r w:rsidRPr="0025728B">
        <w:rPr>
          <w:rFonts w:ascii="Times New Roman" w:eastAsia="宋体" w:hAnsi="Times New Roman" w:cs="Times New Roman"/>
          <w:color w:val="222222"/>
          <w:sz w:val="28"/>
          <w:szCs w:val="28"/>
        </w:rPr>
        <w:t>.</w:t>
      </w:r>
      <w:commentRangeEnd w:id="23"/>
      <w:r w:rsidR="009600CD">
        <w:rPr>
          <w:rStyle w:val="afe"/>
        </w:rPr>
        <w:commentReference w:id="23"/>
      </w:r>
    </w:p>
    <w:p w14:paraId="20E69D1A" w14:textId="77777777" w:rsidR="0025728B" w:rsidRPr="0025728B" w:rsidRDefault="0025728B" w:rsidP="0025728B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35524694"/>
      <w:bookmarkEnd w:id="22"/>
      <w:r w:rsidRPr="0025728B">
        <w:rPr>
          <w:rFonts w:ascii="Times New Roman" w:hAnsi="Times New Roman" w:cs="Times New Roman"/>
          <w:sz w:val="28"/>
          <w:szCs w:val="28"/>
        </w:rPr>
        <w:t>Итак, под цифровой экономикой мы понимаем систему экономических отношений между субъектами предпринимательской деятельности, государством, а также объектами, которые способны генерировать, накапливать, обрабатывать и обмениваться информацией с помощью ИКТ через сеть.</w:t>
      </w:r>
    </w:p>
    <w:bookmarkEnd w:id="24"/>
    <w:p w14:paraId="0E2F6118" w14:textId="6AA2D60B" w:rsidR="0025728B" w:rsidRPr="00133E2E" w:rsidRDefault="0025728B" w:rsidP="0025728B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33E2E"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государственные программы и стратегии развития и стимулирования цифровых технологий и цифровизации экономики осуществляются в странах Европейского Союза </w:t>
      </w:r>
      <w:commentRangeStart w:id="25"/>
      <w:r w:rsidRPr="00133E2E">
        <w:rPr>
          <w:rFonts w:ascii="Times New Roman" w:hAnsi="Times New Roman" w:cs="Times New Roman"/>
          <w:sz w:val="28"/>
          <w:szCs w:val="28"/>
        </w:rPr>
        <w:t>(</w:t>
      </w:r>
      <w:r w:rsidR="00EF15D9" w:rsidRPr="00F31B56">
        <w:rPr>
          <w:rFonts w:ascii="Times New Roman" w:hAnsi="Times New Roman" w:cs="Times New Roman"/>
          <w:sz w:val="28"/>
          <w:szCs w:val="28"/>
        </w:rPr>
        <w:t>Таб 1.1.2</w:t>
      </w:r>
      <w:r w:rsidRPr="00133E2E">
        <w:rPr>
          <w:rFonts w:ascii="Times New Roman" w:hAnsi="Times New Roman" w:cs="Times New Roman"/>
          <w:sz w:val="28"/>
          <w:szCs w:val="28"/>
        </w:rPr>
        <w:t xml:space="preserve">). </w:t>
      </w:r>
      <w:bookmarkStart w:id="26" w:name="_Hlk41324173"/>
      <w:commentRangeEnd w:id="25"/>
      <w:r w:rsidR="009600CD">
        <w:rPr>
          <w:rStyle w:val="afe"/>
        </w:rPr>
        <w:commentReference w:id="25"/>
      </w:r>
      <w:r w:rsidRPr="00133E2E">
        <w:rPr>
          <w:rFonts w:ascii="Times New Roman" w:hAnsi="Times New Roman" w:cs="Times New Roman"/>
          <w:sz w:val="28"/>
          <w:szCs w:val="28"/>
        </w:rPr>
        <w:t>Только в этих странах, согласно официальным данным Европейской комиссии, существует более 30 национальных и региональных инициатив, касающихся цифровизации промышленного сектора.</w:t>
      </w:r>
    </w:p>
    <w:bookmarkEnd w:id="26"/>
    <w:p w14:paraId="471C02A9" w14:textId="3F8EC41D" w:rsidR="00A95371" w:rsidRDefault="00A95371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Более того,</w:t>
      </w:r>
      <w:r w:rsidR="0025728B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читаю, что в ближайшие несколько лет научные разработки и исследования в области цифровой экономики станут актуальными, поскольку риск отставания от глобальных тенденций в области цифровой реструктуризации постоянно увеличивается. Именно этот факт объясняет, что развитые страны инициировали программы развития цифровой экономики примерно в один и тот же промежуток времени.</w:t>
      </w:r>
    </w:p>
    <w:p w14:paraId="095186A7" w14:textId="33E8F97B" w:rsidR="00A95371" w:rsidRPr="008B0A1A" w:rsidRDefault="00DE706F" w:rsidP="00A9537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35524763"/>
      <w:r w:rsidRPr="008B0A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 </w:t>
      </w:r>
      <w:r w:rsidR="006425A8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8B0A1A">
        <w:rPr>
          <w:rFonts w:ascii="Times New Roman" w:hAnsi="Times New Roman" w:cs="Times New Roman"/>
          <w:b/>
          <w:bCs/>
          <w:sz w:val="28"/>
          <w:szCs w:val="28"/>
        </w:rPr>
        <w:t>2.</w:t>
      </w:r>
      <w:bookmarkEnd w:id="27"/>
      <w:r w:rsidR="00A95371" w:rsidRPr="008B0A1A">
        <w:rPr>
          <w:rFonts w:ascii="Times New Roman" w:hAnsi="Times New Roman" w:cs="Times New Roman"/>
          <w:b/>
          <w:bCs/>
          <w:sz w:val="28"/>
          <w:szCs w:val="28"/>
        </w:rPr>
        <w:t>Документы стратегического планирования в сфере цифровой экономики в различных странах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A95371" w:rsidRPr="008B0A1A" w14:paraId="07E09040" w14:textId="77777777" w:rsidTr="009600CD">
        <w:tc>
          <w:tcPr>
            <w:tcW w:w="2689" w:type="dxa"/>
          </w:tcPr>
          <w:p w14:paraId="17A77A6E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35524779"/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6804" w:type="dxa"/>
          </w:tcPr>
          <w:p w14:paraId="0F108590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«Сделано в Китае-2025»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, «Интернет+»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, «Национальный план стимулирования технологических разработок в сфере искусственного интеллекта»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A95371" w:rsidRPr="008B0A1A" w14:paraId="6370506E" w14:textId="77777777" w:rsidTr="009600CD">
        <w:tc>
          <w:tcPr>
            <w:tcW w:w="2689" w:type="dxa"/>
          </w:tcPr>
          <w:p w14:paraId="4D0A9DCC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6804" w:type="dxa"/>
          </w:tcPr>
          <w:p w14:paraId="2B547DF1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«Цифровая стратегия 2025»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5"/>
            </w: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, «Индустрия 4.0»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</w:tr>
      <w:tr w:rsidR="00A95371" w:rsidRPr="008B0A1A" w14:paraId="769A825C" w14:textId="77777777" w:rsidTr="009600CD">
        <w:tc>
          <w:tcPr>
            <w:tcW w:w="2689" w:type="dxa"/>
          </w:tcPr>
          <w:p w14:paraId="66CA698B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6804" w:type="dxa"/>
          </w:tcPr>
          <w:p w14:paraId="7E3FF4AD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«Стратегия инновационного развития», «Национальный стратегический план развития передовых промышленных технологий США»</w:t>
            </w:r>
          </w:p>
        </w:tc>
      </w:tr>
      <w:tr w:rsidR="00A95371" w:rsidRPr="008B0A1A" w14:paraId="7A171ADF" w14:textId="77777777" w:rsidTr="009600CD">
        <w:tc>
          <w:tcPr>
            <w:tcW w:w="2689" w:type="dxa"/>
          </w:tcPr>
          <w:p w14:paraId="20880AD2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6804" w:type="dxa"/>
          </w:tcPr>
          <w:p w14:paraId="1E13D675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«Союз для промышленности будущего / новой промышленной Франции»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</w:tc>
      </w:tr>
      <w:tr w:rsidR="00A95371" w:rsidRPr="008B0A1A" w14:paraId="21AD9E64" w14:textId="77777777" w:rsidTr="009600CD">
        <w:tc>
          <w:tcPr>
            <w:tcW w:w="2689" w:type="dxa"/>
          </w:tcPr>
          <w:p w14:paraId="636ECB14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6804" w:type="dxa"/>
          </w:tcPr>
          <w:p w14:paraId="2C71B807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«Цифровая стратегия Великобритании»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8"/>
            </w: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, «Стратегия информационной экономики»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19"/>
            </w:r>
          </w:p>
        </w:tc>
      </w:tr>
      <w:tr w:rsidR="00A95371" w:rsidRPr="008B0A1A" w14:paraId="3DCABCEF" w14:textId="77777777" w:rsidTr="009600CD">
        <w:tc>
          <w:tcPr>
            <w:tcW w:w="2689" w:type="dxa"/>
          </w:tcPr>
          <w:p w14:paraId="1CA21E7F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804" w:type="dxa"/>
          </w:tcPr>
          <w:p w14:paraId="1278C282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«Национальная стратегия цифровой экономики»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</w:tr>
      <w:tr w:rsidR="00A95371" w:rsidRPr="008B0A1A" w14:paraId="55C7BDDD" w14:textId="77777777" w:rsidTr="009600CD">
        <w:tc>
          <w:tcPr>
            <w:tcW w:w="2689" w:type="dxa"/>
          </w:tcPr>
          <w:p w14:paraId="25BEF025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6804" w:type="dxa"/>
          </w:tcPr>
          <w:p w14:paraId="290F94AF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«Индустрия 4.0 Австрии»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1"/>
            </w:r>
          </w:p>
        </w:tc>
      </w:tr>
      <w:tr w:rsidR="00A95371" w:rsidRPr="008B0A1A" w14:paraId="43166B87" w14:textId="77777777" w:rsidTr="009600CD">
        <w:tc>
          <w:tcPr>
            <w:tcW w:w="2689" w:type="dxa"/>
          </w:tcPr>
          <w:p w14:paraId="6ACB9B47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804" w:type="dxa"/>
          </w:tcPr>
          <w:p w14:paraId="2010E463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Программа «Цифровая экономика Российской Федерации»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</w:tr>
      <w:tr w:rsidR="00A95371" w:rsidRPr="008B0A1A" w14:paraId="5ACB3CED" w14:textId="77777777" w:rsidTr="009600CD">
        <w:tc>
          <w:tcPr>
            <w:tcW w:w="2689" w:type="dxa"/>
          </w:tcPr>
          <w:p w14:paraId="4E27F169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6804" w:type="dxa"/>
          </w:tcPr>
          <w:p w14:paraId="6D651B0A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«Стратегия умных японских ИКТ»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</w:tr>
      <w:tr w:rsidR="00A95371" w:rsidRPr="008B0A1A" w14:paraId="5FE01551" w14:textId="77777777" w:rsidTr="009600CD">
        <w:tc>
          <w:tcPr>
            <w:tcW w:w="2689" w:type="dxa"/>
          </w:tcPr>
          <w:p w14:paraId="41ED3853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6804" w:type="dxa"/>
          </w:tcPr>
          <w:p w14:paraId="44969507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«Единый цифровой рынок»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</w:tc>
      </w:tr>
      <w:tr w:rsidR="00A95371" w:rsidRPr="008B0A1A" w14:paraId="4E8A363A" w14:textId="77777777" w:rsidTr="009600CD">
        <w:tc>
          <w:tcPr>
            <w:tcW w:w="2689" w:type="dxa"/>
          </w:tcPr>
          <w:p w14:paraId="329EB438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Швеция</w:t>
            </w:r>
          </w:p>
        </w:tc>
        <w:tc>
          <w:tcPr>
            <w:tcW w:w="6804" w:type="dxa"/>
          </w:tcPr>
          <w:p w14:paraId="0D74A27C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«Умная индустрия — стратегия для новой индустриализации Швеции»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</w:tr>
      <w:tr w:rsidR="00A95371" w:rsidRPr="008B0A1A" w14:paraId="69B0FD8B" w14:textId="77777777" w:rsidTr="009600CD">
        <w:tc>
          <w:tcPr>
            <w:tcW w:w="2689" w:type="dxa"/>
          </w:tcPr>
          <w:p w14:paraId="274F3E57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9"/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6804" w:type="dxa"/>
          </w:tcPr>
          <w:p w14:paraId="26175F55" w14:textId="77777777" w:rsidR="00A95371" w:rsidRPr="008B0A1A" w:rsidRDefault="00A95371" w:rsidP="006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A">
              <w:rPr>
                <w:rFonts w:ascii="Times New Roman" w:hAnsi="Times New Roman" w:cs="Times New Roman"/>
                <w:sz w:val="24"/>
                <w:szCs w:val="24"/>
              </w:rPr>
              <w:t>«Умная промышленность»</w:t>
            </w:r>
            <w:r w:rsidRPr="008B0A1A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26"/>
            </w:r>
            <w:commentRangeEnd w:id="29"/>
            <w:r w:rsidR="009600CD">
              <w:rPr>
                <w:rStyle w:val="afe"/>
              </w:rPr>
              <w:commentReference w:id="29"/>
            </w:r>
          </w:p>
        </w:tc>
      </w:tr>
    </w:tbl>
    <w:bookmarkEnd w:id="28"/>
    <w:p w14:paraId="44E69E6B" w14:textId="0D8B5A3A" w:rsidR="009600CD" w:rsidRPr="00F31B56" w:rsidRDefault="009600CD" w:rsidP="00F31B56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  <w:r w:rsidR="00F31B56" w:rsidRPr="00F31B5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Теоритические основы цифровой экономики в документах стратегического планирования/О. В. Дьяченко, Е. А. Истомина Челябинский государственный университет, Челябинск, Россия. </w:t>
      </w:r>
    </w:p>
    <w:p w14:paraId="0E566253" w14:textId="566A3E58" w:rsidR="00DE706F" w:rsidRPr="008B0A1A" w:rsidRDefault="00DE706F" w:rsidP="00A14050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 xml:space="preserve">Концепции, которые описывают и объясняют технологическое и инновационное развитие отдельных стран и мировой экономики в целом, претерпели значительные изменения. Начальный этап характеризовался теоретической формулировкой термина «инновация» и добавлением инновационного фактора к структуре факторов производства (Дж. Шумпетер, Р. Солоу). </w:t>
      </w:r>
      <w:r w:rsidR="00A14050" w:rsidRPr="00A14050">
        <w:rPr>
          <w:rFonts w:ascii="Times New Roman" w:hAnsi="Times New Roman" w:cs="Times New Roman"/>
          <w:sz w:val="28"/>
          <w:szCs w:val="28"/>
        </w:rPr>
        <w:t>Дж. Шумпетер провел различие между понятиями «экономический рост» и «экономическое развитие», так как он связывал последнее с появлением чего-то нового, ранее неизвестного (инновация)</w:t>
      </w:r>
      <w:r w:rsidR="00A14050" w:rsidRPr="00A14050">
        <w:rPr>
          <w:rStyle w:val="afb"/>
          <w:rFonts w:ascii="Times New Roman" w:hAnsi="Times New Roman" w:cs="Times New Roman"/>
          <w:sz w:val="28"/>
          <w:szCs w:val="28"/>
        </w:rPr>
        <w:footnoteReference w:id="27"/>
      </w:r>
      <w:r w:rsidR="00A14050" w:rsidRPr="00A14050">
        <w:rPr>
          <w:rFonts w:ascii="Times New Roman" w:hAnsi="Times New Roman" w:cs="Times New Roman"/>
          <w:sz w:val="28"/>
          <w:szCs w:val="28"/>
        </w:rPr>
        <w:t xml:space="preserve">.Очевидно, что его заслуга, полностью проецируемая на процессы развития современных экономических систем, состоит в том, чтобы доказать неравномерность появления инноваций во времени и «пучковидный», кластерный, дискретный во времени характер их появления. В качестве наиболее важного достижения в подходе Шумпетера я рассматриваю решающую роль инноваций в циклическом характере экономического развития, в разработке эффективного механизма преодоления циклических кризисов благодаря появлению нового поколения базовых </w:t>
      </w:r>
      <w:r w:rsidR="00A14050" w:rsidRPr="00A14050">
        <w:rPr>
          <w:rFonts w:ascii="Times New Roman" w:hAnsi="Times New Roman" w:cs="Times New Roman"/>
          <w:sz w:val="28"/>
          <w:szCs w:val="28"/>
        </w:rPr>
        <w:lastRenderedPageBreak/>
        <w:t>инноваций, которые заменяют традиционные технологии производства и формы организации производства</w:t>
      </w:r>
      <w:r w:rsidRPr="00A14050">
        <w:rPr>
          <w:rFonts w:ascii="Times New Roman" w:hAnsi="Times New Roman" w:cs="Times New Roman"/>
          <w:sz w:val="28"/>
          <w:szCs w:val="28"/>
        </w:rPr>
        <w:t>.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28"/>
      </w:r>
    </w:p>
    <w:p w14:paraId="6F87844C" w14:textId="406415B7" w:rsidR="00DE706F" w:rsidRPr="008B0A1A" w:rsidRDefault="00A14050" w:rsidP="00914B2A">
      <w:pPr>
        <w:spacing w:line="360" w:lineRule="auto"/>
        <w:ind w:firstLineChars="250" w:firstLine="700"/>
        <w:jc w:val="both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E5F0F">
        <w:rPr>
          <w:rFonts w:ascii="Times New Roman" w:eastAsia="宋体" w:hAnsi="Times New Roman" w:cs="Times New Roman"/>
          <w:color w:val="000000"/>
          <w:sz w:val="28"/>
          <w:szCs w:val="28"/>
        </w:rPr>
        <w:t>Шумпетер говорит о пяти случаях нововведений: 1) введение либо нового продукта, неизвестного потребителям, либо нового вида продукта (потребительская новизна); 2) внедрение нового метода производства; 3) открытие нового рынка, на котором данная отрасль промышленности не была представлена ранее; 4) открытие нового источника сырья; 5) внедрение новой организационной структуры в какой-либо отрасли промышленности</w:t>
      </w:r>
      <w:r w:rsidR="00DE706F" w:rsidRPr="008B0A1A">
        <w:rPr>
          <w:rStyle w:val="afb"/>
          <w:rFonts w:ascii="Times New Roman" w:hAnsi="Times New Roman" w:cs="Times New Roman"/>
          <w:color w:val="000000"/>
          <w:sz w:val="28"/>
          <w:szCs w:val="28"/>
        </w:rPr>
        <w:footnoteReference w:id="29"/>
      </w:r>
    </w:p>
    <w:p w14:paraId="267E0C23" w14:textId="511BD36D" w:rsidR="00DE706F" w:rsidRPr="008B0A1A" w:rsidRDefault="00A14050" w:rsidP="008B0A1A">
      <w:pPr>
        <w:spacing w:line="360" w:lineRule="auto"/>
        <w:ind w:firstLineChars="250" w:firstLine="700"/>
        <w:jc w:val="both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E5F0F">
        <w:rPr>
          <w:rFonts w:ascii="Times New Roman" w:eastAsia="宋体" w:hAnsi="Times New Roman" w:cs="Times New Roman"/>
          <w:color w:val="000000"/>
          <w:sz w:val="28"/>
          <w:szCs w:val="28"/>
        </w:rPr>
        <w:t>Й.Шумпетер выделил пять типичных изменений в экономическом развитии на основе инноваций: 1) использование новой техники, новых технологических процессов или нового рыночного обеспечения производства (купля-продажа); 2) внедрение продукции с новыми свойствами; 3) использование нового сырья; 4) изменения в организации производства и его материально-технического обеспечения; 5) появление новых рынков сбыта</w:t>
      </w:r>
      <w:r w:rsidR="00DE706F" w:rsidRPr="008B0A1A">
        <w:rPr>
          <w:rFonts w:ascii="Times New Roman" w:eastAsia="宋体" w:hAnsi="Times New Roman" w:cs="Times New Roman"/>
          <w:color w:val="000000"/>
          <w:sz w:val="28"/>
          <w:szCs w:val="28"/>
        </w:rPr>
        <w:t>.</w:t>
      </w:r>
    </w:p>
    <w:p w14:paraId="148DD775" w14:textId="5C0CAE49" w:rsidR="007445B4" w:rsidRPr="008B0A1A" w:rsidRDefault="00DE706F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В качестве примера можно привести американский инновационный интернет-проект Facebook.</w:t>
      </w:r>
      <w:r w:rsidR="008B0A1A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Его примеру последовали предприниматели разных стран. Один из таких– российский сайт Vkontakte.com, впоследствии развился в самобытный и уникальный программный и инновационный продукт, занимающий в настоящее время лидирующие позиции по аудитории в России и некоторых странах Восточных Европы.</w:t>
      </w:r>
    </w:p>
    <w:p w14:paraId="2A604EB9" w14:textId="3611284E" w:rsidR="002F6EE5" w:rsidRPr="008B0A1A" w:rsidRDefault="00E80DBD" w:rsidP="008B0A1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lastRenderedPageBreak/>
        <w:t>Согласно определению, данному Е.</w:t>
      </w:r>
      <w:r w:rsidR="00F31B5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Гайдаром</w:t>
      </w:r>
      <w:r w:rsidR="002F6EE5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0"/>
      </w:r>
      <w:r w:rsidR="002F6EE5" w:rsidRPr="008B0A1A">
        <w:rPr>
          <w:rFonts w:ascii="Times New Roman" w:hAnsi="Times New Roman" w:cs="Times New Roman"/>
          <w:sz w:val="28"/>
          <w:szCs w:val="28"/>
        </w:rPr>
        <w:t>, предметом "экономической научной дисциплины транзитологии (транзитологии)" является проблема экономической трансформации, а объектом является экономика страны или стран, которые находятся в процессе перехода от одного государства к другому. состояние социально-экономической системы к качественно иному состоянию ".</w:t>
      </w:r>
    </w:p>
    <w:p w14:paraId="4BB8EAC5" w14:textId="7F591F81" w:rsidR="002F6EE5" w:rsidRPr="008B0A1A" w:rsidRDefault="00A14050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34470251"/>
      <w:r w:rsidRPr="00A14050">
        <w:rPr>
          <w:rFonts w:ascii="Times New Roman" w:hAnsi="Times New Roman" w:cs="Times New Roman"/>
          <w:color w:val="000000" w:themeColor="text1"/>
          <w:sz w:val="28"/>
          <w:szCs w:val="28"/>
        </w:rPr>
        <w:t>Превращение взаимодействия структурных уровней рынка, а также взаимодействия экономики с социально-политической и культурной сферами в макроэкономический источник экономического роста вынуждает сделать одно фундаментальное уточнение по предмету теории экономических преобразований. Отныне трансформация не заканчивается переходом от одной социально-экономической системы к другой, а постоянно продолжается в рамках новой системы</w:t>
      </w:r>
      <w:r w:rsidR="00E80DBD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1"/>
      </w:r>
    </w:p>
    <w:bookmarkEnd w:id="30"/>
    <w:p w14:paraId="74410EF6" w14:textId="77777777" w:rsidR="00A14050" w:rsidRPr="00EE5F0F" w:rsidRDefault="00A14050" w:rsidP="002C3074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F0F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тематика исследований в области общей теории экономической трансформации выглядит следующим образом:</w:t>
      </w:r>
    </w:p>
    <w:p w14:paraId="7EE7E182" w14:textId="4DD557F6" w:rsidR="00A14050" w:rsidRPr="00EE5F0F" w:rsidRDefault="00A14050" w:rsidP="002C30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F0F">
        <w:rPr>
          <w:rFonts w:ascii="Times New Roman" w:hAnsi="Times New Roman" w:cs="Times New Roman"/>
          <w:sz w:val="28"/>
          <w:szCs w:val="28"/>
        </w:rPr>
        <w:t xml:space="preserve"> </w:t>
      </w:r>
      <w:r w:rsidR="002C3074">
        <w:rPr>
          <w:rFonts w:ascii="Times New Roman" w:hAnsi="Times New Roman" w:cs="Times New Roman"/>
          <w:sz w:val="28"/>
          <w:szCs w:val="28"/>
        </w:rPr>
        <w:t xml:space="preserve">     </w:t>
      </w:r>
      <w:r w:rsidRPr="00EE5F0F">
        <w:rPr>
          <w:rFonts w:ascii="Times New Roman" w:hAnsi="Times New Roman" w:cs="Times New Roman"/>
          <w:sz w:val="28"/>
          <w:szCs w:val="28"/>
        </w:rPr>
        <w:t>- движение от экономики денежного капитала и системы приоритетов денежного сектора к финансовой экономике с ее развитыми денежными и фондовыми рынками, включая массовые рынки корпоративных акций;</w:t>
      </w:r>
    </w:p>
    <w:p w14:paraId="59083183" w14:textId="3A1484C2" w:rsidR="002F6EE5" w:rsidRPr="008B0A1A" w:rsidRDefault="00A14050" w:rsidP="002C3074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E5F0F">
        <w:rPr>
          <w:rFonts w:ascii="Times New Roman" w:hAnsi="Times New Roman" w:cs="Times New Roman"/>
          <w:sz w:val="28"/>
          <w:szCs w:val="28"/>
        </w:rPr>
        <w:lastRenderedPageBreak/>
        <w:t xml:space="preserve"> - синергетический эффект экономических преобразований;- смещение акцента с общества производителей на общество инвесторов</w:t>
      </w:r>
      <w:commentRangeStart w:id="31"/>
      <w:r w:rsidR="002F6EE5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2"/>
      </w:r>
      <w:r w:rsidR="002F6EE5" w:rsidRPr="008B0A1A">
        <w:rPr>
          <w:rFonts w:ascii="Times New Roman" w:hAnsi="Times New Roman" w:cs="Times New Roman"/>
          <w:sz w:val="28"/>
          <w:szCs w:val="28"/>
        </w:rPr>
        <w:t>;</w:t>
      </w:r>
      <w:commentRangeEnd w:id="31"/>
      <w:r w:rsidR="006E3752">
        <w:rPr>
          <w:rStyle w:val="afe"/>
        </w:rPr>
        <w:commentReference w:id="31"/>
      </w:r>
    </w:p>
    <w:p w14:paraId="4895A82A" w14:textId="77777777" w:rsidR="00F31B56" w:rsidRDefault="00A673B7" w:rsidP="00F31B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32" w:name="_Hlk28024930"/>
      <w:r w:rsidRPr="008B0A1A">
        <w:rPr>
          <w:rFonts w:ascii="Times New Roman" w:hAnsi="Times New Roman" w:cs="Times New Roman"/>
          <w:sz w:val="28"/>
          <w:szCs w:val="28"/>
        </w:rPr>
        <w:t>Новые ключевые факторы производства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3"/>
      </w:r>
      <w:r w:rsidRPr="008B0A1A">
        <w:rPr>
          <w:rFonts w:ascii="Times New Roman" w:hAnsi="Times New Roman" w:cs="Times New Roman"/>
          <w:sz w:val="28"/>
          <w:szCs w:val="28"/>
        </w:rPr>
        <w:t xml:space="preserve"> и их новое сочетание привели к серьезным корректировкам методов производства.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От исследований и разработок, производства до инвестиций,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от промышленного разделения труда до промышленной организации,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новые ключевые факторы производства и широкомасштабное применение технологической системы</w:t>
      </w:r>
      <w:r w:rsidR="00B97424" w:rsidRPr="008B0A1A">
        <w:rPr>
          <w:rFonts w:ascii="Times New Roman" w:hAnsi="Times New Roman" w:cs="Times New Roman" w:hint="eastAsia"/>
          <w:sz w:val="28"/>
          <w:szCs w:val="28"/>
          <w:lang w:eastAsia="zh-CN"/>
        </w:rPr>
        <w:t>,</w:t>
      </w:r>
      <w:r w:rsidR="00206AE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системная реконструкция,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то есть кардинальное изменение способа производства. Изменились также конкурентные преимущества стран и регионов,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постепенно формирующие новую глобальную модель инноваций, производства,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инвестиций, торговли и конкуренции.</w:t>
      </w:r>
      <w:r w:rsidR="00E347C5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Цифровая трансформация с данными как ключевым фактором производства изменила способ производства и управления предприятиями и распределения ресурсов,</w:t>
      </w:r>
      <w:r w:rsidR="006E3752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 xml:space="preserve">они являются основными направлениями трансформации производственного режима и корректировки глобальной производственной системы в рамках новой технологической </w:t>
      </w:r>
      <w:proofErr w:type="gramStart"/>
      <w:r w:rsidRPr="008B0A1A">
        <w:rPr>
          <w:rFonts w:ascii="Times New Roman" w:hAnsi="Times New Roman" w:cs="Times New Roman"/>
          <w:sz w:val="28"/>
          <w:szCs w:val="28"/>
        </w:rPr>
        <w:t>революции.</w:t>
      </w:r>
      <w:r w:rsidR="00F03ADF" w:rsidRPr="008B0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ADF"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bookmarkEnd w:id="32"/>
      <w:r w:rsidR="00F03ADF" w:rsidRPr="008B0A1A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F31B56">
        <w:rPr>
          <w:rFonts w:ascii="Times New Roman" w:hAnsi="Times New Roman" w:cs="Times New Roman"/>
          <w:sz w:val="28"/>
          <w:szCs w:val="28"/>
          <w:lang w:eastAsia="zh-CN"/>
        </w:rPr>
        <w:t>Таб</w:t>
      </w:r>
      <w:r w:rsidR="00F03ADF" w:rsidRPr="008B0A1A">
        <w:rPr>
          <w:rFonts w:ascii="Times New Roman" w:hAnsi="Times New Roman" w:cs="Times New Roman"/>
          <w:sz w:val="28"/>
          <w:szCs w:val="28"/>
        </w:rPr>
        <w:t>.</w:t>
      </w:r>
      <w:r w:rsidR="00F03ADF"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1</w:t>
      </w:r>
      <w:r w:rsidR="006425A8">
        <w:rPr>
          <w:rFonts w:ascii="Times New Roman" w:hAnsi="Times New Roman" w:cs="Times New Roman"/>
          <w:sz w:val="28"/>
          <w:szCs w:val="28"/>
          <w:lang w:eastAsia="zh-CN"/>
        </w:rPr>
        <w:t>.1.3</w:t>
      </w:r>
      <w:r w:rsidR="00F03ADF" w:rsidRPr="008B0A1A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14:paraId="584BD7B8" w14:textId="17EF0B6A" w:rsidR="00F31B56" w:rsidRPr="00F31B56" w:rsidRDefault="00F31B56" w:rsidP="00F31B5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31B5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31B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Таб</w:t>
      </w:r>
      <w:commentRangeStart w:id="33"/>
      <w:r w:rsidRPr="00F31B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1.1.3.Влияние цифровой трансформации на методы производства и международный экономический ландшафт</w:t>
      </w:r>
      <w:commentRangeEnd w:id="33"/>
      <w:r w:rsidRPr="00F31B56">
        <w:rPr>
          <w:rStyle w:val="afe"/>
          <w:rFonts w:ascii="Times New Roman" w:eastAsiaTheme="minorEastAsia" w:hAnsi="Times New Roman" w:cs="Times New Roman"/>
          <w:b/>
          <w:bCs/>
          <w:sz w:val="28"/>
          <w:szCs w:val="28"/>
        </w:rPr>
        <w:commentReference w:id="33"/>
      </w:r>
    </w:p>
    <w:p w14:paraId="035C563F" w14:textId="709F8E80" w:rsidR="00F03ADF" w:rsidRPr="00F31B56" w:rsidRDefault="00F03ADF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8E0BC8B" w14:textId="381A3A0D" w:rsidR="00F03ADF" w:rsidRPr="008B0A1A" w:rsidRDefault="00986FD4" w:rsidP="00C74820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31D4D2" wp14:editId="42DCB316">
            <wp:extent cx="5953125" cy="3429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641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386F" w14:textId="6FF663C8" w:rsidR="00F31B56" w:rsidRPr="00F31B56" w:rsidRDefault="00F31B56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bookmarkStart w:id="34" w:name="_Hlk35523894"/>
      <w:proofErr w:type="spellStart"/>
      <w:r w:rsidRPr="00F31B56">
        <w:rPr>
          <w:rFonts w:ascii="Times New Roman" w:hAnsi="Times New Roman" w:cs="Times New Roman"/>
          <w:sz w:val="28"/>
          <w:szCs w:val="28"/>
          <w:lang w:eastAsia="zh-CN"/>
        </w:rPr>
        <w:t>Источиники</w:t>
      </w:r>
      <w:proofErr w:type="spellEnd"/>
      <w:r w:rsidRPr="00F31B56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Pr="00F31B56">
        <w:rPr>
          <w:rFonts w:ascii="Times New Roman" w:hAnsi="Times New Roman" w:cs="Times New Roman"/>
          <w:lang w:eastAsia="zh-CN"/>
        </w:rPr>
        <w:t xml:space="preserve"> </w:t>
      </w:r>
      <w:r w:rsidRPr="00F31B56">
        <w:rPr>
          <w:rFonts w:ascii="Times New Roman" w:hAnsi="Times New Roman" w:cs="Times New Roman"/>
          <w:sz w:val="21"/>
          <w:szCs w:val="21"/>
          <w:lang w:eastAsia="zh-CN"/>
        </w:rPr>
        <w:t>数字化转型对生产方式和国际</w:t>
      </w:r>
      <w:r w:rsidRPr="00F31B56">
        <w:rPr>
          <w:rFonts w:ascii="Times New Roman" w:hAnsi="Times New Roman" w:cs="Times New Roman"/>
          <w:sz w:val="21"/>
          <w:szCs w:val="21"/>
          <w:lang w:val="en-US" w:eastAsia="zh-CN"/>
        </w:rPr>
        <w:t xml:space="preserve"> </w:t>
      </w:r>
      <w:r w:rsidRPr="00F31B56">
        <w:rPr>
          <w:rFonts w:ascii="Times New Roman" w:hAnsi="Times New Roman" w:cs="Times New Roman"/>
          <w:sz w:val="21"/>
          <w:szCs w:val="21"/>
          <w:lang w:eastAsia="zh-CN"/>
        </w:rPr>
        <w:t>经济格局的影响与应对</w:t>
      </w:r>
      <w:r w:rsidRPr="00F31B56">
        <w:rPr>
          <w:rFonts w:ascii="Times New Roman" w:hAnsi="Times New Roman" w:cs="Times New Roman"/>
          <w:sz w:val="21"/>
          <w:szCs w:val="21"/>
          <w:lang w:val="en-US" w:eastAsia="zh-CN"/>
        </w:rPr>
        <w:t>//</w:t>
      </w:r>
      <w:r w:rsidRPr="00F31B56">
        <w:rPr>
          <w:rFonts w:ascii="Times New Roman" w:hAnsi="Times New Roman" w:cs="Times New Roman"/>
          <w:sz w:val="21"/>
          <w:szCs w:val="21"/>
          <w:lang w:eastAsia="zh-CN"/>
        </w:rPr>
        <w:t>国</w:t>
      </w:r>
      <w:proofErr w:type="gramStart"/>
      <w:r w:rsidRPr="00F31B56">
        <w:rPr>
          <w:rFonts w:ascii="Times New Roman" w:hAnsi="Times New Roman" w:cs="Times New Roman"/>
          <w:sz w:val="21"/>
          <w:szCs w:val="21"/>
          <w:lang w:eastAsia="zh-CN"/>
        </w:rPr>
        <w:t>研</w:t>
      </w:r>
      <w:proofErr w:type="gramEnd"/>
      <w:r w:rsidRPr="00F31B56">
        <w:rPr>
          <w:rFonts w:ascii="Times New Roman" w:hAnsi="Times New Roman" w:cs="Times New Roman"/>
          <w:sz w:val="21"/>
          <w:szCs w:val="21"/>
          <w:lang w:eastAsia="zh-CN"/>
        </w:rPr>
        <w:t>中心</w:t>
      </w:r>
      <w:r w:rsidRPr="00F31B56">
        <w:rPr>
          <w:rFonts w:ascii="Times New Roman" w:hAnsi="Times New Roman" w:cs="Times New Roman"/>
          <w:sz w:val="21"/>
          <w:szCs w:val="21"/>
          <w:lang w:val="en-US" w:eastAsia="zh-CN"/>
        </w:rPr>
        <w:t>“</w:t>
      </w:r>
      <w:r w:rsidRPr="00F31B56">
        <w:rPr>
          <w:rFonts w:ascii="Times New Roman" w:hAnsi="Times New Roman" w:cs="Times New Roman"/>
          <w:sz w:val="21"/>
          <w:szCs w:val="21"/>
          <w:lang w:eastAsia="zh-CN"/>
        </w:rPr>
        <w:t>国际经济格局变化和中国战略的选择</w:t>
      </w:r>
      <w:r w:rsidRPr="00F31B56">
        <w:rPr>
          <w:rFonts w:ascii="Times New Roman" w:hAnsi="Times New Roman" w:cs="Times New Roman"/>
          <w:sz w:val="21"/>
          <w:szCs w:val="21"/>
          <w:lang w:val="en-US" w:eastAsia="zh-CN"/>
        </w:rPr>
        <w:t>”</w:t>
      </w:r>
      <w:r w:rsidRPr="00F31B56">
        <w:rPr>
          <w:rFonts w:ascii="Times New Roman" w:hAnsi="Times New Roman" w:cs="Times New Roman"/>
          <w:sz w:val="21"/>
          <w:szCs w:val="21"/>
          <w:lang w:eastAsia="zh-CN"/>
        </w:rPr>
        <w:t>课题组</w:t>
      </w:r>
      <w:r w:rsidRPr="00F31B56">
        <w:rPr>
          <w:rFonts w:ascii="Times New Roman" w:hAnsi="Times New Roman" w:cs="Times New Roman"/>
          <w:sz w:val="21"/>
          <w:szCs w:val="21"/>
          <w:lang w:val="en-US" w:eastAsia="zh-CN"/>
        </w:rPr>
        <w:t xml:space="preserve">. </w:t>
      </w:r>
      <w:r w:rsidRPr="00F31B56">
        <w:rPr>
          <w:rFonts w:ascii="Times New Roman" w:hAnsi="Times New Roman" w:cs="Times New Roman"/>
          <w:sz w:val="21"/>
          <w:szCs w:val="21"/>
        </w:rPr>
        <w:t>China Economic Report.2019</w:t>
      </w:r>
    </w:p>
    <w:p w14:paraId="5EC28E10" w14:textId="1CB276BF" w:rsidR="00F02A7E" w:rsidRPr="008B0A1A" w:rsidRDefault="00F02A7E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Изменения в методах глобального производства в условиях </w:t>
      </w:r>
      <w:r w:rsidR="004E44CA" w:rsidRPr="008B0A1A">
        <w:rPr>
          <w:rFonts w:ascii="Times New Roman" w:hAnsi="Times New Roman" w:cs="Times New Roman"/>
          <w:sz w:val="28"/>
          <w:szCs w:val="28"/>
          <w:lang w:eastAsia="zh-CN"/>
        </w:rPr>
        <w:t>ц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ифровой трансформации</w:t>
      </w:r>
      <w:r w:rsidRPr="008B0A1A">
        <w:rPr>
          <w:rStyle w:val="afb"/>
          <w:rFonts w:ascii="Times New Roman" w:hAnsi="Times New Roman" w:cs="Times New Roman"/>
          <w:sz w:val="28"/>
          <w:szCs w:val="28"/>
          <w:lang w:eastAsia="zh-CN"/>
        </w:rPr>
        <w:footnoteReference w:id="34"/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14:paraId="1F654ADC" w14:textId="758644DC" w:rsidR="00F02A7E" w:rsidRPr="008B0A1A" w:rsidRDefault="00F02A7E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）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Сетевые эффекты способствуют экономии платформы,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чтобы стать важной промышленной организацией.</w:t>
      </w:r>
      <w:bookmarkEnd w:id="34"/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Значение сети увеличивается с увеличением количества пользователей.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Чем больше пользователей сети,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тем больше значение.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В настоящее время индустрия услуг сформировала цепочку отраслевых платформ,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в которую входят такие компании,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как Apple, 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Google,</w:t>
      </w:r>
      <w:r w:rsidR="00A140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  <w:lang w:eastAsia="zh-CN"/>
        </w:rPr>
        <w:t>Amazon, Facebook и Alibaba.</w:t>
      </w:r>
    </w:p>
    <w:p w14:paraId="0F4F6BF9" w14:textId="5EEF60DC" w:rsidR="00A673B7" w:rsidRPr="008B0A1A" w:rsidRDefault="00A673B7" w:rsidP="00914B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35523952"/>
      <w:bookmarkStart w:id="36" w:name="_Hlk28024959"/>
      <w:r w:rsidRPr="008B0A1A">
        <w:rPr>
          <w:rFonts w:ascii="Times New Roman" w:hAnsi="Times New Roman" w:cs="Times New Roman" w:hint="eastAsia"/>
          <w:sz w:val="28"/>
          <w:szCs w:val="28"/>
        </w:rPr>
        <w:lastRenderedPageBreak/>
        <w:t>2</w:t>
      </w:r>
      <w:r w:rsidRPr="008B0A1A">
        <w:rPr>
          <w:rFonts w:ascii="Times New Roman" w:hAnsi="Times New Roman" w:cs="Times New Roman"/>
          <w:sz w:val="28"/>
          <w:szCs w:val="28"/>
        </w:rPr>
        <w:t>）</w:t>
      </w:r>
      <w:r w:rsidRPr="008B0A1A">
        <w:rPr>
          <w:rFonts w:ascii="Times New Roman" w:hAnsi="Times New Roman" w:cs="Times New Roman"/>
          <w:sz w:val="28"/>
          <w:szCs w:val="28"/>
        </w:rPr>
        <w:t>Новые цифровые технологии ускоряют производство до цифрового и интеллектуального развития,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таких как промышленные роботы,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значительно улучшило цифровизацию и интеллектуальность производства.</w:t>
      </w:r>
    </w:p>
    <w:bookmarkEnd w:id="35"/>
    <w:p w14:paraId="74EDEB3F" w14:textId="08FB3B7E" w:rsidR="00A673B7" w:rsidRPr="008B0A1A" w:rsidRDefault="00A673B7" w:rsidP="00914B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 w:hint="eastAsia"/>
          <w:sz w:val="28"/>
          <w:szCs w:val="28"/>
        </w:rPr>
        <w:t>3</w:t>
      </w:r>
      <w:bookmarkStart w:id="37" w:name="_Hlk35523975"/>
      <w:r w:rsidRPr="008B0A1A">
        <w:rPr>
          <w:rFonts w:ascii="Times New Roman" w:hAnsi="Times New Roman" w:cs="Times New Roman"/>
          <w:sz w:val="28"/>
          <w:szCs w:val="28"/>
        </w:rPr>
        <w:t xml:space="preserve">) </w:t>
      </w:r>
      <w:r w:rsidRPr="008B0A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Возникновение сети для содействия научно-исследовательским и опытно-конструкторским работам для открытого сотрудничества, интернационализации и специализации</w:t>
      </w:r>
      <w:bookmarkEnd w:id="37"/>
      <w:r w:rsidRPr="008B0A1A">
        <w:rPr>
          <w:rFonts w:ascii="Times New Roman" w:hAnsi="Times New Roman" w:cs="Times New Roman"/>
          <w:sz w:val="28"/>
          <w:szCs w:val="28"/>
        </w:rPr>
        <w:t>.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bookmarkStart w:id="38" w:name="_Hlk41323409"/>
      <w:r w:rsidRPr="008B0A1A">
        <w:rPr>
          <w:rFonts w:ascii="Times New Roman" w:hAnsi="Times New Roman" w:cs="Times New Roman"/>
          <w:sz w:val="28"/>
          <w:szCs w:val="28"/>
        </w:rPr>
        <w:t>Функция «глобальной связи» Интернета и Интернета вещей обеспечивает предприятиям условия для международного сотрудничества в сфере исследований и разработок.</w:t>
      </w:r>
      <w:bookmarkEnd w:id="38"/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Например,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самолет Boeing использует Интернет для круглосуточного проектирования по всему миру,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что сокращает время проектирования вдвое.</w:t>
      </w:r>
    </w:p>
    <w:bookmarkEnd w:id="36"/>
    <w:p w14:paraId="10DAA2F8" w14:textId="052AEF21" w:rsidR="00290905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Развитие новых технологий и переход человечества к новому этапу промышленной революции побуждает государства реализовывать новую политику,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 xml:space="preserve">которая имеет целью трансформации многих общественных институтов и процессов. </w:t>
      </w:r>
    </w:p>
    <w:p w14:paraId="2EAAB300" w14:textId="1C9116F8" w:rsidR="00290905" w:rsidRPr="008B0A1A" w:rsidRDefault="00290905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Новые технологии и развивающиеся на их основе экономические отношения в равной степени касаются не только частных субъектов,</w:t>
      </w:r>
      <w:r w:rsidR="00206AE6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но и непосредственно соприкасаются с деятельностью государства и связанных с ее функционированием институтов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5"/>
      </w:r>
      <w:r w:rsidRPr="008B0A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277E2" w14:textId="15E99088" w:rsidR="00A673B7" w:rsidRPr="008B0A1A" w:rsidRDefault="006660A1" w:rsidP="00914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35522884"/>
      <w:r w:rsidRPr="00EE5F0F">
        <w:rPr>
          <w:rFonts w:ascii="Times New Roman" w:hAnsi="Times New Roman" w:cs="Times New Roman"/>
          <w:sz w:val="28"/>
          <w:szCs w:val="28"/>
        </w:rPr>
        <w:t xml:space="preserve">Влияние технологической революции на методы производства международной экономической структуры примерно повторяет следующий процесс «замена ведущих технологических сообществ - изменения в ведущих </w:t>
      </w:r>
      <w:r w:rsidRPr="00EE5F0F">
        <w:rPr>
          <w:rFonts w:ascii="Times New Roman" w:hAnsi="Times New Roman" w:cs="Times New Roman"/>
          <w:sz w:val="28"/>
          <w:szCs w:val="28"/>
        </w:rPr>
        <w:lastRenderedPageBreak/>
        <w:t>технологиях - изменения в ключевых производственных факторах - формирование новых ключевых производственных факторов - изменение методов производства - формирование новой международной экономической структуры»</w:t>
      </w:r>
      <w:r w:rsidR="00A673B7" w:rsidRPr="008B0A1A">
        <w:rPr>
          <w:rFonts w:ascii="Times New Roman" w:hAnsi="Times New Roman" w:cs="Times New Roman"/>
          <w:sz w:val="28"/>
          <w:szCs w:val="28"/>
        </w:rPr>
        <w:t xml:space="preserve"> .</w:t>
      </w:r>
    </w:p>
    <w:bookmarkEnd w:id="39"/>
    <w:p w14:paraId="4CCCB21D" w14:textId="6B2376C8" w:rsidR="00F03ADF" w:rsidRPr="008B0A1A" w:rsidRDefault="00C61F03" w:rsidP="00914B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6660A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  <w:r w:rsidRPr="008B0A1A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выводы:</w:t>
      </w:r>
      <w:r w:rsidR="006660A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  <w:r w:rsidR="00A673B7" w:rsidRPr="008B0A1A">
        <w:rPr>
          <w:rFonts w:ascii="Times New Roman" w:hAnsi="Times New Roman" w:cs="Times New Roman"/>
          <w:sz w:val="28"/>
          <w:szCs w:val="28"/>
        </w:rPr>
        <w:t xml:space="preserve">в </w:t>
      </w:r>
      <w:r w:rsidR="00E83D0D" w:rsidRPr="008B0A1A">
        <w:rPr>
          <w:rFonts w:ascii="Times New Roman" w:hAnsi="Times New Roman" w:cs="Times New Roman"/>
          <w:sz w:val="28"/>
          <w:szCs w:val="28"/>
        </w:rPr>
        <w:t>процессе цифрового трансформации быстро развиваются компании, занимающиеся цифровыми технологиями,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E83D0D" w:rsidRPr="008B0A1A">
        <w:rPr>
          <w:rFonts w:ascii="Times New Roman" w:hAnsi="Times New Roman" w:cs="Times New Roman"/>
          <w:sz w:val="28"/>
          <w:szCs w:val="28"/>
        </w:rPr>
        <w:t>и сетевая платформа стала важной конкурентной платформой для компании.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E83D0D" w:rsidRPr="008B0A1A">
        <w:rPr>
          <w:rFonts w:ascii="Times New Roman" w:hAnsi="Times New Roman" w:cs="Times New Roman"/>
          <w:sz w:val="28"/>
          <w:szCs w:val="28"/>
        </w:rPr>
        <w:t>Компании с крупными сетевыми рынками получат конкурентное преимущество.</w:t>
      </w:r>
      <w:r w:rsidR="006660A1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E83D0D" w:rsidRPr="008B0A1A">
        <w:rPr>
          <w:rFonts w:ascii="Times New Roman" w:hAnsi="Times New Roman" w:cs="Times New Roman"/>
          <w:sz w:val="28"/>
          <w:szCs w:val="28"/>
        </w:rPr>
        <w:t>Цифровая индустрия и развитые страны будут занимать важное место в международной торговле.</w:t>
      </w:r>
    </w:p>
    <w:p w14:paraId="2127B0E6" w14:textId="0ABA3DCD" w:rsidR="00993998" w:rsidRPr="008B0A1A" w:rsidRDefault="00993998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commentRangeStart w:id="40"/>
    </w:p>
    <w:p w14:paraId="655ED732" w14:textId="44044D7F" w:rsidR="00E65989" w:rsidRDefault="00E65989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commentRangeEnd w:id="40"/>
    <w:p w14:paraId="741DE2FD" w14:textId="37453950" w:rsidR="005D5B69" w:rsidRDefault="006E3752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Theme="minorHAnsi" w:eastAsiaTheme="minorEastAsia" w:hAnsiTheme="minorHAnsi" w:cstheme="minorBidi"/>
        </w:rPr>
        <w:commentReference w:id="40"/>
      </w:r>
    </w:p>
    <w:p w14:paraId="75B4726C" w14:textId="26969A90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4D91" w14:textId="090EA1E5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58FAF" w14:textId="4725F1DC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C58AD" w14:textId="1B35937C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7BA29" w14:textId="561AD602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0FB7E" w14:textId="024DD88F" w:rsidR="00F31B56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8EDB" w14:textId="77777777" w:rsidR="00F31B56" w:rsidRPr="008B0A1A" w:rsidRDefault="00F31B56" w:rsidP="00914B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8C007" w14:textId="3E4DC628" w:rsidR="00CB0080" w:rsidRPr="008B0A1A" w:rsidRDefault="00914B2A" w:rsidP="006D1E80">
      <w:pPr>
        <w:pStyle w:val="3"/>
        <w:ind w:firstLineChars="300" w:firstLine="843"/>
        <w:rPr>
          <w:rStyle w:val="47"/>
          <w:rFonts w:eastAsiaTheme="majorEastAsia"/>
          <w:sz w:val="28"/>
          <w:szCs w:val="28"/>
        </w:rPr>
      </w:pPr>
      <w:bookmarkStart w:id="41" w:name="_Toc493860340"/>
      <w:bookmarkStart w:id="42" w:name="_Toc517340083"/>
      <w:r w:rsidRPr="008B0A1A">
        <w:rPr>
          <w:rFonts w:ascii="Times New Roman" w:hAnsi="Times New Roman" w:cs="Times New Roman" w:hint="eastAsia"/>
          <w:sz w:val="28"/>
          <w:szCs w:val="28"/>
          <w:lang w:eastAsia="zh-CN"/>
        </w:rPr>
        <w:lastRenderedPageBreak/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 xml:space="preserve">1.2 Преимущества и недостатки </w:t>
      </w:r>
      <w:bookmarkEnd w:id="41"/>
      <w:bookmarkEnd w:id="42"/>
      <w:r w:rsidR="00390CD7" w:rsidRPr="008B0A1A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</w:p>
    <w:p w14:paraId="3D120BF7" w14:textId="7F49D8DE" w:rsidR="00E54882" w:rsidRPr="008B0A1A" w:rsidRDefault="00E54882" w:rsidP="00877186">
      <w:pPr>
        <w:pStyle w:val="aff6"/>
        <w:rPr>
          <w:rStyle w:val="47"/>
          <w:rFonts w:eastAsiaTheme="majorEastAsia"/>
          <w:sz w:val="28"/>
          <w:szCs w:val="28"/>
        </w:rPr>
      </w:pPr>
      <w:r w:rsidRPr="008B0A1A">
        <w:rPr>
          <w:rStyle w:val="47"/>
          <w:rFonts w:eastAsiaTheme="majorEastAsia"/>
          <w:sz w:val="28"/>
          <w:szCs w:val="28"/>
        </w:rPr>
        <w:t>Основными элементами цифровой экономики являются: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электронная коммерция, электронный банкинг,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электронные платежи,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интернет-реклама, он</w:t>
      </w:r>
      <w:r w:rsidRPr="008B0A1A">
        <w:rPr>
          <w:rStyle w:val="47"/>
          <w:rFonts w:eastAsiaTheme="majorEastAsia"/>
          <w:color w:val="000000" w:themeColor="text1"/>
          <w:sz w:val="28"/>
          <w:szCs w:val="28"/>
        </w:rPr>
        <w:t>лайн-игры и т.</w:t>
      </w:r>
      <w:r w:rsidR="00877186" w:rsidRPr="008B0A1A">
        <w:rPr>
          <w:rStyle w:val="47"/>
          <w:rFonts w:eastAsiaTheme="majorEastAsia"/>
          <w:color w:val="000000" w:themeColor="text1"/>
          <w:sz w:val="28"/>
          <w:szCs w:val="28"/>
        </w:rPr>
        <w:t>д</w:t>
      </w:r>
      <w:r w:rsidRPr="008B0A1A">
        <w:rPr>
          <w:rStyle w:val="47"/>
          <w:rFonts w:eastAsiaTheme="majorEastAsia"/>
          <w:color w:val="000000" w:themeColor="text1"/>
          <w:sz w:val="28"/>
          <w:szCs w:val="28"/>
        </w:rPr>
        <w:t>.</w:t>
      </w:r>
    </w:p>
    <w:p w14:paraId="792BE40F" w14:textId="2200CAF1" w:rsidR="00E54882" w:rsidRPr="008B0A1A" w:rsidRDefault="00E54882" w:rsidP="00877186">
      <w:pPr>
        <w:pStyle w:val="aff6"/>
        <w:rPr>
          <w:rStyle w:val="47"/>
          <w:rFonts w:eastAsiaTheme="majorEastAsia"/>
          <w:sz w:val="28"/>
          <w:szCs w:val="28"/>
        </w:rPr>
      </w:pPr>
      <w:r w:rsidRPr="008B0A1A">
        <w:rPr>
          <w:rStyle w:val="47"/>
          <w:rFonts w:eastAsiaTheme="majorEastAsia"/>
          <w:sz w:val="28"/>
          <w:szCs w:val="28"/>
        </w:rPr>
        <w:t>Основными преимуществами цифровой экономики можно считать</w:t>
      </w:r>
      <w:r w:rsidR="006E3752">
        <w:rPr>
          <w:rStyle w:val="47"/>
          <w:rFonts w:eastAsiaTheme="majorEastAsia"/>
          <w:sz w:val="28"/>
          <w:szCs w:val="28"/>
        </w:rPr>
        <w:t xml:space="preserve"> </w:t>
      </w:r>
      <w:r w:rsidR="006E3752" w:rsidRPr="00953CB3">
        <w:rPr>
          <w:rStyle w:val="47"/>
          <w:rFonts w:eastAsiaTheme="majorEastAsia"/>
          <w:color w:val="000000" w:themeColor="text1"/>
          <w:sz w:val="28"/>
          <w:szCs w:val="28"/>
        </w:rPr>
        <w:t>следующие</w:t>
      </w:r>
      <w:r w:rsidRPr="008B0A1A">
        <w:rPr>
          <w:rStyle w:val="47"/>
          <w:rFonts w:eastAsiaTheme="majorEastAsia"/>
          <w:sz w:val="28"/>
          <w:szCs w:val="28"/>
        </w:rPr>
        <w:t>.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Во-первых,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расширение торговли.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Интернет позволяет небольшим компаниям масштабировать и завоевывать клиентскую базу,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конкурировать с другими производителями и закрепиться в международной торговле.</w:t>
      </w:r>
    </w:p>
    <w:p w14:paraId="28F91CB1" w14:textId="3A695B80" w:rsidR="008418EF" w:rsidRPr="008B0A1A" w:rsidRDefault="00FC5FB8" w:rsidP="003B6D23">
      <w:pPr>
        <w:pStyle w:val="aff6"/>
        <w:rPr>
          <w:rStyle w:val="47"/>
          <w:rFonts w:eastAsiaTheme="minorEastAsia"/>
          <w:color w:val="auto"/>
          <w:sz w:val="28"/>
          <w:szCs w:val="28"/>
          <w:lang w:eastAsia="en-US" w:bidi="ar-SA"/>
        </w:rPr>
      </w:pPr>
      <w:r w:rsidRPr="008B0A1A">
        <w:rPr>
          <w:rStyle w:val="47"/>
          <w:rFonts w:eastAsiaTheme="majorEastAsia"/>
          <w:sz w:val="28"/>
          <w:szCs w:val="28"/>
        </w:rPr>
        <w:t>Во-вторых,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="00F31B56">
        <w:rPr>
          <w:rStyle w:val="47"/>
          <w:rFonts w:eastAsiaTheme="majorEastAsia"/>
          <w:sz w:val="28"/>
          <w:szCs w:val="28"/>
        </w:rPr>
        <w:t>значительное</w:t>
      </w:r>
      <w:commentRangeStart w:id="43"/>
      <w:r w:rsidRPr="008B0A1A">
        <w:rPr>
          <w:rStyle w:val="47"/>
          <w:rFonts w:eastAsiaTheme="majorEastAsia"/>
          <w:sz w:val="28"/>
          <w:szCs w:val="28"/>
        </w:rPr>
        <w:t xml:space="preserve"> </w:t>
      </w:r>
      <w:commentRangeEnd w:id="43"/>
      <w:r w:rsidR="006E3752">
        <w:rPr>
          <w:rStyle w:val="afe"/>
          <w:rFonts w:asciiTheme="minorHAnsi" w:hAnsiTheme="minorHAnsi" w:cstheme="minorBidi"/>
        </w:rPr>
        <w:commentReference w:id="43"/>
      </w:r>
      <w:r w:rsidRPr="008B0A1A">
        <w:rPr>
          <w:rStyle w:val="47"/>
          <w:rFonts w:eastAsiaTheme="majorEastAsia"/>
          <w:sz w:val="28"/>
          <w:szCs w:val="28"/>
        </w:rPr>
        <w:t>повышение производительности.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="00E54882" w:rsidRPr="008B0A1A">
        <w:rPr>
          <w:rStyle w:val="47"/>
          <w:rFonts w:eastAsiaTheme="majorEastAsia"/>
          <w:sz w:val="28"/>
          <w:szCs w:val="28"/>
        </w:rPr>
        <w:t>Например</w:t>
      </w:r>
      <w:r w:rsidRPr="008B0A1A">
        <w:rPr>
          <w:rStyle w:val="47"/>
          <w:rFonts w:eastAsiaTheme="majorEastAsia"/>
          <w:sz w:val="28"/>
          <w:szCs w:val="28"/>
        </w:rPr>
        <w:t>,</w:t>
      </w:r>
      <w:r w:rsidR="00206AE6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 xml:space="preserve">компания по доставке посылок </w:t>
      </w:r>
      <w:r w:rsidRPr="008B0A1A">
        <w:rPr>
          <w:rStyle w:val="47"/>
          <w:rFonts w:eastAsiaTheme="majorEastAsia"/>
          <w:sz w:val="28"/>
          <w:szCs w:val="28"/>
          <w:lang w:val="en-US" w:bidi="en-US"/>
        </w:rPr>
        <w:t>UPS</w:t>
      </w:r>
      <w:r w:rsidRPr="008B0A1A">
        <w:rPr>
          <w:rStyle w:val="47"/>
          <w:rFonts w:eastAsiaTheme="majorEastAsia"/>
          <w:sz w:val="28"/>
          <w:szCs w:val="28"/>
          <w:lang w:bidi="en-US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>использует умные алгоритмы маршрутизации,</w:t>
      </w:r>
      <w:r w:rsidR="006E3752">
        <w:rPr>
          <w:rStyle w:val="47"/>
          <w:rFonts w:eastAsiaTheme="majorEastAsia"/>
          <w:sz w:val="28"/>
          <w:szCs w:val="28"/>
        </w:rPr>
        <w:t xml:space="preserve"> </w:t>
      </w:r>
      <w:r w:rsidRPr="008B0A1A">
        <w:rPr>
          <w:rStyle w:val="47"/>
          <w:rFonts w:eastAsiaTheme="majorEastAsia"/>
          <w:sz w:val="28"/>
          <w:szCs w:val="28"/>
        </w:rPr>
        <w:t xml:space="preserve">чтобы </w:t>
      </w:r>
      <w:r w:rsidR="003B6D23">
        <w:rPr>
          <w:rStyle w:val="47"/>
          <w:rFonts w:eastAsiaTheme="majorEastAsia"/>
          <w:sz w:val="28"/>
          <w:szCs w:val="28"/>
        </w:rPr>
        <w:t xml:space="preserve">повысить эффективность </w:t>
      </w:r>
      <w:commentRangeStart w:id="44"/>
      <w:r w:rsidR="003B6D23">
        <w:rPr>
          <w:rStyle w:val="47"/>
          <w:rFonts w:eastAsiaTheme="majorEastAsia"/>
          <w:sz w:val="28"/>
          <w:szCs w:val="28"/>
        </w:rPr>
        <w:t xml:space="preserve">, </w:t>
      </w:r>
      <w:r w:rsidRPr="008B0A1A">
        <w:rPr>
          <w:rStyle w:val="47"/>
          <w:rFonts w:eastAsiaTheme="majorEastAsia"/>
          <w:sz w:val="28"/>
          <w:szCs w:val="28"/>
        </w:rPr>
        <w:t>время</w:t>
      </w:r>
      <w:r w:rsidR="007361AA" w:rsidRPr="008B0A1A">
        <w:rPr>
          <w:rStyle w:val="47"/>
          <w:rFonts w:eastAsiaTheme="majorEastAsia"/>
          <w:sz w:val="28"/>
          <w:szCs w:val="28"/>
        </w:rPr>
        <w:t xml:space="preserve"> </w:t>
      </w:r>
      <w:commentRangeEnd w:id="44"/>
      <w:r w:rsidR="006E3752">
        <w:rPr>
          <w:rStyle w:val="afe"/>
          <w:rFonts w:asciiTheme="minorHAnsi" w:hAnsiTheme="minorHAnsi" w:cstheme="minorBidi"/>
        </w:rPr>
        <w:commentReference w:id="44"/>
      </w:r>
      <w:r w:rsidR="007361AA" w:rsidRPr="008B0A1A">
        <w:rPr>
          <w:rStyle w:val="47"/>
          <w:rFonts w:eastAsiaTheme="majorEastAsia"/>
          <w:sz w:val="28"/>
          <w:szCs w:val="28"/>
        </w:rPr>
        <w:t>экономи</w:t>
      </w:r>
      <w:r w:rsidR="003B6D23">
        <w:rPr>
          <w:rStyle w:val="47"/>
          <w:rFonts w:eastAsiaTheme="majorEastAsia"/>
          <w:sz w:val="28"/>
          <w:szCs w:val="28"/>
        </w:rPr>
        <w:t>т</w:t>
      </w:r>
      <w:r w:rsidRPr="008B0A1A">
        <w:rPr>
          <w:rStyle w:val="47"/>
          <w:rFonts w:eastAsiaTheme="majorEastAsia"/>
          <w:sz w:val="28"/>
          <w:szCs w:val="28"/>
        </w:rPr>
        <w:t xml:space="preserve"> и позволяет сберечь до 4,5 млн. литров бензина ежегодно.</w:t>
      </w:r>
    </w:p>
    <w:p w14:paraId="49815726" w14:textId="1D5FB861" w:rsidR="008418EF" w:rsidRPr="008B0A1A" w:rsidRDefault="003B6D23" w:rsidP="00877186">
      <w:pPr>
        <w:spacing w:line="360" w:lineRule="auto"/>
        <w:ind w:firstLineChars="250" w:firstLine="700"/>
        <w:jc w:val="both"/>
        <w:rPr>
          <w:rStyle w:val="47"/>
          <w:rFonts w:eastAsiaTheme="majorEastAsia"/>
          <w:sz w:val="28"/>
          <w:szCs w:val="28"/>
        </w:rPr>
      </w:pPr>
      <w:proofErr w:type="gramStart"/>
      <w:r w:rsidRPr="003B6D23">
        <w:rPr>
          <w:rStyle w:val="47"/>
          <w:rFonts w:eastAsiaTheme="majorEastAsia"/>
          <w:color w:val="000000" w:themeColor="text1"/>
          <w:sz w:val="28"/>
          <w:szCs w:val="28"/>
        </w:rPr>
        <w:t>По поводу</w:t>
      </w:r>
      <w:commentRangeStart w:id="45"/>
      <w:r w:rsidR="008418EF" w:rsidRPr="003B6D23">
        <w:rPr>
          <w:rStyle w:val="47"/>
          <w:rFonts w:eastAsiaTheme="majorEastAsia"/>
          <w:color w:val="000000" w:themeColor="text1"/>
          <w:sz w:val="28"/>
          <w:szCs w:val="28"/>
        </w:rPr>
        <w:t xml:space="preserve"> </w:t>
      </w:r>
      <w:r w:rsidRPr="003B6D23">
        <w:rPr>
          <w:rStyle w:val="47"/>
          <w:rFonts w:eastAsiaTheme="majorEastAsia"/>
          <w:color w:val="000000" w:themeColor="text1"/>
          <w:sz w:val="28"/>
          <w:szCs w:val="28"/>
        </w:rPr>
        <w:t xml:space="preserve">этого </w:t>
      </w:r>
      <w:r w:rsidR="008418EF" w:rsidRPr="003B6D23">
        <w:rPr>
          <w:rStyle w:val="47"/>
          <w:rFonts w:eastAsiaTheme="majorEastAsia"/>
          <w:color w:val="000000" w:themeColor="text1"/>
          <w:sz w:val="28"/>
          <w:szCs w:val="28"/>
        </w:rPr>
        <w:t>региона</w:t>
      </w:r>
      <w:r w:rsidR="008418EF" w:rsidRPr="008B0A1A">
        <w:rPr>
          <w:rStyle w:val="47"/>
          <w:rFonts w:eastAsiaTheme="majorEastAsia"/>
          <w:sz w:val="28"/>
          <w:szCs w:val="28"/>
        </w:rPr>
        <w:t>,</w:t>
      </w:r>
      <w:proofErr w:type="gramEnd"/>
      <w:r w:rsidR="008418EF" w:rsidRPr="008B0A1A">
        <w:rPr>
          <w:rStyle w:val="47"/>
          <w:rFonts w:eastAsiaTheme="majorEastAsia"/>
          <w:sz w:val="28"/>
          <w:szCs w:val="28"/>
        </w:rPr>
        <w:t xml:space="preserve"> </w:t>
      </w:r>
      <w:commentRangeEnd w:id="45"/>
      <w:r w:rsidR="006E3752">
        <w:rPr>
          <w:rStyle w:val="afe"/>
        </w:rPr>
        <w:commentReference w:id="45"/>
      </w:r>
      <w:r w:rsidR="008418EF" w:rsidRPr="008B0A1A">
        <w:rPr>
          <w:rStyle w:val="47"/>
          <w:rFonts w:eastAsiaTheme="majorEastAsia"/>
          <w:sz w:val="28"/>
          <w:szCs w:val="28"/>
        </w:rPr>
        <w:t>цифровые технологии усугубили неравенство между регионами и компаниями,</w:t>
      </w:r>
      <w:r w:rsidR="00877186" w:rsidRPr="008B0A1A">
        <w:rPr>
          <w:rStyle w:val="47"/>
          <w:rFonts w:eastAsiaTheme="majorEastAsia"/>
          <w:sz w:val="28"/>
          <w:szCs w:val="28"/>
        </w:rPr>
        <w:t xml:space="preserve"> </w:t>
      </w:r>
      <w:r w:rsidR="00047924" w:rsidRPr="008B0A1A">
        <w:rPr>
          <w:rStyle w:val="47"/>
          <w:rFonts w:eastAsiaTheme="majorEastAsia"/>
          <w:sz w:val="28"/>
          <w:szCs w:val="28"/>
          <w:lang w:eastAsia="zh-CN"/>
        </w:rPr>
        <w:t>п</w:t>
      </w:r>
      <w:r w:rsidR="008418EF" w:rsidRPr="008B0A1A">
        <w:rPr>
          <w:rStyle w:val="47"/>
          <w:rFonts w:eastAsiaTheme="majorEastAsia"/>
          <w:sz w:val="28"/>
          <w:szCs w:val="28"/>
        </w:rPr>
        <w:t xml:space="preserve">отому что в этих регионах уровень развития ИКТ </w:t>
      </w:r>
      <w:commentRangeStart w:id="46"/>
      <w:r w:rsidR="008418EF" w:rsidRPr="008B0A1A">
        <w:rPr>
          <w:rStyle w:val="47"/>
          <w:rFonts w:eastAsiaTheme="majorEastAsia"/>
          <w:sz w:val="28"/>
          <w:szCs w:val="28"/>
        </w:rPr>
        <w:t>различен</w:t>
      </w:r>
      <w:r>
        <w:rPr>
          <w:rStyle w:val="47"/>
          <w:rFonts w:eastAsiaTheme="majorEastAsia"/>
          <w:sz w:val="28"/>
          <w:szCs w:val="28"/>
        </w:rPr>
        <w:t xml:space="preserve"> </w:t>
      </w:r>
      <w:r w:rsidR="00F02A7E" w:rsidRPr="008B0A1A">
        <w:rPr>
          <w:rStyle w:val="47"/>
          <w:rFonts w:eastAsiaTheme="majorEastAsia"/>
          <w:sz w:val="28"/>
          <w:szCs w:val="28"/>
        </w:rPr>
        <w:t>,</w:t>
      </w:r>
      <w:r>
        <w:rPr>
          <w:rStyle w:val="47"/>
          <w:rFonts w:eastAsiaTheme="majorEastAsia"/>
          <w:sz w:val="28"/>
          <w:szCs w:val="28"/>
        </w:rPr>
        <w:t xml:space="preserve"> </w:t>
      </w:r>
      <w:r w:rsidR="008418EF" w:rsidRPr="008B0A1A">
        <w:rPr>
          <w:rStyle w:val="47"/>
          <w:rFonts w:eastAsiaTheme="majorEastAsia"/>
          <w:sz w:val="28"/>
          <w:szCs w:val="28"/>
        </w:rPr>
        <w:t xml:space="preserve">а </w:t>
      </w:r>
      <w:commentRangeEnd w:id="46"/>
      <w:r w:rsidR="006E3752">
        <w:rPr>
          <w:rStyle w:val="afe"/>
        </w:rPr>
        <w:commentReference w:id="46"/>
      </w:r>
      <w:r w:rsidR="008418EF" w:rsidRPr="008B0A1A">
        <w:rPr>
          <w:rStyle w:val="47"/>
          <w:rFonts w:eastAsiaTheme="majorEastAsia"/>
          <w:sz w:val="28"/>
          <w:szCs w:val="28"/>
        </w:rPr>
        <w:t xml:space="preserve">уровень развития </w:t>
      </w:r>
      <w:r w:rsidR="00F02A7E" w:rsidRPr="008B0A1A">
        <w:rPr>
          <w:rStyle w:val="47"/>
          <w:rFonts w:eastAsiaTheme="majorEastAsia"/>
          <w:sz w:val="28"/>
          <w:szCs w:val="28"/>
        </w:rPr>
        <w:t>и</w:t>
      </w:r>
      <w:r w:rsidR="008418EF" w:rsidRPr="008B0A1A">
        <w:rPr>
          <w:rStyle w:val="47"/>
          <w:rFonts w:eastAsiaTheme="majorEastAsia"/>
          <w:sz w:val="28"/>
          <w:szCs w:val="28"/>
        </w:rPr>
        <w:t>нтернета также различен. В результате это привело к тому,что более сильная компания стала монополизировать рынок.</w:t>
      </w:r>
      <w:r w:rsidR="00877186" w:rsidRPr="008B0A1A">
        <w:rPr>
          <w:rStyle w:val="47"/>
          <w:rFonts w:eastAsiaTheme="majorEastAsia"/>
          <w:sz w:val="28"/>
          <w:szCs w:val="28"/>
        </w:rPr>
        <w:t xml:space="preserve"> </w:t>
      </w:r>
      <w:r w:rsidR="008418EF" w:rsidRPr="008B0A1A">
        <w:rPr>
          <w:rStyle w:val="47"/>
          <w:rFonts w:eastAsiaTheme="majorEastAsia"/>
          <w:sz w:val="28"/>
          <w:szCs w:val="28"/>
        </w:rPr>
        <w:t>Различные уровни развития должны быть приняты во внимание.</w:t>
      </w:r>
    </w:p>
    <w:p w14:paraId="1F7A998C" w14:textId="1FA0A4D0" w:rsidR="008418EF" w:rsidRPr="008B0A1A" w:rsidRDefault="008418EF" w:rsidP="00877186">
      <w:pPr>
        <w:spacing w:line="360" w:lineRule="auto"/>
        <w:ind w:firstLineChars="250" w:firstLine="700"/>
        <w:jc w:val="both"/>
        <w:rPr>
          <w:rStyle w:val="47"/>
          <w:rFonts w:eastAsiaTheme="majorEastAsia"/>
          <w:sz w:val="28"/>
          <w:szCs w:val="28"/>
        </w:rPr>
      </w:pPr>
      <w:r w:rsidRPr="008B0A1A">
        <w:rPr>
          <w:rStyle w:val="47"/>
          <w:rFonts w:eastAsiaTheme="majorEastAsia"/>
          <w:sz w:val="28"/>
          <w:szCs w:val="28"/>
        </w:rPr>
        <w:t>Недостатком цифровой экономики является также отсутствие единого метода оценки ее макроэкономического воздействия</w:t>
      </w:r>
      <w:r w:rsidR="00F02A7E" w:rsidRPr="008B0A1A">
        <w:rPr>
          <w:rStyle w:val="47"/>
          <w:rFonts w:eastAsiaTheme="majorEastAsia"/>
          <w:sz w:val="28"/>
          <w:szCs w:val="28"/>
        </w:rPr>
        <w:t>,</w:t>
      </w:r>
      <w:r w:rsidRPr="008B0A1A">
        <w:rPr>
          <w:rStyle w:val="47"/>
          <w:rFonts w:eastAsiaTheme="majorEastAsia"/>
          <w:sz w:val="28"/>
          <w:szCs w:val="28"/>
        </w:rPr>
        <w:t>что исключает возможность четкого расчета роста ВВП или спада цифровой экономики.</w:t>
      </w:r>
    </w:p>
    <w:p w14:paraId="38BE3B80" w14:textId="452F513B" w:rsidR="007120A5" w:rsidRPr="008B0A1A" w:rsidRDefault="008418EF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A1A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 xml:space="preserve">Таким образом,можно сделать выводы:цифровые технологии ускорили процесс глобальной интеграции, усилили разделение труда и сотрудничества </w:t>
      </w:r>
      <w:r w:rsidRPr="008B0A1A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lastRenderedPageBreak/>
        <w:t>между предприятиями,а также усилили технологическую монополию интернета крупных компаний.</w:t>
      </w:r>
      <w:r w:rsidRPr="00BA5152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Например,Facebook и Google</w:t>
      </w:r>
      <w:r w:rsidR="00BA5152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73A446E5" w14:textId="0FAEB174" w:rsidR="007120A5" w:rsidRPr="008B0A1A" w:rsidRDefault="007120A5" w:rsidP="00877186">
      <w:pPr>
        <w:spacing w:line="360" w:lineRule="auto"/>
        <w:jc w:val="both"/>
        <w:rPr>
          <w:sz w:val="28"/>
          <w:szCs w:val="28"/>
        </w:rPr>
      </w:pPr>
    </w:p>
    <w:p w14:paraId="3BDA676A" w14:textId="6B46A81E" w:rsidR="007120A5" w:rsidRDefault="007120A5" w:rsidP="00877186">
      <w:pPr>
        <w:spacing w:line="360" w:lineRule="auto"/>
        <w:jc w:val="both"/>
        <w:rPr>
          <w:sz w:val="28"/>
          <w:szCs w:val="28"/>
        </w:rPr>
      </w:pPr>
    </w:p>
    <w:p w14:paraId="10AC6E27" w14:textId="420A8D55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29DCD471" w14:textId="17CEAF5F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6F2A8B74" w14:textId="4E34C6F8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59C1EC3D" w14:textId="7F90B952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6E2284D5" w14:textId="3D4EDDEF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15A4EBB9" w14:textId="72F3E023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10EA86F1" w14:textId="10479881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25B2553F" w14:textId="457D1732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6AEFB3AD" w14:textId="08CCDDE0" w:rsidR="00BB70DA" w:rsidRDefault="00BB70DA" w:rsidP="00877186">
      <w:pPr>
        <w:spacing w:line="360" w:lineRule="auto"/>
        <w:jc w:val="both"/>
        <w:rPr>
          <w:sz w:val="28"/>
          <w:szCs w:val="28"/>
        </w:rPr>
      </w:pPr>
    </w:p>
    <w:p w14:paraId="76838C26" w14:textId="5D42F7C1" w:rsidR="002E3B88" w:rsidRDefault="002E3B88" w:rsidP="00877186">
      <w:pPr>
        <w:spacing w:line="360" w:lineRule="auto"/>
        <w:jc w:val="both"/>
        <w:rPr>
          <w:sz w:val="28"/>
          <w:szCs w:val="28"/>
        </w:rPr>
      </w:pPr>
    </w:p>
    <w:p w14:paraId="6D279BA0" w14:textId="238A3446" w:rsidR="003B6D23" w:rsidRDefault="003B6D23" w:rsidP="00877186">
      <w:pPr>
        <w:spacing w:line="360" w:lineRule="auto"/>
        <w:jc w:val="both"/>
        <w:rPr>
          <w:sz w:val="28"/>
          <w:szCs w:val="28"/>
        </w:rPr>
      </w:pPr>
    </w:p>
    <w:p w14:paraId="080431AE" w14:textId="23F2A84B" w:rsidR="003B6D23" w:rsidRDefault="003B6D23" w:rsidP="00877186">
      <w:pPr>
        <w:spacing w:line="360" w:lineRule="auto"/>
        <w:jc w:val="both"/>
        <w:rPr>
          <w:sz w:val="28"/>
          <w:szCs w:val="28"/>
        </w:rPr>
      </w:pPr>
    </w:p>
    <w:p w14:paraId="2F2F150C" w14:textId="2B572BDC" w:rsidR="003B6D23" w:rsidRDefault="003B6D23" w:rsidP="00877186">
      <w:pPr>
        <w:spacing w:line="360" w:lineRule="auto"/>
        <w:jc w:val="both"/>
        <w:rPr>
          <w:sz w:val="28"/>
          <w:szCs w:val="28"/>
        </w:rPr>
      </w:pPr>
    </w:p>
    <w:p w14:paraId="4A3A7209" w14:textId="3F359850" w:rsidR="00BA5152" w:rsidRDefault="00BA5152" w:rsidP="00877186">
      <w:pPr>
        <w:spacing w:line="360" w:lineRule="auto"/>
        <w:jc w:val="both"/>
        <w:rPr>
          <w:sz w:val="28"/>
          <w:szCs w:val="28"/>
        </w:rPr>
      </w:pPr>
    </w:p>
    <w:p w14:paraId="06211520" w14:textId="3E341ADB" w:rsidR="00BA5152" w:rsidRDefault="00BA5152" w:rsidP="00877186">
      <w:pPr>
        <w:spacing w:line="360" w:lineRule="auto"/>
        <w:jc w:val="both"/>
        <w:rPr>
          <w:sz w:val="28"/>
          <w:szCs w:val="28"/>
        </w:rPr>
      </w:pPr>
    </w:p>
    <w:p w14:paraId="6FF7202B" w14:textId="77777777" w:rsidR="00BA5152" w:rsidRPr="008B0A1A" w:rsidRDefault="00BA5152" w:rsidP="00877186">
      <w:pPr>
        <w:spacing w:line="360" w:lineRule="auto"/>
        <w:jc w:val="both"/>
        <w:rPr>
          <w:sz w:val="28"/>
          <w:szCs w:val="28"/>
        </w:rPr>
      </w:pPr>
    </w:p>
    <w:p w14:paraId="74A74CA8" w14:textId="1A322A97" w:rsidR="00E70BB1" w:rsidRPr="008B0A1A" w:rsidRDefault="00877186" w:rsidP="00877186">
      <w:pPr>
        <w:pStyle w:val="1"/>
        <w:numPr>
          <w:ilvl w:val="0"/>
          <w:numId w:val="0"/>
        </w:numPr>
        <w:spacing w:before="0" w:after="0" w:line="360" w:lineRule="auto"/>
        <w:ind w:firstLineChars="450" w:firstLine="126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B0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       </w:t>
      </w:r>
      <w:r w:rsidR="00E70BB1" w:rsidRPr="008B0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1.3 </w:t>
      </w:r>
      <w:r w:rsidR="00917F4C" w:rsidRPr="008B0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Цифровая трансформация ТНК</w:t>
      </w:r>
    </w:p>
    <w:p w14:paraId="24A5A2B6" w14:textId="77777777" w:rsidR="003E5177" w:rsidRPr="008B0A1A" w:rsidRDefault="003E5177" w:rsidP="003E5177">
      <w:pPr>
        <w:rPr>
          <w:sz w:val="28"/>
          <w:szCs w:val="28"/>
          <w:lang w:eastAsia="zh-CN"/>
        </w:rPr>
      </w:pPr>
    </w:p>
    <w:p w14:paraId="15D57E62" w14:textId="05167E13" w:rsidR="00E70BB1" w:rsidRPr="008B0A1A" w:rsidRDefault="00E70BB1" w:rsidP="008771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Одним из самых известных научных исследований цифровой экономики выступает труд Д</w:t>
      </w:r>
      <w:r w:rsidR="003B6D23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.</w:t>
      </w:r>
      <w:r w:rsidR="003B6D23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Тапскотта, который определил главное преимущество цифровой экономики - радикальное снижение транзакционных издержек поиска информации и, как следствие, неизбежность исключения из экономических отношений посредников и формирование прямого взаимодействия потребителя и поставщика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6"/>
      </w:r>
      <w:r w:rsidRPr="008B0A1A">
        <w:rPr>
          <w:rFonts w:ascii="Times New Roman" w:hAnsi="Times New Roman" w:cs="Times New Roman"/>
          <w:sz w:val="28"/>
          <w:szCs w:val="28"/>
        </w:rPr>
        <w:t>.</w:t>
      </w:r>
    </w:p>
    <w:p w14:paraId="17F43F31" w14:textId="46EC9B8C" w:rsidR="001D71C7" w:rsidRPr="008B0A1A" w:rsidRDefault="006660A1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60A1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(ИКТ) стали основным фактором</w:t>
      </w:r>
      <w:r w:rsidRPr="006660A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6660A1">
        <w:rPr>
          <w:rFonts w:ascii="Times New Roman" w:hAnsi="Times New Roman" w:cs="Times New Roman"/>
          <w:sz w:val="28"/>
          <w:szCs w:val="28"/>
        </w:rPr>
        <w:t>роста международного производства. Подъем цифровой экономики влечет за собой</w:t>
      </w:r>
      <w:r w:rsidRPr="006660A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6660A1">
        <w:rPr>
          <w:rFonts w:ascii="Times New Roman" w:hAnsi="Times New Roman" w:cs="Times New Roman"/>
          <w:sz w:val="28"/>
          <w:szCs w:val="28"/>
        </w:rPr>
        <w:t>интенсификацию и нарушение симбиотических отношений между ИКТ и международным</w:t>
      </w:r>
      <w:r w:rsidRPr="006660A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6660A1">
        <w:rPr>
          <w:rFonts w:ascii="Times New Roman" w:hAnsi="Times New Roman" w:cs="Times New Roman"/>
          <w:sz w:val="28"/>
          <w:szCs w:val="28"/>
        </w:rPr>
        <w:t>производством. Усиление состоит в том, что ТНК предоставляется больше возможностей по изменению процессов выхода на рынок и пересмотру методов управления как в глобальном масштабе, так и в производственных сетях</w:t>
      </w:r>
      <w:r w:rsidR="008F5E2D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7"/>
      </w:r>
      <w:r w:rsidR="001D71C7" w:rsidRPr="008B0A1A">
        <w:rPr>
          <w:rFonts w:ascii="Times New Roman" w:hAnsi="Times New Roman" w:cs="Times New Roman"/>
          <w:sz w:val="28"/>
          <w:szCs w:val="28"/>
        </w:rPr>
        <w:t>.</w:t>
      </w:r>
    </w:p>
    <w:p w14:paraId="5ABA3355" w14:textId="52433C91" w:rsidR="00E643A4" w:rsidRDefault="006660A1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1AEB">
        <w:rPr>
          <w:rFonts w:ascii="Times New Roman" w:hAnsi="Times New Roman" w:cs="Times New Roman"/>
          <w:sz w:val="28"/>
          <w:szCs w:val="28"/>
        </w:rPr>
        <w:t xml:space="preserve">ИКТ были основным фактором роста международного производства. Достижения в области ИКТ способствовали распространению новых механизмов управления в ГЦС. Цифровые технологии на основе Интернета также способствовали формированию современных глобальных </w:t>
      </w:r>
      <w:r w:rsidRPr="00C51AEB">
        <w:rPr>
          <w:rFonts w:ascii="Times New Roman" w:hAnsi="Times New Roman" w:cs="Times New Roman"/>
          <w:sz w:val="28"/>
          <w:szCs w:val="28"/>
        </w:rPr>
        <w:lastRenderedPageBreak/>
        <w:t>производственных сетей (Foster and Graham, 2016</w:t>
      </w:r>
      <w:r w:rsidRPr="00C51AEB">
        <w:rPr>
          <w:rStyle w:val="afb"/>
          <w:rFonts w:ascii="Times New Roman" w:hAnsi="Times New Roman" w:cs="Times New Roman"/>
          <w:sz w:val="28"/>
          <w:szCs w:val="28"/>
        </w:rPr>
        <w:footnoteReference w:id="38"/>
      </w:r>
      <w:r w:rsidRPr="00C51AEB">
        <w:rPr>
          <w:rFonts w:ascii="Times New Roman" w:hAnsi="Times New Roman" w:cs="Times New Roman"/>
          <w:sz w:val="28"/>
          <w:szCs w:val="28"/>
        </w:rPr>
        <w:t>).</w:t>
      </w:r>
      <w:r w:rsidR="001D71C7" w:rsidRPr="008B0A1A">
        <w:rPr>
          <w:rFonts w:ascii="Times New Roman" w:hAnsi="Times New Roman" w:cs="Times New Roman"/>
          <w:sz w:val="28"/>
          <w:szCs w:val="28"/>
        </w:rPr>
        <w:t xml:space="preserve"> Последствия для местоположения </w:t>
      </w:r>
      <w:r w:rsidR="003B6D23">
        <w:rPr>
          <w:rFonts w:ascii="Times New Roman" w:hAnsi="Times New Roman" w:cs="Times New Roman"/>
          <w:sz w:val="28"/>
          <w:szCs w:val="28"/>
        </w:rPr>
        <w:t>ТНК</w:t>
      </w:r>
      <w:commentRangeStart w:id="48"/>
      <w:r w:rsidR="001D71C7" w:rsidRPr="008B0A1A">
        <w:rPr>
          <w:rFonts w:ascii="Times New Roman" w:hAnsi="Times New Roman" w:cs="Times New Roman"/>
          <w:sz w:val="28"/>
          <w:szCs w:val="28"/>
        </w:rPr>
        <w:t xml:space="preserve"> </w:t>
      </w:r>
      <w:commentRangeEnd w:id="48"/>
      <w:r w:rsidR="006E3752">
        <w:rPr>
          <w:rStyle w:val="afe"/>
        </w:rPr>
        <w:commentReference w:id="48"/>
      </w:r>
      <w:r w:rsidR="001D71C7" w:rsidRPr="008B0A1A">
        <w:rPr>
          <w:rFonts w:ascii="Times New Roman" w:hAnsi="Times New Roman" w:cs="Times New Roman"/>
          <w:sz w:val="28"/>
          <w:szCs w:val="28"/>
        </w:rPr>
        <w:t>и решения по управлению все еще</w:t>
      </w:r>
      <w:r w:rsidR="001D71C7" w:rsidRPr="008B0A1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D71C7" w:rsidRPr="008B0A1A">
        <w:rPr>
          <w:rFonts w:ascii="Times New Roman" w:hAnsi="Times New Roman" w:cs="Times New Roman"/>
          <w:sz w:val="28"/>
          <w:szCs w:val="28"/>
        </w:rPr>
        <w:t xml:space="preserve">предмет эмпирического анализа и академических дебатов. Некоторые исследования (например, </w:t>
      </w:r>
      <w:r w:rsidR="00B253BB" w:rsidRPr="008B0A1A">
        <w:rPr>
          <w:rFonts w:ascii="Times New Roman" w:hAnsi="Times New Roman" w:cs="Times New Roman"/>
          <w:sz w:val="28"/>
          <w:szCs w:val="28"/>
        </w:rPr>
        <w:t>Rangan and Sengul, 2009</w:t>
      </w:r>
      <w:r w:rsidR="00B253BB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39"/>
      </w:r>
      <w:r w:rsidR="001D71C7" w:rsidRPr="008B0A1A">
        <w:rPr>
          <w:rFonts w:ascii="Times New Roman" w:hAnsi="Times New Roman" w:cs="Times New Roman"/>
          <w:sz w:val="28"/>
          <w:szCs w:val="28"/>
        </w:rPr>
        <w:t>) утверждают, что внедрение ИКТ облегчает контроль в сфере аутсорсинга и других неравенств посредством постоянного обмена информацией. Другие склонны ассоциировать ИКТ</w:t>
      </w:r>
      <w:r w:rsidR="001D71C7" w:rsidRPr="008B0A1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D71C7" w:rsidRPr="008B0A1A">
        <w:rPr>
          <w:rFonts w:ascii="Times New Roman" w:hAnsi="Times New Roman" w:cs="Times New Roman"/>
          <w:sz w:val="28"/>
          <w:szCs w:val="28"/>
        </w:rPr>
        <w:t>с более высоким собственным производством и внутрифирменной торговлей (Chen and Kamal, 2016</w:t>
      </w:r>
      <w:r w:rsidR="00B253BB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40"/>
      </w:r>
      <w:r w:rsidR="001D71C7" w:rsidRPr="008B0A1A">
        <w:rPr>
          <w:rFonts w:ascii="Times New Roman" w:hAnsi="Times New Roman" w:cs="Times New Roman"/>
          <w:sz w:val="28"/>
          <w:szCs w:val="28"/>
        </w:rPr>
        <w:t>).</w:t>
      </w:r>
    </w:p>
    <w:p w14:paraId="0073DCEE" w14:textId="317B934B" w:rsidR="006425A8" w:rsidRPr="006425A8" w:rsidRDefault="006425A8" w:rsidP="006425A8">
      <w:pPr>
        <w:spacing w:line="360" w:lineRule="auto"/>
        <w:ind w:firstLineChars="250" w:firstLine="52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425A8">
        <w:rPr>
          <w:rFonts w:ascii="Times New Roman" w:hAnsi="Times New Roman" w:cs="Times New Roman"/>
          <w:b/>
          <w:bCs/>
          <w:sz w:val="21"/>
          <w:szCs w:val="21"/>
        </w:rPr>
        <w:t>Таб 1.3.1. База данных UNCTAD о лучших цифровых ИКТ МНП: ключевые элементы и описательная статистика</w:t>
      </w:r>
    </w:p>
    <w:p w14:paraId="200456C3" w14:textId="77EF46C9" w:rsidR="006425A8" w:rsidRP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B7DE992" w14:textId="3876516B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2E1E455F" w14:textId="5A581CA2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014F6BDD" w14:textId="5EE9BE2C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831835D" w14:textId="2E8962E0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67A2E7EA" w14:textId="6FA7F337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92A84D0" w14:textId="0F35CE8C" w:rsidR="006425A8" w:rsidRDefault="006425A8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6E82ACE" w14:textId="37D7CFF5" w:rsidR="00E643A4" w:rsidRPr="008B0A1A" w:rsidRDefault="00917F4C" w:rsidP="00917F4C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56655F" wp14:editId="768B6490">
            <wp:extent cx="6015355" cy="4591050"/>
            <wp:effectExtent l="0" t="0" r="4445" b="0"/>
            <wp:docPr id="6" name="图片 6" descr="图片包含 屏幕截图,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捕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C472" w14:textId="6E0DAE08" w:rsidR="00917F4C" w:rsidRPr="00E65989" w:rsidRDefault="00E643A4" w:rsidP="00E65989">
      <w:pPr>
        <w:ind w:leftChars="300" w:left="660"/>
        <w:rPr>
          <w:rFonts w:ascii="Times New Roman" w:hAnsi="Times New Roman" w:cs="Times New Roman"/>
          <w:sz w:val="24"/>
          <w:szCs w:val="24"/>
          <w:lang w:val="en-US"/>
        </w:rPr>
      </w:pPr>
      <w:bookmarkStart w:id="49" w:name="_Hlk35526344"/>
      <w:r w:rsidRPr="00E65989">
        <w:rPr>
          <w:rFonts w:ascii="Times New Roman" w:hAnsi="Times New Roman" w:cs="Times New Roman"/>
          <w:sz w:val="24"/>
          <w:szCs w:val="24"/>
        </w:rPr>
        <w:t>Источиник</w:t>
      </w:r>
      <w:r w:rsidRPr="00E65989">
        <w:rPr>
          <w:rFonts w:ascii="Times New Roman" w:hAnsi="Times New Roman" w:cs="Times New Roman"/>
          <w:sz w:val="24"/>
          <w:szCs w:val="24"/>
          <w:lang w:val="en-US"/>
        </w:rPr>
        <w:t>: ©UNCTAD, based on UNCTAD’s FDI/MNE database, company reports and data from Orbis BvD and Thomson ONE</w:t>
      </w:r>
    </w:p>
    <w:p w14:paraId="4F268EDD" w14:textId="57556543" w:rsidR="006660A1" w:rsidRPr="00C51AEB" w:rsidRDefault="006660A1" w:rsidP="006660A1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35525852"/>
      <w:bookmarkEnd w:id="49"/>
      <w:r w:rsidRPr="00C51AEB">
        <w:rPr>
          <w:rFonts w:ascii="Times New Roman" w:hAnsi="Times New Roman" w:cs="Times New Roman"/>
          <w:sz w:val="28"/>
          <w:szCs w:val="28"/>
        </w:rPr>
        <w:t>Благоприятная инфраструктура, предоставляемая фирмами ИКТ, стимулирует цифровые ТНК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реализовывать свою деятельность при помощи Интернета. Сюда включается взаимодействие с поставщиками интернет-платформ, электронная коммерция, различные цифровые решения и цифровой контент. Важность цифровых фирм для ТНК быстро растет. Международные операции таких компаний также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 xml:space="preserve">отличаются от операций других ТНК в ряде областей: они, как правило, имеют более ликвидные активы и больше возможностей по использованию эффективных с точки зрения налогообложения корпоративных структур. К тому же, в отличие от других ТНК, большинство </w:t>
      </w:r>
      <w:r w:rsidRPr="00C51AEB">
        <w:rPr>
          <w:rFonts w:ascii="Times New Roman" w:hAnsi="Times New Roman" w:cs="Times New Roman"/>
          <w:sz w:val="28"/>
          <w:szCs w:val="28"/>
        </w:rPr>
        <w:lastRenderedPageBreak/>
        <w:t xml:space="preserve">цифровых ТНК расположены в нескольких странах, причем большая часть сконцентрирована в Соединенных Штатах. Модель роста показала быстрое распространение цифровых </w:t>
      </w:r>
      <w:r w:rsidR="003B6D23">
        <w:rPr>
          <w:rFonts w:ascii="Times New Roman" w:hAnsi="Times New Roman" w:cs="Times New Roman"/>
          <w:sz w:val="28"/>
          <w:szCs w:val="28"/>
        </w:rPr>
        <w:t>ТНК</w:t>
      </w:r>
      <w:commentRangeStart w:id="51"/>
      <w:r w:rsidRPr="00C51AEB">
        <w:rPr>
          <w:rFonts w:ascii="Times New Roman" w:hAnsi="Times New Roman" w:cs="Times New Roman"/>
          <w:sz w:val="28"/>
          <w:szCs w:val="28"/>
        </w:rPr>
        <w:t xml:space="preserve"> </w:t>
      </w:r>
      <w:commentRangeEnd w:id="51"/>
      <w:r w:rsidR="00C75B20">
        <w:rPr>
          <w:rStyle w:val="afe"/>
        </w:rPr>
        <w:commentReference w:id="51"/>
      </w:r>
      <w:r w:rsidRPr="00C51AEB">
        <w:rPr>
          <w:rFonts w:ascii="Times New Roman" w:hAnsi="Times New Roman" w:cs="Times New Roman"/>
          <w:sz w:val="28"/>
          <w:szCs w:val="28"/>
        </w:rPr>
        <w:t>и роль Интернета как стимулирующего фактора.</w:t>
      </w:r>
    </w:p>
    <w:p w14:paraId="1582E7D3" w14:textId="155B2AAE" w:rsidR="00917F4C" w:rsidRPr="008B0A1A" w:rsidRDefault="006660A1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Hlk35525877"/>
      <w:bookmarkEnd w:id="50"/>
      <w:r w:rsidRPr="00C51AEB">
        <w:rPr>
          <w:rFonts w:ascii="Times New Roman" w:hAnsi="Times New Roman" w:cs="Times New Roman"/>
          <w:sz w:val="28"/>
          <w:szCs w:val="28"/>
        </w:rPr>
        <w:t>Теоретически, цифровизация может облегчить работу ТНК с иностранными активами двумя способами:1.Торговые площадки онлайн. Традиционные ТНК достигают иностранных потребителей в нижестоящих частях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цепочки создания стоимости через ориентированные на рынок ПИИ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 xml:space="preserve">или путем создания зарубежных производственных операций с использованием местных дистрибьюторов. Цифровые ТНК работают с потребителями онлайн и часто используют для этого сторонние каналы. На небольших рынках, как правило, они осуществляют поддержку только местных корпоративных </w:t>
      </w:r>
      <w:commentRangeStart w:id="53"/>
      <w:r w:rsidRPr="00C51AEB">
        <w:rPr>
          <w:rFonts w:ascii="Times New Roman" w:hAnsi="Times New Roman" w:cs="Times New Roman"/>
          <w:sz w:val="28"/>
          <w:szCs w:val="28"/>
        </w:rPr>
        <w:t>офисов</w:t>
      </w:r>
      <w:r w:rsidR="009F5147">
        <w:rPr>
          <w:rFonts w:ascii="Times New Roman" w:hAnsi="Times New Roman" w:cs="Times New Roman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.</w:t>
      </w:r>
      <w:r w:rsidR="009F5147">
        <w:rPr>
          <w:rFonts w:ascii="Times New Roman" w:hAnsi="Times New Roman" w:cs="Times New Roman"/>
          <w:sz w:val="28"/>
          <w:szCs w:val="28"/>
        </w:rPr>
        <w:t xml:space="preserve"> 2. </w:t>
      </w:r>
      <w:r w:rsidRPr="00C51AEB">
        <w:rPr>
          <w:rFonts w:ascii="Times New Roman" w:hAnsi="Times New Roman" w:cs="Times New Roman"/>
          <w:sz w:val="28"/>
          <w:szCs w:val="28"/>
        </w:rPr>
        <w:t xml:space="preserve">Цифровые </w:t>
      </w:r>
      <w:commentRangeEnd w:id="53"/>
      <w:r w:rsidR="00C75B20">
        <w:rPr>
          <w:rStyle w:val="afe"/>
        </w:rPr>
        <w:commentReference w:id="53"/>
      </w:r>
      <w:r w:rsidRPr="00C51AEB">
        <w:rPr>
          <w:rFonts w:ascii="Times New Roman" w:hAnsi="Times New Roman" w:cs="Times New Roman"/>
          <w:sz w:val="28"/>
          <w:szCs w:val="28"/>
        </w:rPr>
        <w:t>цепочки создания стоимости. Цифровизация влияет на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процесс производства. Цифровизация производства и операций происходит во многих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формах: полностью цифровые продукты и услуги (например, интернет-платформы), оцифрованные физические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продукты (например, цифровой контент) и оцифровка отдельных частей производственного</w:t>
      </w:r>
      <w:r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51AEB">
        <w:rPr>
          <w:rFonts w:ascii="Times New Roman" w:hAnsi="Times New Roman" w:cs="Times New Roman"/>
          <w:sz w:val="28"/>
          <w:szCs w:val="28"/>
        </w:rPr>
        <w:t>процесса</w:t>
      </w:r>
      <w:r w:rsidR="00917F4C" w:rsidRPr="008B0A1A">
        <w:rPr>
          <w:rFonts w:ascii="Times New Roman" w:hAnsi="Times New Roman" w:cs="Times New Roman"/>
          <w:sz w:val="28"/>
          <w:szCs w:val="28"/>
        </w:rPr>
        <w:t>.</w:t>
      </w:r>
      <w:r w:rsidR="008F5E2D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41"/>
      </w:r>
    </w:p>
    <w:bookmarkEnd w:id="52"/>
    <w:p w14:paraId="17A85E5F" w14:textId="77777777" w:rsidR="006660A1" w:rsidRPr="00C51AEB" w:rsidRDefault="00B253BB" w:rsidP="00CF322A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Деятельность ведущих ТНК в потребительском секторе переживает серьезные</w:t>
      </w:r>
      <w:r w:rsidR="0043095D" w:rsidRPr="008B0A1A">
        <w:rPr>
          <w:rFonts w:ascii="Times New Roman" w:hAnsi="Times New Roman" w:cs="Times New Roman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давление от эффекта платформы, в которой цифровые компании создают сети,соединяя продавцов и покупателей</w:t>
      </w:r>
      <w:r w:rsidRPr="008B0A1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>широкий ассортимент товаров и услуг,обеспечение масштабируемости операций</w:t>
      </w:r>
      <w:r w:rsidRPr="008B0A1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B0A1A">
        <w:rPr>
          <w:rFonts w:ascii="Times New Roman" w:hAnsi="Times New Roman" w:cs="Times New Roman"/>
          <w:sz w:val="28"/>
          <w:szCs w:val="28"/>
        </w:rPr>
        <w:t xml:space="preserve">и резкое увеличение оборота </w:t>
      </w:r>
      <w:r w:rsidRPr="008B0A1A">
        <w:rPr>
          <w:rFonts w:ascii="Times New Roman" w:hAnsi="Times New Roman" w:cs="Times New Roman"/>
          <w:sz w:val="28"/>
          <w:szCs w:val="28"/>
        </w:rPr>
        <w:lastRenderedPageBreak/>
        <w:t>из-за эффекта глобального масштаба</w:t>
      </w:r>
      <w:r w:rsidR="00720843"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42"/>
      </w:r>
      <w:r w:rsidRPr="008B0A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55" w:name="_Hlk41325618"/>
      <w:bookmarkStart w:id="56" w:name="_Hlk35084279"/>
      <w:r w:rsidR="006660A1" w:rsidRPr="00C51AEB">
        <w:rPr>
          <w:rFonts w:ascii="Times New Roman" w:hAnsi="Times New Roman" w:cs="Times New Roman"/>
          <w:sz w:val="28"/>
          <w:szCs w:val="28"/>
        </w:rPr>
        <w:t>Миллионы малых и средних фирм во всем</w:t>
      </w:r>
      <w:r w:rsidR="006660A1"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60A1" w:rsidRPr="00C51AEB">
        <w:rPr>
          <w:rFonts w:ascii="Times New Roman" w:hAnsi="Times New Roman" w:cs="Times New Roman"/>
          <w:sz w:val="28"/>
          <w:szCs w:val="28"/>
        </w:rPr>
        <w:t>мире превратились в экспортеров в результате присоединения к рынкам электронной коммерции, таким как Alibaba, Amazon, eBay. Примерно 12% мировой торговли товарами осуществляется посредством</w:t>
      </w:r>
      <w:r w:rsidR="006660A1"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60A1" w:rsidRPr="00C51AEB">
        <w:rPr>
          <w:rFonts w:ascii="Times New Roman" w:hAnsi="Times New Roman" w:cs="Times New Roman"/>
          <w:sz w:val="28"/>
          <w:szCs w:val="28"/>
        </w:rPr>
        <w:t>международной электронной коммерции. Интернет и цифровые платформы предоставили малым и средним предприятиям доступ к</w:t>
      </w:r>
      <w:r w:rsidR="006660A1"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60A1" w:rsidRPr="00C51AEB">
        <w:rPr>
          <w:rFonts w:ascii="Times New Roman" w:hAnsi="Times New Roman" w:cs="Times New Roman"/>
          <w:sz w:val="28"/>
          <w:szCs w:val="28"/>
        </w:rPr>
        <w:t>конечным потребителям и возможность</w:t>
      </w:r>
      <w:r w:rsidR="006660A1" w:rsidRPr="00C51AE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60A1" w:rsidRPr="00C51AEB">
        <w:rPr>
          <w:rFonts w:ascii="Times New Roman" w:hAnsi="Times New Roman" w:cs="Times New Roman"/>
          <w:sz w:val="28"/>
          <w:szCs w:val="28"/>
        </w:rPr>
        <w:t>конкурировать с крупнейшими ТНК.</w:t>
      </w:r>
    </w:p>
    <w:bookmarkEnd w:id="55"/>
    <w:p w14:paraId="4E61841F" w14:textId="31392473" w:rsidR="00B253BB" w:rsidRPr="006660A1" w:rsidRDefault="00B253BB" w:rsidP="00877186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64BF94BC" w14:textId="372BEC07" w:rsidR="00795BCF" w:rsidRDefault="00795BCF" w:rsidP="00877186">
      <w:pPr>
        <w:spacing w:line="360" w:lineRule="auto"/>
        <w:rPr>
          <w:sz w:val="28"/>
          <w:szCs w:val="28"/>
        </w:rPr>
      </w:pPr>
      <w:bookmarkStart w:id="57" w:name="_Toc26386931"/>
      <w:bookmarkEnd w:id="56"/>
    </w:p>
    <w:p w14:paraId="2B0A9306" w14:textId="4FB715C9" w:rsidR="00094588" w:rsidRDefault="00094588" w:rsidP="00877186">
      <w:pPr>
        <w:spacing w:line="360" w:lineRule="auto"/>
        <w:rPr>
          <w:sz w:val="28"/>
          <w:szCs w:val="28"/>
        </w:rPr>
      </w:pPr>
    </w:p>
    <w:p w14:paraId="3DCB9A3C" w14:textId="4C2CADE9" w:rsidR="00094588" w:rsidRDefault="00094588" w:rsidP="00877186">
      <w:pPr>
        <w:spacing w:line="360" w:lineRule="auto"/>
        <w:rPr>
          <w:sz w:val="28"/>
          <w:szCs w:val="28"/>
        </w:rPr>
      </w:pPr>
    </w:p>
    <w:p w14:paraId="6918A426" w14:textId="616D1137" w:rsidR="00094588" w:rsidRDefault="00094588" w:rsidP="00877186">
      <w:pPr>
        <w:spacing w:line="360" w:lineRule="auto"/>
        <w:rPr>
          <w:sz w:val="28"/>
          <w:szCs w:val="28"/>
        </w:rPr>
      </w:pPr>
    </w:p>
    <w:p w14:paraId="303A6484" w14:textId="51432979" w:rsidR="00094588" w:rsidRDefault="00094588" w:rsidP="00877186">
      <w:pPr>
        <w:spacing w:line="360" w:lineRule="auto"/>
        <w:rPr>
          <w:sz w:val="28"/>
          <w:szCs w:val="28"/>
        </w:rPr>
      </w:pPr>
    </w:p>
    <w:p w14:paraId="189AD93B" w14:textId="5D87C8D3" w:rsidR="00094588" w:rsidRDefault="00094588" w:rsidP="00877186">
      <w:pPr>
        <w:spacing w:line="360" w:lineRule="auto"/>
        <w:rPr>
          <w:sz w:val="28"/>
          <w:szCs w:val="28"/>
        </w:rPr>
      </w:pPr>
    </w:p>
    <w:p w14:paraId="3D302B35" w14:textId="28FB1B0F" w:rsidR="006660A1" w:rsidRDefault="006660A1" w:rsidP="00877186">
      <w:pPr>
        <w:spacing w:line="360" w:lineRule="auto"/>
        <w:rPr>
          <w:sz w:val="28"/>
          <w:szCs w:val="28"/>
        </w:rPr>
      </w:pPr>
    </w:p>
    <w:p w14:paraId="4449D555" w14:textId="2FA494E7" w:rsidR="006660A1" w:rsidRDefault="006660A1" w:rsidP="00877186">
      <w:pPr>
        <w:spacing w:line="360" w:lineRule="auto"/>
        <w:rPr>
          <w:sz w:val="28"/>
          <w:szCs w:val="28"/>
        </w:rPr>
      </w:pPr>
    </w:p>
    <w:p w14:paraId="57F12893" w14:textId="1128C27C" w:rsidR="002E3B88" w:rsidRDefault="002E3B88" w:rsidP="00877186">
      <w:pPr>
        <w:spacing w:line="360" w:lineRule="auto"/>
        <w:rPr>
          <w:sz w:val="28"/>
          <w:szCs w:val="28"/>
        </w:rPr>
      </w:pPr>
    </w:p>
    <w:p w14:paraId="63B9C79E" w14:textId="657E0601" w:rsidR="002E3B88" w:rsidRDefault="002E3B88" w:rsidP="00877186">
      <w:pPr>
        <w:spacing w:line="360" w:lineRule="auto"/>
        <w:rPr>
          <w:sz w:val="28"/>
          <w:szCs w:val="28"/>
        </w:rPr>
      </w:pPr>
    </w:p>
    <w:p w14:paraId="2EB93D30" w14:textId="77777777" w:rsidR="002E3B88" w:rsidRPr="008B0A1A" w:rsidRDefault="002E3B88" w:rsidP="00877186">
      <w:pPr>
        <w:spacing w:line="360" w:lineRule="auto"/>
        <w:rPr>
          <w:sz w:val="28"/>
          <w:szCs w:val="28"/>
        </w:rPr>
      </w:pPr>
    </w:p>
    <w:p w14:paraId="7023F2DD" w14:textId="4088270F" w:rsidR="00290905" w:rsidRPr="008B0A1A" w:rsidRDefault="00F02A7E" w:rsidP="00877186">
      <w:pPr>
        <w:pStyle w:val="1"/>
        <w:numPr>
          <w:ilvl w:val="0"/>
          <w:numId w:val="0"/>
        </w:numPr>
        <w:ind w:firstLineChars="300" w:firstLine="843"/>
        <w:rPr>
          <w:rFonts w:ascii="Times New Roman" w:hAnsi="Times New Roman" w:cs="Times New Roman"/>
          <w:sz w:val="28"/>
          <w:szCs w:val="28"/>
        </w:rPr>
      </w:pPr>
      <w:bookmarkStart w:id="58" w:name="_Toc26386932"/>
      <w:bookmarkEnd w:id="57"/>
      <w:r w:rsidRPr="008B0A1A">
        <w:rPr>
          <w:rFonts w:ascii="Times New Roman" w:hAnsi="Times New Roman" w:cs="Times New Roman"/>
          <w:sz w:val="28"/>
          <w:szCs w:val="28"/>
        </w:rPr>
        <w:t>1.4</w:t>
      </w:r>
      <w:r w:rsidR="00290905" w:rsidRPr="008B0A1A">
        <w:rPr>
          <w:rFonts w:ascii="Times New Roman" w:hAnsi="Times New Roman" w:cs="Times New Roman"/>
          <w:sz w:val="28"/>
          <w:szCs w:val="28"/>
        </w:rPr>
        <w:t>.</w:t>
      </w:r>
      <w:bookmarkEnd w:id="58"/>
      <w:r w:rsidR="00CB66DC" w:rsidRPr="008B0A1A">
        <w:rPr>
          <w:b w:val="0"/>
          <w:sz w:val="28"/>
          <w:szCs w:val="28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>Криптовалюта и ее влияние на трансформацию экономики</w:t>
      </w:r>
    </w:p>
    <w:p w14:paraId="41E6AE2A" w14:textId="77777777" w:rsidR="00147A43" w:rsidRPr="008B0A1A" w:rsidRDefault="00147A43" w:rsidP="00877186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A1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биткойн продолжает набирать популярность, а индустрия разрабатывать все новые приложения для работы с криптовалютой. Одной из причин такой популярности является строгая математическая база, на которой строится биткойн.</w:t>
      </w:r>
      <w:r w:rsidRPr="008B0A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9B45ADF" w14:textId="77777777" w:rsidR="00147A43" w:rsidRPr="008B0A1A" w:rsidRDefault="00147A43" w:rsidP="00877186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 система функционирует в условиях полного отсутствия доверия между участниками сети, исключая воздействие человеческого фактора.</w:t>
      </w:r>
    </w:p>
    <w:p w14:paraId="270F0025" w14:textId="77777777" w:rsidR="00147A43" w:rsidRPr="008B0A1A" w:rsidRDefault="00147A43" w:rsidP="00877186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Фундаментальной частью биткойна </w:t>
      </w:r>
      <w:hyperlink r:id="rId13" w:history="1">
        <w:r w:rsidRPr="008B0A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являются</w:t>
        </w:r>
      </w:hyperlink>
      <w:r w:rsidRPr="008B0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криптографические алгоритмы. </w:t>
      </w:r>
    </w:p>
    <w:p w14:paraId="05854AD6" w14:textId="77777777" w:rsidR="00147A43" w:rsidRPr="008B0A1A" w:rsidRDefault="00147A43" w:rsidP="008771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алгоритм ECDSA — Elliptic Curve Digital Signature Algorithm, который использует эллиптические кривые (</w:t>
      </w:r>
      <w:hyperlink r:id="rId14" w:history="1">
        <w:r w:rsidRPr="008B0A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elliptic curve</w:t>
        </w:r>
      </w:hyperlink>
      <w:r w:rsidRPr="008B0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конечные поля (</w:t>
      </w:r>
      <w:hyperlink r:id="rId15" w:history="1">
        <w:r w:rsidRPr="008B0A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finite field</w:t>
        </w:r>
      </w:hyperlink>
      <w:r w:rsidRPr="008B0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для подписи данных, чтобы третья сторона могла подтвердить аутентичность подписи, исключив возможность её подделки. </w:t>
      </w:r>
    </w:p>
    <w:p w14:paraId="6B8E57BC" w14:textId="4C760CAA" w:rsidR="00CB66DC" w:rsidRPr="008B0A1A" w:rsidRDefault="00CB66DC" w:rsidP="00877186">
      <w:pPr>
        <w:autoSpaceDE w:val="0"/>
        <w:autoSpaceDN w:val="0"/>
        <w:adjustRightInd w:val="0"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>На сегодняшний день блокчейн в наибольшей степени востребован в финансовом секторе (создание цифровых валют, совершение транзакций, обмен и хранение финансовой информации). Он получил прикладное использование и в других сферах, таких как смарт-контракты, регистрация публичных записей (регистрация права собственности на недвижимое имущество, лицензирование, создание и ликвидация организаций, записи актов гражданского состояния, выдача цифровых удостоверений личности, водительских прав, электронных медицинских карт и т.д.).</w:t>
      </w:r>
    </w:p>
    <w:p w14:paraId="4EC8C76C" w14:textId="3F7EB9E4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Вместе с тем блокчейн имеет и свои слабые места. В частности, при сосредоточении более чем 51% узловых точек (вычислительных мощностей) в рамках одной замкнутой цепочки (пула) она приобретает абсолютный контроль над процессом регистрации сделок в блокчейне, сводя на нет основополагающее свойство блокчейна - децентрализацию реестров данных. Кроме того, блокчейн не так уже анонимен, как это принято считать. Система блокчейнов служит виртуальной записью всех транзакций в Сети, доступной для всех пользователей блокчейна. "Прозрачность" и общедоступность блокчейна означают, что любой пользователь, имеющий достаточный уровень компьютерной грамотности, способен отслеживать цифровые следы анонимных трейдеров. В условиях трансформации экономики привлечение инвестиций с помощью традиционных финансовых инструментов становится все сложнее - для большинства компаний возможность привлечения финансирования посредством использования классических инструментов ограничена или невозможна (малому, среднему бизнесу сейчас в меньшей степени доступны банковское кредитование, выход на биржевую инфраструктуру и т.д.). Основными причинами являются жесткая зарегулированность рынка, большое количество посредников, высокие расходы на выпуск и размещение финансовых инструментов. </w:t>
      </w:r>
    </w:p>
    <w:p w14:paraId="07976B74" w14:textId="7BAE450E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Так, например, для работы с классическими инструментами фондового рынка требуется статус квалифицированного инвестора, необходимо соблюдать нормативные требования к обороту финансовых инструментов, учитывать особенности заключения сделок на фондовых рынках, принимать во внимание особенности структуры сделок с иностранным элементов и т.д. Указанные </w:t>
      </w:r>
      <w:r w:rsidR="00CB66DC" w:rsidRPr="008B0A1A">
        <w:rPr>
          <w:rFonts w:ascii="Times New Roman" w:hAnsi="Times New Roman" w:cs="Times New Roman"/>
          <w:sz w:val="28"/>
          <w:szCs w:val="28"/>
        </w:rPr>
        <w:lastRenderedPageBreak/>
        <w:t>проблемы прослеживаются не только на российских, но и на международных рынках.</w:t>
      </w:r>
    </w:p>
    <w:p w14:paraId="57020639" w14:textId="47210CC5" w:rsidR="00CB66DC" w:rsidRPr="00BE78DB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commentRangeStart w:id="59"/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>Трансформация и "цифровизация" бизнеса приводят к необходимости "выпуска" нового вида активов, и с развитием технологии распределенного реестра (блокчейн-технологий) как вариант решения указанных проблем появляется новый класс активов - криптоактивов, а также финансовых инструментов - "криптовалютных деривативов", таких как фьючерсы, договоры на разницу (CFD), т.е. расчетные срочные сделки, опционы.</w:t>
      </w:r>
      <w:commentRangeEnd w:id="59"/>
      <w:r w:rsidR="00C75B20">
        <w:rPr>
          <w:rStyle w:val="afe"/>
        </w:rPr>
        <w:commentReference w:id="59"/>
      </w:r>
      <w:r w:rsidR="00BE78DB">
        <w:rPr>
          <w:rFonts w:ascii="Times New Roman" w:hAnsi="Times New Roman" w:cs="Times New Roman"/>
          <w:sz w:val="28"/>
          <w:szCs w:val="28"/>
        </w:rPr>
        <w:t xml:space="preserve"> </w:t>
      </w:r>
      <w:r w:rsidR="009F5147" w:rsidRPr="00BE78DB">
        <w:rPr>
          <w:rFonts w:ascii="Times New Roman" w:hAnsi="Times New Roman" w:cs="Times New Roman"/>
          <w:sz w:val="28"/>
          <w:szCs w:val="28"/>
        </w:rPr>
        <w:t>включают</w:t>
      </w:r>
      <w:r w:rsidR="00BE78DB" w:rsidRPr="00BE78DB">
        <w:rPr>
          <w:rFonts w:ascii="Times New Roman" w:hAnsi="Times New Roman" w:cs="Times New Roman"/>
          <w:sz w:val="28"/>
          <w:szCs w:val="28"/>
        </w:rPr>
        <w:t xml:space="preserve"> фь</w:t>
      </w:r>
      <w:r w:rsidR="00BE78DB">
        <w:rPr>
          <w:rFonts w:ascii="Times New Roman" w:hAnsi="Times New Roman" w:cs="Times New Roman"/>
          <w:sz w:val="28"/>
          <w:szCs w:val="28"/>
        </w:rPr>
        <w:t>ю</w:t>
      </w:r>
      <w:r w:rsidR="00BE78DB" w:rsidRPr="00BE78DB">
        <w:rPr>
          <w:rFonts w:ascii="Times New Roman" w:hAnsi="Times New Roman" w:cs="Times New Roman"/>
          <w:sz w:val="28"/>
          <w:szCs w:val="28"/>
        </w:rPr>
        <w:t>черсы на эфириум</w:t>
      </w:r>
      <w:r w:rsidR="00BE78DB">
        <w:rPr>
          <w:rFonts w:ascii="Times New Roman" w:hAnsi="Times New Roman" w:cs="Times New Roman"/>
          <w:sz w:val="28"/>
          <w:szCs w:val="28"/>
        </w:rPr>
        <w:t>(ETH)</w:t>
      </w:r>
      <w:r w:rsidR="00BE78DB" w:rsidRPr="00BE78DB">
        <w:rPr>
          <w:rFonts w:ascii="Times New Roman" w:hAnsi="Times New Roman" w:cs="Times New Roman"/>
          <w:sz w:val="28"/>
          <w:szCs w:val="28"/>
        </w:rPr>
        <w:t xml:space="preserve"> и фь</w:t>
      </w:r>
      <w:r w:rsidR="00BE78DB">
        <w:rPr>
          <w:rFonts w:ascii="Times New Roman" w:hAnsi="Times New Roman" w:cs="Times New Roman"/>
          <w:sz w:val="28"/>
          <w:szCs w:val="28"/>
        </w:rPr>
        <w:t>ю</w:t>
      </w:r>
      <w:r w:rsidR="00BE78DB" w:rsidRPr="00BE78DB">
        <w:rPr>
          <w:rFonts w:ascii="Times New Roman" w:hAnsi="Times New Roman" w:cs="Times New Roman"/>
          <w:sz w:val="28"/>
          <w:szCs w:val="28"/>
        </w:rPr>
        <w:t>черсы на</w:t>
      </w:r>
      <w:r w:rsidR="00BE78DB">
        <w:rPr>
          <w:rFonts w:ascii="Times New Roman" w:hAnsi="Times New Roman" w:cs="Times New Roman"/>
          <w:sz w:val="28"/>
          <w:szCs w:val="28"/>
        </w:rPr>
        <w:t xml:space="preserve"> </w:t>
      </w:r>
      <w:r w:rsidR="00BE78DB" w:rsidRPr="00BE78DB">
        <w:rPr>
          <w:rFonts w:ascii="Times New Roman" w:hAnsi="Times New Roman" w:cs="Times New Roman"/>
          <w:sz w:val="28"/>
          <w:szCs w:val="28"/>
        </w:rPr>
        <w:t>Лайткоин</w:t>
      </w:r>
      <w:r w:rsidR="00BE78DB">
        <w:rPr>
          <w:rFonts w:ascii="Times New Roman" w:hAnsi="Times New Roman" w:cs="Times New Roman"/>
          <w:sz w:val="28"/>
          <w:szCs w:val="28"/>
        </w:rPr>
        <w:t>(LTC).</w:t>
      </w:r>
    </w:p>
    <w:p w14:paraId="03B5A4AF" w14:textId="226C7B36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bCs/>
          <w:sz w:val="28"/>
          <w:szCs w:val="28"/>
        </w:rPr>
        <w:t>Фьючерсы на криптовалюту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6DC" w:rsidRPr="008B0A1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CB66DC" w:rsidRPr="008B0A1A">
        <w:rPr>
          <w:rFonts w:ascii="Times New Roman" w:hAnsi="Times New Roman" w:cs="Times New Roman"/>
          <w:sz w:val="28"/>
          <w:szCs w:val="28"/>
        </w:rPr>
        <w:t xml:space="preserve"> стандартизованные контракты, которые торгуются на "криптобиржах" с целью продать или купить базовый актив (криптовалюту) в будущем за определенную цену. Как правило, фьючерсы основаны на </w:t>
      </w:r>
      <w:commentRangeStart w:id="60"/>
      <w:r w:rsidR="00CB66DC" w:rsidRPr="008B0A1A">
        <w:rPr>
          <w:rFonts w:ascii="Times New Roman" w:hAnsi="Times New Roman" w:cs="Times New Roman"/>
          <w:sz w:val="28"/>
          <w:szCs w:val="28"/>
        </w:rPr>
        <w:t>спо</w:t>
      </w:r>
      <w:r w:rsidR="00BE78DB">
        <w:rPr>
          <w:rFonts w:ascii="Times New Roman" w:hAnsi="Times New Roman" w:cs="Times New Roman"/>
          <w:sz w:val="28"/>
          <w:szCs w:val="28"/>
        </w:rPr>
        <w:t>то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вой </w:t>
      </w:r>
      <w:commentRangeEnd w:id="60"/>
      <w:r w:rsidR="00C75B20">
        <w:rPr>
          <w:rStyle w:val="afe"/>
        </w:rPr>
        <w:commentReference w:id="60"/>
      </w:r>
      <w:r w:rsidR="00CB66DC" w:rsidRPr="008B0A1A">
        <w:rPr>
          <w:rFonts w:ascii="Times New Roman" w:hAnsi="Times New Roman" w:cs="Times New Roman"/>
          <w:sz w:val="28"/>
          <w:szCs w:val="28"/>
        </w:rPr>
        <w:t>(текущей) цене, и разница между текущей и будущей законтрактованной ценой составляет прибыль или убыток покупателя. В основе фьючерсного контракта может лежать любой актив, причем не имеет значения, реальный он или не имеет никаких материальных характеристик, а представляет собой просто определенный количественный показатель, например процент или индекс.</w:t>
      </w:r>
    </w:p>
    <w:p w14:paraId="6A7B773B" w14:textId="5EE85280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 качестве еще примера криптовалютного дериватива можно привести криптотокен ZrCoin - производный финансовый инструмент, в основе которого реальное промышленное производство синтетического диоксида циркония, с </w:t>
      </w:r>
      <w:r w:rsidR="00CB66DC" w:rsidRPr="008B0A1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"зеленых" технологий. Приобретая токены ZrCoin, инвесторы финансируют строительство нового производственного предприятия. </w:t>
      </w:r>
    </w:p>
    <w:p w14:paraId="1D9A1257" w14:textId="11B1E42D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 качестве базисного актива выступает синтетический диоксид циркония Synth. Таким образом, дериватив ZrCoin </w:t>
      </w:r>
      <w:proofErr w:type="gramStart"/>
      <w:r w:rsidR="00CB66DC" w:rsidRPr="008B0A1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CB66DC" w:rsidRPr="008B0A1A">
        <w:rPr>
          <w:rFonts w:ascii="Times New Roman" w:hAnsi="Times New Roman" w:cs="Times New Roman"/>
          <w:sz w:val="28"/>
          <w:szCs w:val="28"/>
        </w:rPr>
        <w:t xml:space="preserve"> опционный контракт на продажу диоксида циркония в форме нематериального актива ZrCoin, включает в себя опцион (пут-опцион) на обратный выкуп диоксида циркония в установленный срок по согласованной цене.</w:t>
      </w:r>
    </w:p>
    <w:p w14:paraId="3ABE4968" w14:textId="708B467F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>На данный момент известно о нескольких биржах, допустивших к торгам расчетные производные финансовые инструменты (далее - ПФИ), базисным активом которых является биткоин. К примеру, Чикагская товарная биржа (Chicago Mercantile Exchange - CME) допустила к торгам фьючерсы на основе биткоина, биржа Cantor Exchange предложит участникам торгов бинарные опционы на базе биткоина. Аналогичный продукт предлагает фьючерсная биржа Cboe (CFE). В России квалифицированным инвесторам также доступны операции с фьючерсами на криптовалюту на лицензируемых биржах.</w:t>
      </w:r>
    </w:p>
    <w:p w14:paraId="3112DE4B" w14:textId="0093279B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Вместе с тем российским законодательством оборот криптовалютных деривативов не урегулирован, однако потребность рынка в этом высока. В силу публично-правовых и системных рисков покупка и продажа </w:t>
      </w:r>
      <w:commentRangeStart w:id="61"/>
      <w:r w:rsidR="00CB66DC" w:rsidRPr="008B0A1A">
        <w:rPr>
          <w:rFonts w:ascii="Times New Roman" w:hAnsi="Times New Roman" w:cs="Times New Roman"/>
          <w:sz w:val="28"/>
          <w:szCs w:val="28"/>
        </w:rPr>
        <w:t>альткоинов</w:t>
      </w:r>
      <w:r w:rsidR="00BE78DB" w:rsidRPr="00BE78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E78DB" w:rsidRPr="00BE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Альткоины</w:t>
      </w:r>
      <w:r w:rsidR="00BE78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78DB" w:rsidRPr="00BE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название всех криптовалют, кроме </w:t>
      </w:r>
      <w:hyperlink r:id="rId16" w:tooltip="Bitcoin" w:history="1">
        <w:r w:rsidR="00BE78DB" w:rsidRPr="00BE78DB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биткоина</w:t>
        </w:r>
      </w:hyperlink>
      <w:r w:rsidR="00BE78DB" w:rsidRPr="00BE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Первые альткоины появились в 2011 году. Их целью было преодолеть все технические ограничения, которые имеет биткоин. На начало декабря 2017 года в мире </w:t>
      </w:r>
      <w:r w:rsidR="00BE78DB" w:rsidRPr="00BE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существует более тысячи альткоинов.)</w:t>
      </w:r>
      <w:r w:rsidR="00575D67">
        <w:rPr>
          <w:rStyle w:val="af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3"/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 </w:t>
      </w:r>
      <w:commentRangeEnd w:id="61"/>
      <w:r w:rsidR="00C75B20">
        <w:rPr>
          <w:rStyle w:val="afe"/>
        </w:rPr>
        <w:commentReference w:id="61"/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за фиатные деньги высокорискованна, поэтому ликвидность альткоинов в основном обеспечивается возможностью выведения средств обратно в биткоины. </w:t>
      </w:r>
    </w:p>
    <w:p w14:paraId="3BE6AFF9" w14:textId="1DA1DFA3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>В этой связи по мере увеличения рынка альткоинов, спекулятивный рынок биткоина будет преобразован в рынок прав требований и биржевых обязательств. Соответственно, регулирование должно быть направлено на правовую регламентацию прав требований, объектом которых являются криптовалюта и токены.</w:t>
      </w:r>
    </w:p>
    <w:p w14:paraId="1BF9BD4C" w14:textId="660D226A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В настоящее время биткоин является базисным активом, обеспечивающим ценность альтернативных виртуальных валют и продуктов деривативного типа. В этой связи справедливой является точка зрения, что </w:t>
      </w:r>
      <w:r w:rsidR="00CB66DC" w:rsidRPr="008B0A1A">
        <w:rPr>
          <w:rFonts w:ascii="Times New Roman" w:hAnsi="Times New Roman" w:cs="Times New Roman"/>
          <w:bCs/>
          <w:sz w:val="28"/>
          <w:szCs w:val="28"/>
        </w:rPr>
        <w:t>биткоин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6DC" w:rsidRPr="008B0A1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CB66DC" w:rsidRPr="008B0A1A">
        <w:rPr>
          <w:rFonts w:ascii="Times New Roman" w:hAnsi="Times New Roman" w:cs="Times New Roman"/>
          <w:sz w:val="28"/>
          <w:szCs w:val="28"/>
        </w:rPr>
        <w:t xml:space="preserve"> не средство платежа и обмена, а скорее мера стоимости.</w:t>
      </w:r>
    </w:p>
    <w:p w14:paraId="56DFDE48" w14:textId="77777777" w:rsidR="00CB66DC" w:rsidRPr="008B0A1A" w:rsidRDefault="00CB66DC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</w:rPr>
        <w:t xml:space="preserve"> Учитывая применение в данной сфере смарт-контрактов, заметим, что </w:t>
      </w:r>
      <w:r w:rsidRPr="008B0A1A">
        <w:rPr>
          <w:rFonts w:ascii="Times New Roman" w:hAnsi="Times New Roman" w:cs="Times New Roman"/>
          <w:bCs/>
          <w:sz w:val="28"/>
          <w:szCs w:val="28"/>
        </w:rPr>
        <w:t>смарт-контракт</w:t>
      </w:r>
      <w:r w:rsidRPr="008B0A1A">
        <w:rPr>
          <w:rFonts w:ascii="Times New Roman" w:hAnsi="Times New Roman" w:cs="Times New Roman"/>
          <w:sz w:val="28"/>
          <w:szCs w:val="28"/>
        </w:rPr>
        <w:t xml:space="preserve"> - не новый вид гражданско-правового договора, а фактически дериватив, где базисным активом является биткоин, а производная часть определяется рыночной стоимостью токена. Итак, оборот токенов является оборотом производных финансовых инструментов</w:t>
      </w:r>
      <w:r w:rsidRPr="008B0A1A">
        <w:rPr>
          <w:rStyle w:val="afb"/>
          <w:rFonts w:ascii="Times New Roman" w:hAnsi="Times New Roman" w:cs="Times New Roman"/>
          <w:sz w:val="28"/>
          <w:szCs w:val="28"/>
        </w:rPr>
        <w:footnoteReference w:id="44"/>
      </w:r>
      <w:r w:rsidRPr="008B0A1A">
        <w:rPr>
          <w:rFonts w:ascii="Times New Roman" w:hAnsi="Times New Roman" w:cs="Times New Roman"/>
          <w:sz w:val="28"/>
          <w:szCs w:val="28"/>
        </w:rPr>
        <w:t>.</w:t>
      </w:r>
    </w:p>
    <w:p w14:paraId="655F498B" w14:textId="20EE312C" w:rsidR="00CB66DC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B66DC" w:rsidRPr="008B0A1A">
        <w:rPr>
          <w:rFonts w:ascii="Times New Roman" w:hAnsi="Times New Roman" w:cs="Times New Roman"/>
          <w:sz w:val="28"/>
          <w:szCs w:val="28"/>
        </w:rPr>
        <w:t xml:space="preserve">Кроме того, некоторые токены с высокой долей вероятности могут быть признаны деривативами, если цена токенов, реализуемых в рамках ICO, привязана к финансовым продуктам или обусловлена показателями рынка в </w:t>
      </w:r>
      <w:r w:rsidR="00CB66DC" w:rsidRPr="008B0A1A">
        <w:rPr>
          <w:rFonts w:ascii="Times New Roman" w:hAnsi="Times New Roman" w:cs="Times New Roman"/>
          <w:sz w:val="28"/>
          <w:szCs w:val="28"/>
        </w:rPr>
        <w:lastRenderedPageBreak/>
        <w:t>определенный отрезок времени или событиями, которые должны наступить в будущем</w:t>
      </w:r>
    </w:p>
    <w:p w14:paraId="03E94B45" w14:textId="6CF1BCD6" w:rsidR="00DB6731" w:rsidRPr="008B0A1A" w:rsidRDefault="004646FE" w:rsidP="0087718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A1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B6731" w:rsidRPr="008B0A1A">
        <w:rPr>
          <w:rFonts w:ascii="Times New Roman" w:hAnsi="Times New Roman" w:cs="Times New Roman"/>
          <w:color w:val="000000" w:themeColor="text1"/>
          <w:sz w:val="28"/>
          <w:szCs w:val="28"/>
        </w:rPr>
        <w:t>В мире отношение к системе виртуальных денег существенно различается. Одни страны всячески их поощряют (Австралия, Германия, Нидерланды, Новая Зеландия, Сингапур), другие устанавливают для цифровых денег серьезные ограничения (Индонезия, Китай, Россия).</w:t>
      </w:r>
      <w:r w:rsidR="006D1F3E" w:rsidRPr="008B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30DB07" w14:textId="2CEC8326" w:rsidR="006A3E15" w:rsidRDefault="006A3E15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0238C" w14:textId="0D019342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B12D6" w14:textId="5C8E56A2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E7C36" w14:textId="6A100B04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838BC6" w14:textId="4595CCF2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E44B97" w14:textId="37349402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1ED462" w14:textId="74C6B4A0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0C563D" w14:textId="22551C3B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28D482" w14:textId="576D473B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5291A1" w14:textId="78A9963E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5B0AD" w14:textId="1887A2E9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8171C1" w14:textId="4EF5B9ED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EA9782" w14:textId="19C32AF9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456A4" w14:textId="118CB6A9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482638" w14:textId="10EF0E5C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0694FF" w14:textId="1D8ECF9C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BF4667" w14:textId="66FC8FC5" w:rsidR="002E3B88" w:rsidRDefault="002E3B88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64C2A8" w14:textId="77777777" w:rsidR="00255072" w:rsidRDefault="00255072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D6B212" w14:textId="77777777" w:rsidR="00935E3D" w:rsidRPr="008B0A1A" w:rsidRDefault="00935E3D" w:rsidP="00935E3D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_Hlk40870565"/>
      <w:bookmarkStart w:id="64" w:name="_Hlk41393269"/>
      <w:bookmarkEnd w:id="63"/>
      <w:r w:rsidRPr="008B0A1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B0A1A">
        <w:rPr>
          <w:rFonts w:ascii="Times New Roman" w:hAnsi="Times New Roman" w:cs="Times New Roman"/>
          <w:sz w:val="28"/>
          <w:szCs w:val="28"/>
        </w:rPr>
        <w:t xml:space="preserve"> .</w:t>
      </w:r>
      <w:r w:rsidRPr="008B0A1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1704">
        <w:rPr>
          <w:rFonts w:ascii="Times New Roman" w:hAnsi="Times New Roman" w:cs="Times New Roman"/>
          <w:sz w:val="28"/>
          <w:szCs w:val="28"/>
        </w:rPr>
        <w:t>рактика цифровой трансформации</w:t>
      </w:r>
    </w:p>
    <w:p w14:paraId="327A3867" w14:textId="77777777" w:rsidR="00935E3D" w:rsidRPr="00C81704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704">
        <w:rPr>
          <w:rFonts w:ascii="Times New Roman" w:hAnsi="Times New Roman" w:cs="Times New Roman"/>
          <w:b/>
          <w:bCs/>
          <w:sz w:val="28"/>
          <w:szCs w:val="28"/>
        </w:rPr>
        <w:t>2.1.Электронная коммерция в условиях цифровой трансформации.</w:t>
      </w:r>
    </w:p>
    <w:bookmarkEnd w:id="64"/>
    <w:p w14:paraId="15D2956C" w14:textId="77777777" w:rsidR="00935E3D" w:rsidRPr="00FE5416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B0715" w14:textId="77777777" w:rsidR="00935E3D" w:rsidRPr="00A35E31" w:rsidRDefault="00935E3D" w:rsidP="00CF32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 xml:space="preserve">Число пользователей Интернета стремительно растет, хотя здесь </w:t>
      </w:r>
      <w:r w:rsidRPr="00953CB3">
        <w:rPr>
          <w:rFonts w:ascii="Times New Roman" w:hAnsi="Times New Roman" w:cs="Times New Roman"/>
          <w:color w:val="000000" w:themeColor="text1"/>
          <w:sz w:val="28"/>
          <w:szCs w:val="28"/>
        </w:rPr>
        <w:t>попрежнему</w:t>
      </w:r>
      <w:r w:rsidRPr="00C75B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сохраняется значительное количественное и качественное отставание менее развитых стран от экономик — лидеров информационного общества. Так, в группе стран с низкими доходами (по методологии Всемирного банка), где Интернет сравнительно дорогой из-за неразвитости инфраструктуры (более чем вдвое дороже, чем в группе государств со средними доходами), число пользователей Интернета составляло в 2018 г. всего 46,1% от населения, (см. таблицу 2.1.1). Для сравнения: в странах с высоким уровнем доходов показатели количественного охвата и качества Интернета достигали в 2018 г. соответственно 58,8% от населения, 1529,1 безопасные интернет-серверы на миллион человек.</w:t>
      </w:r>
    </w:p>
    <w:p w14:paraId="4C396132" w14:textId="77777777" w:rsidR="00CF322A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commentRangeStart w:id="65"/>
      <w:r w:rsidRPr="00C02D26">
        <w:rPr>
          <w:rFonts w:ascii="Times New Roman" w:hAnsi="Times New Roman" w:cs="Times New Roman"/>
          <w:b/>
          <w:bCs/>
          <w:color w:val="000000" w:themeColor="text1"/>
          <w:szCs w:val="21"/>
        </w:rPr>
        <w:t>Таб 2.1.1 Охват и качество Интернета в отдельных странах и группах государств по состоянию на 201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8</w:t>
      </w:r>
      <w:r w:rsidRPr="00C02D26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г.</w:t>
      </w:r>
      <w:commentRangeEnd w:id="65"/>
      <w:r w:rsidR="00C75B20">
        <w:rPr>
          <w:rStyle w:val="afe"/>
        </w:rPr>
        <w:commentReference w:id="65"/>
      </w:r>
    </w:p>
    <w:p w14:paraId="040B88F9" w14:textId="57758967" w:rsidR="00935E3D" w:rsidRPr="00C814E6" w:rsidRDefault="00935E3D" w:rsidP="00935E3D">
      <w:pPr>
        <w:spacing w:line="360" w:lineRule="auto"/>
        <w:jc w:val="center"/>
      </w:pPr>
      <w:r w:rsidRPr="00C814E6">
        <w:t xml:space="preserve"> 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0790" w:rsidRPr="00D454EA" w14:paraId="412F3A44" w14:textId="77777777" w:rsidTr="004821C1">
        <w:tc>
          <w:tcPr>
            <w:tcW w:w="2765" w:type="dxa"/>
          </w:tcPr>
          <w:p w14:paraId="4B87F2C2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группы государств</w:t>
            </w:r>
          </w:p>
        </w:tc>
        <w:tc>
          <w:tcPr>
            <w:tcW w:w="2765" w:type="dxa"/>
          </w:tcPr>
          <w:p w14:paraId="3978CD8D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интернета,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 xml:space="preserve">в %от населения </w:t>
            </w:r>
          </w:p>
        </w:tc>
        <w:tc>
          <w:tcPr>
            <w:tcW w:w="2766" w:type="dxa"/>
          </w:tcPr>
          <w:p w14:paraId="6A72623A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Безопасные интернет-серверы на миллион человек</w:t>
            </w:r>
          </w:p>
        </w:tc>
      </w:tr>
      <w:tr w:rsidR="00B10790" w:rsidRPr="00D454EA" w14:paraId="2E52B90C" w14:textId="77777777" w:rsidTr="004821C1">
        <w:tc>
          <w:tcPr>
            <w:tcW w:w="2765" w:type="dxa"/>
          </w:tcPr>
          <w:p w14:paraId="4BDB0B75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2765" w:type="dxa"/>
          </w:tcPr>
          <w:p w14:paraId="2D536FA8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  <w:p w14:paraId="74EF45F0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A5AF416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2036,4</w:t>
            </w:r>
          </w:p>
        </w:tc>
      </w:tr>
      <w:tr w:rsidR="00B10790" w:rsidRPr="00D454EA" w14:paraId="118355F1" w14:textId="77777777" w:rsidTr="004821C1">
        <w:tc>
          <w:tcPr>
            <w:tcW w:w="2765" w:type="dxa"/>
          </w:tcPr>
          <w:p w14:paraId="3691DF05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2765" w:type="dxa"/>
          </w:tcPr>
          <w:p w14:paraId="15259E9B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766" w:type="dxa"/>
          </w:tcPr>
          <w:p w14:paraId="5F42675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446,7</w:t>
            </w:r>
          </w:p>
        </w:tc>
      </w:tr>
      <w:tr w:rsidR="00B10790" w:rsidRPr="00D454EA" w14:paraId="0F2E388B" w14:textId="77777777" w:rsidTr="004821C1">
        <w:tc>
          <w:tcPr>
            <w:tcW w:w="2765" w:type="dxa"/>
          </w:tcPr>
          <w:p w14:paraId="7684B026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2765" w:type="dxa"/>
          </w:tcPr>
          <w:p w14:paraId="5B66AB72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766" w:type="dxa"/>
          </w:tcPr>
          <w:p w14:paraId="0CCC282F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B10790" w:rsidRPr="00D454EA" w14:paraId="1C27108E" w14:textId="77777777" w:rsidTr="004821C1">
        <w:tc>
          <w:tcPr>
            <w:tcW w:w="2765" w:type="dxa"/>
          </w:tcPr>
          <w:p w14:paraId="7B3BD913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65" w:type="dxa"/>
          </w:tcPr>
          <w:p w14:paraId="4203B10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2766" w:type="dxa"/>
          </w:tcPr>
          <w:p w14:paraId="22AB2E9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5190,6</w:t>
            </w:r>
          </w:p>
        </w:tc>
      </w:tr>
      <w:tr w:rsidR="00B10790" w:rsidRPr="00D454EA" w14:paraId="64A1C4B8" w14:textId="77777777" w:rsidTr="004821C1">
        <w:tc>
          <w:tcPr>
            <w:tcW w:w="2765" w:type="dxa"/>
          </w:tcPr>
          <w:p w14:paraId="21B2C5D2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Тихоокеанского </w:t>
            </w: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бассейна</w:t>
            </w:r>
          </w:p>
        </w:tc>
        <w:tc>
          <w:tcPr>
            <w:tcW w:w="2765" w:type="dxa"/>
          </w:tcPr>
          <w:p w14:paraId="625BBF89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2766" w:type="dxa"/>
          </w:tcPr>
          <w:p w14:paraId="74CFD816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2000,5</w:t>
            </w:r>
          </w:p>
        </w:tc>
      </w:tr>
      <w:tr w:rsidR="00B10790" w:rsidRPr="00D454EA" w14:paraId="62941D81" w14:textId="77777777" w:rsidTr="004821C1">
        <w:tc>
          <w:tcPr>
            <w:tcW w:w="2765" w:type="dxa"/>
          </w:tcPr>
          <w:p w14:paraId="2D04A315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2765" w:type="dxa"/>
          </w:tcPr>
          <w:p w14:paraId="25F1271C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2766" w:type="dxa"/>
          </w:tcPr>
          <w:p w14:paraId="2F7625C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B10790" w:rsidRPr="00D454EA" w14:paraId="395CFA4D" w14:textId="77777777" w:rsidTr="004821C1">
        <w:tc>
          <w:tcPr>
            <w:tcW w:w="2765" w:type="dxa"/>
          </w:tcPr>
          <w:p w14:paraId="673CD260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ближнего востока северной Африки</w:t>
            </w:r>
          </w:p>
        </w:tc>
        <w:tc>
          <w:tcPr>
            <w:tcW w:w="2765" w:type="dxa"/>
          </w:tcPr>
          <w:p w14:paraId="235F9806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2766" w:type="dxa"/>
          </w:tcPr>
          <w:p w14:paraId="2557EE48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B10790" w:rsidRPr="00D454EA" w14:paraId="1E6843CC" w14:textId="77777777" w:rsidTr="004821C1">
        <w:tc>
          <w:tcPr>
            <w:tcW w:w="2765" w:type="dxa"/>
          </w:tcPr>
          <w:p w14:paraId="3EFB3404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Африки к югу от Сахары</w:t>
            </w:r>
          </w:p>
        </w:tc>
        <w:tc>
          <w:tcPr>
            <w:tcW w:w="2765" w:type="dxa"/>
          </w:tcPr>
          <w:p w14:paraId="4607415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2766" w:type="dxa"/>
          </w:tcPr>
          <w:p w14:paraId="1F626FD0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</w:p>
        </w:tc>
      </w:tr>
      <w:tr w:rsidR="00B10790" w:rsidRPr="00D454EA" w14:paraId="38AE9151" w14:textId="77777777" w:rsidTr="004821C1">
        <w:tc>
          <w:tcPr>
            <w:tcW w:w="2765" w:type="dxa"/>
          </w:tcPr>
          <w:p w14:paraId="20FDBCA8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Латииской Америки и Карибского бассейна</w:t>
            </w:r>
          </w:p>
        </w:tc>
        <w:tc>
          <w:tcPr>
            <w:tcW w:w="2765" w:type="dxa"/>
          </w:tcPr>
          <w:p w14:paraId="413B40D0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766" w:type="dxa"/>
          </w:tcPr>
          <w:p w14:paraId="193245DB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1233,4</w:t>
            </w:r>
          </w:p>
        </w:tc>
      </w:tr>
      <w:tr w:rsidR="00B10790" w:rsidRPr="00D454EA" w14:paraId="21456ACD" w14:textId="77777777" w:rsidTr="004821C1">
        <w:tc>
          <w:tcPr>
            <w:tcW w:w="2765" w:type="dxa"/>
          </w:tcPr>
          <w:p w14:paraId="1C099117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с низким уровнем доходов</w:t>
            </w:r>
          </w:p>
        </w:tc>
        <w:tc>
          <w:tcPr>
            <w:tcW w:w="2765" w:type="dxa"/>
          </w:tcPr>
          <w:p w14:paraId="360FEFD4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2766" w:type="dxa"/>
          </w:tcPr>
          <w:p w14:paraId="1C707501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</w:tr>
      <w:tr w:rsidR="00B10790" w:rsidRPr="00D454EA" w14:paraId="23B8EA91" w14:textId="77777777" w:rsidTr="004821C1">
        <w:tc>
          <w:tcPr>
            <w:tcW w:w="2765" w:type="dxa"/>
          </w:tcPr>
          <w:p w14:paraId="7F1F003A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Страны с высоким уровнем доходов</w:t>
            </w:r>
          </w:p>
        </w:tc>
        <w:tc>
          <w:tcPr>
            <w:tcW w:w="2765" w:type="dxa"/>
          </w:tcPr>
          <w:p w14:paraId="6358B564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766" w:type="dxa"/>
          </w:tcPr>
          <w:p w14:paraId="5D33B523" w14:textId="77777777" w:rsidR="00B10790" w:rsidRPr="00D454EA" w:rsidRDefault="00B10790" w:rsidP="004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EA">
              <w:rPr>
                <w:rFonts w:ascii="Times New Roman" w:hAnsi="Times New Roman" w:cs="Times New Roman"/>
                <w:sz w:val="24"/>
                <w:szCs w:val="24"/>
              </w:rPr>
              <w:t>1529,1</w:t>
            </w:r>
          </w:p>
        </w:tc>
      </w:tr>
    </w:tbl>
    <w:p w14:paraId="499271DA" w14:textId="3C8EFF87" w:rsidR="00935E3D" w:rsidRPr="00935E3D" w:rsidRDefault="00935E3D" w:rsidP="00935E3D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C6FAD">
        <w:rPr>
          <w:rFonts w:ascii="Times New Roman" w:hAnsi="Times New Roman" w:cs="Times New Roman"/>
          <w:color w:val="000000" w:themeColor="text1"/>
        </w:rPr>
        <w:t>Источник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bookmarkStart w:id="66" w:name="_Hlk40439127"/>
      <w:r w:rsidRPr="00935E3D">
        <w:rPr>
          <w:rFonts w:ascii="Times New Roman" w:hAnsi="Times New Roman" w:cs="Times New Roman"/>
          <w:color w:val="000000" w:themeColor="text1"/>
          <w:lang w:val="en-US"/>
        </w:rPr>
        <w:t>The World Bank. World Development Indicators. URL: https://wdi.worldbank. org/table/5.12.</w:t>
      </w:r>
      <w:bookmarkEnd w:id="66"/>
    </w:p>
    <w:p w14:paraId="12269748" w14:textId="77777777" w:rsidR="00935E3D" w:rsidRPr="00A35E31" w:rsidRDefault="00935E3D" w:rsidP="00CF32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пока еще существующий «цифровой разрыв» между наиболее развитыми и развивающимися экономиками, в целом уже, наверное, можно говорить о формирующихся качественно новых условиях интеграции развивающихся стран в мировое хозяйство в условиях цифровой трансформации.</w:t>
      </w:r>
    </w:p>
    <w:p w14:paraId="6D866BE3" w14:textId="06ECC9F9" w:rsidR="00935E3D" w:rsidRPr="00A35E31" w:rsidRDefault="00935E3D" w:rsidP="00CF32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Масштабы и возможности цифровой экономики и ее влияние на международную торговлю уже сегодня очень велики и будут расти, </w:t>
      </w:r>
      <w:r w:rsidRPr="00A35E31">
        <w:rPr>
          <w:rFonts w:ascii="Times New Roman" w:hAnsi="Times New Roman" w:cs="Times New Roman"/>
          <w:sz w:val="28"/>
          <w:szCs w:val="28"/>
        </w:rPr>
        <w:t>как свидетельствуют данные, приводимые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докладе ЮНКТАД 2019 года об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экономике</w:t>
      </w:r>
      <w:commentRangeStart w:id="67"/>
      <w:r w:rsidRPr="00A35E31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45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commentRangeEnd w:id="67"/>
      <w:r w:rsidR="00C75B20">
        <w:rPr>
          <w:rStyle w:val="afe"/>
        </w:rPr>
        <w:commentReference w:id="67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69" w:name="_Hlk41325789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используемого определения размер цифрово</w:t>
      </w:r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</w:t>
      </w:r>
      <w:r w:rsidR="001840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оценивается от 4,5 до 15,5% мирового ВВП. Почти 40% добавленной стоимости в мировом секторе информационно-коммуникационные технологии (ИКТ), учитываемые в Соединенные Штаты и Китай. Число людей, занятых в секторе ИКТ в мире, выросло с 34 миллионов человек в 2010 году до 39 миллионов человек в 2015 году, при этом наибольший процент занятых (38%) работают в сфере компьютерных услуг. За тот же период доля сектора ИКТ в общей занятости увеличилась с 1,8 до 2%. </w:t>
      </w:r>
      <w:bookmarkEnd w:id="69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Львиная доля - 85,5% - приходится на операции в сегменте «бизнес-бизнес» (англ .: B2B). Крупнейшие рынки – США (с большим отрывом), Япония, Китай, Южная Корея, Германия (см. таблицу 2</w:t>
      </w:r>
      <w:r w:rsidR="006425A8">
        <w:rPr>
          <w:rFonts w:ascii="Times New Roman" w:hAnsi="Times New Roman" w:cs="Times New Roman"/>
          <w:color w:val="000000" w:themeColor="text1"/>
          <w:sz w:val="28"/>
          <w:szCs w:val="28"/>
        </w:rPr>
        <w:t>.1.2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8E5CF49" w14:textId="77777777" w:rsidR="00935E3D" w:rsidRPr="00C02D26" w:rsidRDefault="00935E3D" w:rsidP="00935E3D">
      <w:pPr>
        <w:spacing w:line="360" w:lineRule="auto"/>
        <w:ind w:firstLineChars="300" w:firstLine="66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2D26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Таб 2.1.2 </w:t>
      </w:r>
      <w:r w:rsidRPr="00C02D26">
        <w:rPr>
          <w:rFonts w:ascii="Times New Roman" w:hAnsi="Times New Roman" w:cs="Times New Roman"/>
          <w:b/>
          <w:bCs/>
          <w:color w:val="000000" w:themeColor="text1"/>
        </w:rPr>
        <w:t xml:space="preserve">Суммарные объемы рынка электронной коммерции в сегментах «бизнес для бизнеса» (англ.: В2В) и «бизнес для потребителя» (англ.: В2С) в 2015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и 2017 </w:t>
      </w:r>
      <w:r w:rsidRPr="00C02D26">
        <w:rPr>
          <w:rFonts w:ascii="Times New Roman" w:hAnsi="Times New Roman" w:cs="Times New Roman"/>
          <w:b/>
          <w:bCs/>
          <w:color w:val="000000" w:themeColor="text1"/>
        </w:rPr>
        <w:t>г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02D2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34E0C0C" w14:textId="77777777" w:rsidR="00935E3D" w:rsidRDefault="00935E3D" w:rsidP="00935E3D">
      <w:pPr>
        <w:spacing w:line="360" w:lineRule="auto"/>
        <w:ind w:firstLineChars="300" w:firstLine="6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4F9">
        <w:rPr>
          <w:noProof/>
        </w:rPr>
        <w:lastRenderedPageBreak/>
        <w:drawing>
          <wp:inline distT="0" distB="0" distL="0" distR="0" wp14:anchorId="58D02194" wp14:editId="43A504AE">
            <wp:extent cx="5274310" cy="38614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EABE" w14:textId="77777777" w:rsidR="00935E3D" w:rsidRPr="00B96A22" w:rsidRDefault="00935E3D" w:rsidP="00935E3D">
      <w:pPr>
        <w:spacing w:line="360" w:lineRule="auto"/>
        <w:ind w:firstLineChars="300" w:firstLine="660"/>
        <w:rPr>
          <w:rFonts w:ascii="Times New Roman" w:hAnsi="Times New Roman" w:cs="Times New Roman"/>
          <w:color w:val="000000" w:themeColor="text1"/>
        </w:rPr>
      </w:pPr>
      <w:r w:rsidRPr="00EB770B">
        <w:rPr>
          <w:rFonts w:ascii="Times New Roman" w:hAnsi="Times New Roman" w:cs="Times New Roman"/>
          <w:color w:val="000000" w:themeColor="text1"/>
        </w:rPr>
        <w:t>Источник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 xml:space="preserve">: Information Economy Report 2017. Digitalization, Trade and Development. — New York, Geneva: UNCTAD, 2017/ Information Economy Report 2019. </w:t>
      </w:r>
      <w:r w:rsidRPr="00EB770B">
        <w:rPr>
          <w:rFonts w:ascii="Times New Roman" w:hAnsi="Times New Roman" w:cs="Times New Roman"/>
          <w:color w:val="000000" w:themeColor="text1"/>
        </w:rPr>
        <w:t>Digitalization</w:t>
      </w:r>
      <w:r w:rsidRPr="00B96A22">
        <w:rPr>
          <w:rFonts w:ascii="Times New Roman" w:hAnsi="Times New Roman" w:cs="Times New Roman"/>
          <w:color w:val="000000" w:themeColor="text1"/>
        </w:rPr>
        <w:t xml:space="preserve">, </w:t>
      </w:r>
      <w:r w:rsidRPr="00EB770B">
        <w:rPr>
          <w:rFonts w:ascii="Times New Roman" w:hAnsi="Times New Roman" w:cs="Times New Roman"/>
          <w:color w:val="000000" w:themeColor="text1"/>
        </w:rPr>
        <w:t>Trade</w:t>
      </w:r>
      <w:r w:rsidRPr="00B96A22">
        <w:rPr>
          <w:rFonts w:ascii="Times New Roman" w:hAnsi="Times New Roman" w:cs="Times New Roman"/>
          <w:color w:val="000000" w:themeColor="text1"/>
        </w:rPr>
        <w:t xml:space="preserve"> </w:t>
      </w:r>
      <w:r w:rsidRPr="00EB770B">
        <w:rPr>
          <w:rFonts w:ascii="Times New Roman" w:hAnsi="Times New Roman" w:cs="Times New Roman"/>
          <w:color w:val="000000" w:themeColor="text1"/>
        </w:rPr>
        <w:t>and</w:t>
      </w:r>
      <w:r w:rsidRPr="00B96A22">
        <w:rPr>
          <w:rFonts w:ascii="Times New Roman" w:hAnsi="Times New Roman" w:cs="Times New Roman"/>
          <w:color w:val="000000" w:themeColor="text1"/>
        </w:rPr>
        <w:t xml:space="preserve"> </w:t>
      </w:r>
      <w:r w:rsidRPr="00EB770B">
        <w:rPr>
          <w:rFonts w:ascii="Times New Roman" w:hAnsi="Times New Roman" w:cs="Times New Roman"/>
          <w:color w:val="000000" w:themeColor="text1"/>
        </w:rPr>
        <w:t>Development</w:t>
      </w:r>
    </w:p>
    <w:p w14:paraId="43AA78AE" w14:textId="77777777" w:rsidR="00935E3D" w:rsidRPr="00A35E31" w:rsidRDefault="00935E3D" w:rsidP="00CF322A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трансграничных транзакций по электронным каналам в </w:t>
      </w:r>
      <w:r w:rsidRPr="00A35E31">
        <w:rPr>
          <w:rFonts w:ascii="Times New Roman" w:hAnsi="Times New Roman" w:cs="Times New Roman"/>
          <w:sz w:val="28"/>
          <w:szCs w:val="28"/>
        </w:rPr>
        <w:t xml:space="preserve">«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бизнес-сегменте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для потребителей »в 2015 году приблизился к 190 миллиардам долларов, в том числе 120 миллиардов для 10 ведущих стран. Соединенные Штаты входят в первую пятерку (40 миллиардов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долларов), Китая (39), Великобритании (12), Германии (9) и Канады (7 миллиардов долларов)</w:t>
      </w:r>
      <w:r w:rsidRPr="00A35E31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46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.Доля покупок иностранных товаров через Интернет в общей стоимости товара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импорт наиболее значим для Китая, Великобритании и США – около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2%, средний мировой показатель составляет 1,1%. </w:t>
      </w:r>
      <w:r w:rsidRPr="00A35E31">
        <w:rPr>
          <w:rFonts w:ascii="Times New Roman" w:hAnsi="Times New Roman" w:cs="Times New Roman"/>
          <w:sz w:val="28"/>
          <w:szCs w:val="28"/>
        </w:rPr>
        <w:t xml:space="preserve">Удельный вес трансграничных онлайновых сделок в суммарном страновом объеме продаж в сегменте «бизнес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для потребителя» достигает максимальных величин в Италии (19%) и Канаде (16%), среднемировой показатель составляет 7%. Сегодня 380 млн потребителей совершают покупки на зарубежных веб-сайтах (из них 70 млн — китайцы, 34 млн — американцы, еще почти 70 млн потребителей проживают в Великобритании, Германии, Франции, Канаде, Южной Корее и Японии).</w:t>
      </w:r>
    </w:p>
    <w:p w14:paraId="7DE48D24" w14:textId="77777777" w:rsidR="00935E3D" w:rsidRPr="00A35E31" w:rsidRDefault="00935E3D" w:rsidP="00743601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 xml:space="preserve">Глобальная ценность электронной коммерции оценивается ЮНКТАД достигнет 29 триллионов долларов в 2017 году, что эквивалентно 36 процентам ВВП. Это соответствует 13-процентному росту предыдущий год. Список 10 стран по общему количеству Продажи электронной коммерции остались неизменными с 2016, с лидером рынка США. Глобальная электронная коммерция для бизнеса (B2B) составил $ 25,5 трлн в 2017 году, что составляет 87 на цент всей электронной коммерции, в то время как B2C электронная коммерция был $ 3,9 трлн в 2017 году, увеличение на 22 процента по сравнению с предыдущим годом. </w:t>
      </w:r>
      <w:bookmarkStart w:id="71" w:name="_Hlk41327401"/>
      <w:r w:rsidRPr="00A35E31">
        <w:rPr>
          <w:rFonts w:ascii="Times New Roman" w:hAnsi="Times New Roman" w:cs="Times New Roman"/>
          <w:sz w:val="28"/>
          <w:szCs w:val="28"/>
        </w:rPr>
        <w:t>Лучшие три страны в B2C продажи электронной коммерции были в Китае, а затем Соединенные Штаты и Соединенное Королевство.</w:t>
      </w:r>
      <w:bookmarkEnd w:id="71"/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47"/>
      </w:r>
    </w:p>
    <w:p w14:paraId="4407876D" w14:textId="77777777" w:rsidR="00935E3D" w:rsidRPr="00A35E31" w:rsidRDefault="00935E3D" w:rsidP="00743601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Характерной чертой цифровой экономики является многократное увеличение потоков данных в глобализированной виртуальной среде. Ожидается, что глобальный интернет-трафик будет расти на 23% ежегодно в 2014-2019 годах. и ближе к концу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период в 66 раз выше уровня 2005 года .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означает, что в 2019 году около 142 миллионов человек будут работать круглосуточно, каждый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использовать Интернет, чтобы одновременно смотреть видео материалы с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высокое разрешение.</w:t>
      </w:r>
    </w:p>
    <w:p w14:paraId="6FE3496B" w14:textId="286166C4" w:rsidR="00935E3D" w:rsidRPr="00A35E31" w:rsidRDefault="00935E3D" w:rsidP="00743601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перспективы «цифровой» глобализации в растущей степени определяются развивающимися странами. </w:t>
      </w:r>
      <w:bookmarkStart w:id="72" w:name="_Hlk41326973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70% пользователей Интернета в мир был</w:t>
      </w:r>
      <w:r w:rsidR="00CA38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87B">
        <w:rPr>
          <w:rFonts w:ascii="Times New Roman" w:hAnsi="Times New Roman" w:cs="Times New Roman"/>
          <w:color w:val="000000" w:themeColor="text1"/>
          <w:sz w:val="28"/>
          <w:szCs w:val="28"/>
        </w:rPr>
        <w:t>сконцентрировались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развивающихся странах и странах с переходной экономикой, в том числе 705 миллионов в Китае, 333 миллиона в Индии, 120 миллионов в Бразилии, 104 миллиона в России, 87 миллионов в Нигерии, 72 миллиона в Мексике (для справки: в США – 242 миллионов, в Японии - 118 миллионов, в Германии - 72 миллиона, в Великобритании - 59 миллионов). </w:t>
      </w:r>
      <w:bookmarkStart w:id="73" w:name="_Hlk41326999"/>
      <w:bookmarkEnd w:id="72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Почти 90% из 750 миллионов человек, впервые подключившихся к сети в период с 2012 по 2015 году были жители развивающихся стран, в том числе 300 миллионов человек из Индии и Кита</w:t>
      </w:r>
      <w:r w:rsidR="00CA38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73"/>
    </w:p>
    <w:p w14:paraId="7D84927E" w14:textId="732C5624" w:rsidR="00935E3D" w:rsidRPr="00A35E31" w:rsidRDefault="00CA387B" w:rsidP="00743601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_Hlk41327322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5E3D"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низкий уровень закупок через Интернет в развивающихся странах значительно уступает их участию в социальных сетях, хотя, например, в Китае и </w:t>
      </w:r>
      <w:r w:rsidR="00935E3D" w:rsidRPr="00A35E31">
        <w:rPr>
          <w:rFonts w:ascii="Times New Roman" w:hAnsi="Times New Roman" w:cs="Times New Roman"/>
          <w:sz w:val="28"/>
          <w:szCs w:val="28"/>
        </w:rPr>
        <w:t>Южной Корее</w:t>
      </w:r>
      <w:r w:rsidR="00935E3D"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, имеющей свои большие и крупнейшие электронные торговые площадки и современную логистику поставок, процент пользователей Интернета, которые покупают или заказывают товары и услуги в Интернете, высок и продолжает расти.</w:t>
      </w:r>
    </w:p>
    <w:bookmarkEnd w:id="74"/>
    <w:p w14:paraId="61F4D918" w14:textId="77777777" w:rsidR="00935E3D" w:rsidRPr="00A35E31" w:rsidRDefault="00935E3D" w:rsidP="00743601">
      <w:pPr>
        <w:spacing w:line="360" w:lineRule="auto"/>
        <w:ind w:leftChars="50" w:left="110"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Новый феномен, возникший в результате синтеза процессов цифровизации и глобализации, —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глобальные онлайн-платформы, которые, по оценкам, к 2025 году могут добавить $ 2,7 трлн к мировому ВВП, создать 72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 новых рабочих мест, улучшить производственные результаты для 540 миллионов человек</w:t>
      </w:r>
      <w:r w:rsidRPr="00A35E31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48"/>
      </w:r>
    </w:p>
    <w:p w14:paraId="09394829" w14:textId="77777777" w:rsidR="00935E3D" w:rsidRDefault="00935E3D" w:rsidP="00935E3D"/>
    <w:p w14:paraId="75920995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69E46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2DB18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BDE58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D9968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2F08B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2BC17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6B604" w14:textId="77777777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1945E" w14:textId="7846258D" w:rsidR="00935E3D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B998B" w14:textId="5BDE4522" w:rsidR="00B10790" w:rsidRDefault="00B10790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F08CF" w14:textId="50D1D6C6" w:rsidR="00B10790" w:rsidRDefault="00B10790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94139" w14:textId="52B7F2A2" w:rsidR="00B10790" w:rsidRDefault="00B10790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42344" w14:textId="77777777" w:rsidR="00B10790" w:rsidRDefault="00B10790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FF548" w14:textId="4C29CF8E" w:rsidR="00935E3D" w:rsidRDefault="00935E3D" w:rsidP="002550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C4B21" w14:textId="77777777" w:rsidR="00B10790" w:rsidRPr="00B96A22" w:rsidRDefault="00B10790" w:rsidP="002550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18261" w14:textId="77777777" w:rsidR="00935E3D" w:rsidRPr="00C81704" w:rsidRDefault="00935E3D" w:rsidP="00935E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5" w:name="_Hlk41393292"/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Pr="00C81704">
        <w:rPr>
          <w:rFonts w:ascii="Times New Roman" w:hAnsi="Times New Roman" w:cs="Times New Roman"/>
          <w:b/>
          <w:bCs/>
          <w:sz w:val="28"/>
          <w:szCs w:val="28"/>
        </w:rPr>
        <w:t>Влияние цифровой трансформации на азиатские развивающиеся страны</w:t>
      </w:r>
    </w:p>
    <w:bookmarkEnd w:id="75"/>
    <w:p w14:paraId="1403980F" w14:textId="77777777" w:rsidR="00935E3D" w:rsidRDefault="00935E3D" w:rsidP="00935E3D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</w:p>
    <w:p w14:paraId="68ED429A" w14:textId="77777777" w:rsidR="00935E3D" w:rsidRPr="00A35E31" w:rsidRDefault="00935E3D" w:rsidP="00255072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Для измерения цифровой торговли Конференция ООН по торговле и развитию использует как минимум три показателя: торговля классическими информационно-коммуникационными услугами; торговля услугами на основе информационных и коммуникационных технологий ((англ. – ICT-enabled services) и трансграничные поставки B2C продукты и услуги электронной коммерции (англ. – business-to— customer) (кстати, характерно, что эти группы пересекаются друг с другом). За последние десятилетия экспорт информационных и коммуникационных услуг в мире значительно увеличился (например, мировой экспорт компьютеров и услуги связи достигли 467 млрд. долл. к 2016 году), а доля этих видов услуг в Общий объем экспорта коммерческих услуг увеличился в 2005-2016 гг. с 7,4 до 9,7%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49"/>
      </w:r>
      <w:r w:rsidRPr="00A35E31">
        <w:rPr>
          <w:rFonts w:ascii="Times New Roman" w:hAnsi="Times New Roman" w:cs="Times New Roman"/>
          <w:sz w:val="28"/>
          <w:szCs w:val="28"/>
        </w:rPr>
        <w:t>. Характерно, что услуги на основе информационно-коммуникационных технологий (ICT-enabled) занимают 50-55% в структуре экспорта услуг развитых стран и около 30% - в развивающихся экономиках.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50"/>
      </w:r>
    </w:p>
    <w:p w14:paraId="7120EEE6" w14:textId="0AFC6C2B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commentRangeStart w:id="78"/>
      <w:r w:rsidRPr="00A35E31">
        <w:rPr>
          <w:rFonts w:ascii="Times New Roman" w:hAnsi="Times New Roman" w:cs="Times New Roman"/>
          <w:sz w:val="28"/>
          <w:szCs w:val="28"/>
        </w:rPr>
        <w:lastRenderedPageBreak/>
        <w:t xml:space="preserve">      Рост мирового валового внутреннего продукта (ВВП) за последнее десятилетие составил около 10%, и поток информации обеспечил большую часть этого роста (из-за повышения производительности), чем международная торговля товарами. Для последней десятилетия (с 1980 г.) традиционные трансграничные потоки товаров, услуг и финансов (в прямые инвестиции, приобретения акций и облигаций) увеличились в 10 раз (с 3 до 30 трлн. Долл. к 2014 г), но их доля в мировом ВВП, достигнув 53% в 2007 году, начала снижаться, составив 39% мирового ВВП в 2014 году. При этом за период 1980-2014 гг. трансграничные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потоки товаров</w:t>
      </w:r>
      <w:r w:rsidRPr="00A35E31">
        <w:rPr>
          <w:rFonts w:ascii="Times New Roman" w:hAnsi="Times New Roman" w:cs="Times New Roman"/>
          <w:sz w:val="28"/>
          <w:szCs w:val="28"/>
        </w:rPr>
        <w:t xml:space="preserve"> увеличились с 1,8 до 19 трлн. долл (в 10,5 раз) и их доля в мировом ВВП вырос с 18,6 до 24,6%. Международная торговля услугами, в свою очередь, вырос в 2002-2014 гг. с 1,6 до 4,9 трлн. долл, достигнув 6,4% ВВП. Мировая торговля услугами, особенно цифровыми, является самым быстрорастущим сегментом современного международный обмен.</w:t>
      </w:r>
      <w:commentRangeEnd w:id="78"/>
      <w:r w:rsidR="00C75B20">
        <w:rPr>
          <w:rStyle w:val="afe"/>
        </w:rPr>
        <w:commentReference w:id="78"/>
      </w:r>
      <w:r w:rsidR="00B10790">
        <w:rPr>
          <w:rStyle w:val="afb"/>
          <w:rFonts w:ascii="Times New Roman" w:hAnsi="Times New Roman" w:cs="Times New Roman"/>
          <w:sz w:val="28"/>
          <w:szCs w:val="28"/>
        </w:rPr>
        <w:footnoteReference w:id="51"/>
      </w:r>
    </w:p>
    <w:p w14:paraId="1779EF69" w14:textId="5888FC14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 xml:space="preserve">      Несколько глобальных фирм из Соединенных Штатов Америки, а также из Китая составляют 90 процентов стоимости рыночной капитализации 70 крупнейших в мире цифровых платформ. Доля Европы составляет 4 процента, а доля Африки и Латинской Америки вместе 1 процент Семь </w:t>
      </w:r>
      <w:proofErr w:type="gramStart"/>
      <w:r w:rsidRPr="00A35E31">
        <w:rPr>
          <w:rFonts w:ascii="Times New Roman" w:hAnsi="Times New Roman" w:cs="Times New Roman"/>
          <w:sz w:val="28"/>
          <w:szCs w:val="28"/>
        </w:rPr>
        <w:t>супер платформ</w:t>
      </w:r>
      <w:proofErr w:type="gramEnd"/>
      <w:r w:rsidRPr="00A35E31">
        <w:rPr>
          <w:rFonts w:ascii="Times New Roman" w:hAnsi="Times New Roman" w:cs="Times New Roman"/>
          <w:sz w:val="28"/>
          <w:szCs w:val="28"/>
        </w:rPr>
        <w:t>, а именно Microsoft, а затем Apple, Amazon.com, Alphabet (материнская компания Google), Facebook, Tencent Holdings и Alibaba,приходится две трети от общей рыночной стоимости</w:t>
      </w:r>
      <w:r w:rsidR="007E074C">
        <w:rPr>
          <w:rStyle w:val="afb"/>
          <w:rFonts w:ascii="Times New Roman" w:hAnsi="Times New Roman" w:cs="Times New Roman"/>
          <w:sz w:val="28"/>
          <w:szCs w:val="28"/>
        </w:rPr>
        <w:footnoteReference w:id="52"/>
      </w:r>
      <w:commentRangeStart w:id="79"/>
      <w:r w:rsidRPr="00A35E31">
        <w:rPr>
          <w:rFonts w:ascii="Times New Roman" w:hAnsi="Times New Roman" w:cs="Times New Roman"/>
          <w:sz w:val="28"/>
          <w:szCs w:val="28"/>
        </w:rPr>
        <w:t>.</w:t>
      </w:r>
      <w:commentRangeEnd w:id="79"/>
      <w:r w:rsidR="00C75B20">
        <w:rPr>
          <w:rStyle w:val="afe"/>
        </w:rPr>
        <w:commentReference w:id="79"/>
      </w:r>
    </w:p>
    <w:p w14:paraId="3BE23A61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lastRenderedPageBreak/>
        <w:t xml:space="preserve">      Цифровые сбои привели к созданию значительных благ в рекордно короткие сроки, но это сильно сконцентрировано среди небольшого числа стран, компаний и частных лиц.</w:t>
      </w:r>
    </w:p>
    <w:p w14:paraId="70E66DA8" w14:textId="35574991" w:rsidR="00935E3D" w:rsidRPr="00A35E31" w:rsidRDefault="00935E3D" w:rsidP="00255072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commentRangeStart w:id="80"/>
      <w:r w:rsidRPr="00A35E31">
        <w:rPr>
          <w:rFonts w:ascii="Times New Roman" w:hAnsi="Times New Roman" w:cs="Times New Roman"/>
          <w:sz w:val="28"/>
          <w:szCs w:val="28"/>
        </w:rPr>
        <w:t xml:space="preserve">США и Китай: </w:t>
      </w:r>
      <w:r w:rsidR="007E074C" w:rsidRPr="007E074C">
        <w:rPr>
          <w:rFonts w:ascii="Times New Roman" w:hAnsi="Times New Roman" w:cs="Times New Roman"/>
          <w:sz w:val="28"/>
          <w:szCs w:val="28"/>
        </w:rPr>
        <w:t>составляют</w:t>
      </w:r>
      <w:r w:rsidR="007E074C">
        <w:rPr>
          <w:rFonts w:ascii="Times New Roman" w:hAnsi="Times New Roman" w:cs="Times New Roman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90% стоимости рыночной капитализации 70 крупнейших в мире цифровых платформ.</w:t>
      </w:r>
      <w:commentRangeEnd w:id="80"/>
      <w:r w:rsidR="00C75B20">
        <w:rPr>
          <w:rStyle w:val="afe"/>
        </w:rPr>
        <w:commentReference w:id="80"/>
      </w:r>
    </w:p>
    <w:p w14:paraId="5309BEBD" w14:textId="77777777" w:rsidR="00935E3D" w:rsidRPr="00A62B32" w:rsidRDefault="00935E3D" w:rsidP="00935E3D">
      <w:pPr>
        <w:spacing w:line="360" w:lineRule="auto"/>
        <w:ind w:firstLineChars="300" w:firstLine="72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2B32">
        <w:rPr>
          <w:rFonts w:ascii="Times New Roman" w:hAnsi="Times New Roman" w:cs="Times New Roman"/>
          <w:b/>
          <w:bCs/>
          <w:sz w:val="24"/>
          <w:szCs w:val="24"/>
        </w:rPr>
        <w:t xml:space="preserve">Таб 2.2.1 </w:t>
      </w:r>
      <w:r w:rsidRPr="00A62B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География цифровой экономики</w:t>
      </w:r>
    </w:p>
    <w:p w14:paraId="37E74A7A" w14:textId="77777777" w:rsidR="00935E3D" w:rsidRDefault="00935E3D" w:rsidP="00935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B15FDA" wp14:editId="2BB70377">
            <wp:extent cx="4572000" cy="2743200"/>
            <wp:effectExtent l="0" t="0" r="0" b="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950FED71-A203-4186-8785-9D703033F3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2100CA" w14:textId="77777777" w:rsidR="00935E3D" w:rsidRPr="00B96A22" w:rsidRDefault="00935E3D" w:rsidP="00935E3D">
      <w:pPr>
        <w:spacing w:line="360" w:lineRule="auto"/>
        <w:rPr>
          <w:rFonts w:ascii="Times New Roman" w:hAnsi="Times New Roman" w:cs="Times New Roman"/>
        </w:rPr>
      </w:pPr>
      <w:r w:rsidRPr="00595AEA">
        <w:rPr>
          <w:rFonts w:ascii="Times New Roman" w:hAnsi="Times New Roman" w:cs="Times New Roman"/>
        </w:rPr>
        <w:t>Источник</w:t>
      </w:r>
      <w:r w:rsidRPr="00B96A22">
        <w:rPr>
          <w:rFonts w:ascii="Times New Roman" w:hAnsi="Times New Roman" w:cs="Times New Roman"/>
        </w:rPr>
        <w:t>:</w:t>
      </w:r>
      <w:r w:rsidRPr="00B96A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81" w:name="_Hlk40439087"/>
      <w:r w:rsidRPr="00595AEA">
        <w:rPr>
          <w:rFonts w:ascii="Times New Roman" w:hAnsi="Times New Roman" w:cs="Times New Roman"/>
          <w:color w:val="000000"/>
          <w:shd w:val="clear" w:color="auto" w:fill="FFFFFF"/>
        </w:rPr>
        <w:t>Digital</w:t>
      </w:r>
      <w:r w:rsidRPr="00B96A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hd w:val="clear" w:color="auto" w:fill="FFFFFF"/>
        </w:rPr>
        <w:t>Economy</w:t>
      </w:r>
      <w:r w:rsidRPr="00B96A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5AEA">
        <w:rPr>
          <w:rFonts w:ascii="Times New Roman" w:hAnsi="Times New Roman" w:cs="Times New Roman"/>
          <w:color w:val="000000"/>
          <w:shd w:val="clear" w:color="auto" w:fill="FFFFFF"/>
        </w:rPr>
        <w:t>Report</w:t>
      </w:r>
      <w:r w:rsidRPr="00B96A22">
        <w:rPr>
          <w:rFonts w:ascii="Times New Roman" w:hAnsi="Times New Roman" w:cs="Times New Roman"/>
          <w:color w:val="000000"/>
          <w:shd w:val="clear" w:color="auto" w:fill="FFFFFF"/>
        </w:rPr>
        <w:t xml:space="preserve"> 2019 </w:t>
      </w:r>
      <w:r w:rsidRPr="00595AEA">
        <w:rPr>
          <w:rFonts w:ascii="Times New Roman" w:hAnsi="Times New Roman" w:cs="Times New Roman"/>
          <w:color w:val="000000"/>
          <w:shd w:val="clear" w:color="auto" w:fill="FFFFFF"/>
        </w:rPr>
        <w:t>UNCTAD</w:t>
      </w:r>
      <w:bookmarkEnd w:id="81"/>
    </w:p>
    <w:p w14:paraId="70281062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22"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Pr="00A35E31">
        <w:rPr>
          <w:rFonts w:ascii="Times New Roman" w:hAnsi="Times New Roman" w:cs="Times New Roman"/>
          <w:sz w:val="28"/>
          <w:szCs w:val="28"/>
        </w:rPr>
        <w:t>Подолжающейся адаптацией развивающихся стран к долговому кризису и попыткам их перехода от индустриализации к экспортоориентированной модели развития;</w:t>
      </w:r>
    </w:p>
    <w:p w14:paraId="4C0978FC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 xml:space="preserve">      В системе международной торговли также стало появляться много новых организационно-экономических конструкций, в частности зоны свободной торговли (англ. -Free Trade Areas, FTA) и двусторонние инвестиционные соглашения </w:t>
      </w:r>
      <w:r w:rsidRPr="00A35E31">
        <w:rPr>
          <w:rFonts w:ascii="Times New Roman" w:hAnsi="Times New Roman" w:cs="Times New Roman"/>
          <w:sz w:val="28"/>
          <w:szCs w:val="28"/>
        </w:rPr>
        <w:t>（</w:t>
      </w:r>
      <w:r w:rsidRPr="00A35E31">
        <w:rPr>
          <w:rFonts w:ascii="Times New Roman" w:hAnsi="Times New Roman" w:cs="Times New Roman"/>
          <w:sz w:val="28"/>
          <w:szCs w:val="28"/>
        </w:rPr>
        <w:t xml:space="preserve">англ. -Bilateral Investment Agreements, BТА). Соглашения о свободной торговле распространяются в последние годы везде, но большинство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из них сосредоточены в Азии. Уже завершено  на 2019 год 294 из этих соглашений, охватывающих торговлю товарами, и наиболее динамично они сформировался в последние два десятилетия.</w:t>
      </w:r>
    </w:p>
    <w:p w14:paraId="22733F47" w14:textId="77777777" w:rsidR="00935E3D" w:rsidRPr="00EE148B" w:rsidRDefault="00935E3D" w:rsidP="00935E3D">
      <w:pPr>
        <w:spacing w:line="360" w:lineRule="auto"/>
        <w:ind w:firstLineChars="300" w:firstLine="663"/>
        <w:rPr>
          <w:rFonts w:ascii="Times New Roman" w:hAnsi="Times New Roman" w:cs="Times New Roman"/>
          <w:b/>
          <w:bCs/>
          <w:szCs w:val="21"/>
        </w:rPr>
      </w:pPr>
      <w:r w:rsidRPr="00EE148B">
        <w:rPr>
          <w:rFonts w:ascii="Times New Roman" w:hAnsi="Times New Roman" w:cs="Times New Roman"/>
          <w:b/>
          <w:bCs/>
          <w:szCs w:val="21"/>
        </w:rPr>
        <w:t>Таб 2.2.2 Кумулятивная динамика числа заключенных соглашений о свободной торговле между странами в 1958-2019 гг.</w:t>
      </w:r>
    </w:p>
    <w:p w14:paraId="3A4F5791" w14:textId="77777777" w:rsidR="00935E3D" w:rsidRDefault="00935E3D" w:rsidP="0093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0CBAD5" wp14:editId="2E68459C">
            <wp:extent cx="4572000" cy="2743200"/>
            <wp:effectExtent l="0" t="0" r="0" b="0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E159A61E-E502-42D8-86EE-95973D01BA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DF282D" w14:textId="0DD5CAC5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5A8">
        <w:rPr>
          <w:rFonts w:ascii="Times New Roman" w:hAnsi="Times New Roman" w:cs="Times New Roman"/>
          <w:color w:val="000000" w:themeColor="text1"/>
          <w:sz w:val="21"/>
          <w:szCs w:val="21"/>
        </w:rPr>
        <w:t>Источник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</w:rPr>
        <w:t>составлено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</w:rPr>
        <w:t>по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: Regional Trade Agreements Information System (RTA-IS). </w:t>
      </w:r>
      <w:r w:rsidRPr="006425A8">
        <w:rPr>
          <w:rFonts w:ascii="Times New Roman" w:hAnsi="Times New Roman" w:cs="Times New Roman"/>
          <w:color w:val="000000" w:themeColor="text1"/>
          <w:sz w:val="21"/>
          <w:szCs w:val="21"/>
        </w:rPr>
        <w:t>URL: http://rtais.wto.org/UI/PublicMaintainRTAHome.aspx (дата обращения: 14.04.2019).</w:t>
      </w:r>
      <w:r w:rsidRPr="00A06587"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A35E3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commentRangeStart w:id="82"/>
      <w:r w:rsidRPr="00A35E31">
        <w:rPr>
          <w:rFonts w:ascii="Times New Roman" w:hAnsi="Times New Roman" w:cs="Times New Roman"/>
          <w:color w:val="222222"/>
          <w:sz w:val="28"/>
          <w:szCs w:val="28"/>
        </w:rPr>
        <w:t xml:space="preserve">В 2019 году </w:t>
      </w:r>
      <w:r w:rsidR="007E074C">
        <w:rPr>
          <w:rFonts w:ascii="Times New Roman" w:hAnsi="Times New Roman" w:cs="Times New Roman"/>
          <w:color w:val="222222"/>
          <w:sz w:val="28"/>
          <w:szCs w:val="28"/>
        </w:rPr>
        <w:t>в мире</w:t>
      </w:r>
      <w:r w:rsidRPr="00A35E31">
        <w:rPr>
          <w:rFonts w:ascii="Times New Roman" w:hAnsi="Times New Roman" w:cs="Times New Roman"/>
          <w:color w:val="222222"/>
          <w:sz w:val="28"/>
          <w:szCs w:val="28"/>
        </w:rPr>
        <w:t xml:space="preserve"> было 294 </w:t>
      </w:r>
      <w:r w:rsidRPr="00A35E31">
        <w:rPr>
          <w:rFonts w:ascii="Times New Roman" w:hAnsi="Times New Roman" w:cs="Times New Roman"/>
          <w:sz w:val="28"/>
          <w:szCs w:val="28"/>
        </w:rPr>
        <w:t xml:space="preserve">FTA-соглашений подписаны . </w:t>
      </w:r>
      <w:commentRangeEnd w:id="82"/>
      <w:r w:rsidR="00C75B20">
        <w:rPr>
          <w:rStyle w:val="afe"/>
        </w:rPr>
        <w:commentReference w:id="82"/>
      </w:r>
      <w:r w:rsidRPr="00A35E31">
        <w:rPr>
          <w:rFonts w:ascii="Times New Roman" w:hAnsi="Times New Roman" w:cs="Times New Roman"/>
          <w:color w:val="222222"/>
          <w:sz w:val="28"/>
          <w:szCs w:val="28"/>
        </w:rPr>
        <w:t>В Азиатско-Тихоокеанском регионе</w:t>
      </w: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наиболее активными участниками таких соглашений являются Китай(участвует в 45 таких соглашениях), Сингапур (43), Индия (42), Республика Корея (38), Индонезия (36), Малайзия (34), Япония (32)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53"/>
      </w:r>
      <w:r w:rsidRPr="00A35E31">
        <w:rPr>
          <w:rFonts w:ascii="Times New Roman" w:hAnsi="Times New Roman" w:cs="Times New Roman"/>
          <w:sz w:val="28"/>
          <w:szCs w:val="28"/>
        </w:rPr>
        <w:t xml:space="preserve">. </w:t>
      </w: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После кризиса 2008 года такие соглашения стали еще менее созданы, но они стали более инклюзивными с точки зрения обоих товаров, услуг и стран-участниц, что привело к появлению многосторонних и мега-FTA. В современных условиях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границы работы компаний расширились во многом за счет соглашений FTA и более совершенной  инфраструктура, которая помогла сократить расходы трансграничная торговля, позволяя компаниям заключать сделки там, где это обходится дешевле.</w:t>
      </w:r>
    </w:p>
    <w:p w14:paraId="5C14F94C" w14:textId="6013A213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commentRangeStart w:id="84"/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     Акселерация торговли особо сильной была в странах Востока и Юго-Востока</w:t>
      </w: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Азия: доля ННГ в мировом экспорте достигла 10% к 1990-м годам. Китай чуть позже следовал той же стратегии, что и НИС, но с беспрецедентным масштабом, скоростью и преобладающее присутствие государственных предприятий во внешней торговле. Успех </w:t>
      </w:r>
      <w:r w:rsidRPr="007E074C">
        <w:rPr>
          <w:rFonts w:ascii="Times New Roman" w:hAnsi="Times New Roman" w:cs="Times New Roman"/>
          <w:color w:val="000000" w:themeColor="text1"/>
          <w:sz w:val="28"/>
          <w:szCs w:val="28"/>
        </w:rPr>
        <w:t>Китай</w:t>
      </w:r>
      <w:r w:rsidRPr="00A35E3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в мировом товарном экспорте сопровождался параллельным снижением в нем доли развитые страны в 1986-2016 гг. почти 75% (в свою очередь, доля развивающихся стран и страны с переходной экономикой в ​​мировом экспорте увеличились в 1980-2016 гг. от 25 до 50%). Было активное развитие взаимной торговли между развивающимися странами, обеспечивая около половины указанного увеличения.</w:t>
      </w:r>
      <w:commentRangeEnd w:id="84"/>
      <w:r w:rsidR="00D53574">
        <w:rPr>
          <w:rStyle w:val="afe"/>
        </w:rPr>
        <w:commentReference w:id="84"/>
      </w:r>
      <w:r w:rsidR="007E074C">
        <w:rPr>
          <w:rStyle w:val="afb"/>
          <w:rFonts w:ascii="Times New Roman" w:hAnsi="Times New Roman" w:cs="Times New Roman"/>
          <w:sz w:val="28"/>
          <w:szCs w:val="28"/>
        </w:rPr>
        <w:footnoteReference w:id="54"/>
      </w:r>
    </w:p>
    <w:p w14:paraId="2BACC63B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 xml:space="preserve">      Вместе с тем, рост торговли между развивающимися странами был в основном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вызванный</w:t>
      </w:r>
      <w:r w:rsidRPr="00A35E3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повышенным спросом на товары, и было очень мало эмпирических доказательства того, что участие страны в международной торговле способствовало серьезному структурные изменения в их экономике (за исключением Китая). </w:t>
      </w:r>
      <w:proofErr w:type="gramStart"/>
      <w:r w:rsidRPr="00A35E31">
        <w:rPr>
          <w:rFonts w:ascii="Times New Roman" w:hAnsi="Times New Roman" w:cs="Times New Roman"/>
          <w:sz w:val="28"/>
          <w:szCs w:val="28"/>
        </w:rPr>
        <w:t>Вместе с тем,</w:t>
      </w:r>
      <w:proofErr w:type="gramEnd"/>
      <w:r w:rsidRPr="00A35E31">
        <w:rPr>
          <w:rFonts w:ascii="Times New Roman" w:hAnsi="Times New Roman" w:cs="Times New Roman"/>
          <w:sz w:val="28"/>
          <w:szCs w:val="28"/>
        </w:rPr>
        <w:t xml:space="preserve"> это также указывает на асимметричный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баланс сил и конкуренции между ведущими фирмами и поставщиками в рамках ГЦСС и слабых позиций развивающиеся страны в международном обмене.</w:t>
      </w:r>
    </w:p>
    <w:p w14:paraId="1E3D954F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     Азиатские развивающиеся страны (НИС первая и вторая волны, а затем - Китай) удалось сократить разрыв в доходах с развитыми страны, что было обеспечено стимулированием промышленного развития, внедрением технологические возможности для модернизации, диверсификации и развития новых</w:t>
      </w: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сектора (это привело к лидирующим позициям этих стран как экспортеров промышленных груз). Этим странам удалось значительно повысить производительность труда, что было благодаря четкой связи «инвестиции - экспорт», и, как следствие, в 2016 году доля Азии в совокупном экспорте промышленных товаров из развивающихся стран достиг 88% .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55"/>
      </w:r>
    </w:p>
    <w:p w14:paraId="3B95C34D" w14:textId="77777777" w:rsidR="00935E3D" w:rsidRPr="00A35E31" w:rsidRDefault="00935E3D" w:rsidP="00255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 xml:space="preserve">     Под влиянием цифровизации международная торговля становится более мобильной, поскольку GCCS работают более гибко, время на доставку товаров экономится все шире и шире «Умные контракты» используются, а кредиты как средство финансирования торговли стать более доступным. Международная торговля от ее традиционных форм (в 1920-е годы) переходит к электронной торговле (1990-е годы) и постепенно к «торговле на основанные на технологиях искусственного интеллекта »(</w:t>
      </w:r>
      <w:r w:rsidRPr="00A35E31">
        <w:rPr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sz w:val="28"/>
          <w:szCs w:val="28"/>
        </w:rPr>
        <w:t>данный этап, как ожидается, начнется в 2025 году года).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56"/>
      </w:r>
      <w:r w:rsidRPr="00A35E31">
        <w:rPr>
          <w:rFonts w:ascii="Times New Roman" w:hAnsi="Times New Roman" w:cs="Times New Roman"/>
          <w:sz w:val="28"/>
          <w:szCs w:val="28"/>
        </w:rPr>
        <w:t xml:space="preserve"> Однако рост мобильности товарных потоков усугубит международную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конкуренция и, соответственно, дальнейшее укрепление технологического разрыв между странами.</w:t>
      </w:r>
    </w:p>
    <w:p w14:paraId="753B32E8" w14:textId="403D61F8" w:rsidR="00C129D0" w:rsidRPr="00FC1396" w:rsidRDefault="00935E3D" w:rsidP="00FC1396">
      <w:pPr>
        <w:jc w:val="both"/>
      </w:pPr>
      <w:r>
        <w:rPr>
          <w:rFonts w:hint="eastAsia"/>
        </w:rPr>
        <w:t xml:space="preserve"> </w:t>
      </w:r>
    </w:p>
    <w:p w14:paraId="1E6340E5" w14:textId="198669C9" w:rsidR="00C129D0" w:rsidRDefault="00C129D0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4FD7D" w14:textId="72CD8A76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5B9D7" w14:textId="1693ABFD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9C035" w14:textId="26483BE0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DD857" w14:textId="726EA19A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A8E61" w14:textId="628EFDC5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A584B" w14:textId="54FC50B1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07DB3" w14:textId="49DF20E0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D07C5" w14:textId="1180026D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9C47E" w14:textId="347AB6B2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FA793" w14:textId="25FC1296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1C0E2" w14:textId="13B0DB93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46515" w14:textId="5C03459A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01A3" w14:textId="6513254E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07B1" w14:textId="07FE9D58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F80F" w14:textId="7D937941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9BF7" w14:textId="77777777" w:rsidR="007E074C" w:rsidRDefault="007E074C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32DE2" w14:textId="77777777" w:rsidR="00935E3D" w:rsidRPr="00A62B32" w:rsidRDefault="00935E3D" w:rsidP="00935E3D">
      <w:pPr>
        <w:spacing w:line="360" w:lineRule="auto"/>
        <w:ind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7" w:name="_Hlk41393305"/>
      <w:r w:rsidRPr="00A62B32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Pr="004C516C">
        <w:rPr>
          <w:rFonts w:ascii="Times New Roman" w:hAnsi="Times New Roman" w:cs="Times New Roman"/>
          <w:b/>
          <w:bCs/>
          <w:sz w:val="28"/>
          <w:szCs w:val="28"/>
        </w:rPr>
        <w:t>Проблемы развития цифровой трансформации</w:t>
      </w:r>
    </w:p>
    <w:bookmarkEnd w:id="87"/>
    <w:p w14:paraId="54E3F4B1" w14:textId="77777777" w:rsidR="00935E3D" w:rsidRPr="007A5580" w:rsidRDefault="00935E3D" w:rsidP="00935E3D">
      <w:pPr>
        <w:spacing w:line="360" w:lineRule="auto"/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0FFB" w14:textId="77777777" w:rsidR="00935E3D" w:rsidRPr="00A35E31" w:rsidRDefault="00935E3D" w:rsidP="00193232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Цифровая трансформация стала проблемой номер один для руководителей высшего звена в 2019 году. 70% цифровых инициатив все еще не достигают своих целей, и это часто приводит к убыткам в несколько миллиардов долларов.</w:t>
      </w:r>
    </w:p>
    <w:p w14:paraId="5084E1C8" w14:textId="77777777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Опыт крупных компаний также показывает, что в цифровизации произошло разочарование: В 2014 году компания Nike сократила объем финансирования цифровой трансформации вдвое, прекратив использование трекера активности Nike + Fuelband, а также некоторых других инновационных продуктов; Procter &amp; Gamble хотели стать «самой цифровой компанией на планете» в 2012 году, но столкнулись с проблемами роста в сложной экономической ситуации и решили сократить бюджет цифровых проектов на 30%;</w:t>
      </w:r>
    </w:p>
    <w:p w14:paraId="14D68815" w14:textId="77FFF4C3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Успешные случаи цифрового трансформации:</w:t>
      </w:r>
      <w:commentRangeStart w:id="88"/>
      <w:r w:rsidRPr="00A35E31">
        <w:rPr>
          <w:rFonts w:ascii="Times New Roman" w:hAnsi="Times New Roman" w:cs="Times New Roman"/>
          <w:sz w:val="28"/>
          <w:szCs w:val="28"/>
        </w:rPr>
        <w:t>В</w:t>
      </w:r>
      <w:commentRangeEnd w:id="88"/>
      <w:r w:rsidR="00D53574">
        <w:rPr>
          <w:rStyle w:val="afe"/>
        </w:rPr>
        <w:commentReference w:id="88"/>
      </w:r>
      <w:r w:rsidRPr="00A35E31">
        <w:rPr>
          <w:rFonts w:ascii="Times New Roman" w:hAnsi="Times New Roman" w:cs="Times New Roman"/>
          <w:sz w:val="28"/>
          <w:szCs w:val="28"/>
        </w:rPr>
        <w:t xml:space="preserve"> мире набирают популярность платформы, которые позволяют крупным предприятиям привлекать работников посредством краткосрочных контрактов. Например, пользователями сервиса Upwork уже являются более 12 миллионов человек. Аналогичная платформа была запущена в России - Профессионалы 4.0. Все началось как решение для финалистов конкурса «Лидеры России», и теперь госкорпорации, международные консалтинговые и авторитетные органы в </w:t>
      </w:r>
      <w:r w:rsidRPr="00A35E31">
        <w:rPr>
          <w:rFonts w:ascii="Times New Roman" w:hAnsi="Times New Roman" w:cs="Times New Roman"/>
          <w:sz w:val="28"/>
          <w:szCs w:val="28"/>
        </w:rPr>
        <w:lastRenderedPageBreak/>
        <w:t>регионах используют разработки. Планируется, что в этом году проект вырастет до 20 тысяч участников, будет размещено 500 заданий.</w:t>
      </w:r>
      <w:r w:rsidRPr="00A35E31">
        <w:rPr>
          <w:rStyle w:val="afb"/>
          <w:rFonts w:ascii="Times New Roman" w:hAnsi="Times New Roman" w:cs="Times New Roman"/>
          <w:sz w:val="28"/>
          <w:szCs w:val="28"/>
        </w:rPr>
        <w:footnoteReference w:id="57"/>
      </w:r>
    </w:p>
    <w:p w14:paraId="052F399E" w14:textId="77777777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Объем, скорость и разнообразие информации, которая необходима большинству организаций для управления, хранения и защиты, в настоящее время превышает их способность даже незначительно отставать.</w:t>
      </w:r>
    </w:p>
    <w:p w14:paraId="7FC20769" w14:textId="77777777" w:rsidR="00935E3D" w:rsidRPr="00EE148B" w:rsidRDefault="00935E3D" w:rsidP="00935E3D">
      <w:pPr>
        <w:spacing w:line="360" w:lineRule="auto"/>
        <w:ind w:firstLineChars="250" w:firstLine="552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EE148B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Таб 2.3.2 </w:t>
      </w:r>
    </w:p>
    <w:tbl>
      <w:tblPr>
        <w:tblStyle w:val="aff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35E3D" w:rsidRPr="006F08C7" w14:paraId="012911B7" w14:textId="77777777" w:rsidTr="00D53574">
        <w:tc>
          <w:tcPr>
            <w:tcW w:w="4815" w:type="dxa"/>
          </w:tcPr>
          <w:p w14:paraId="51A33D02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Плюс</w:t>
            </w:r>
          </w:p>
        </w:tc>
        <w:tc>
          <w:tcPr>
            <w:tcW w:w="4819" w:type="dxa"/>
          </w:tcPr>
          <w:p w14:paraId="7E6844EC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Минус</w:t>
            </w:r>
          </w:p>
        </w:tc>
      </w:tr>
      <w:tr w:rsidR="00935E3D" w:rsidRPr="003D7D24" w14:paraId="70E9302E" w14:textId="77777777" w:rsidTr="00D53574">
        <w:tc>
          <w:tcPr>
            <w:tcW w:w="4815" w:type="dxa"/>
          </w:tcPr>
          <w:p w14:paraId="1F995640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79% организаций понимают, что они должны превратиться в настоящий цифровой бизнес, чтобы выжить.</w:t>
            </w:r>
          </w:p>
        </w:tc>
        <w:tc>
          <w:tcPr>
            <w:tcW w:w="4819" w:type="dxa"/>
          </w:tcPr>
          <w:p w14:paraId="588E94A4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commentRangeStart w:id="89"/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Передача нужной информации нужному процессу в контексте является проблемой для 75% организаций.</w:t>
            </w:r>
            <w:commentRangeEnd w:id="89"/>
            <w:r w:rsidR="00D53574" w:rsidRPr="00CE43FB">
              <w:rPr>
                <w:rStyle w:val="afe"/>
                <w:rFonts w:ascii="Times New Roman" w:hAnsi="Times New Roman" w:cs="Times New Roman"/>
              </w:rPr>
              <w:commentReference w:id="89"/>
            </w:r>
          </w:p>
        </w:tc>
      </w:tr>
      <w:tr w:rsidR="00935E3D" w:rsidRPr="003D7D24" w14:paraId="393FD44A" w14:textId="77777777" w:rsidTr="00D53574">
        <w:tc>
          <w:tcPr>
            <w:tcW w:w="4815" w:type="dxa"/>
          </w:tcPr>
          <w:p w14:paraId="3CEA39B7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73% организаций считают управление информацией «важным» или «критическим» для своей бизнес-стратегии.</w:t>
            </w:r>
          </w:p>
        </w:tc>
        <w:tc>
          <w:tcPr>
            <w:tcW w:w="4819" w:type="dxa"/>
          </w:tcPr>
          <w:p w14:paraId="00B4F5A1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Только 25% организаций утверждают, что имеют «надежные, общеорганизационные политики управления информацией».</w:t>
            </w:r>
          </w:p>
        </w:tc>
      </w:tr>
      <w:tr w:rsidR="00935E3D" w:rsidRPr="003D7D24" w14:paraId="526B56D0" w14:textId="77777777" w:rsidTr="00D53574">
        <w:tc>
          <w:tcPr>
            <w:tcW w:w="4815" w:type="dxa"/>
          </w:tcPr>
          <w:p w14:paraId="60BFFA91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53% организаций считают автоматизацию процессов управления информацией «чрезвычайно важной» или «изменяющей игру».</w:t>
            </w:r>
          </w:p>
        </w:tc>
        <w:tc>
          <w:tcPr>
            <w:tcW w:w="4819" w:type="dxa"/>
          </w:tcPr>
          <w:p w14:paraId="3FFC7041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Только 38% организаций считают себя «продвинутыми» или «высокоразвитыми» в применении инструментов искусственного интеллекта для автоматизации процесса управления информацией.</w:t>
            </w:r>
          </w:p>
        </w:tc>
      </w:tr>
      <w:tr w:rsidR="00935E3D" w:rsidRPr="003D7D24" w14:paraId="3AD07A95" w14:textId="77777777" w:rsidTr="00D53574">
        <w:tc>
          <w:tcPr>
            <w:tcW w:w="4815" w:type="dxa"/>
          </w:tcPr>
          <w:p w14:paraId="7AEE444C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70% организаций понимают, что интеллектуальный захват должен быть ключевым элементом их стратегии цифрового преобразования, а 73% видят связь между интеллектуальным захватом и ИИ / машинным обучением.</w:t>
            </w:r>
          </w:p>
        </w:tc>
        <w:tc>
          <w:tcPr>
            <w:tcW w:w="4819" w:type="dxa"/>
          </w:tcPr>
          <w:p w14:paraId="21BF168A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72% организаций сканирование бумаги по-прежнему является наиболее важной частью их стратегии сбора информации.</w:t>
            </w:r>
          </w:p>
        </w:tc>
      </w:tr>
      <w:tr w:rsidR="00935E3D" w:rsidRPr="003D7D24" w14:paraId="07D5C2B9" w14:textId="77777777" w:rsidTr="00D53574">
        <w:tc>
          <w:tcPr>
            <w:tcW w:w="4815" w:type="dxa"/>
          </w:tcPr>
          <w:p w14:paraId="6AFB86C9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92% организаций считают, что они должны модернизировать свою стратегию управления информацией, чтобы справиться с растущим уровнем информационного хаоса.</w:t>
            </w:r>
          </w:p>
        </w:tc>
        <w:tc>
          <w:tcPr>
            <w:tcW w:w="4819" w:type="dxa"/>
          </w:tcPr>
          <w:p w14:paraId="4E6EB2FF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59% организаций считают, что проблемой является миграция контента и данных из устаревших систем управления контентом в более современные системы.</w:t>
            </w:r>
          </w:p>
        </w:tc>
      </w:tr>
    </w:tbl>
    <w:p w14:paraId="2E9BDDC5" w14:textId="24CF7AEC" w:rsidR="00935E3D" w:rsidRPr="00CE43FB" w:rsidRDefault="00935E3D" w:rsidP="00CE43FB">
      <w:pPr>
        <w:pStyle w:val="2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</w:rPr>
      </w:pPr>
      <w:r w:rsidRPr="006F08C7">
        <w:rPr>
          <w:rFonts w:ascii="Times New Roman" w:hAnsi="Times New Roman" w:cs="Times New Roman"/>
          <w:sz w:val="18"/>
          <w:szCs w:val="18"/>
        </w:rPr>
        <w:t>Источник</w:t>
      </w:r>
      <w:r w:rsidRPr="00CE43FB">
        <w:rPr>
          <w:rFonts w:ascii="Times New Roman" w:hAnsi="Times New Roman" w:cs="Times New Roman"/>
          <w:sz w:val="18"/>
          <w:szCs w:val="18"/>
          <w:lang w:val="en-US"/>
        </w:rPr>
        <w:t>:</w:t>
      </w:r>
      <w:bookmarkStart w:id="90" w:name="_Hlk40439045"/>
      <w:r w:rsidR="00CE43FB" w:rsidRPr="00CE43F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E43FB" w:rsidRPr="00CE43FB"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/>
        </w:rPr>
        <w:t>10-Point Digital Transformation Competency Assessment.</w:t>
      </w:r>
      <w:commentRangeStart w:id="91"/>
      <w:r w:rsidRPr="00CE43FB">
        <w:fldChar w:fldCharType="begin"/>
      </w:r>
      <w:r w:rsidRPr="00CE43F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instrText xml:space="preserve"> HYPERLINK "http://www.aiim.org/research" \t "_blank" \o "2019 AIIM market research studies" </w:instrText>
      </w:r>
      <w:r w:rsidRPr="00CE43FB">
        <w:fldChar w:fldCharType="separate"/>
      </w:r>
      <w:r w:rsidRPr="00CE43FB">
        <w:rPr>
          <w:rStyle w:val="af7"/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u w:val="none"/>
          <w:bdr w:val="none" w:sz="0" w:space="0" w:color="auto" w:frame="1"/>
          <w:shd w:val="clear" w:color="auto" w:fill="FFFFFF"/>
          <w:lang w:val="en-US"/>
        </w:rPr>
        <w:t>2019 AIIM market research studies</w:t>
      </w:r>
      <w:r w:rsidRPr="00CE43FB">
        <w:rPr>
          <w:rStyle w:val="af7"/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u w:val="none"/>
          <w:bdr w:val="none" w:sz="0" w:space="0" w:color="auto" w:frame="1"/>
          <w:shd w:val="clear" w:color="auto" w:fill="FFFFFF"/>
        </w:rPr>
        <w:fldChar w:fldCharType="end"/>
      </w:r>
      <w:bookmarkEnd w:id="90"/>
      <w:commentRangeEnd w:id="91"/>
      <w:r w:rsidR="00D53574" w:rsidRPr="00CE43FB">
        <w:rPr>
          <w:rStyle w:val="afe"/>
          <w:rFonts w:ascii="Times New Roman" w:hAnsi="Times New Roman" w:cs="Times New Roman"/>
          <w:b w:val="0"/>
          <w:bCs w:val="0"/>
          <w:color w:val="000000" w:themeColor="text1"/>
        </w:rPr>
        <w:commentReference w:id="91"/>
      </w:r>
      <w:r w:rsidR="00CE43FB" w:rsidRPr="00CE43FB">
        <w:rPr>
          <w:rStyle w:val="af7"/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u w:val="none"/>
          <w:bdr w:val="none" w:sz="0" w:space="0" w:color="auto" w:frame="1"/>
          <w:shd w:val="clear" w:color="auto" w:fill="FFFFFF"/>
          <w:lang w:val="en-US"/>
        </w:rPr>
        <w:t>.URL:</w:t>
      </w:r>
      <w:r w:rsidR="00CE43FB" w:rsidRPr="00CE43FB">
        <w:rPr>
          <w:lang w:val="en-US"/>
        </w:rPr>
        <w:t xml:space="preserve"> </w:t>
      </w:r>
      <w:r w:rsidR="00CE43FB" w:rsidRPr="00CE43FB"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/>
        </w:rPr>
        <w:t>https://info.aiim.org/10-point-digital-transformation-competency-assessment?_ga=2.247994567.1336944474.1590666268-288147852.1590666268</w:t>
      </w:r>
    </w:p>
    <w:p w14:paraId="2C9788A3" w14:textId="5AA122EB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преобразований терпят неудачу. К распространенным подводным камням относятся недостаточная вовлеченность сотрудников, недостаточная управленческая поддержка, плохое или несуществующее межфункциональное сотрудничество и отсутствие подотчетности. Кроме того, для поддержания эффекта трансформации, как правило, требуется серьезная перестройка мышления и поведения - то, чего мало кто знает, как достичь ».</w:t>
      </w:r>
    </w:p>
    <w:p w14:paraId="4C61A649" w14:textId="77777777" w:rsidR="00935E3D" w:rsidRPr="00EE148B" w:rsidRDefault="00935E3D" w:rsidP="00AF6CD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EE148B">
        <w:rPr>
          <w:rFonts w:ascii="Times New Roman" w:hAnsi="Times New Roman" w:cs="Times New Roman"/>
          <w:b/>
          <w:bCs/>
          <w:color w:val="000000" w:themeColor="text1"/>
          <w:szCs w:val="21"/>
        </w:rPr>
        <w:t>Таб 2.3.3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35E3D" w14:paraId="5962AE9D" w14:textId="77777777" w:rsidTr="006D1E80">
        <w:tc>
          <w:tcPr>
            <w:tcW w:w="2765" w:type="dxa"/>
          </w:tcPr>
          <w:p w14:paraId="59352CE3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commentRangeStart w:id="92"/>
            <w:r w:rsidRPr="00CE43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Показатель производительности</w:t>
            </w:r>
            <w:r w:rsidRPr="00CE43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</w:p>
        </w:tc>
        <w:tc>
          <w:tcPr>
            <w:tcW w:w="2765" w:type="dxa"/>
          </w:tcPr>
          <w:p w14:paraId="6807EFA8" w14:textId="77777777" w:rsidR="00935E3D" w:rsidRPr="00CE43FB" w:rsidRDefault="00935E3D" w:rsidP="006D1E80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222222"/>
                <w:sz w:val="21"/>
                <w:szCs w:val="21"/>
              </w:rPr>
            </w:pPr>
            <w:r w:rsidRPr="00CE43FB">
              <w:rPr>
                <w:rFonts w:ascii="Times New Roman" w:eastAsia="宋体" w:hAnsi="Times New Roman" w:cs="Times New Roman"/>
                <w:b/>
                <w:bCs/>
                <w:color w:val="222222"/>
                <w:sz w:val="21"/>
                <w:szCs w:val="21"/>
              </w:rPr>
              <w:t>цифровые переводы</w:t>
            </w:r>
          </w:p>
          <w:p w14:paraId="1381EF27" w14:textId="77777777" w:rsidR="00935E3D" w:rsidRPr="00CE43FB" w:rsidRDefault="00935E3D" w:rsidP="006D1E80">
            <w:pPr>
              <w:spacing w:line="360" w:lineRule="auto"/>
              <w:rPr>
                <w:rFonts w:ascii="Times New Roman" w:eastAsia="宋体" w:hAnsi="Times New Roman" w:cs="Times New Roman"/>
                <w:color w:val="222222"/>
                <w:sz w:val="21"/>
                <w:szCs w:val="21"/>
              </w:rPr>
            </w:pPr>
            <w:r w:rsidRPr="00CE43FB">
              <w:rPr>
                <w:rFonts w:ascii="Times New Roman" w:eastAsia="宋体" w:hAnsi="Times New Roman" w:cs="Times New Roman"/>
                <w:color w:val="222222"/>
                <w:sz w:val="21"/>
                <w:szCs w:val="21"/>
              </w:rPr>
              <w:t>нижние 25% компаний</w:t>
            </w:r>
          </w:p>
        </w:tc>
        <w:tc>
          <w:tcPr>
            <w:tcW w:w="2766" w:type="dxa"/>
          </w:tcPr>
          <w:p w14:paraId="7AC06CF4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цифровые лидеры</w:t>
            </w:r>
          </w:p>
          <w:p w14:paraId="4320B8EA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топ 25% компаний</w:t>
            </w:r>
          </w:p>
        </w:tc>
      </w:tr>
      <w:tr w:rsidR="00935E3D" w14:paraId="78578B3A" w14:textId="77777777" w:rsidTr="006D1E80">
        <w:tc>
          <w:tcPr>
            <w:tcW w:w="2765" w:type="dxa"/>
          </w:tcPr>
          <w:p w14:paraId="39D1B36C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трехлетняя средняя валовая прибыль</w:t>
            </w:r>
          </w:p>
        </w:tc>
        <w:tc>
          <w:tcPr>
            <w:tcW w:w="2765" w:type="dxa"/>
          </w:tcPr>
          <w:p w14:paraId="3CDD0FC6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37%</w:t>
            </w:r>
          </w:p>
        </w:tc>
        <w:tc>
          <w:tcPr>
            <w:tcW w:w="2766" w:type="dxa"/>
          </w:tcPr>
          <w:p w14:paraId="07B2FB18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55%</w:t>
            </w:r>
          </w:p>
        </w:tc>
      </w:tr>
      <w:tr w:rsidR="00935E3D" w14:paraId="4C0509A2" w14:textId="77777777" w:rsidTr="006D1E80">
        <w:tc>
          <w:tcPr>
            <w:tcW w:w="2765" w:type="dxa"/>
          </w:tcPr>
          <w:p w14:paraId="51852329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sz w:val="21"/>
                <w:szCs w:val="21"/>
              </w:rPr>
              <w:t>средний доход за три года до вычета налогов</w:t>
            </w:r>
          </w:p>
        </w:tc>
        <w:tc>
          <w:tcPr>
            <w:tcW w:w="2765" w:type="dxa"/>
          </w:tcPr>
          <w:p w14:paraId="7BA2B5BB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11%</w:t>
            </w:r>
          </w:p>
        </w:tc>
        <w:tc>
          <w:tcPr>
            <w:tcW w:w="2766" w:type="dxa"/>
          </w:tcPr>
          <w:p w14:paraId="2C22BEF8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16%</w:t>
            </w:r>
          </w:p>
        </w:tc>
      </w:tr>
      <w:tr w:rsidR="00935E3D" w14:paraId="2D710988" w14:textId="77777777" w:rsidTr="006D1E80">
        <w:tc>
          <w:tcPr>
            <w:tcW w:w="2765" w:type="dxa"/>
          </w:tcPr>
          <w:p w14:paraId="784F6803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средний трехлетний чистый доход</w:t>
            </w:r>
          </w:p>
        </w:tc>
        <w:tc>
          <w:tcPr>
            <w:tcW w:w="2765" w:type="dxa"/>
          </w:tcPr>
          <w:p w14:paraId="195624F7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7%</w:t>
            </w:r>
          </w:p>
          <w:p w14:paraId="18D4E489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66" w:type="dxa"/>
          </w:tcPr>
          <w:p w14:paraId="3A501637" w14:textId="77777777" w:rsidR="00935E3D" w:rsidRPr="00CE43FB" w:rsidRDefault="00935E3D" w:rsidP="006D1E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43F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11%</w:t>
            </w:r>
            <w:commentRangeEnd w:id="92"/>
            <w:r w:rsidR="00D53574" w:rsidRPr="00CE43FB">
              <w:rPr>
                <w:rStyle w:val="afe"/>
                <w:rFonts w:ascii="Times New Roman" w:hAnsi="Times New Roman" w:cs="Times New Roman"/>
              </w:rPr>
              <w:commentReference w:id="92"/>
            </w:r>
          </w:p>
        </w:tc>
      </w:tr>
    </w:tbl>
    <w:p w14:paraId="6487802B" w14:textId="77777777" w:rsidR="00935E3D" w:rsidRPr="00935E3D" w:rsidRDefault="00935E3D" w:rsidP="00935E3D">
      <w:pPr>
        <w:spacing w:line="360" w:lineRule="auto"/>
        <w:ind w:firstLineChars="250" w:firstLine="450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Источник</w:t>
      </w:r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</w:t>
      </w:r>
      <w:bookmarkStart w:id="93" w:name="_Hlk40439017"/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Marco iansiti &amp; karim lakhani, The Digital Business Divide</w:t>
      </w:r>
      <w:bookmarkEnd w:id="93"/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p.3</w:t>
      </w:r>
    </w:p>
    <w:p w14:paraId="3D4CE2B0" w14:textId="529635EA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Профессора Марко Янсити и Карим Лахани.</w:t>
      </w:r>
      <w:r w:rsidRPr="001932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93232">
        <w:rPr>
          <w:rFonts w:ascii="Times New Roman" w:hAnsi="Times New Roman" w:cs="Times New Roman"/>
          <w:color w:val="000000" w:themeColor="text1"/>
          <w:sz w:val="28"/>
          <w:szCs w:val="28"/>
        </w:rPr>
        <w:t>Они изучили крупные</w:t>
      </w:r>
      <w:r w:rsidRPr="0090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 и предприятия (&gt; 3,4 млрд долл.) В отраслях потребительских товаров, финансовых услуг, обрабатывающей промышленности и розничной торговли и пришли к выводу, что использование цифровых возможностей и предоставляемых ими </w:t>
      </w:r>
      <w:commentRangeStart w:id="94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 более чем неравномерно. Они предположили, что «цифровое разделение» возникает между 25% ведущих компаний в цифровой сфере (Digital Leaders) в каждой отрасли и 25% (Digital Laggards). Диаграмма показывает валовую разницу в 18% между имущими и неимущими и делает вывод, что этот разрыв увеличивается, поскольку «Цифровая трансформация стала новой нормой».</w:t>
      </w:r>
      <w:commentRangeEnd w:id="94"/>
      <w:r w:rsidR="00D53574">
        <w:rPr>
          <w:rStyle w:val="afe"/>
        </w:rPr>
        <w:commentReference w:id="94"/>
      </w:r>
      <w:r w:rsidR="00AF6CD6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58"/>
      </w:r>
    </w:p>
    <w:p w14:paraId="49A15773" w14:textId="7969EAF2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исследованию KPMG по глобальному преобразованию, более 90% опрошенных компаний завершили трансформацию в </w:t>
      </w:r>
      <w:commentRangeStart w:id="95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2018–2020 годах. В том же исследовании признается, что менее половины руководителей считают, что их инициативы достигнут и поддерживают обещанную ценность</w:t>
      </w:r>
      <w:commentRangeEnd w:id="95"/>
      <w:r w:rsidR="00D53574">
        <w:rPr>
          <w:rStyle w:val="afe"/>
        </w:rPr>
        <w:commentReference w:id="95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CD6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59"/>
      </w:r>
    </w:p>
    <w:p w14:paraId="4DA4A4A1" w14:textId="77777777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Nash/KPMG CIO</w:t>
      </w:r>
      <w:r w:rsidRPr="00A35E31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60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указывает, что только 41% компаний имеют цифровую стратегию для всего предприятия, и только 18% компаний считают использование цифровых технологий «очень эффективным».</w:t>
      </w:r>
    </w:p>
    <w:p w14:paraId="404C83C3" w14:textId="6937B712" w:rsidR="00935E3D" w:rsidRPr="003A678B" w:rsidRDefault="00935E3D" w:rsidP="00935E3D">
      <w:pPr>
        <w:spacing w:line="360" w:lineRule="auto"/>
        <w:ind w:firstLineChars="250" w:firstLine="552"/>
        <w:rPr>
          <w:rFonts w:ascii="Times New Roman" w:hAnsi="Times New Roman" w:cs="Times New Roman"/>
          <w:b/>
          <w:bCs/>
          <w:color w:val="C00000"/>
          <w:szCs w:val="21"/>
        </w:rPr>
      </w:pPr>
      <w:r w:rsidRPr="00EE148B">
        <w:rPr>
          <w:rFonts w:ascii="Times New Roman" w:hAnsi="Times New Roman" w:cs="Times New Roman"/>
          <w:b/>
          <w:bCs/>
          <w:color w:val="000000" w:themeColor="text1"/>
          <w:szCs w:val="21"/>
        </w:rPr>
        <w:t>Таб 2.3.</w:t>
      </w:r>
      <w:commentRangeStart w:id="97"/>
      <w:r w:rsidRPr="00EE148B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4 </w:t>
      </w:r>
      <w:r w:rsidRPr="00BA2B96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Меньше, чем </w:t>
      </w:r>
      <w:r w:rsidR="00AF6CD6">
        <w:rPr>
          <w:rFonts w:ascii="Times New Roman" w:hAnsi="Times New Roman" w:cs="Times New Roman"/>
          <w:b/>
          <w:bCs/>
          <w:color w:val="000000" w:themeColor="text1"/>
          <w:szCs w:val="21"/>
        </w:rPr>
        <w:t>одна</w:t>
      </w:r>
      <w:r w:rsidRPr="00BA2B96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пяты</w:t>
      </w:r>
      <w:r w:rsidR="00AF6CD6">
        <w:rPr>
          <w:rFonts w:ascii="Times New Roman" w:hAnsi="Times New Roman" w:cs="Times New Roman"/>
          <w:b/>
          <w:bCs/>
          <w:color w:val="000000" w:themeColor="text1"/>
          <w:szCs w:val="21"/>
        </w:rPr>
        <w:t>х</w:t>
      </w:r>
      <w:r w:rsidRPr="00BA2B96">
        <w:rPr>
          <w:rFonts w:ascii="Times New Roman" w:hAnsi="Times New Roman" w:cs="Times New Roman"/>
          <w:b/>
          <w:bCs/>
          <w:color w:val="000000" w:themeColor="text1"/>
          <w:szCs w:val="21"/>
        </w:rPr>
        <w:t>: компании, которые «очень эффективны» с цифровым преобразованием</w:t>
      </w:r>
      <w:commentRangeEnd w:id="97"/>
      <w:r w:rsidR="00D53574">
        <w:rPr>
          <w:rStyle w:val="afe"/>
        </w:rPr>
        <w:commentReference w:id="97"/>
      </w:r>
    </w:p>
    <w:p w14:paraId="5267B06C" w14:textId="77777777" w:rsidR="00935E3D" w:rsidRDefault="00935E3D" w:rsidP="00935E3D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commentRangeStart w:id="98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1434F68" wp14:editId="126CBE57">
            <wp:extent cx="3425588" cy="2047165"/>
            <wp:effectExtent l="0" t="0" r="3810" b="1079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commentRangeEnd w:id="98"/>
      <w:r w:rsidR="00D53574">
        <w:rPr>
          <w:rStyle w:val="afe"/>
        </w:rPr>
        <w:commentReference w:id="98"/>
      </w:r>
    </w:p>
    <w:p w14:paraId="6EE7FE3E" w14:textId="77777777" w:rsidR="00935E3D" w:rsidRPr="00935E3D" w:rsidRDefault="00935E3D" w:rsidP="00935E3D">
      <w:pPr>
        <w:spacing w:line="360" w:lineRule="auto"/>
        <w:ind w:firstLineChars="650" w:firstLine="1170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EF4F57">
        <w:rPr>
          <w:rFonts w:ascii="Times New Roman" w:hAnsi="Times New Roman" w:cs="Times New Roman"/>
          <w:color w:val="000000" w:themeColor="text1"/>
          <w:sz w:val="18"/>
          <w:szCs w:val="18"/>
        </w:rPr>
        <w:t>источник</w:t>
      </w:r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</w:t>
      </w:r>
      <w:bookmarkStart w:id="99" w:name="_Hlk40438986"/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Harvey Nash/KPMG CIO survey 2017,Navigating Uncertainty,</w:t>
      </w:r>
      <w:bookmarkEnd w:id="99"/>
      <w:r w:rsidRPr="00935E3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p.26</w:t>
      </w:r>
    </w:p>
    <w:p w14:paraId="551176A6" w14:textId="13D24509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нет четкого понимания того, что такое цифровая трансформация и как она может повлиять на бизнес в будущем.</w:t>
      </w:r>
      <w:r w:rsidRPr="00A35E3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трансформация не всегда означает полное переопределение технологии и бизнес-процессов. Однако многие топ-менеджеры беспощадно перекраивают бизнес и все его ключевые элементы, от производства до финансов и рабочего места сотрудника. Недавний пример: в крупной инжиниринговой компании они запустили более 50 </w:t>
      </w:r>
      <w:commentRangeStart w:id="100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цифровых инициатив одновременно, включая интеграцию систем MES в произв</w:t>
      </w:r>
      <w:commentRangeEnd w:id="100"/>
      <w:r w:rsidR="00D53574">
        <w:rPr>
          <w:rStyle w:val="afe"/>
        </w:rPr>
        <w:commentReference w:id="100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одство и отслеживание рабочего времени сотрудников офиса. </w:t>
      </w:r>
      <w:r w:rsidR="007C5F2E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61"/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лидеры не понимали, с чего начать трансформацию и как строить эти проекты в рамках единого «потока создания ценности» для компании. В результате инициативы начали тянуть бизнес в разные стороны.</w:t>
      </w:r>
    </w:p>
    <w:p w14:paraId="2C6DC290" w14:textId="77777777" w:rsidR="00935E3D" w:rsidRPr="00A35E31" w:rsidRDefault="00935E3D" w:rsidP="0019323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_Hlk41332173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Ключевым принципом цифрового преобразования является изменение способа работы сотрудников, устранение ручных и / или рутинных трудоемких задач, чтобы люди могли сосредоточиться на операциях, которые повышают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ценность или ценность для клиента.</w:t>
      </w:r>
      <w:bookmarkEnd w:id="101"/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Приоритетом должно быть создание конвейера (механизма генерации) стоимости для потребителей.</w:t>
      </w:r>
    </w:p>
    <w:p w14:paraId="09CDD858" w14:textId="744E694B" w:rsidR="00935E3D" w:rsidRPr="00A35E31" w:rsidRDefault="007C5F2E" w:rsidP="007C5F2E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2E"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 инноваций и стратегии Майкл Уэйд обнаружил</w:t>
      </w:r>
      <w:commentRangeStart w:id="102"/>
      <w:r w:rsidR="00935E3D"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95% </w:t>
      </w:r>
      <w:commentRangeEnd w:id="102"/>
      <w:r w:rsidR="00D53574">
        <w:rPr>
          <w:rStyle w:val="afe"/>
        </w:rPr>
        <w:commentReference w:id="102"/>
      </w:r>
      <w:r w:rsidR="00935E3D"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усилий по цифровой трансформации проваливаются из-за негибкой структуры и культуры компании. </w:t>
      </w:r>
      <w:r w:rsidR="00BA5152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62"/>
      </w:r>
    </w:p>
    <w:p w14:paraId="5FB7D661" w14:textId="18489997" w:rsidR="00BA5152" w:rsidRPr="00A35E31" w:rsidRDefault="00BA5152" w:rsidP="00BA5152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152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Pr="00BA5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152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м</w:t>
      </w:r>
      <w:r w:rsidRPr="008B0A1A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ожно сделать выводы: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C533D" w:rsidRPr="003C533D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большинство компаний в области цифровой трансформации  без четкой стратегии с измеримыми целями и результатами</w:t>
      </w:r>
      <w:r w:rsidR="003C533D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3C533D" w:rsidRPr="003C533D">
        <w:rPr>
          <w:rFonts w:hint="eastAsia"/>
        </w:rPr>
        <w:t xml:space="preserve"> </w:t>
      </w:r>
      <w:r w:rsidR="003C533D" w:rsidRPr="003C533D">
        <w:rPr>
          <w:rFonts w:ascii="Times New Roman" w:eastAsia="宋体" w:hAnsi="Times New Roman" w:cs="Times New Roman"/>
          <w:color w:val="000000" w:themeColor="text1"/>
          <w:sz w:val="28"/>
          <w:szCs w:val="28"/>
          <w:lang w:eastAsia="zh-CN"/>
        </w:rPr>
        <w:t xml:space="preserve">внедрение разработки с фокусом на продукт, а не на пользователя. </w:t>
      </w:r>
      <w:r w:rsidRPr="00A35E31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трансформация компании является динамичным процессом. Следует ставить четкие, измеряемые цели, готовить план реализации, представлять, как изменения будут влиять на смежные бизнес-процессы.</w:t>
      </w:r>
    </w:p>
    <w:p w14:paraId="503DC572" w14:textId="2AA82CFE" w:rsidR="00935E3D" w:rsidRPr="00BA5152" w:rsidRDefault="00935E3D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778BB8" w14:textId="2837FCEB" w:rsidR="00935E3D" w:rsidRDefault="00935E3D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AB6B35" w14:textId="77777777" w:rsidR="00935E3D" w:rsidRPr="008B0A1A" w:rsidRDefault="00935E3D" w:rsidP="00877186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BBBB3" w14:textId="77777777" w:rsidR="00290905" w:rsidRPr="008B0A1A" w:rsidRDefault="00290905" w:rsidP="00877186">
      <w:pPr>
        <w:pStyle w:val="aff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A1A">
        <w:rPr>
          <w:sz w:val="28"/>
          <w:szCs w:val="28"/>
        </w:rPr>
        <w:br w:type="page"/>
      </w:r>
      <w:bookmarkStart w:id="103" w:name="_Toc26386933"/>
      <w:r w:rsidR="00C37EA9" w:rsidRPr="008B0A1A">
        <w:rPr>
          <w:sz w:val="28"/>
          <w:szCs w:val="28"/>
        </w:rPr>
        <w:lastRenderedPageBreak/>
        <w:t xml:space="preserve">                       </w:t>
      </w:r>
      <w:r w:rsidR="00877186" w:rsidRPr="008B0A1A">
        <w:rPr>
          <w:sz w:val="28"/>
          <w:szCs w:val="28"/>
        </w:rPr>
        <w:t xml:space="preserve">     </w:t>
      </w:r>
      <w:r w:rsidRPr="008B0A1A">
        <w:rPr>
          <w:b/>
          <w:sz w:val="28"/>
          <w:szCs w:val="28"/>
        </w:rPr>
        <w:t>Заключение</w:t>
      </w:r>
      <w:bookmarkEnd w:id="103"/>
    </w:p>
    <w:p w14:paraId="1018291C" w14:textId="393CE6D0" w:rsidR="00290905" w:rsidRPr="00206AE6" w:rsidRDefault="005D5B69" w:rsidP="00304F26">
      <w:pPr>
        <w:pStyle w:val="ConsPlusNormal"/>
        <w:spacing w:line="36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69">
        <w:rPr>
          <w:rFonts w:ascii="Times New Roman" w:hAnsi="Times New Roman" w:cs="Times New Roman"/>
          <w:sz w:val="28"/>
          <w:szCs w:val="28"/>
        </w:rPr>
        <w:t>В данной работе мы рассмотрели идею, цель</w:t>
      </w:r>
      <w:r w:rsidRPr="005D5B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D5B69">
        <w:rPr>
          <w:rFonts w:ascii="Times New Roman" w:hAnsi="Times New Roman" w:cs="Times New Roman"/>
          <w:sz w:val="28"/>
          <w:szCs w:val="28"/>
        </w:rPr>
        <w:t xml:space="preserve">цифровой экономики, так же проанализировали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D5B69">
        <w:rPr>
          <w:rFonts w:ascii="Times New Roman" w:hAnsi="Times New Roman" w:cs="Times New Roman"/>
          <w:sz w:val="28"/>
          <w:szCs w:val="28"/>
        </w:rPr>
        <w:t xml:space="preserve">ифровые технологии, используемые в цифровом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трансформации и </w:t>
      </w:r>
      <w:r w:rsidRPr="005D5B69">
        <w:rPr>
          <w:rFonts w:ascii="Times New Roman" w:hAnsi="Times New Roman" w:cs="Times New Roman"/>
          <w:sz w:val="28"/>
          <w:szCs w:val="28"/>
        </w:rPr>
        <w:t>доля ц</w:t>
      </w:r>
      <w:bookmarkStart w:id="104" w:name="_GoBack"/>
      <w:bookmarkEnd w:id="104"/>
      <w:r w:rsidRPr="005D5B69">
        <w:rPr>
          <w:rFonts w:ascii="Times New Roman" w:hAnsi="Times New Roman" w:cs="Times New Roman"/>
          <w:sz w:val="28"/>
          <w:szCs w:val="28"/>
        </w:rPr>
        <w:t>ифровизации в развивающихся странах Азии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B69">
        <w:t xml:space="preserve"> </w:t>
      </w:r>
      <w:r w:rsidRPr="00206AE6">
        <w:rPr>
          <w:rFonts w:ascii="Times New Roman" w:hAnsi="Times New Roman" w:cs="Times New Roman"/>
          <w:sz w:val="28"/>
          <w:szCs w:val="28"/>
        </w:rPr>
        <w:t xml:space="preserve">В конце после анализа мы можем сделать вывод: </w:t>
      </w:r>
      <w:r w:rsidR="00206AE6" w:rsidRPr="00206AE6">
        <w:rPr>
          <w:rFonts w:ascii="Times New Roman" w:hAnsi="Times New Roman" w:cs="Times New Roman"/>
          <w:sz w:val="28"/>
          <w:szCs w:val="28"/>
        </w:rPr>
        <w:t>Новые технологии и развивающиеся на их основе экономические отношения в равной степени касаются не только частных субъектов, но и непосредственно соприкасаются с деятельностью государства и связанных с ее функционированием институтов</w:t>
      </w:r>
      <w:r w:rsidR="00304F26">
        <w:rPr>
          <w:rFonts w:ascii="Times New Roman" w:hAnsi="Times New Roman" w:cs="Times New Roman"/>
          <w:sz w:val="28"/>
          <w:szCs w:val="28"/>
        </w:rPr>
        <w:t>.</w:t>
      </w:r>
    </w:p>
    <w:p w14:paraId="1981522B" w14:textId="77777777" w:rsidR="00193232" w:rsidRDefault="00193232" w:rsidP="00304F26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33475">
        <w:rPr>
          <w:rFonts w:ascii="Times New Roman" w:hAnsi="Times New Roman" w:cs="Times New Roman"/>
          <w:sz w:val="28"/>
          <w:szCs w:val="28"/>
        </w:rPr>
        <w:t>Только в этих странах, согласно официальным данным Европейской комиссии, существует более 30 национальных и региональных инициатив, касающихся цифровизации промышленного сектора.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56">
        <w:rPr>
          <w:rFonts w:ascii="Times New Roman" w:hAnsi="Times New Roman" w:cs="Times New Roman"/>
          <w:sz w:val="28"/>
          <w:szCs w:val="28"/>
        </w:rPr>
        <w:t>Цифровая трансформация влияет на изменения в мировых методах производства: индустрия услуг сформировала цепочку отраслевых платформ, в которую входят такие компании, как Apple,  Google, Amazon, Facebook и Alibaba. Функция «глобальной связи» Интернета и Интернета вещей обеспечивает предприятиям условия для международного сотрудничества в сфере исследований и разработок.</w:t>
      </w:r>
      <w:r w:rsidRPr="008829C4">
        <w:rPr>
          <w:rFonts w:ascii="Times New Roman" w:hAnsi="Times New Roman" w:cs="Times New Roman"/>
          <w:sz w:val="28"/>
          <w:szCs w:val="28"/>
        </w:rPr>
        <w:t xml:space="preserve"> Миллионы малых и средних фирм во всем</w:t>
      </w:r>
      <w:r w:rsidRPr="008829C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829C4">
        <w:rPr>
          <w:rFonts w:ascii="Times New Roman" w:hAnsi="Times New Roman" w:cs="Times New Roman"/>
          <w:sz w:val="28"/>
          <w:szCs w:val="28"/>
        </w:rPr>
        <w:t xml:space="preserve">мире превратились в экспортеров в результате присоединения к рынкам электронной коммерции, таким как </w:t>
      </w:r>
      <w:r w:rsidRPr="00C51AEB">
        <w:rPr>
          <w:rFonts w:ascii="Times New Roman" w:hAnsi="Times New Roman" w:cs="Times New Roman"/>
          <w:sz w:val="28"/>
          <w:szCs w:val="28"/>
        </w:rPr>
        <w:t>Alibaba</w:t>
      </w:r>
      <w:r w:rsidRPr="008829C4">
        <w:rPr>
          <w:rFonts w:ascii="Times New Roman" w:hAnsi="Times New Roman" w:cs="Times New Roman"/>
          <w:sz w:val="28"/>
          <w:szCs w:val="28"/>
        </w:rPr>
        <w:t xml:space="preserve">, </w:t>
      </w:r>
      <w:r w:rsidRPr="00C51AEB">
        <w:rPr>
          <w:rFonts w:ascii="Times New Roman" w:hAnsi="Times New Roman" w:cs="Times New Roman"/>
          <w:sz w:val="28"/>
          <w:szCs w:val="28"/>
        </w:rPr>
        <w:t>Amazon</w:t>
      </w:r>
      <w:r w:rsidRPr="008829C4">
        <w:rPr>
          <w:rFonts w:ascii="Times New Roman" w:hAnsi="Times New Roman" w:cs="Times New Roman"/>
          <w:sz w:val="28"/>
          <w:szCs w:val="28"/>
        </w:rPr>
        <w:t xml:space="preserve">, </w:t>
      </w:r>
      <w:r w:rsidRPr="00C51AEB">
        <w:rPr>
          <w:rFonts w:ascii="Times New Roman" w:hAnsi="Times New Roman" w:cs="Times New Roman"/>
          <w:sz w:val="28"/>
          <w:szCs w:val="28"/>
        </w:rPr>
        <w:t>eBay</w:t>
      </w:r>
      <w:r w:rsidRPr="008829C4">
        <w:rPr>
          <w:rFonts w:ascii="Times New Roman" w:hAnsi="Times New Roman" w:cs="Times New Roman"/>
          <w:sz w:val="28"/>
          <w:szCs w:val="28"/>
        </w:rPr>
        <w:t>. Примерно 12% мировой торговли товарами осуществляется посредством</w:t>
      </w:r>
      <w:r w:rsidRPr="008829C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829C4">
        <w:rPr>
          <w:rFonts w:ascii="Times New Roman" w:hAnsi="Times New Roman" w:cs="Times New Roman"/>
          <w:sz w:val="28"/>
          <w:szCs w:val="28"/>
        </w:rPr>
        <w:t>международной электронной коммерции. Интернет и цифровые платформы предоставили малым и средним предприятиям доступ к</w:t>
      </w:r>
      <w:r w:rsidRPr="008829C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829C4">
        <w:rPr>
          <w:rFonts w:ascii="Times New Roman" w:hAnsi="Times New Roman" w:cs="Times New Roman"/>
          <w:sz w:val="28"/>
          <w:szCs w:val="28"/>
        </w:rPr>
        <w:t>конечным потребителям и возможность</w:t>
      </w:r>
      <w:r w:rsidRPr="008829C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829C4">
        <w:rPr>
          <w:rFonts w:ascii="Times New Roman" w:hAnsi="Times New Roman" w:cs="Times New Roman"/>
          <w:sz w:val="28"/>
          <w:szCs w:val="28"/>
        </w:rPr>
        <w:t>конкурировать с крупнейшими ТНК.</w:t>
      </w:r>
    </w:p>
    <w:p w14:paraId="1139E92E" w14:textId="5DB9D644" w:rsidR="00193232" w:rsidRDefault="00193232" w:rsidP="00304F26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9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зависимости от используемого определения размер</w:t>
      </w:r>
      <w:r w:rsidR="008C49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commentRangeStart w:id="105"/>
      <w:r w:rsidRPr="008829C4">
        <w:rPr>
          <w:rFonts w:ascii="Times New Roman" w:hAnsi="Times New Roman" w:cs="Times New Roman"/>
          <w:color w:val="000000" w:themeColor="text1"/>
          <w:sz w:val="28"/>
          <w:szCs w:val="28"/>
        </w:rPr>
        <w:t>цифрово</w:t>
      </w:r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8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</w:t>
      </w:r>
      <w:commentRangeEnd w:id="105"/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3574">
        <w:rPr>
          <w:rStyle w:val="afe"/>
        </w:rPr>
        <w:commentReference w:id="105"/>
      </w:r>
      <w:r w:rsidRPr="00882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оценивается от 4,5 до 15,5% мирового ВВП. Почти 40% добавленной стоимости в мировом секторе информационно-коммуникационные технологии (ИКТ), учитываемые в Соединенные Штаты и Китай. Число людей, занятых в секторе ИКТ в мире, выросло с 34 миллионов человек в 2010 году до 39 миллионов человек в 2015 году, при этом наибольший процент занятых (38%) работают в сфере компьютерных услуг. За тот же период доля сектора ИКТ в общей занятости увеличилась с 1,8 до 2%.</w:t>
      </w:r>
    </w:p>
    <w:p w14:paraId="75B34DF8" w14:textId="3E4904B4" w:rsidR="00193232" w:rsidRDefault="00D53574" w:rsidP="00304F26">
      <w:pPr>
        <w:spacing w:line="360" w:lineRule="auto"/>
        <w:ind w:firstLineChars="300" w:firstLine="6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commentRangeStart w:id="106"/>
      <w:commentRangeEnd w:id="106"/>
      <w:r>
        <w:rPr>
          <w:rStyle w:val="afe"/>
        </w:rPr>
        <w:commentReference w:id="106"/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</w:t>
      </w:r>
      <w:commentRangeStart w:id="107"/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70% </w:t>
      </w:r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пользователей </w:t>
      </w:r>
      <w:r w:rsidR="00304F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>нтернета в мир был</w:t>
      </w:r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>сконцентрировались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развивающихся</w:t>
      </w:r>
      <w:commentRangeEnd w:id="107"/>
      <w:r>
        <w:rPr>
          <w:rStyle w:val="afe"/>
        </w:rPr>
        <w:commentReference w:id="107"/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странах и странах с переходной экономикой, в том числе 705 миллионов в Китае, 333 миллиона в Индии, 120 миллионов в Бразилии, 104 миллиона в России, 87 миллионов в Нигерии, 72 миллиона в Мексике (для справки: в США – 242 миллионов, в Японии - 118 миллионов, в Германии - 72 миллиона, в Великобритании - 59 миллионов). Почти 90% из 750 миллион</w:t>
      </w:r>
      <w:commentRangeStart w:id="108"/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человек, впервые подключившихся к сети в период </w:t>
      </w:r>
      <w:commentRangeEnd w:id="108"/>
      <w:r>
        <w:rPr>
          <w:rStyle w:val="afe"/>
        </w:rPr>
        <w:commentReference w:id="108"/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>с 2012 по 2015 году были жители развивающихся стран, в том числе 300 миллионов человек из Индии и Кита</w:t>
      </w:r>
      <w:r w:rsidR="003C53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581C" w:rsidRPr="0048581C">
        <w:rPr>
          <w:rFonts w:hint="eastAsia"/>
        </w:rPr>
        <w:t xml:space="preserve"> </w:t>
      </w:r>
      <w:r w:rsidR="007E20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581C" w:rsidRPr="007E207D">
        <w:rPr>
          <w:rFonts w:ascii="Times New Roman" w:hAnsi="Times New Roman" w:cs="Times New Roman"/>
          <w:color w:val="000000" w:themeColor="text1"/>
          <w:sz w:val="28"/>
          <w:szCs w:val="28"/>
        </w:rPr>
        <w:t>овых интернет-пользователей в сравнении с данными на январь 2019. Общее количество – 4,54 млрд. Рост +7%</w:t>
      </w:r>
      <w:r w:rsidR="007E207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commentRangeStart w:id="109"/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низкий уровень </w:t>
      </w:r>
      <w:commentRangeEnd w:id="109"/>
      <w:r w:rsidR="00A9255A">
        <w:rPr>
          <w:rStyle w:val="afe"/>
        </w:rPr>
        <w:commentReference w:id="109"/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через Интернет в развивающихся странах значительно уступает их участию в социальных сетях, хотя, например, в Китае и </w:t>
      </w:r>
      <w:r w:rsidR="00193232" w:rsidRPr="008028FA">
        <w:rPr>
          <w:rFonts w:ascii="Times New Roman" w:hAnsi="Times New Roman" w:cs="Times New Roman"/>
          <w:sz w:val="28"/>
          <w:szCs w:val="28"/>
        </w:rPr>
        <w:t>Южной Корее</w:t>
      </w:r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>, имеющей</w:t>
      </w:r>
      <w:r w:rsidR="00CA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commentRangeStart w:id="110"/>
      <w:r w:rsidR="00193232" w:rsidRPr="0080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крупнейшие </w:t>
      </w:r>
      <w:commentRangeEnd w:id="110"/>
      <w:r w:rsidR="00A9255A">
        <w:rPr>
          <w:rStyle w:val="afe"/>
        </w:rPr>
        <w:commentReference w:id="110"/>
      </w:r>
      <w:r w:rsidR="00193232" w:rsidRPr="006877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торговые площадки и современную логистику поставок, процент пользователей Интернета, которые покупают или заказывают товары и услуги в Интернете, высок и продолжает расти.</w:t>
      </w:r>
      <w:r w:rsidR="00193232" w:rsidRPr="006877B5">
        <w:rPr>
          <w:rFonts w:ascii="Times New Roman" w:hAnsi="Times New Roman" w:cs="Times New Roman"/>
        </w:rPr>
        <w:t xml:space="preserve"> </w:t>
      </w:r>
      <w:r w:rsidR="00CA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commentRangeStart w:id="111"/>
      <w:r w:rsidR="00193232" w:rsidRPr="00687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родажи </w:t>
      </w:r>
      <w:commentRangeEnd w:id="111"/>
      <w:r w:rsidR="00A9255A">
        <w:rPr>
          <w:rStyle w:val="afe"/>
        </w:rPr>
        <w:lastRenderedPageBreak/>
        <w:commentReference w:id="111"/>
      </w:r>
      <w:r w:rsidR="00193232" w:rsidRPr="006877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торговли в Китае опережают средние мировые и имеют огромный потребительский рынок</w:t>
      </w:r>
      <w:r w:rsidR="001932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4651A6" w14:textId="0BB7FC39" w:rsidR="007E207D" w:rsidRPr="007E207D" w:rsidRDefault="007E207D" w:rsidP="007E207D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07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ИТ сократятся на 4,6% в мире из-за коронавируса, Расходы на корпоративные блокчейн-проекты вырастут на 60%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63"/>
      </w:r>
    </w:p>
    <w:p w14:paraId="7AC30F23" w14:textId="1E9D9962" w:rsidR="00193232" w:rsidRPr="000B4F16" w:rsidRDefault="00193232" w:rsidP="00193232">
      <w:pPr>
        <w:spacing w:line="360" w:lineRule="auto"/>
        <w:ind w:firstLineChars="30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70% цифровых инициатив еще не достиг</w:t>
      </w:r>
      <w:r w:rsidR="008C49F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commentRangeStart w:id="112"/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8C4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цифровой трансформации 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4F16">
        <w:rPr>
          <w:rFonts w:ascii="Times New Roman" w:hAnsi="Times New Roman" w:cs="Times New Roman"/>
          <w:sz w:val="28"/>
          <w:szCs w:val="28"/>
        </w:rPr>
        <w:t xml:space="preserve"> больши</w:t>
      </w:r>
      <w:commentRangeEnd w:id="112"/>
      <w:r w:rsidR="00A9255A">
        <w:rPr>
          <w:rStyle w:val="afe"/>
        </w:rPr>
        <w:commentReference w:id="112"/>
      </w:r>
      <w:r w:rsidRPr="000B4F16">
        <w:rPr>
          <w:rFonts w:ascii="Times New Roman" w:hAnsi="Times New Roman" w:cs="Times New Roman"/>
          <w:sz w:val="28"/>
          <w:szCs w:val="28"/>
        </w:rPr>
        <w:t>нство</w:t>
      </w:r>
      <w:r w:rsidR="008C49F1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Pr="000B4F16">
        <w:rPr>
          <w:rFonts w:ascii="Times New Roman" w:hAnsi="Times New Roman" w:cs="Times New Roman"/>
          <w:sz w:val="28"/>
          <w:szCs w:val="28"/>
        </w:rPr>
        <w:t xml:space="preserve"> 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решили сократить бюджет цифровых проектов на 30%.Общие причины</w:t>
      </w:r>
      <w:r w:rsidRPr="000B4F16">
        <w:rPr>
          <w:rFonts w:ascii="Times New Roman" w:hAnsi="Times New Roman" w:cs="Times New Roman"/>
          <w:sz w:val="28"/>
          <w:szCs w:val="28"/>
        </w:rPr>
        <w:t xml:space="preserve"> 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недостаточная вовлеченность сотрудников, недостаточная управленческая поддержка, плохое или несуществующее межфункциональное сотрудничество и отсутствие подотчетности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Ключевым принципом цифрового преобразования является изменение способа работы сотрудников, устранение ручных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F16">
        <w:rPr>
          <w:rFonts w:ascii="Times New Roman" w:hAnsi="Times New Roman" w:cs="Times New Roman"/>
          <w:color w:val="000000" w:themeColor="text1"/>
          <w:sz w:val="28"/>
          <w:szCs w:val="28"/>
        </w:rPr>
        <w:t>или рутинных трудоемких задач, чтобы люди могли сосредоточиться на операциях, которые повышают ценность или ценность для клиента.</w:t>
      </w:r>
    </w:p>
    <w:p w14:paraId="7865DFB8" w14:textId="68A3EB65" w:rsidR="00347F13" w:rsidRPr="008B0A1A" w:rsidRDefault="00347F13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A6857" w14:textId="3477B7CD" w:rsidR="00347F13" w:rsidRPr="008B0A1A" w:rsidRDefault="00347F13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306B7" w14:textId="4DF0E325" w:rsidR="00347F13" w:rsidRDefault="00347F13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6EF2A" w14:textId="1551E73E" w:rsidR="008C49F1" w:rsidRDefault="008C49F1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0E5DB" w14:textId="431EBC1B" w:rsidR="008C49F1" w:rsidRDefault="008C49F1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E79" w14:textId="77777777" w:rsidR="008C49F1" w:rsidRDefault="008C49F1" w:rsidP="00290905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0A340" w14:textId="77777777" w:rsidR="002E3B88" w:rsidRPr="008B0A1A" w:rsidRDefault="002E3B88" w:rsidP="002F428E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C149" w14:textId="46967069" w:rsidR="00290905" w:rsidRPr="008B0A1A" w:rsidRDefault="00290905" w:rsidP="00877186">
      <w:pPr>
        <w:pStyle w:val="1"/>
        <w:numPr>
          <w:ilvl w:val="0"/>
          <w:numId w:val="0"/>
        </w:numPr>
        <w:ind w:firstLineChars="850" w:firstLine="2389"/>
        <w:rPr>
          <w:rFonts w:ascii="Times New Roman" w:hAnsi="Times New Roman" w:cs="Times New Roman"/>
          <w:sz w:val="28"/>
          <w:szCs w:val="28"/>
        </w:rPr>
      </w:pPr>
      <w:bookmarkStart w:id="113" w:name="_Toc26386934"/>
      <w:r w:rsidRPr="008B0A1A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113"/>
    </w:p>
    <w:p w14:paraId="479D82E0" w14:textId="77777777" w:rsidR="00290905" w:rsidRPr="008B0A1A" w:rsidRDefault="00290905" w:rsidP="0029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C547B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B0A1A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Pr="00304F26">
        <w:rPr>
          <w:rFonts w:ascii="Times New Roman" w:eastAsia="Times New Roman" w:hAnsi="Times New Roman" w:cs="Times New Roman"/>
          <w:sz w:val="28"/>
          <w:szCs w:val="28"/>
        </w:rPr>
        <w:t>Шваб К., Дэвис Н. Технологии Четвертой промышленной революции / Пер. с англ. М.: Эксмо, 2018 (Top Business Awards). С. 29</w:t>
      </w:r>
    </w:p>
    <w:p w14:paraId="75D1E7B8" w14:textId="77777777" w:rsidR="00783342" w:rsidRPr="00304F26" w:rsidRDefault="00783342" w:rsidP="00304F26">
      <w:pPr>
        <w:spacing w:line="360" w:lineRule="auto"/>
        <w:ind w:left="280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2.</w:t>
      </w:r>
      <w:r w:rsidRPr="00304F26">
        <w:rPr>
          <w:rFonts w:ascii="Times New Roman" w:eastAsia="Times New Roman" w:hAnsi="Times New Roman" w:cs="Times New Roman"/>
          <w:sz w:val="28"/>
          <w:szCs w:val="28"/>
        </w:rPr>
        <w:t>Шарма Р. Взлеты и падения государств. Силы перемен в посткризисном мире / Пер. с англ. Н. Шаховой. М.: АСТ; CORPUS, 2018.</w:t>
      </w:r>
    </w:p>
    <w:p w14:paraId="10B3738F" w14:textId="77777777" w:rsidR="00783342" w:rsidRPr="00304F26" w:rsidRDefault="00783342" w:rsidP="00304F26">
      <w:pPr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3.Цифровое будущее или экономика счастья? / А.В. Черновалов, З. Цекановский, З. Шиманьский, П.А. Черновалов. М.: Дашков и К°, 2018; Цифровой бизнес: Учебник / Под науч. ред. О.В. Китовой. М.: ИНФРА-М, 2018.С.17.</w:t>
      </w:r>
    </w:p>
    <w:p w14:paraId="4F64F636" w14:textId="77777777" w:rsidR="00783342" w:rsidRPr="00304F26" w:rsidRDefault="00783342" w:rsidP="00304F26">
      <w:pPr>
        <w:pStyle w:val="af8"/>
        <w:spacing w:line="36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4.Гапоненко Н.В. Формирование технологической базы экономики, основанной на знаниях. Нанотехнологии: Монография. М.: ЮНИТИ-ДАНА, 2018.С.44</w:t>
      </w:r>
    </w:p>
    <w:p w14:paraId="6F465779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5.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OUP</w:t>
      </w:r>
      <w:r w:rsidRPr="00304F26">
        <w:rPr>
          <w:rFonts w:ascii="Times New Roman" w:hAnsi="Times New Roman" w:cs="Times New Roman"/>
          <w:sz w:val="28"/>
          <w:szCs w:val="28"/>
        </w:rPr>
        <w:t xml:space="preserve"> 2017.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304F26">
        <w:rPr>
          <w:rFonts w:ascii="Times New Roman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304F26">
        <w:rPr>
          <w:rFonts w:ascii="Times New Roman" w:hAnsi="Times New Roman" w:cs="Times New Roman"/>
          <w:sz w:val="28"/>
          <w:szCs w:val="28"/>
        </w:rPr>
        <w:t xml:space="preserve">,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304F26">
        <w:rPr>
          <w:rFonts w:ascii="Times New Roman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304F26">
        <w:rPr>
          <w:rFonts w:ascii="Times New Roman" w:hAnsi="Times New Roman" w:cs="Times New Roman"/>
          <w:sz w:val="28"/>
          <w:szCs w:val="28"/>
        </w:rPr>
        <w:t xml:space="preserve">,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304F26">
        <w:rPr>
          <w:rFonts w:ascii="Times New Roman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304F26">
        <w:rPr>
          <w:rFonts w:ascii="Times New Roman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304F26">
        <w:rPr>
          <w:rFonts w:ascii="Times New Roman" w:hAnsi="Times New Roman" w:cs="Times New Roman"/>
          <w:sz w:val="28"/>
          <w:szCs w:val="28"/>
        </w:rPr>
        <w:t xml:space="preserve">,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304F26">
        <w:rPr>
          <w:rFonts w:ascii="Times New Roman" w:hAnsi="Times New Roman" w:cs="Times New Roman"/>
          <w:sz w:val="28"/>
          <w:szCs w:val="28"/>
        </w:rPr>
        <w:t xml:space="preserve">,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304F26">
        <w:rPr>
          <w:rFonts w:ascii="Times New Roman" w:hAnsi="Times New Roman" w:cs="Times New Roman"/>
          <w:sz w:val="28"/>
          <w:szCs w:val="28"/>
        </w:rPr>
        <w:t xml:space="preserve"> [Электронный ресурс]. —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4F26">
        <w:rPr>
          <w:rFonts w:ascii="Times New Roman" w:hAnsi="Times New Roman" w:cs="Times New Roman"/>
          <w:sz w:val="28"/>
          <w:szCs w:val="28"/>
        </w:rPr>
        <w:t xml:space="preserve">: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4F26">
        <w:rPr>
          <w:rFonts w:ascii="Times New Roman" w:hAnsi="Times New Roman" w:cs="Times New Roman"/>
          <w:sz w:val="28"/>
          <w:szCs w:val="28"/>
        </w:rPr>
        <w:t>://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304F26">
        <w:rPr>
          <w:rFonts w:ascii="Times New Roman" w:hAnsi="Times New Roman" w:cs="Times New Roman"/>
          <w:sz w:val="28"/>
          <w:szCs w:val="28"/>
        </w:rPr>
        <w:t>.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oxforddictionaries</w:t>
      </w:r>
      <w:r w:rsidRPr="00304F26">
        <w:rPr>
          <w:rFonts w:ascii="Times New Roman" w:hAnsi="Times New Roman" w:cs="Times New Roman"/>
          <w:sz w:val="28"/>
          <w:szCs w:val="28"/>
        </w:rPr>
        <w:t>.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04F26">
        <w:rPr>
          <w:rFonts w:ascii="Times New Roman" w:hAnsi="Times New Roman" w:cs="Times New Roman"/>
          <w:sz w:val="28"/>
          <w:szCs w:val="28"/>
        </w:rPr>
        <w:t>/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Pr="00304F26">
        <w:rPr>
          <w:rFonts w:ascii="Times New Roman" w:hAnsi="Times New Roman" w:cs="Times New Roman"/>
          <w:sz w:val="28"/>
          <w:szCs w:val="28"/>
        </w:rPr>
        <w:t>/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304F26">
        <w:rPr>
          <w:rFonts w:ascii="Times New Roman" w:hAnsi="Times New Roman" w:cs="Times New Roman"/>
          <w:sz w:val="28"/>
          <w:szCs w:val="28"/>
        </w:rPr>
        <w:t>_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economy</w:t>
      </w:r>
    </w:p>
    <w:p w14:paraId="78969F56" w14:textId="77777777" w:rsidR="00783342" w:rsidRPr="00304F26" w:rsidRDefault="00783342" w:rsidP="00304F26">
      <w:pPr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6.G20 DETF, 2016. G20 Digital Economy Development and Cooperation Initiative, G20 Digital Economy Task Force [</w:t>
      </w:r>
      <w:r w:rsidRPr="00304F26">
        <w:rPr>
          <w:rFonts w:ascii="Times New Roman" w:hAnsi="Times New Roman" w:cs="Times New Roman"/>
          <w:sz w:val="28"/>
          <w:szCs w:val="28"/>
        </w:rPr>
        <w:t>Электронный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</w:rPr>
        <w:t>ресурс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]. — URL: http://www.g20.utoronto.ca/2016/g20-digital-economydevelopment-and-cooperation.pdf.</w:t>
      </w:r>
    </w:p>
    <w:p w14:paraId="456B931D" w14:textId="1F6684E1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7.EC, 2013. Expert Group on Taxation of the Digital Economy, European </w:t>
      </w:r>
      <w:proofErr w:type="gramStart"/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Commission, </w:t>
      </w:r>
      <w:r w:rsidR="00304F26" w:rsidRPr="00304F2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</w:t>
      </w:r>
      <w:proofErr w:type="gramEnd"/>
      <w:r w:rsidR="00304F26" w:rsidRPr="00304F2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Brussels</w:t>
      </w:r>
    </w:p>
    <w:p w14:paraId="4AF79687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8.OECD, 2016. Measuring GDP in a Digitalised Economy, OECD, Paris</w:t>
      </w:r>
    </w:p>
    <w:p w14:paraId="17568E77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lastRenderedPageBreak/>
        <w:t>9.DBCDE, 2013. Advancing Australia as a Digital Economy: An Update to the National Digital Economy Strategy, Department of Broadband, Communications and the Digital Economy, Canberra</w:t>
      </w:r>
    </w:p>
    <w:p w14:paraId="6EA42167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10.Mesenbourg, T. L. Measuring the Digital Economy, US Bureau of the Census, uitland, MD (2001)</w:t>
      </w:r>
    </w:p>
    <w:p w14:paraId="29A252C6" w14:textId="77777777" w:rsidR="00783342" w:rsidRPr="00304F26" w:rsidRDefault="00783342" w:rsidP="00304F26">
      <w:pPr>
        <w:pStyle w:val="af9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11.Программа «Цифровая экономика Российской Федерации» : Распоряжение Правительства РФ от 28 июля 2017 г. № 1632-р</w:t>
      </w:r>
    </w:p>
    <w:p w14:paraId="534E2E33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12.U.S. Chamber of commerce. Made in China 2025: global ambitions built on local protections</w:t>
      </w:r>
    </w:p>
    <w:p w14:paraId="794F442C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4F26">
        <w:rPr>
          <w:rFonts w:ascii="Times New Roman" w:hAnsi="Times New Roman" w:cs="Times New Roman"/>
          <w:sz w:val="28"/>
          <w:szCs w:val="28"/>
          <w:lang w:val="en-US"/>
        </w:rPr>
        <w:t>13.English.gov.cn :</w:t>
      </w:r>
      <w:proofErr w:type="gramEnd"/>
      <w:r w:rsidRPr="00304F26">
        <w:rPr>
          <w:rFonts w:ascii="Times New Roman" w:hAnsi="Times New Roman" w:cs="Times New Roman"/>
          <w:sz w:val="28"/>
          <w:szCs w:val="28"/>
          <w:lang w:val="en-US"/>
        </w:rPr>
        <w:t>http://english.gov.cn/2016special/internetplus/.</w:t>
      </w:r>
    </w:p>
    <w:p w14:paraId="70F75088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14.A Next Generation Artificial Intelligence Development Plan, 2017</w:t>
      </w:r>
    </w:p>
    <w:p w14:paraId="5AD957AF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15.Federal Ministry for Economic Affairs and Energy, 2017. Digital Strategy 2025.</w:t>
      </w:r>
    </w:p>
    <w:p w14:paraId="5F05AC2A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16.European Commission, 2017. Digital Transformation Monitor. Germany: Industrie 4.0</w:t>
      </w:r>
    </w:p>
    <w:p w14:paraId="77AAAE0E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17.Government of France, 2016. Nouvelle France Industrielle. Construirel’industrie française du future</w:t>
      </w:r>
    </w:p>
    <w:p w14:paraId="69E45761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18.Department for Digital, Culture, Media &amp; Sport, 2017. UK Digital Strategy</w:t>
      </w:r>
    </w:p>
    <w:p w14:paraId="77F90DA9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19.HM Government, 2013. Information Economy Strategy. Industrial Strategy: government and industry in partnership.</w:t>
      </w:r>
    </w:p>
    <w:p w14:paraId="288DFC0A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20.Australian Government, 2010. National Digital Economy Strategy. Leveraging the National Broadband Network to drive Australia’s Digital Productivity.</w:t>
      </w:r>
    </w:p>
    <w:p w14:paraId="6A0AD7FC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21.Government of Austria, 2015. Association Industry 4.0 Austria.</w:t>
      </w:r>
    </w:p>
    <w:p w14:paraId="598242EA" w14:textId="77777777" w:rsidR="0094227D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lastRenderedPageBreak/>
        <w:t>22.Programma “Tsifrovaya ekonomika Rossiyskoy Federatsii”. Rasporyazheniye Pravitel’stva RF ot 28 iyulya 2017 g. № 1632-r [Program “Digital economy of the Russian Federation”. Order of the</w:t>
      </w:r>
    </w:p>
    <w:p w14:paraId="3D0CBBE8" w14:textId="1A863FB6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227D"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Government of the Russian Federation of July 28, 2017 No. 1632-p].</w:t>
      </w:r>
    </w:p>
    <w:p w14:paraId="2C91998F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eastAsia="Microsoft YaHei UI" w:hAnsi="Times New Roman" w:cs="Times New Roman"/>
          <w:sz w:val="28"/>
          <w:szCs w:val="28"/>
          <w:lang w:val="en-US"/>
        </w:rPr>
      </w:pP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23.Ministry of Internal Affairs and Communication, Japan. Smart Japan ICT Strategy, 2014.</w:t>
      </w:r>
    </w:p>
    <w:p w14:paraId="68BCDA77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eastAsia="Microsoft YaHei UI" w:hAnsi="Times New Roman" w:cs="Times New Roman"/>
          <w:sz w:val="28"/>
          <w:szCs w:val="28"/>
          <w:lang w:val="en-US"/>
        </w:rPr>
      </w:pP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24.European Commission. Digital single market, 2017.</w:t>
      </w:r>
    </w:p>
    <w:p w14:paraId="3015E711" w14:textId="77777777" w:rsidR="00783342" w:rsidRPr="00304F26" w:rsidRDefault="00783342" w:rsidP="00304F26">
      <w:pPr>
        <w:pStyle w:val="af8"/>
        <w:spacing w:line="360" w:lineRule="auto"/>
        <w:ind w:left="420" w:hangingChars="150" w:hanging="420"/>
        <w:jc w:val="both"/>
        <w:rPr>
          <w:rFonts w:ascii="Times New Roman" w:eastAsia="Microsoft YaHei UI" w:hAnsi="Times New Roman" w:cs="Times New Roman"/>
          <w:sz w:val="28"/>
          <w:szCs w:val="28"/>
          <w:lang w:val="en-US"/>
        </w:rPr>
      </w:pP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25.Government offices of Sweden. Ministry Enterprise and innovation. Smart industry — a strategy for new industrialization for Sweden</w:t>
      </w:r>
    </w:p>
    <w:p w14:paraId="534E36DD" w14:textId="77777777" w:rsidR="00783342" w:rsidRPr="00304F26" w:rsidRDefault="00783342" w:rsidP="00304F26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26.European Commission, 2017. Digital Transformation Monitor. The</w:t>
      </w:r>
      <w:r w:rsidRPr="00304F26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Netherlands</w:t>
      </w:r>
      <w:r w:rsidRPr="00304F26">
        <w:rPr>
          <w:rFonts w:ascii="Times New Roman" w:eastAsia="Microsoft YaHei UI" w:hAnsi="Times New Roman" w:cs="Times New Roman"/>
          <w:sz w:val="28"/>
          <w:szCs w:val="28"/>
        </w:rPr>
        <w:t xml:space="preserve">: </w:t>
      </w: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Smart</w:t>
      </w:r>
      <w:r w:rsidRPr="00304F26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r w:rsidRPr="00304F26">
        <w:rPr>
          <w:rFonts w:ascii="Times New Roman" w:eastAsia="Microsoft YaHei UI" w:hAnsi="Times New Roman" w:cs="Times New Roman"/>
          <w:sz w:val="28"/>
          <w:szCs w:val="28"/>
          <w:lang w:val="en-US"/>
        </w:rPr>
        <w:t>Industry</w:t>
      </w:r>
      <w:r w:rsidRPr="00304F26">
        <w:rPr>
          <w:rFonts w:ascii="Times New Roman" w:eastAsia="Microsoft YaHei UI" w:hAnsi="Times New Roman" w:cs="Times New Roman"/>
          <w:sz w:val="28"/>
          <w:szCs w:val="28"/>
        </w:rPr>
        <w:t>.</w:t>
      </w:r>
    </w:p>
    <w:p w14:paraId="7A9BA542" w14:textId="77777777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27.Шумпетер Й. Теория экономического развития. / монография / пер. с англ. В.С. – М.: Директмедиа Паблишинг, 2008. – 401 c</w:t>
      </w:r>
    </w:p>
    <w:p w14:paraId="401FC12C" w14:textId="0ACB6DB8" w:rsidR="00783342" w:rsidRPr="00304F26" w:rsidRDefault="00783342" w:rsidP="00304F26">
      <w:pPr>
        <w:pStyle w:val="af8"/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28.Смирнов Е.Н. Эволюция инновационного развития и предпосылки цифровизации и цифровых трансформаций мировой экономики // Вопросы инновационной экономики. – 2018. – Том 8. – № 4. – С. 553-564.</w:t>
      </w:r>
    </w:p>
    <w:p w14:paraId="1D4299EA" w14:textId="77777777" w:rsidR="00783342" w:rsidRPr="00304F26" w:rsidRDefault="00783342" w:rsidP="00304F26">
      <w:pPr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29.Красникова Е. О., Евграфова И. Ю. Инновационный менеджмент. Шпаргалка. М.: Окей-книга, 2009.</w:t>
      </w:r>
    </w:p>
    <w:p w14:paraId="1F177330" w14:textId="7777777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30.Гайдар Е. Т. Экономика переходного периода // Финансово-кредитный энциклопедический словарь. М., 2002.</w:t>
      </w:r>
    </w:p>
    <w:p w14:paraId="61AAAF5C" w14:textId="77777777" w:rsidR="00783342" w:rsidRPr="00304F26" w:rsidRDefault="00783342" w:rsidP="00304F26">
      <w:pPr>
        <w:pStyle w:val="af8"/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31.Теория экономической трансформации как исследовательская программа. Л. П. ЕВСТИГНЕЕВА, Р. Н. ЕВСТИГНЕЕВ(проекты 07 - 02 - 00131а и 06 - 02 - 00189а</w:t>
      </w:r>
    </w:p>
    <w:p w14:paraId="6C163BBA" w14:textId="7777777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lastRenderedPageBreak/>
        <w:t>32.Carlota Perez.Technological revolutions and techno-economic paradigms//Technology Governance and Economic Dynamics.2009</w:t>
      </w:r>
    </w:p>
    <w:p w14:paraId="2BFE5093" w14:textId="7777777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>3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3. 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数字化转型对生产方式和国际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经济格局的影响与应对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>//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国</w:t>
      </w:r>
      <w:proofErr w:type="gramStart"/>
      <w:r w:rsidRPr="00304F26">
        <w:rPr>
          <w:rFonts w:ascii="Times New Roman" w:hAnsi="Times New Roman" w:cs="Times New Roman"/>
          <w:sz w:val="28"/>
          <w:szCs w:val="28"/>
          <w:lang w:eastAsia="zh-CN"/>
        </w:rPr>
        <w:t>研</w:t>
      </w:r>
      <w:proofErr w:type="gramEnd"/>
      <w:r w:rsidRPr="00304F26">
        <w:rPr>
          <w:rFonts w:ascii="Times New Roman" w:hAnsi="Times New Roman" w:cs="Times New Roman"/>
          <w:sz w:val="28"/>
          <w:szCs w:val="28"/>
          <w:lang w:eastAsia="zh-CN"/>
        </w:rPr>
        <w:t>中心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>“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国际经济格局变化和中国战略的选择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>”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课题组</w:t>
      </w:r>
      <w:r w:rsidRPr="00811B63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. </w:t>
      </w:r>
      <w:r w:rsidRPr="00304F26">
        <w:rPr>
          <w:rFonts w:ascii="Times New Roman" w:hAnsi="Times New Roman" w:cs="Times New Roman"/>
          <w:sz w:val="28"/>
          <w:szCs w:val="28"/>
        </w:rPr>
        <w:t>China Economic Report.2019</w:t>
      </w:r>
    </w:p>
    <w:p w14:paraId="5665D092" w14:textId="77777777" w:rsidR="00783342" w:rsidRPr="00304F26" w:rsidRDefault="00783342" w:rsidP="00304F26">
      <w:pPr>
        <w:spacing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sz w:val="28"/>
          <w:szCs w:val="28"/>
        </w:rPr>
        <w:t>34.Кучина Я.О. Правовое регулирование облачных технологий (вычислений): Монография. М.: Юрлитинформ, 2018.С.87.</w:t>
      </w:r>
    </w:p>
    <w:p w14:paraId="1AFF6195" w14:textId="7777777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</w:rPr>
        <w:t>35. Тапскотт Д. Электронно-цифровое общество: плюсы и минусы эпохи сетевого интеллекта / Пер. с англ. И. Дубинского; под ред. С. Писарева. Киев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F26">
        <w:rPr>
          <w:rFonts w:ascii="Times New Roman" w:hAnsi="Times New Roman" w:cs="Times New Roman"/>
          <w:sz w:val="28"/>
          <w:szCs w:val="28"/>
        </w:rPr>
        <w:t>Пресс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04F26">
        <w:rPr>
          <w:rFonts w:ascii="Times New Roman" w:hAnsi="Times New Roman" w:cs="Times New Roman"/>
          <w:sz w:val="28"/>
          <w:szCs w:val="28"/>
        </w:rPr>
        <w:t>Москва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04F26">
        <w:rPr>
          <w:rFonts w:ascii="Times New Roman" w:hAnsi="Times New Roman" w:cs="Times New Roman"/>
          <w:sz w:val="28"/>
          <w:szCs w:val="28"/>
        </w:rPr>
        <w:t>Релф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04F26">
        <w:rPr>
          <w:rFonts w:ascii="Times New Roman" w:hAnsi="Times New Roman" w:cs="Times New Roman"/>
          <w:sz w:val="28"/>
          <w:szCs w:val="28"/>
        </w:rPr>
        <w:t>бук</w:t>
      </w:r>
      <w:r w:rsidRPr="00184046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432 </w:t>
      </w:r>
      <w:r w:rsidRPr="00304F26">
        <w:rPr>
          <w:rFonts w:ascii="Times New Roman" w:hAnsi="Times New Roman" w:cs="Times New Roman"/>
          <w:sz w:val="28"/>
          <w:szCs w:val="28"/>
        </w:rPr>
        <w:t>с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4B8356" w14:textId="77777777" w:rsidR="00935E3D" w:rsidRPr="00304F26" w:rsidRDefault="00783342" w:rsidP="00304F26">
      <w:pPr>
        <w:pStyle w:val="af8"/>
        <w:spacing w:line="360" w:lineRule="auto"/>
        <w:ind w:left="560" w:hangingChars="200" w:hanging="56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>Reconsidering the role of the digital in global production</w:t>
      </w:r>
    </w:p>
    <w:p w14:paraId="524F6439" w14:textId="4EB45C73" w:rsidR="00783342" w:rsidRPr="00304F26" w:rsidRDefault="00783342" w:rsidP="00304F26">
      <w:pPr>
        <w:pStyle w:val="af8"/>
        <w:spacing w:line="360" w:lineRule="auto"/>
        <w:ind w:leftChars="150" w:left="470" w:hangingChars="50" w:hanging="14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proofErr w:type="gramStart"/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>networks.CHRISTOPHER</w:t>
      </w:r>
      <w:proofErr w:type="gramEnd"/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FOSTER,MARK GRAHAM.11 August 2016</w:t>
      </w:r>
    </w:p>
    <w:p w14:paraId="4AC4C968" w14:textId="77777777" w:rsidR="00783342" w:rsidRPr="00304F26" w:rsidRDefault="00783342" w:rsidP="00304F26">
      <w:pPr>
        <w:pStyle w:val="af8"/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Information technology and transnational integration: Theory and evidence on the evolution of the modern multinational </w:t>
      </w:r>
      <w:proofErr w:type="gramStart"/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>enterprise.Subramanian</w:t>
      </w:r>
      <w:proofErr w:type="gramEnd"/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Rangan ,Metin Sengul.Journal of International Business Studies · October 2009</w:t>
      </w:r>
    </w:p>
    <w:p w14:paraId="7A6F676E" w14:textId="77777777" w:rsidR="00783342" w:rsidRPr="00304F26" w:rsidRDefault="00783342" w:rsidP="00304F26">
      <w:pPr>
        <w:pStyle w:val="af8"/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304F26">
        <w:rPr>
          <w:rFonts w:ascii="Times New Roman" w:hAnsi="Times New Roman" w:cs="Times New Roman"/>
          <w:sz w:val="28"/>
          <w:szCs w:val="28"/>
          <w:lang w:val="en-US" w:eastAsia="zh-CN"/>
        </w:rPr>
        <w:t>Kamal, Parves and Chen, Jim Q., "TRUST IN SHARING ECONOMY" (2016). PACIS 2016 Proceedings. 109.</w:t>
      </w:r>
    </w:p>
    <w:p w14:paraId="1EDFE033" w14:textId="7777777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 xml:space="preserve">39. Porter, M.E. and Heppelmann, J.E. How smart, connected products are transforming competition // Harvard Business Review. – 2014. – Vol. 92. </w:t>
      </w:r>
      <w:r w:rsidRPr="00304F26">
        <w:rPr>
          <w:rFonts w:ascii="Times New Roman" w:hAnsi="Times New Roman" w:cs="Times New Roman"/>
          <w:sz w:val="28"/>
          <w:szCs w:val="28"/>
          <w:lang w:eastAsia="zh-CN"/>
        </w:rPr>
        <w:t>№11. – pp. 64-88.</w:t>
      </w:r>
    </w:p>
    <w:p w14:paraId="0DA8B41C" w14:textId="6E74B687" w:rsidR="00783342" w:rsidRPr="00304F26" w:rsidRDefault="00783342" w:rsidP="00304F26">
      <w:pPr>
        <w:spacing w:line="36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</w:rPr>
        <w:t>40. Блокчейн на пике хайпа. Правовые риски и возможности / Е.В. Галкова, А.С. Пивненко, А.Ю. Иванов, Г.С. Тюляев, М.Л. Башкатов. ВШЭ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, 2017.</w:t>
      </w:r>
      <w:r w:rsidRPr="00304F26">
        <w:rPr>
          <w:rFonts w:ascii="Times New Roman" w:hAnsi="Times New Roman" w:cs="Times New Roman"/>
          <w:sz w:val="28"/>
          <w:szCs w:val="28"/>
        </w:rPr>
        <w:t>С</w:t>
      </w:r>
      <w:r w:rsidRPr="00304F26">
        <w:rPr>
          <w:rFonts w:ascii="Times New Roman" w:hAnsi="Times New Roman" w:cs="Times New Roman"/>
          <w:sz w:val="28"/>
          <w:szCs w:val="28"/>
          <w:lang w:val="en-US"/>
        </w:rPr>
        <w:t>.34</w:t>
      </w:r>
    </w:p>
    <w:p w14:paraId="034031B8" w14:textId="1AFE8B0B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41.</w:t>
      </w:r>
      <w:bookmarkStart w:id="114" w:name="_Hlk40438963"/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Information Economy Report 2017. Digitalization, Trade and Development. — 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New York, Geneva: UNCTAD, 2017.</w:t>
      </w:r>
    </w:p>
    <w:p w14:paraId="50C01A96" w14:textId="6A05D643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42.Gawer A. (2009). Platform dynamics and strategies: From products to services. In: Gawer A, ed. Platforms, Markets and Innovation. Edward Elgar Publishing Limited, Cheltenham.</w:t>
      </w:r>
    </w:p>
    <w:p w14:paraId="74C8D5EA" w14:textId="743E1F41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43.Gawer A. (2014). Bridging differing perspectives on technological platforms: Toward an integrative framework. Research Policy.</w:t>
      </w:r>
    </w:p>
    <w:p w14:paraId="57C378A7" w14:textId="23F8D05E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44.Barrot J.N., Sauvagnat J. (2016). Input Specificity and the Propagation of Idiosyncratic Shocks in Production Networks. The Quarterly Journal of Economics, vol. 131 (3), pp. 1543- 1592.</w:t>
      </w:r>
    </w:p>
    <w:p w14:paraId="00F8883F" w14:textId="715C06D0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45.Bonin H., Gregory T., Zierahn U. Übertragung der Studie von Frey/Osborne auf Deutschland // Endbericht Kurzexpertise Nr. 57. – Mannheim, 14. April 2015.</w:t>
      </w:r>
    </w:p>
    <w:p w14:paraId="598F89BD" w14:textId="36024839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46.Executive Summary World Robotics 2016 Industrial Robots. – IFR, 2016.</w:t>
      </w:r>
    </w:p>
    <w:p w14:paraId="72A401FB" w14:textId="548943F5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47.Harvey Nash/ KPMG CIO Survey 2019.</w:t>
      </w:r>
    </w:p>
    <w:p w14:paraId="18ECFC30" w14:textId="2E63B839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48.Harvey Nash/KPMG CIO survey 2017, avigating Uncertainty.</w:t>
      </w:r>
    </w:p>
    <w:p w14:paraId="5693769B" w14:textId="0668A474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49.Marco iansiti &amp; karim lakhani, The Digital Business Divide.</w:t>
      </w:r>
    </w:p>
    <w:p w14:paraId="723A08D9" w14:textId="37DF5035" w:rsidR="00935E3D" w:rsidRPr="00304F26" w:rsidRDefault="00935E3D" w:rsidP="00304F26">
      <w:pPr>
        <w:widowControl w:val="0"/>
        <w:spacing w:after="0" w:line="360" w:lineRule="auto"/>
        <w:jc w:val="both"/>
        <w:rPr>
          <w:rStyle w:val="af7"/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50.</w:t>
      </w:r>
      <w:hyperlink r:id="rId21" w:tgtFrame="_blank" w:tooltip="2019 AIIM market research studies" w:history="1">
        <w:r w:rsidRPr="00304F2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2019 AIIM market research studies</w:t>
        </w:r>
      </w:hyperlink>
      <w:r w:rsidRPr="00304F26">
        <w:rPr>
          <w:rStyle w:val="af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14:paraId="3772664B" w14:textId="1FEF44E6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sz w:val="28"/>
          <w:szCs w:val="28"/>
          <w:lang w:val="en-US"/>
        </w:rPr>
        <w:t>51.The State of Digital Transformation – 2020</w:t>
      </w:r>
    </w:p>
    <w:p w14:paraId="3ACB0FA8" w14:textId="294FCA18" w:rsidR="00935E3D" w:rsidRPr="00304F26" w:rsidRDefault="00935E3D" w:rsidP="00304F2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52.Digital Economy Report 2019 UNCTAD.</w:t>
      </w:r>
    </w:p>
    <w:p w14:paraId="1B2473A7" w14:textId="066236BF" w:rsidR="00935E3D" w:rsidRPr="00304F26" w:rsidRDefault="00935E3D" w:rsidP="00304F26">
      <w:pPr>
        <w:widowControl w:val="0"/>
        <w:spacing w:after="0" w:line="360" w:lineRule="auto"/>
        <w:ind w:left="280" w:hangingChars="1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53.The World Bank. World Development Indicators. URL: </w:t>
      </w:r>
      <w:hyperlink r:id="rId22" w:history="1">
        <w:r w:rsidRPr="00304F2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https://wdi.worldbank</w:t>
        </w:r>
      </w:hyperlink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org/table/5.12 (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8 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</w:rPr>
        <w:t>февр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304F26">
        <w:rPr>
          <w:rFonts w:ascii="Times New Roman" w:hAnsi="Times New Roman" w:cs="Times New Roman"/>
          <w:color w:val="000000" w:themeColor="text1"/>
          <w:sz w:val="28"/>
          <w:szCs w:val="28"/>
        </w:rPr>
        <w:t>2018 г.).</w:t>
      </w:r>
    </w:p>
    <w:bookmarkEnd w:id="114"/>
    <w:p w14:paraId="0E8B5A26" w14:textId="60759C6A" w:rsidR="00935E3D" w:rsidRPr="008B0A1A" w:rsidRDefault="00935E3D" w:rsidP="0094227D">
      <w:pPr>
        <w:ind w:left="420" w:hangingChars="150" w:hanging="420"/>
        <w:rPr>
          <w:rFonts w:ascii="Times New Roman" w:hAnsi="Times New Roman" w:cs="Times New Roman"/>
          <w:sz w:val="28"/>
          <w:szCs w:val="28"/>
        </w:rPr>
      </w:pPr>
    </w:p>
    <w:p w14:paraId="3EF5A930" w14:textId="77777777" w:rsidR="00290905" w:rsidRPr="00931C91" w:rsidRDefault="00290905" w:rsidP="00290905">
      <w:pPr>
        <w:pStyle w:val="af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CD8B6C" w14:textId="1E32F028" w:rsidR="00545499" w:rsidRPr="009B0ADF" w:rsidRDefault="003D58D2" w:rsidP="00355959">
      <w:pPr>
        <w:pStyle w:val="10"/>
        <w:numPr>
          <w:ilvl w:val="0"/>
          <w:numId w:val="0"/>
        </w:numPr>
        <w:ind w:left="709"/>
        <w:rPr>
          <w:shd w:val="clear" w:color="auto" w:fill="FFFFFF"/>
          <w:lang w:val="ru-RU"/>
        </w:rPr>
      </w:pPr>
      <w:r w:rsidRPr="009B0ADF">
        <w:rPr>
          <w:shd w:val="clear" w:color="auto" w:fill="FFFFFF"/>
          <w:lang w:val="ru-RU"/>
        </w:rPr>
        <w:t xml:space="preserve"> </w:t>
      </w:r>
    </w:p>
    <w:sectPr w:rsidR="00545499" w:rsidRPr="009B0ADF" w:rsidSect="004E5914">
      <w:footerReference w:type="default" r:id="rId23"/>
      <w:footerReference w:type="first" r:id="rId24"/>
      <w:pgSz w:w="11906" w:h="16838"/>
      <w:pgMar w:top="1134" w:right="567" w:bottom="1134" w:left="1701" w:header="709" w:footer="709" w:gutter="0"/>
      <w:pgNumType w:start="1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Olga Trofimenko" w:date="2020-05-27T23:50:00Z" w:initials="OT">
    <w:p w14:paraId="31BF43AD" w14:textId="0857A8FA" w:rsidR="00804C27" w:rsidRDefault="00804C27">
      <w:pPr>
        <w:pStyle w:val="aff"/>
      </w:pPr>
      <w:r>
        <w:rPr>
          <w:rStyle w:val="afe"/>
        </w:rPr>
        <w:annotationRef/>
      </w:r>
      <w:r>
        <w:t>Не очень хорошее название</w:t>
      </w:r>
    </w:p>
  </w:comment>
  <w:comment w:id="14" w:author="Olga Trofimenko" w:date="2020-05-27T23:53:00Z" w:initials="OT">
    <w:p w14:paraId="193066D0" w14:textId="507FFA12" w:rsidR="00804C27" w:rsidRDefault="00804C27">
      <w:pPr>
        <w:pStyle w:val="aff"/>
      </w:pPr>
      <w:r>
        <w:rPr>
          <w:rStyle w:val="afe"/>
        </w:rPr>
        <w:annotationRef/>
      </w:r>
      <w:r>
        <w:t>Уменьшить отступ</w:t>
      </w:r>
    </w:p>
  </w:comment>
  <w:comment w:id="20" w:author="Olga Trofimenko" w:date="2020-05-27T23:57:00Z" w:initials="OT">
    <w:p w14:paraId="5EAF567A" w14:textId="4432BABA" w:rsidR="00804C27" w:rsidRDefault="00804C27">
      <w:pPr>
        <w:pStyle w:val="aff"/>
      </w:pPr>
      <w:r>
        <w:rPr>
          <w:rStyle w:val="afe"/>
        </w:rPr>
        <w:annotationRef/>
      </w:r>
      <w:r>
        <w:t>дать здесь, сносок в таблице не надо</w:t>
      </w:r>
    </w:p>
  </w:comment>
  <w:comment w:id="21" w:author="Olga Trofimenko" w:date="2020-05-27T23:54:00Z" w:initials="OT">
    <w:p w14:paraId="0E55CE1F" w14:textId="52B55AE8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23" w:author="Olga Trofimenko" w:date="2020-05-27T23:54:00Z" w:initials="OT">
    <w:p w14:paraId="126D4BB4" w14:textId="1B1D8E50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ред</w:t>
      </w:r>
      <w:proofErr w:type="spellEnd"/>
    </w:p>
  </w:comment>
  <w:comment w:id="25" w:author="Olga Trofimenko" w:date="2020-05-27T23:55:00Z" w:initials="OT">
    <w:p w14:paraId="45633138" w14:textId="2316DFA7" w:rsidR="00804C27" w:rsidRDefault="00804C27">
      <w:pPr>
        <w:pStyle w:val="aff"/>
      </w:pPr>
      <w:r>
        <w:rPr>
          <w:rStyle w:val="afe"/>
        </w:rPr>
        <w:annotationRef/>
      </w:r>
      <w:r>
        <w:t>У Вас нет такой таблицы. Дайте им нормальные номера</w:t>
      </w:r>
    </w:p>
  </w:comment>
  <w:comment w:id="29" w:author="Olga Trofimenko" w:date="2020-05-27T23:57:00Z" w:initials="OT">
    <w:p w14:paraId="5E5850A7" w14:textId="65DCC846" w:rsidR="00804C27" w:rsidRDefault="00804C27">
      <w:pPr>
        <w:pStyle w:val="aff"/>
      </w:pPr>
      <w:r>
        <w:rPr>
          <w:rStyle w:val="afe"/>
        </w:rPr>
        <w:annotationRef/>
      </w:r>
      <w:r>
        <w:t>Источники дать под таблицей</w:t>
      </w:r>
    </w:p>
  </w:comment>
  <w:comment w:id="31" w:author="Olga Trofimenko" w:date="2020-05-28T00:00:00Z" w:initials="OT">
    <w:p w14:paraId="77D9DAB6" w14:textId="61A78BE1" w:rsidR="00804C27" w:rsidRDefault="00804C27">
      <w:pPr>
        <w:pStyle w:val="aff"/>
      </w:pPr>
      <w:r>
        <w:rPr>
          <w:rStyle w:val="afe"/>
        </w:rPr>
        <w:annotationRef/>
      </w:r>
      <w:r>
        <w:t xml:space="preserve">Начитать ссылку с авторов. Не надо делать все прописные </w:t>
      </w:r>
    </w:p>
  </w:comment>
  <w:comment w:id="33" w:author="Olga Trofimenko" w:date="2020-05-28T00:00:00Z" w:initials="OT">
    <w:p w14:paraId="342AAA7A" w14:textId="77777777" w:rsidR="00F31B56" w:rsidRDefault="00F31B56" w:rsidP="00F31B56">
      <w:pPr>
        <w:pStyle w:val="aff"/>
      </w:pPr>
      <w:r>
        <w:rPr>
          <w:rStyle w:val="afe"/>
        </w:rPr>
        <w:annotationRef/>
      </w:r>
      <w:r>
        <w:t>Дать нормальный номер</w:t>
      </w:r>
    </w:p>
    <w:p w14:paraId="63DAEC66" w14:textId="77777777" w:rsidR="00F31B56" w:rsidRDefault="00F31B56" w:rsidP="00F31B56">
      <w:pPr>
        <w:pStyle w:val="aff"/>
      </w:pPr>
      <w:r>
        <w:t>Источник рисунка</w:t>
      </w:r>
    </w:p>
  </w:comment>
  <w:comment w:id="40" w:author="Olga Trofimenko" w:date="2020-05-28T00:01:00Z" w:initials="OT">
    <w:p w14:paraId="5CAAA875" w14:textId="1D8D9194" w:rsidR="00804C27" w:rsidRDefault="00804C27">
      <w:pPr>
        <w:pStyle w:val="aff"/>
      </w:pPr>
      <w:r>
        <w:rPr>
          <w:rStyle w:val="afe"/>
        </w:rPr>
        <w:annotationRef/>
      </w:r>
      <w:r>
        <w:t>Или начинайте с новой страницы, или не делайте таких больших отступов</w:t>
      </w:r>
    </w:p>
  </w:comment>
  <w:comment w:id="43" w:author="Olga Trofimenko" w:date="2020-05-28T00:06:00Z" w:initials="OT">
    <w:p w14:paraId="1376368D" w14:textId="5575393B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44" w:author="Olga Trofimenko" w:date="2020-05-28T00:06:00Z" w:initials="OT">
    <w:p w14:paraId="4B45FB30" w14:textId="0A233513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45" w:author="Olga Trofimenko" w:date="2020-05-28T00:07:00Z" w:initials="OT">
    <w:p w14:paraId="03B7D639" w14:textId="68993A21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46" w:author="Olga Trofimenko" w:date="2020-05-28T00:08:00Z" w:initials="OT">
    <w:p w14:paraId="32F6E07E" w14:textId="723CC58A" w:rsidR="00804C27" w:rsidRDefault="00804C27">
      <w:pPr>
        <w:pStyle w:val="aff"/>
      </w:pPr>
      <w:r>
        <w:rPr>
          <w:rStyle w:val="afe"/>
        </w:rPr>
        <w:annotationRef/>
      </w:r>
      <w:r>
        <w:t>Здесь и везде после знака препинания пробел</w:t>
      </w:r>
    </w:p>
  </w:comment>
  <w:comment w:id="48" w:author="Olga Trofimenko" w:date="2020-05-28T00:09:00Z" w:initials="OT">
    <w:p w14:paraId="192A005D" w14:textId="6E64B558" w:rsidR="00804C27" w:rsidRDefault="00804C27">
      <w:pPr>
        <w:pStyle w:val="aff"/>
      </w:pPr>
      <w:r>
        <w:rPr>
          <w:rStyle w:val="afe"/>
        </w:rPr>
        <w:annotationRef/>
      </w:r>
      <w:r>
        <w:t>ТНК</w:t>
      </w:r>
    </w:p>
  </w:comment>
  <w:comment w:id="51" w:author="Olga Trofimenko" w:date="2020-05-28T00:10:00Z" w:initials="OT">
    <w:p w14:paraId="281C7BFB" w14:textId="56F5EBEE" w:rsidR="00804C27" w:rsidRDefault="00804C27">
      <w:pPr>
        <w:pStyle w:val="aff"/>
      </w:pPr>
      <w:r>
        <w:rPr>
          <w:rStyle w:val="afe"/>
        </w:rPr>
        <w:annotationRef/>
      </w:r>
      <w:r>
        <w:t>Это что?</w:t>
      </w:r>
    </w:p>
  </w:comment>
  <w:comment w:id="53" w:author="Olga Trofimenko" w:date="2020-05-28T00:11:00Z" w:initials="OT">
    <w:p w14:paraId="693A1DE4" w14:textId="21944B80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59" w:author="Olga Trofimenko" w:date="2020-05-28T00:12:00Z" w:initials="OT">
    <w:p w14:paraId="512120AD" w14:textId="3B52EC9F" w:rsidR="00804C27" w:rsidRDefault="00804C27">
      <w:pPr>
        <w:pStyle w:val="aff"/>
      </w:pPr>
      <w:r>
        <w:rPr>
          <w:rStyle w:val="afe"/>
        </w:rPr>
        <w:annotationRef/>
      </w:r>
      <w:r>
        <w:t>Может быть, с этого начать параграф, а не с биткойна, который представляет собой только одну валюту</w:t>
      </w:r>
    </w:p>
  </w:comment>
  <w:comment w:id="60" w:author="Olga Trofimenko" w:date="2020-05-28T00:13:00Z" w:initials="OT">
    <w:p w14:paraId="774C5238" w14:textId="50DF1B0D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61" w:author="Olga Trofimenko" w:date="2020-05-28T00:14:00Z" w:initials="OT">
    <w:p w14:paraId="1A1D9C17" w14:textId="6A57005E" w:rsidR="00804C27" w:rsidRDefault="00804C27">
      <w:pPr>
        <w:pStyle w:val="aff"/>
      </w:pPr>
      <w:r>
        <w:rPr>
          <w:rStyle w:val="afe"/>
        </w:rPr>
        <w:annotationRef/>
      </w:r>
      <w:r>
        <w:t>дать определение</w:t>
      </w:r>
    </w:p>
  </w:comment>
  <w:comment w:id="65" w:author="Olga Trofimenko" w:date="2020-05-28T00:16:00Z" w:initials="OT">
    <w:p w14:paraId="1BF9125B" w14:textId="27128750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перенабрать</w:t>
      </w:r>
      <w:proofErr w:type="spellEnd"/>
      <w:r>
        <w:t xml:space="preserve"> таблицу самостоятельно</w:t>
      </w:r>
    </w:p>
  </w:comment>
  <w:comment w:id="67" w:author="Olga Trofimenko" w:date="2020-05-28T00:17:00Z" w:initials="OT">
    <w:p w14:paraId="0CDDCCED" w14:textId="75713B17" w:rsidR="00804C27" w:rsidRDefault="00804C27">
      <w:pPr>
        <w:pStyle w:val="aff"/>
      </w:pPr>
      <w:r>
        <w:rPr>
          <w:rStyle w:val="afe"/>
        </w:rPr>
        <w:annotationRef/>
      </w:r>
      <w:r>
        <w:t>Сноска?</w:t>
      </w:r>
    </w:p>
  </w:comment>
  <w:comment w:id="78" w:author="Olga Trofimenko" w:date="2020-05-28T00:18:00Z" w:initials="OT">
    <w:p w14:paraId="13F4C5C3" w14:textId="0673405E" w:rsidR="00804C27" w:rsidRDefault="00804C27">
      <w:pPr>
        <w:pStyle w:val="aff"/>
      </w:pPr>
      <w:r>
        <w:rPr>
          <w:rStyle w:val="afe"/>
        </w:rPr>
        <w:annotationRef/>
      </w:r>
      <w:r>
        <w:t>ссылки?</w:t>
      </w:r>
    </w:p>
  </w:comment>
  <w:comment w:id="79" w:author="Olga Trofimenko" w:date="2020-05-28T00:19:00Z" w:initials="OT">
    <w:p w14:paraId="0E790B20" w14:textId="694E8943" w:rsidR="00804C27" w:rsidRDefault="00804C27">
      <w:pPr>
        <w:pStyle w:val="aff"/>
      </w:pPr>
      <w:r>
        <w:rPr>
          <w:rStyle w:val="afe"/>
        </w:rPr>
        <w:annotationRef/>
      </w:r>
      <w:r>
        <w:t>Нормально оформить</w:t>
      </w:r>
    </w:p>
  </w:comment>
  <w:comment w:id="80" w:author="Olga Trofimenko" w:date="2020-05-28T00:19:00Z" w:initials="OT">
    <w:p w14:paraId="04F4B373" w14:textId="7DD50302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82" w:author="Olga Trofimenko" w:date="2020-05-28T00:19:00Z" w:initials="OT">
    <w:p w14:paraId="6FE16546" w14:textId="542D84BD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ред</w:t>
      </w:r>
      <w:proofErr w:type="spellEnd"/>
    </w:p>
  </w:comment>
  <w:comment w:id="84" w:author="Olga Trofimenko" w:date="2020-05-28T00:21:00Z" w:initials="OT">
    <w:p w14:paraId="26218626" w14:textId="0E956328" w:rsidR="00804C27" w:rsidRDefault="00804C27">
      <w:pPr>
        <w:pStyle w:val="aff"/>
      </w:pPr>
      <w:r>
        <w:rPr>
          <w:rStyle w:val="afe"/>
        </w:rPr>
        <w:annotationRef/>
      </w:r>
      <w:r>
        <w:t>ссылки</w:t>
      </w:r>
    </w:p>
  </w:comment>
  <w:comment w:id="88" w:author="Olga Trofimenko" w:date="2020-05-28T00:21:00Z" w:initials="OT">
    <w:p w14:paraId="1409BB38" w14:textId="3F74A093" w:rsidR="00804C27" w:rsidRDefault="00804C27">
      <w:pPr>
        <w:pStyle w:val="aff"/>
      </w:pPr>
      <w:r>
        <w:rPr>
          <w:rStyle w:val="afe"/>
        </w:rPr>
        <w:annotationRef/>
      </w:r>
      <w:r>
        <w:t>после двоеточия со строчной буквы</w:t>
      </w:r>
    </w:p>
  </w:comment>
  <w:comment w:id="89" w:author="Olga Trofimenko" w:date="2020-05-28T00:22:00Z" w:initials="OT">
    <w:p w14:paraId="7840F699" w14:textId="52227416" w:rsidR="00804C27" w:rsidRDefault="00804C27">
      <w:pPr>
        <w:pStyle w:val="aff"/>
      </w:pPr>
      <w:r>
        <w:rPr>
          <w:rStyle w:val="afe"/>
        </w:rPr>
        <w:annotationRef/>
      </w:r>
      <w:r>
        <w:t>размер рифта?</w:t>
      </w:r>
    </w:p>
  </w:comment>
  <w:comment w:id="91" w:author="Olga Trofimenko" w:date="2020-05-28T00:22:00Z" w:initials="OT">
    <w:p w14:paraId="0ECC58AC" w14:textId="6378ECA1" w:rsidR="00804C27" w:rsidRDefault="00804C27">
      <w:pPr>
        <w:pStyle w:val="aff"/>
      </w:pPr>
      <w:r>
        <w:rPr>
          <w:rStyle w:val="afe"/>
        </w:rPr>
        <w:annotationRef/>
      </w:r>
      <w:r>
        <w:t>Сайт?</w:t>
      </w:r>
    </w:p>
  </w:comment>
  <w:comment w:id="92" w:author="Olga Trofimenko" w:date="2020-05-28T00:23:00Z" w:initials="OT">
    <w:p w14:paraId="0D9E3B14" w14:textId="121A41E0" w:rsidR="00804C27" w:rsidRDefault="00804C27">
      <w:pPr>
        <w:pStyle w:val="aff"/>
      </w:pPr>
      <w:r>
        <w:rPr>
          <w:rStyle w:val="afe"/>
        </w:rPr>
        <w:annotationRef/>
      </w:r>
      <w:r>
        <w:t>штифт</w:t>
      </w:r>
    </w:p>
  </w:comment>
  <w:comment w:id="94" w:author="Olga Trofimenko" w:date="2020-05-28T00:23:00Z" w:initials="OT">
    <w:p w14:paraId="145DDDE2" w14:textId="136BB6ED" w:rsidR="00804C27" w:rsidRDefault="00804C27">
      <w:pPr>
        <w:pStyle w:val="aff"/>
      </w:pPr>
      <w:r>
        <w:rPr>
          <w:rStyle w:val="afe"/>
        </w:rPr>
        <w:annotationRef/>
      </w:r>
      <w:r>
        <w:t>ссылки</w:t>
      </w:r>
    </w:p>
  </w:comment>
  <w:comment w:id="95" w:author="Olga Trofimenko" w:date="2020-05-28T00:23:00Z" w:initials="OT">
    <w:p w14:paraId="26556DED" w14:textId="73C1F76A" w:rsidR="00804C27" w:rsidRDefault="00804C27">
      <w:pPr>
        <w:pStyle w:val="aff"/>
      </w:pPr>
      <w:r>
        <w:rPr>
          <w:rStyle w:val="afe"/>
        </w:rPr>
        <w:annotationRef/>
      </w:r>
      <w:r>
        <w:t>ссылки</w:t>
      </w:r>
    </w:p>
  </w:comment>
  <w:comment w:id="97" w:author="Olga Trofimenko" w:date="2020-05-28T00:24:00Z" w:initials="OT">
    <w:p w14:paraId="733DA3ED" w14:textId="3E22EC5C" w:rsidR="00804C27" w:rsidRDefault="00804C27">
      <w:pPr>
        <w:pStyle w:val="aff"/>
      </w:pPr>
      <w:r>
        <w:rPr>
          <w:rStyle w:val="afe"/>
        </w:rPr>
        <w:annotationRef/>
      </w:r>
      <w:r>
        <w:t>Научный стиль названия</w:t>
      </w:r>
    </w:p>
  </w:comment>
  <w:comment w:id="98" w:author="Olga Trofimenko" w:date="2020-05-28T00:24:00Z" w:initials="OT">
    <w:p w14:paraId="5CD2682D" w14:textId="6917CA0D" w:rsidR="00804C27" w:rsidRDefault="00804C27">
      <w:pPr>
        <w:pStyle w:val="aff"/>
      </w:pPr>
      <w:r>
        <w:rPr>
          <w:rStyle w:val="afe"/>
        </w:rPr>
        <w:annotationRef/>
      </w:r>
      <w:r>
        <w:t>подписи - согласования?</w:t>
      </w:r>
    </w:p>
  </w:comment>
  <w:comment w:id="100" w:author="Olga Trofimenko" w:date="2020-05-28T00:25:00Z" w:initials="OT">
    <w:p w14:paraId="50AF384D" w14:textId="7FBF321C" w:rsidR="00804C27" w:rsidRDefault="00804C27">
      <w:pPr>
        <w:pStyle w:val="aff"/>
      </w:pPr>
      <w:r>
        <w:rPr>
          <w:rStyle w:val="afe"/>
        </w:rPr>
        <w:annotationRef/>
      </w:r>
      <w:r>
        <w:t>ссылки</w:t>
      </w:r>
    </w:p>
  </w:comment>
  <w:comment w:id="102" w:author="Olga Trofimenko" w:date="2020-05-28T00:25:00Z" w:initials="OT">
    <w:p w14:paraId="2179F1A1" w14:textId="31BF15FC" w:rsidR="00804C27" w:rsidRDefault="00804C27">
      <w:pPr>
        <w:pStyle w:val="aff"/>
      </w:pPr>
      <w:r>
        <w:rPr>
          <w:rStyle w:val="afe"/>
        </w:rPr>
        <w:annotationRef/>
      </w:r>
      <w:r>
        <w:t>переход? Вы это предложение читали?</w:t>
      </w:r>
    </w:p>
  </w:comment>
  <w:comment w:id="105" w:author="Olga Trofimenko" w:date="2020-05-28T00:28:00Z" w:initials="OT">
    <w:p w14:paraId="058BC2C4" w14:textId="007DD076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  <w:comment w:id="106" w:author="Olga Trofimenko" w:date="2020-05-28T00:28:00Z" w:initials="OT">
    <w:p w14:paraId="75B2FF9A" w14:textId="47C775C7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ред</w:t>
      </w:r>
      <w:proofErr w:type="spellEnd"/>
    </w:p>
  </w:comment>
  <w:comment w:id="107" w:author="Olga Trofimenko" w:date="2020-05-28T00:28:00Z" w:initials="OT">
    <w:p w14:paraId="49FE2C3C" w14:textId="76EBDAFE" w:rsidR="00804C27" w:rsidRDefault="00804C27">
      <w:pPr>
        <w:pStyle w:val="aff"/>
      </w:pPr>
      <w:r>
        <w:rPr>
          <w:rStyle w:val="afe"/>
        </w:rPr>
        <w:annotationRef/>
      </w:r>
      <w:r>
        <w:t>Надо вычитывать текст, прежде чем отправлять на проверку!</w:t>
      </w:r>
    </w:p>
  </w:comment>
  <w:comment w:id="108" w:author="Olga Trofimenko" w:date="2020-05-28T00:29:00Z" w:initials="OT">
    <w:p w14:paraId="513D2EEB" w14:textId="67616FC7" w:rsidR="00804C27" w:rsidRPr="00A9255A" w:rsidRDefault="00804C27">
      <w:pPr>
        <w:pStyle w:val="aff"/>
      </w:pPr>
      <w:r>
        <w:rPr>
          <w:rStyle w:val="afe"/>
        </w:rPr>
        <w:annotationRef/>
      </w:r>
      <w:r>
        <w:t xml:space="preserve">Сейчас 2020. Что-то поменялось?  Что по поводу пандемии </w:t>
      </w:r>
      <w:proofErr w:type="spellStart"/>
      <w:r>
        <w:rPr>
          <w:lang w:val="en-US"/>
        </w:rPr>
        <w:t>Covid</w:t>
      </w:r>
      <w:proofErr w:type="spellEnd"/>
      <w:r w:rsidRPr="00A9255A">
        <w:t>19</w:t>
      </w:r>
      <w:r>
        <w:t xml:space="preserve"> и карантинной цифровизации?</w:t>
      </w:r>
    </w:p>
  </w:comment>
  <w:comment w:id="109" w:author="Olga Trofimenko" w:date="2020-05-28T00:30:00Z" w:initials="OT">
    <w:p w14:paraId="2F37C114" w14:textId="3723CD61" w:rsidR="00804C27" w:rsidRDefault="00804C27">
      <w:pPr>
        <w:pStyle w:val="aff"/>
      </w:pPr>
      <w:r>
        <w:rPr>
          <w:rStyle w:val="afe"/>
        </w:rPr>
        <w:annotationRef/>
      </w:r>
      <w:r>
        <w:t>средний или очень низкий?</w:t>
      </w:r>
    </w:p>
  </w:comment>
  <w:comment w:id="110" w:author="Olga Trofimenko" w:date="2020-05-28T00:30:00Z" w:initials="OT">
    <w:p w14:paraId="738ADEC6" w14:textId="0AE92418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ред</w:t>
      </w:r>
      <w:proofErr w:type="spellEnd"/>
    </w:p>
  </w:comment>
  <w:comment w:id="111" w:author="Olga Trofimenko" w:date="2020-05-28T00:31:00Z" w:initials="OT">
    <w:p w14:paraId="15E4E651" w14:textId="321BD71E" w:rsidR="00804C27" w:rsidRDefault="00804C27">
      <w:pPr>
        <w:pStyle w:val="aff"/>
      </w:pPr>
      <w:r>
        <w:rPr>
          <w:rStyle w:val="afe"/>
        </w:rPr>
        <w:annotationRef/>
      </w:r>
      <w:proofErr w:type="spellStart"/>
      <w:r>
        <w:t>ред</w:t>
      </w:r>
      <w:proofErr w:type="spellEnd"/>
    </w:p>
  </w:comment>
  <w:comment w:id="112" w:author="Olga Trofimenko" w:date="2020-05-28T00:31:00Z" w:initials="OT">
    <w:p w14:paraId="711870BD" w14:textId="7F7C69CA" w:rsidR="00804C27" w:rsidRDefault="00804C27">
      <w:pPr>
        <w:pStyle w:val="aff"/>
      </w:pPr>
      <w:r>
        <w:rPr>
          <w:rStyle w:val="afe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BF43AD" w15:done="1"/>
  <w15:commentEx w15:paraId="193066D0" w15:done="1"/>
  <w15:commentEx w15:paraId="5EAF567A" w15:done="1"/>
  <w15:commentEx w15:paraId="0E55CE1F" w15:done="1"/>
  <w15:commentEx w15:paraId="126D4BB4" w15:done="1"/>
  <w15:commentEx w15:paraId="45633138" w15:done="1"/>
  <w15:commentEx w15:paraId="5E5850A7" w15:done="1"/>
  <w15:commentEx w15:paraId="77D9DAB6" w15:done="1"/>
  <w15:commentEx w15:paraId="63DAEC66" w15:done="1"/>
  <w15:commentEx w15:paraId="5CAAA875" w15:done="1"/>
  <w15:commentEx w15:paraId="1376368D" w15:done="1"/>
  <w15:commentEx w15:paraId="4B45FB30" w15:done="1"/>
  <w15:commentEx w15:paraId="03B7D639" w15:done="1"/>
  <w15:commentEx w15:paraId="32F6E07E" w15:done="1"/>
  <w15:commentEx w15:paraId="192A005D" w15:done="1"/>
  <w15:commentEx w15:paraId="281C7BFB" w15:done="1"/>
  <w15:commentEx w15:paraId="693A1DE4" w15:done="1"/>
  <w15:commentEx w15:paraId="512120AD" w15:done="1"/>
  <w15:commentEx w15:paraId="774C5238" w15:done="1"/>
  <w15:commentEx w15:paraId="1A1D9C17" w15:done="1"/>
  <w15:commentEx w15:paraId="1BF9125B" w15:done="1"/>
  <w15:commentEx w15:paraId="0CDDCCED" w15:done="1"/>
  <w15:commentEx w15:paraId="13F4C5C3" w15:done="1"/>
  <w15:commentEx w15:paraId="0E790B20" w15:done="1"/>
  <w15:commentEx w15:paraId="04F4B373" w15:done="1"/>
  <w15:commentEx w15:paraId="6FE16546" w15:done="1"/>
  <w15:commentEx w15:paraId="26218626" w15:done="1"/>
  <w15:commentEx w15:paraId="1409BB38" w15:done="1"/>
  <w15:commentEx w15:paraId="7840F699" w15:done="1"/>
  <w15:commentEx w15:paraId="0ECC58AC" w15:done="1"/>
  <w15:commentEx w15:paraId="0D9E3B14" w15:done="1"/>
  <w15:commentEx w15:paraId="145DDDE2" w15:done="1"/>
  <w15:commentEx w15:paraId="26556DED" w15:done="1"/>
  <w15:commentEx w15:paraId="733DA3ED" w15:done="1"/>
  <w15:commentEx w15:paraId="5CD2682D" w15:done="1"/>
  <w15:commentEx w15:paraId="50AF384D" w15:done="1"/>
  <w15:commentEx w15:paraId="2179F1A1" w15:done="1"/>
  <w15:commentEx w15:paraId="058BC2C4" w15:done="1"/>
  <w15:commentEx w15:paraId="75B2FF9A" w15:done="1"/>
  <w15:commentEx w15:paraId="49FE2C3C" w15:done="1"/>
  <w15:commentEx w15:paraId="513D2EEB" w15:done="1"/>
  <w15:commentEx w15:paraId="2F37C114" w15:done="1"/>
  <w15:commentEx w15:paraId="738ADEC6" w15:done="1"/>
  <w15:commentEx w15:paraId="15E4E651" w15:done="1"/>
  <w15:commentEx w15:paraId="711870B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7B3D" w16cex:dateUtc="2020-05-27T20:50:00Z"/>
  <w16cex:commentExtensible w16cex:durableId="22797B6E" w16cex:dateUtc="2020-05-27T20:51:00Z"/>
  <w16cex:commentExtensible w16cex:durableId="22797BC7" w16cex:dateUtc="2020-05-27T20:52:00Z"/>
  <w16cex:commentExtensible w16cex:durableId="22797B8F" w16cex:dateUtc="2020-05-27T20:51:00Z"/>
  <w16cex:commentExtensible w16cex:durableId="22797BB2" w16cex:dateUtc="2020-05-27T20:52:00Z"/>
  <w16cex:commentExtensible w16cex:durableId="22797BED" w16cex:dateUtc="2020-05-27T20:53:00Z"/>
  <w16cex:commentExtensible w16cex:durableId="22797D2E" w16cex:dateUtc="2020-05-27T20:58:00Z"/>
  <w16cex:commentExtensible w16cex:durableId="22797D05" w16cex:dateUtc="2020-05-27T20:57:00Z"/>
  <w16cex:commentExtensible w16cex:durableId="22797C35" w16cex:dateUtc="2020-05-27T20:54:00Z"/>
  <w16cex:commentExtensible w16cex:durableId="22797C42" w16cex:dateUtc="2020-05-27T20:54:00Z"/>
  <w16cex:commentExtensible w16cex:durableId="22797C5B" w16cex:dateUtc="2020-05-27T20:55:00Z"/>
  <w16cex:commentExtensible w16cex:durableId="22797CAD" w16cex:dateUtc="2020-05-27T20:56:00Z"/>
  <w16cex:commentExtensible w16cex:durableId="22797CD3" w16cex:dateUtc="2020-05-27T20:57:00Z"/>
  <w16cex:commentExtensible w16cex:durableId="22797D87" w16cex:dateUtc="2020-05-27T21:00:00Z"/>
  <w16cex:commentExtensible w16cex:durableId="22797DAA" w16cex:dateUtc="2020-05-27T21:00:00Z"/>
  <w16cex:commentExtensible w16cex:durableId="22797DD4" w16cex:dateUtc="2020-05-27T21:01:00Z"/>
  <w16cex:commentExtensible w16cex:durableId="22797F0C" w16cex:dateUtc="2020-05-27T21:06:00Z"/>
  <w16cex:commentExtensible w16cex:durableId="22797F1F" w16cex:dateUtc="2020-05-27T21:06:00Z"/>
  <w16cex:commentExtensible w16cex:durableId="22797F3B" w16cex:dateUtc="2020-05-27T21:07:00Z"/>
  <w16cex:commentExtensible w16cex:durableId="22797F66" w16cex:dateUtc="2020-05-27T21:08:00Z"/>
  <w16cex:commentExtensible w16cex:durableId="22797FC0" w16cex:dateUtc="2020-05-27T21:09:00Z"/>
  <w16cex:commentExtensible w16cex:durableId="22797FFD" w16cex:dateUtc="2020-05-27T21:10:00Z"/>
  <w16cex:commentExtensible w16cex:durableId="2279802C" w16cex:dateUtc="2020-05-27T21:11:00Z"/>
  <w16cex:commentExtensible w16cex:durableId="22798061" w16cex:dateUtc="2020-05-27T21:12:00Z"/>
  <w16cex:commentExtensible w16cex:durableId="22798095" w16cex:dateUtc="2020-05-27T21:13:00Z"/>
  <w16cex:commentExtensible w16cex:durableId="227980D3" w16cex:dateUtc="2020-05-27T21:14:00Z"/>
  <w16cex:commentExtensible w16cex:durableId="2279811E" w16cex:dateUtc="2020-05-27T21:15:00Z"/>
  <w16cex:commentExtensible w16cex:durableId="22798169" w16cex:dateUtc="2020-05-27T21:16:00Z"/>
  <w16cex:commentExtensible w16cex:durableId="2279818B" w16cex:dateUtc="2020-05-27T21:17:00Z"/>
  <w16cex:commentExtensible w16cex:durableId="227981EA" w16cex:dateUtc="2020-05-27T21:18:00Z"/>
  <w16cex:commentExtensible w16cex:durableId="227981FA" w16cex:dateUtc="2020-05-27T21:19:00Z"/>
  <w16cex:commentExtensible w16cex:durableId="2279820C" w16cex:dateUtc="2020-05-27T21:19:00Z"/>
  <w16cex:commentExtensible w16cex:durableId="22798220" w16cex:dateUtc="2020-05-27T21:19:00Z"/>
  <w16cex:commentExtensible w16cex:durableId="2279827E" w16cex:dateUtc="2020-05-27T21:21:00Z"/>
  <w16cex:commentExtensible w16cex:durableId="22798298" w16cex:dateUtc="2020-05-27T21:21:00Z"/>
  <w16cex:commentExtensible w16cex:durableId="227982AF" w16cex:dateUtc="2020-05-27T21:22:00Z"/>
  <w16cex:commentExtensible w16cex:durableId="227982D7" w16cex:dateUtc="2020-05-27T21:22:00Z"/>
  <w16cex:commentExtensible w16cex:durableId="227982E7" w16cex:dateUtc="2020-05-27T21:23:00Z"/>
  <w16cex:commentExtensible w16cex:durableId="227982F3" w16cex:dateUtc="2020-05-27T21:23:00Z"/>
  <w16cex:commentExtensible w16cex:durableId="227982FF" w16cex:dateUtc="2020-05-27T21:23:00Z"/>
  <w16cex:commentExtensible w16cex:durableId="22798315" w16cex:dateUtc="2020-05-27T21:23:00Z"/>
  <w16cex:commentExtensible w16cex:durableId="2279832C" w16cex:dateUtc="2020-05-27T21:24:00Z"/>
  <w16cex:commentExtensible w16cex:durableId="2279833E" w16cex:dateUtc="2020-05-27T21:24:00Z"/>
  <w16cex:commentExtensible w16cex:durableId="2279835E" w16cex:dateUtc="2020-05-27T21:25:00Z"/>
  <w16cex:commentExtensible w16cex:durableId="2279836D" w16cex:dateUtc="2020-05-27T21:25:00Z"/>
  <w16cex:commentExtensible w16cex:durableId="2279837D" w16cex:dateUtc="2020-05-27T21:25:00Z"/>
  <w16cex:commentExtensible w16cex:durableId="2279838F" w16cex:dateUtc="2020-05-27T21:25:00Z"/>
  <w16cex:commentExtensible w16cex:durableId="227983A5" w16cex:dateUtc="2020-05-27T21:26:00Z"/>
  <w16cex:commentExtensible w16cex:durableId="227983AE" w16cex:dateUtc="2020-05-27T21:26:00Z"/>
  <w16cex:commentExtensible w16cex:durableId="227983CB" w16cex:dateUtc="2020-05-27T21:26:00Z"/>
  <w16cex:commentExtensible w16cex:durableId="227983BE" w16cex:dateUtc="2020-05-27T21:26:00Z"/>
  <w16cex:commentExtensible w16cex:durableId="2279841C" w16cex:dateUtc="2020-05-27T21:28:00Z"/>
  <w16cex:commentExtensible w16cex:durableId="22798439" w16cex:dateUtc="2020-05-27T21:28:00Z"/>
  <w16cex:commentExtensible w16cex:durableId="22798443" w16cex:dateUtc="2020-05-27T21:28:00Z"/>
  <w16cex:commentExtensible w16cex:durableId="22798468" w16cex:dateUtc="2020-05-27T21:29:00Z"/>
  <w16cex:commentExtensible w16cex:durableId="22798497" w16cex:dateUtc="2020-05-27T21:30:00Z"/>
  <w16cex:commentExtensible w16cex:durableId="227984A6" w16cex:dateUtc="2020-05-27T21:30:00Z"/>
  <w16cex:commentExtensible w16cex:durableId="227984C1" w16cex:dateUtc="2020-05-27T21:30:00Z"/>
  <w16cex:commentExtensible w16cex:durableId="227984D3" w16cex:dateUtc="2020-05-27T21:31:00Z"/>
  <w16cex:commentExtensible w16cex:durableId="227984E9" w16cex:dateUtc="2020-05-27T21:31:00Z"/>
  <w16cex:commentExtensible w16cex:durableId="227984F7" w16cex:dateUtc="2020-05-27T21:31:00Z"/>
  <w16cex:commentExtensible w16cex:durableId="22798510" w16cex:dateUtc="2020-05-27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F43AD" w16cid:durableId="22797B3D"/>
  <w16cid:commentId w16cid:paraId="193066D0" w16cid:durableId="22797BED"/>
  <w16cid:commentId w16cid:paraId="5EAF567A" w16cid:durableId="22797D05"/>
  <w16cid:commentId w16cid:paraId="0E55CE1F" w16cid:durableId="22797C35"/>
  <w16cid:commentId w16cid:paraId="126D4BB4" w16cid:durableId="22797C42"/>
  <w16cid:commentId w16cid:paraId="45633138" w16cid:durableId="22797C5B"/>
  <w16cid:commentId w16cid:paraId="5E5850A7" w16cid:durableId="22797CD3"/>
  <w16cid:commentId w16cid:paraId="77D9DAB6" w16cid:durableId="22797D87"/>
  <w16cid:commentId w16cid:paraId="63DAEC66" w16cid:durableId="227A3354"/>
  <w16cid:commentId w16cid:paraId="5CAAA875" w16cid:durableId="22797DD4"/>
  <w16cid:commentId w16cid:paraId="1376368D" w16cid:durableId="22797F0C"/>
  <w16cid:commentId w16cid:paraId="4B45FB30" w16cid:durableId="22797F1F"/>
  <w16cid:commentId w16cid:paraId="03B7D639" w16cid:durableId="22797F3B"/>
  <w16cid:commentId w16cid:paraId="32F6E07E" w16cid:durableId="22797F66"/>
  <w16cid:commentId w16cid:paraId="192A005D" w16cid:durableId="22797FC0"/>
  <w16cid:commentId w16cid:paraId="281C7BFB" w16cid:durableId="22797FFD"/>
  <w16cid:commentId w16cid:paraId="693A1DE4" w16cid:durableId="2279802C"/>
  <w16cid:commentId w16cid:paraId="512120AD" w16cid:durableId="22798061"/>
  <w16cid:commentId w16cid:paraId="774C5238" w16cid:durableId="22798095"/>
  <w16cid:commentId w16cid:paraId="1A1D9C17" w16cid:durableId="227980D3"/>
  <w16cid:commentId w16cid:paraId="1BF9125B" w16cid:durableId="22798169"/>
  <w16cid:commentId w16cid:paraId="0CDDCCED" w16cid:durableId="2279818B"/>
  <w16cid:commentId w16cid:paraId="13F4C5C3" w16cid:durableId="227981EA"/>
  <w16cid:commentId w16cid:paraId="0E790B20" w16cid:durableId="227981FA"/>
  <w16cid:commentId w16cid:paraId="04F4B373" w16cid:durableId="2279820C"/>
  <w16cid:commentId w16cid:paraId="6FE16546" w16cid:durableId="22798220"/>
  <w16cid:commentId w16cid:paraId="26218626" w16cid:durableId="2279827E"/>
  <w16cid:commentId w16cid:paraId="1409BB38" w16cid:durableId="22798298"/>
  <w16cid:commentId w16cid:paraId="7840F699" w16cid:durableId="227982AF"/>
  <w16cid:commentId w16cid:paraId="0ECC58AC" w16cid:durableId="227982D7"/>
  <w16cid:commentId w16cid:paraId="0D9E3B14" w16cid:durableId="227982F3"/>
  <w16cid:commentId w16cid:paraId="145DDDE2" w16cid:durableId="227982FF"/>
  <w16cid:commentId w16cid:paraId="26556DED" w16cid:durableId="22798315"/>
  <w16cid:commentId w16cid:paraId="733DA3ED" w16cid:durableId="2279832C"/>
  <w16cid:commentId w16cid:paraId="5CD2682D" w16cid:durableId="2279833E"/>
  <w16cid:commentId w16cid:paraId="50AF384D" w16cid:durableId="2279835E"/>
  <w16cid:commentId w16cid:paraId="2179F1A1" w16cid:durableId="2279838F"/>
  <w16cid:commentId w16cid:paraId="058BC2C4" w16cid:durableId="2279841C"/>
  <w16cid:commentId w16cid:paraId="75B2FF9A" w16cid:durableId="22798439"/>
  <w16cid:commentId w16cid:paraId="49FE2C3C" w16cid:durableId="22798443"/>
  <w16cid:commentId w16cid:paraId="513D2EEB" w16cid:durableId="22798468"/>
  <w16cid:commentId w16cid:paraId="2F37C114" w16cid:durableId="227984A6"/>
  <w16cid:commentId w16cid:paraId="738ADEC6" w16cid:durableId="227984C1"/>
  <w16cid:commentId w16cid:paraId="15E4E651" w16cid:durableId="227984E9"/>
  <w16cid:commentId w16cid:paraId="711870BD" w16cid:durableId="227984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8096" w14:textId="77777777" w:rsidR="00414B57" w:rsidRDefault="00414B57" w:rsidP="00E42954">
      <w:pPr>
        <w:spacing w:after="0" w:line="240" w:lineRule="auto"/>
      </w:pPr>
      <w:r>
        <w:separator/>
      </w:r>
    </w:p>
  </w:endnote>
  <w:endnote w:type="continuationSeparator" w:id="0">
    <w:p w14:paraId="1850EAAA" w14:textId="77777777" w:rsidR="00414B57" w:rsidRDefault="00414B57" w:rsidP="00E4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29F6" w14:textId="77777777" w:rsidR="00804C27" w:rsidRDefault="00804C27" w:rsidP="000E5716">
    <w:pPr>
      <w:pStyle w:val="a4"/>
      <w:jc w:val="center"/>
      <w:rPr>
        <w:lang w:eastAsia="zh-CN"/>
      </w:rPr>
    </w:pPr>
    <w:r>
      <w:rPr>
        <w:lang w:eastAsia="zh-CN"/>
      </w:rPr>
      <w:fldChar w:fldCharType="begin"/>
    </w:r>
    <w:r>
      <w:rPr>
        <w:lang w:eastAsia="zh-CN"/>
      </w:rPr>
      <w:instrText>PAGE   \* MERGEFORMAT</w:instrText>
    </w:r>
    <w:r>
      <w:rPr>
        <w:lang w:eastAsia="zh-CN"/>
      </w:rPr>
      <w:fldChar w:fldCharType="separate"/>
    </w:r>
    <w:r w:rsidRPr="00BA0895">
      <w:rPr>
        <w:noProof/>
        <w:lang w:val="zh-CN"/>
      </w:rPr>
      <w:t>30</w:t>
    </w:r>
    <w:r>
      <w:rPr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1D13" w14:textId="77777777" w:rsidR="00804C27" w:rsidRDefault="00804C27" w:rsidP="00EE390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F776" w14:textId="77777777" w:rsidR="00414B57" w:rsidRDefault="00414B57" w:rsidP="00E42954">
      <w:pPr>
        <w:spacing w:after="0" w:line="240" w:lineRule="auto"/>
      </w:pPr>
      <w:r>
        <w:separator/>
      </w:r>
    </w:p>
  </w:footnote>
  <w:footnote w:type="continuationSeparator" w:id="0">
    <w:p w14:paraId="1B6354C9" w14:textId="77777777" w:rsidR="00414B57" w:rsidRDefault="00414B57" w:rsidP="00E42954">
      <w:pPr>
        <w:spacing w:after="0" w:line="240" w:lineRule="auto"/>
      </w:pPr>
      <w:r>
        <w:continuationSeparator/>
      </w:r>
    </w:p>
  </w:footnote>
  <w:footnote w:id="1">
    <w:p w14:paraId="71685AD8" w14:textId="4CE60187" w:rsidR="00804C27" w:rsidRPr="008F5E2D" w:rsidRDefault="00804C27" w:rsidP="00290905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8F5E2D">
        <w:rPr>
          <w:rStyle w:val="afb"/>
          <w:rFonts w:ascii="Times New Roman" w:hAnsi="Times New Roman"/>
          <w:sz w:val="20"/>
          <w:szCs w:val="20"/>
        </w:rPr>
        <w:footnoteRef/>
      </w:r>
      <w:r w:rsidRPr="008F5E2D">
        <w:rPr>
          <w:rFonts w:ascii="Times New Roman" w:hAnsi="Times New Roman"/>
          <w:sz w:val="20"/>
          <w:szCs w:val="20"/>
        </w:rPr>
        <w:t xml:space="preserve"> </w:t>
      </w:r>
      <w:r w:rsidRPr="008F5E2D">
        <w:rPr>
          <w:rFonts w:ascii="Times New Roman" w:eastAsia="Times New Roman" w:hAnsi="Times New Roman"/>
          <w:sz w:val="20"/>
          <w:szCs w:val="20"/>
        </w:rPr>
        <w:t>Шваб К., Дэвис Н. Технологии Четвертой промышленной революции / Пер. с англ. М.: Эксмо, 2018 (Top Business Awards). С. 29</w:t>
      </w:r>
    </w:p>
  </w:footnote>
  <w:footnote w:id="2">
    <w:p w14:paraId="4B720A74" w14:textId="77777777" w:rsidR="00804C27" w:rsidRPr="0043392A" w:rsidRDefault="00804C27" w:rsidP="00290905">
      <w:pPr>
        <w:pStyle w:val="af8"/>
        <w:jc w:val="both"/>
        <w:rPr>
          <w:rFonts w:ascii="Times New Roman" w:hAnsi="Times New Roman"/>
        </w:rPr>
      </w:pPr>
      <w:r w:rsidRPr="008F5E2D">
        <w:rPr>
          <w:rStyle w:val="afb"/>
          <w:rFonts w:ascii="Times New Roman" w:hAnsi="Times New Roman"/>
          <w:sz w:val="20"/>
          <w:szCs w:val="20"/>
        </w:rPr>
        <w:footnoteRef/>
      </w:r>
      <w:r w:rsidRPr="008F5E2D">
        <w:rPr>
          <w:rFonts w:ascii="Times New Roman" w:hAnsi="Times New Roman"/>
          <w:sz w:val="20"/>
          <w:szCs w:val="20"/>
        </w:rPr>
        <w:t xml:space="preserve"> </w:t>
      </w:r>
      <w:r w:rsidRPr="008F5E2D">
        <w:rPr>
          <w:rFonts w:ascii="Times New Roman" w:eastAsia="Times New Roman" w:hAnsi="Times New Roman"/>
          <w:sz w:val="20"/>
          <w:szCs w:val="20"/>
        </w:rPr>
        <w:t>Шарма Р. Взлеты и падения государств. Силы перемен в посткризисном мире / Пер. с англ. Н. Шаховой. М.: АСТ; CORPUS, 2018.</w:t>
      </w:r>
    </w:p>
  </w:footnote>
  <w:footnote w:id="3">
    <w:p w14:paraId="3DAB20CA" w14:textId="75DF7562" w:rsidR="00804C27" w:rsidRPr="008F5E2D" w:rsidRDefault="00804C27">
      <w:pPr>
        <w:pStyle w:val="af8"/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Цифровое будущее или экономика счастья? / А.В. Черновалов, З. Цекановский, З. Шиманьский, П.А. Черновалов. М.: Дашков и К°, 2018; Цифровой бизнес: Учебник / Под науч. ред. О.В. Китовой. М.: ИНФРА-М, 2018.С.17.</w:t>
      </w:r>
    </w:p>
  </w:footnote>
  <w:footnote w:id="4">
    <w:p w14:paraId="2873EE48" w14:textId="77777777" w:rsidR="00804C27" w:rsidRPr="008F5E2D" w:rsidRDefault="00804C27" w:rsidP="00290905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Гапоненко Н.В. Формирование технологической базы экономики, основанной на знаниях. Нанотехнологии: Монография. М.: ЮНИТИ-ДАНА, 2018.С.44</w:t>
      </w:r>
    </w:p>
  </w:footnote>
  <w:footnote w:id="5">
    <w:p w14:paraId="2651EC29" w14:textId="77777777" w:rsidR="00804C27" w:rsidRPr="00184046" w:rsidRDefault="00804C27" w:rsidP="007445B4">
      <w:pPr>
        <w:pStyle w:val="af8"/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OUP</w:t>
      </w:r>
      <w:r w:rsidRPr="00184046">
        <w:rPr>
          <w:rFonts w:ascii="Times New Roman" w:hAnsi="Times New Roman" w:cs="Times New Roman"/>
          <w:sz w:val="20"/>
          <w:szCs w:val="20"/>
        </w:rPr>
        <w:t xml:space="preserve"> 2017.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Digital</w:t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Economy</w:t>
      </w:r>
      <w:r w:rsidRPr="00184046">
        <w:rPr>
          <w:rFonts w:ascii="Times New Roman" w:hAnsi="Times New Roman" w:cs="Times New Roman"/>
          <w:sz w:val="20"/>
          <w:szCs w:val="20"/>
        </w:rPr>
        <w:t xml:space="preserve">,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Oxford</w:t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Dictionary</w:t>
      </w:r>
      <w:r w:rsidRPr="00184046">
        <w:rPr>
          <w:rFonts w:ascii="Times New Roman" w:hAnsi="Times New Roman" w:cs="Times New Roman"/>
          <w:sz w:val="20"/>
          <w:szCs w:val="20"/>
        </w:rPr>
        <w:t xml:space="preserve">,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Oxford</w:t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University</w:t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Press</w:t>
      </w:r>
      <w:r w:rsidRPr="00184046">
        <w:rPr>
          <w:rFonts w:ascii="Times New Roman" w:hAnsi="Times New Roman" w:cs="Times New Roman"/>
          <w:sz w:val="20"/>
          <w:szCs w:val="20"/>
        </w:rPr>
        <w:t xml:space="preserve">,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Oxford</w:t>
      </w:r>
      <w:r w:rsidRPr="00184046">
        <w:rPr>
          <w:rFonts w:ascii="Times New Roman" w:hAnsi="Times New Roman" w:cs="Times New Roman"/>
          <w:sz w:val="20"/>
          <w:szCs w:val="20"/>
        </w:rPr>
        <w:t xml:space="preserve">,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UK</w:t>
      </w:r>
      <w:r w:rsidRPr="00184046">
        <w:rPr>
          <w:rFonts w:ascii="Times New Roman" w:hAnsi="Times New Roman" w:cs="Times New Roman"/>
          <w:sz w:val="20"/>
          <w:szCs w:val="20"/>
        </w:rPr>
        <w:t xml:space="preserve"> [</w:t>
      </w:r>
      <w:r w:rsidRPr="008F5E2D">
        <w:rPr>
          <w:rFonts w:ascii="Times New Roman" w:hAnsi="Times New Roman" w:cs="Times New Roman"/>
          <w:sz w:val="20"/>
          <w:szCs w:val="20"/>
        </w:rPr>
        <w:t>Электронный</w:t>
      </w:r>
      <w:r w:rsidRPr="00184046">
        <w:rPr>
          <w:rFonts w:ascii="Times New Roman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</w:rPr>
        <w:t>ресурс</w:t>
      </w:r>
      <w:r w:rsidRPr="00184046">
        <w:rPr>
          <w:rFonts w:ascii="Times New Roman" w:hAnsi="Times New Roman" w:cs="Times New Roman"/>
          <w:sz w:val="20"/>
          <w:szCs w:val="20"/>
        </w:rPr>
        <w:t xml:space="preserve">]. —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184046">
        <w:rPr>
          <w:rFonts w:ascii="Times New Roman" w:hAnsi="Times New Roman" w:cs="Times New Roman"/>
          <w:sz w:val="20"/>
          <w:szCs w:val="20"/>
        </w:rPr>
        <w:t xml:space="preserve">: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184046">
        <w:rPr>
          <w:rFonts w:ascii="Times New Roman" w:hAnsi="Times New Roman" w:cs="Times New Roman"/>
          <w:sz w:val="20"/>
          <w:szCs w:val="20"/>
        </w:rPr>
        <w:t>://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en</w:t>
      </w:r>
      <w:r w:rsidRPr="00184046">
        <w:rPr>
          <w:rFonts w:ascii="Times New Roman" w:hAnsi="Times New Roman" w:cs="Times New Roman"/>
          <w:sz w:val="20"/>
          <w:szCs w:val="20"/>
        </w:rPr>
        <w:t>.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oxforddictionaries</w:t>
      </w:r>
      <w:r w:rsidRPr="00184046">
        <w:rPr>
          <w:rFonts w:ascii="Times New Roman" w:hAnsi="Times New Roman" w:cs="Times New Roman"/>
          <w:sz w:val="20"/>
          <w:szCs w:val="20"/>
        </w:rPr>
        <w:t>.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184046">
        <w:rPr>
          <w:rFonts w:ascii="Times New Roman" w:hAnsi="Times New Roman" w:cs="Times New Roman"/>
          <w:sz w:val="20"/>
          <w:szCs w:val="20"/>
        </w:rPr>
        <w:t>/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definition</w:t>
      </w:r>
      <w:r w:rsidRPr="00184046">
        <w:rPr>
          <w:rFonts w:ascii="Times New Roman" w:hAnsi="Times New Roman" w:cs="Times New Roman"/>
          <w:sz w:val="20"/>
          <w:szCs w:val="20"/>
        </w:rPr>
        <w:t>/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digital</w:t>
      </w:r>
      <w:r w:rsidRPr="00184046">
        <w:rPr>
          <w:rFonts w:ascii="Times New Roman" w:hAnsi="Times New Roman" w:cs="Times New Roman"/>
          <w:sz w:val="20"/>
          <w:szCs w:val="20"/>
        </w:rPr>
        <w:t>_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economy</w:t>
      </w:r>
    </w:p>
  </w:footnote>
  <w:footnote w:id="6">
    <w:p w14:paraId="2FDD9D96" w14:textId="77777777" w:rsidR="00804C27" w:rsidRPr="008F5E2D" w:rsidRDefault="00804C27" w:rsidP="007445B4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G20 DETF, 2016. G20 Digital Economy Development and Cooperation Initiative, G20 Digital Economy Task Force [</w:t>
      </w:r>
      <w:r w:rsidRPr="008F5E2D">
        <w:rPr>
          <w:rFonts w:ascii="Times New Roman" w:hAnsi="Times New Roman" w:cs="Times New Roman"/>
          <w:sz w:val="20"/>
          <w:szCs w:val="20"/>
        </w:rPr>
        <w:t>Электронный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</w:rPr>
        <w:t>ресурс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]. — URL: http://www.g20.utoronto.ca/2016/g20-digital-economydevelopment-and-cooperation.pdf.</w:t>
      </w:r>
    </w:p>
  </w:footnote>
  <w:footnote w:id="7">
    <w:p w14:paraId="63F36246" w14:textId="77777777" w:rsidR="00804C27" w:rsidRPr="008F5E2D" w:rsidRDefault="00804C27" w:rsidP="007445B4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EC, 2013. Expert Group on Taxation of the Digital Economy, European Commission, Brussels</w:t>
      </w:r>
    </w:p>
  </w:footnote>
  <w:footnote w:id="8">
    <w:p w14:paraId="0B0E0F05" w14:textId="77777777" w:rsidR="00804C27" w:rsidRPr="008F5E2D" w:rsidRDefault="00804C27" w:rsidP="007445B4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OECD, 2016. Measuring GDP in a Digitalised Economy, OECD, Paris</w:t>
      </w:r>
    </w:p>
  </w:footnote>
  <w:footnote w:id="9">
    <w:p w14:paraId="3562E266" w14:textId="77777777" w:rsidR="00804C27" w:rsidRPr="008F5E2D" w:rsidRDefault="00804C27" w:rsidP="007445B4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DBCDE, 2013. Advancing Australia as a Digital Economy: An Update to the National Digital Economy Strategy, Department of Broadband, Communications and the Digital Economy, Canberra</w:t>
      </w:r>
    </w:p>
  </w:footnote>
  <w:footnote w:id="10">
    <w:p w14:paraId="2D9423A5" w14:textId="77777777" w:rsidR="00804C27" w:rsidRPr="008F5E2D" w:rsidRDefault="00804C27" w:rsidP="007445B4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Mesenbourg, T. L. Measuring the Digital Economy, US Bureau of the Census, uitland, MD (2001)</w:t>
      </w:r>
    </w:p>
  </w:footnote>
  <w:footnote w:id="11">
    <w:p w14:paraId="27283A73" w14:textId="77777777" w:rsidR="00804C27" w:rsidRPr="008F5E2D" w:rsidRDefault="00804C27" w:rsidP="007445B4">
      <w:pPr>
        <w:pStyle w:val="af8"/>
        <w:rPr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. Программа «Цифровая экономика Российской Федерации» : Распоряжение Правительства РФ от 28 июля 2017 г. № 1632-р</w:t>
      </w:r>
    </w:p>
  </w:footnote>
  <w:footnote w:id="12">
    <w:p w14:paraId="45FBAA24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U.S. Chamber of commerce. Made in China 2025: global ambitions built on local protections</w:t>
      </w:r>
    </w:p>
  </w:footnote>
  <w:footnote w:id="13">
    <w:p w14:paraId="62BB0F74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F5E2D">
        <w:rPr>
          <w:rFonts w:ascii="Times New Roman" w:hAnsi="Times New Roman" w:cs="Times New Roman"/>
          <w:sz w:val="20"/>
          <w:szCs w:val="20"/>
          <w:lang w:val="en-US"/>
        </w:rPr>
        <w:t>English.gov.cn :</w:t>
      </w:r>
      <w:proofErr w:type="gramEnd"/>
      <w:r w:rsidRPr="008F5E2D">
        <w:rPr>
          <w:rFonts w:ascii="Times New Roman" w:hAnsi="Times New Roman" w:cs="Times New Roman"/>
          <w:sz w:val="20"/>
          <w:szCs w:val="20"/>
          <w:lang w:val="en-US"/>
        </w:rPr>
        <w:t>http://english.gov.cn/2016special/internetplus/.</w:t>
      </w:r>
    </w:p>
  </w:footnote>
  <w:footnote w:id="14">
    <w:p w14:paraId="3D4CAFF4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A Next Generation Artificial Intelligence Development Plan, 2017</w:t>
      </w:r>
    </w:p>
  </w:footnote>
  <w:footnote w:id="15">
    <w:p w14:paraId="4207032D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Federal Ministry for Economic Affairs and Energy, 2017. Digital Strategy 2025.</w:t>
      </w:r>
    </w:p>
  </w:footnote>
  <w:footnote w:id="16">
    <w:p w14:paraId="22119F87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European Commission, 2017. Digital Transformation Monitor. Germany: Industrie 4.0</w:t>
      </w:r>
    </w:p>
  </w:footnote>
  <w:footnote w:id="17">
    <w:p w14:paraId="1921D124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Government of France, 2016. Nouvelle France Industrielle. Construirel’industrie française du future</w:t>
      </w:r>
    </w:p>
  </w:footnote>
  <w:footnote w:id="18">
    <w:p w14:paraId="4161166A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Department for Digital, Culture, Media &amp; Sport, 2017. UK Digital Strategy</w:t>
      </w:r>
    </w:p>
  </w:footnote>
  <w:footnote w:id="19">
    <w:p w14:paraId="44A5AD29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HM Government, 2013. Information Economy Strategy. Industrial Strategy: government and industry in partnership.</w:t>
      </w:r>
    </w:p>
  </w:footnote>
  <w:footnote w:id="20">
    <w:p w14:paraId="22F0D0C4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Australian Government, 2010. National Digital Economy Strategy. Leveraging the National Broadband Network to drive Australia’s Digital Productivity.</w:t>
      </w:r>
    </w:p>
  </w:footnote>
  <w:footnote w:id="21">
    <w:p w14:paraId="0B85C500" w14:textId="77777777" w:rsidR="00804C27" w:rsidRPr="008F5E2D" w:rsidRDefault="00804C27" w:rsidP="00A9537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Government of Austria, 2015. Association Industry 4.0 Austria.</w:t>
      </w:r>
    </w:p>
  </w:footnote>
  <w:footnote w:id="22">
    <w:p w14:paraId="25E343A7" w14:textId="77777777" w:rsidR="00804C27" w:rsidRPr="008F5E2D" w:rsidRDefault="00804C27" w:rsidP="00A95371">
      <w:pPr>
        <w:pStyle w:val="af8"/>
        <w:rPr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Programma “Tsifrovaya ekonomika Rossiyskoy Federatsii”. Rasporyazheniye Pravitel’stva RF ot 28 iyulya 2017 g. № 1632-r [Program “Digital economy of the Russian Federation”. Order of the Government of the Russian Federation of July 28, 2017 No. 1632-p].</w:t>
      </w:r>
    </w:p>
  </w:footnote>
  <w:footnote w:id="23">
    <w:p w14:paraId="1AA72F6B" w14:textId="77777777" w:rsidR="00804C27" w:rsidRPr="008F5E2D" w:rsidRDefault="00804C27" w:rsidP="00A95371">
      <w:pPr>
        <w:pStyle w:val="af8"/>
        <w:rPr>
          <w:rFonts w:ascii="Times New Roman" w:eastAsia="Microsoft YaHei UI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eastAsia="Microsoft YaHei UI" w:hAnsi="Times New Roman" w:cs="Times New Roman"/>
          <w:sz w:val="20"/>
          <w:szCs w:val="20"/>
        </w:rPr>
        <w:footnoteRef/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 xml:space="preserve"> Ministry of Internal Affairs and Communication, Japan. Smart Japan ICT Strategy, 2014.</w:t>
      </w:r>
    </w:p>
  </w:footnote>
  <w:footnote w:id="24">
    <w:p w14:paraId="1AD2D5DE" w14:textId="77777777" w:rsidR="00804C27" w:rsidRPr="008F5E2D" w:rsidRDefault="00804C27" w:rsidP="00A95371">
      <w:pPr>
        <w:pStyle w:val="af8"/>
        <w:rPr>
          <w:rFonts w:ascii="Times New Roman" w:eastAsia="Microsoft YaHei UI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eastAsia="Microsoft YaHei UI" w:hAnsi="Times New Roman" w:cs="Times New Roman"/>
          <w:sz w:val="20"/>
          <w:szCs w:val="20"/>
        </w:rPr>
        <w:footnoteRef/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 xml:space="preserve"> European Commission. Digital single market, 2017.</w:t>
      </w:r>
    </w:p>
  </w:footnote>
  <w:footnote w:id="25">
    <w:p w14:paraId="25636FC1" w14:textId="77777777" w:rsidR="00804C27" w:rsidRPr="008F5E2D" w:rsidRDefault="00804C27" w:rsidP="00A95371">
      <w:pPr>
        <w:pStyle w:val="af8"/>
        <w:rPr>
          <w:rFonts w:ascii="Times New Roman" w:eastAsia="Microsoft YaHei UI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eastAsia="Microsoft YaHei UI" w:hAnsi="Times New Roman" w:cs="Times New Roman"/>
          <w:sz w:val="20"/>
          <w:szCs w:val="20"/>
        </w:rPr>
        <w:footnoteRef/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 xml:space="preserve"> Government offices of Sweden. Ministry Enterprise and innovation. Smart industry — a strategy for new industrialization for Sweden</w:t>
      </w:r>
    </w:p>
  </w:footnote>
  <w:footnote w:id="26">
    <w:p w14:paraId="72C30B3D" w14:textId="77777777" w:rsidR="00804C27" w:rsidRPr="008F5E2D" w:rsidRDefault="00804C27" w:rsidP="00A95371">
      <w:pPr>
        <w:pStyle w:val="af8"/>
        <w:rPr>
          <w:sz w:val="20"/>
          <w:szCs w:val="20"/>
        </w:rPr>
      </w:pPr>
      <w:r w:rsidRPr="008F5E2D">
        <w:rPr>
          <w:rStyle w:val="afb"/>
          <w:rFonts w:ascii="Times New Roman" w:eastAsia="Microsoft YaHei UI" w:hAnsi="Times New Roman" w:cs="Times New Roman"/>
          <w:sz w:val="20"/>
          <w:szCs w:val="20"/>
        </w:rPr>
        <w:footnoteRef/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 xml:space="preserve"> . European Commission, 2017. Digital Transformation Monitor. The</w:t>
      </w:r>
      <w:r w:rsidRPr="008F5E2D">
        <w:rPr>
          <w:rFonts w:ascii="Times New Roman" w:eastAsia="Microsoft YaHei UI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>Netherlands</w:t>
      </w:r>
      <w:r w:rsidRPr="008F5E2D">
        <w:rPr>
          <w:rFonts w:ascii="Times New Roman" w:eastAsia="Microsoft YaHei UI" w:hAnsi="Times New Roman" w:cs="Times New Roman"/>
          <w:sz w:val="20"/>
          <w:szCs w:val="20"/>
        </w:rPr>
        <w:t xml:space="preserve">: </w:t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>Smart</w:t>
      </w:r>
      <w:r w:rsidRPr="008F5E2D">
        <w:rPr>
          <w:rFonts w:ascii="Times New Roman" w:eastAsia="Microsoft YaHei UI" w:hAnsi="Times New Roman" w:cs="Times New Roman"/>
          <w:sz w:val="20"/>
          <w:szCs w:val="20"/>
        </w:rPr>
        <w:t xml:space="preserve"> </w:t>
      </w:r>
      <w:r w:rsidRPr="008F5E2D">
        <w:rPr>
          <w:rFonts w:ascii="Times New Roman" w:eastAsia="Microsoft YaHei UI" w:hAnsi="Times New Roman" w:cs="Times New Roman"/>
          <w:sz w:val="20"/>
          <w:szCs w:val="20"/>
          <w:lang w:val="en-US"/>
        </w:rPr>
        <w:t>Industry</w:t>
      </w:r>
      <w:r w:rsidRPr="008F5E2D">
        <w:rPr>
          <w:rFonts w:ascii="Times New Roman" w:eastAsia="Microsoft YaHei UI" w:hAnsi="Times New Roman" w:cs="Times New Roman"/>
          <w:sz w:val="20"/>
          <w:szCs w:val="20"/>
        </w:rPr>
        <w:t>.</w:t>
      </w:r>
    </w:p>
  </w:footnote>
  <w:footnote w:id="27">
    <w:p w14:paraId="3D9DA8AB" w14:textId="77777777" w:rsidR="00804C27" w:rsidRDefault="00804C27" w:rsidP="00A14050">
      <w:pPr>
        <w:pStyle w:val="af8"/>
        <w:rPr>
          <w:rFonts w:ascii="Times New Roman" w:hAnsi="Times New Roman" w:cs="Times New Roman"/>
        </w:rPr>
      </w:pPr>
      <w:r>
        <w:rPr>
          <w:rStyle w:val="af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Шумпетер Й. Теория экономического развития. / монография / пер. с англ. В.С. – М.: Директмедиа Паблишинг, 2008. – 401 c</w:t>
      </w:r>
    </w:p>
  </w:footnote>
  <w:footnote w:id="28">
    <w:p w14:paraId="53F922EB" w14:textId="77777777" w:rsidR="00804C27" w:rsidRPr="008F5E2D" w:rsidRDefault="00804C27" w:rsidP="00DE706F">
      <w:pPr>
        <w:pStyle w:val="af8"/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Смирнов Е.Н. Эволюция инновационного развития и предпосылки цифровизации и </w:t>
      </w:r>
      <w:proofErr w:type="gramStart"/>
      <w:r w:rsidRPr="008F5E2D">
        <w:rPr>
          <w:rFonts w:ascii="Times New Roman" w:hAnsi="Times New Roman" w:cs="Times New Roman"/>
          <w:sz w:val="20"/>
          <w:szCs w:val="20"/>
        </w:rPr>
        <w:t>циф-ровых</w:t>
      </w:r>
      <w:proofErr w:type="gramEnd"/>
      <w:r w:rsidRPr="008F5E2D">
        <w:rPr>
          <w:rFonts w:ascii="Times New Roman" w:hAnsi="Times New Roman" w:cs="Times New Roman"/>
          <w:sz w:val="20"/>
          <w:szCs w:val="20"/>
        </w:rPr>
        <w:t xml:space="preserve"> трансформаций мировой экономики // Вопросы инновационной экономики. – 2018. – Том 8. – № 4. – С. 553-564.</w:t>
      </w:r>
    </w:p>
  </w:footnote>
  <w:footnote w:id="29">
    <w:p w14:paraId="5A3832DB" w14:textId="77777777" w:rsidR="00804C27" w:rsidRPr="00783342" w:rsidRDefault="00804C27" w:rsidP="00DE706F">
      <w:pPr>
        <w:pStyle w:val="af8"/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Красникова Е. О., Евграфова И. Ю. Инновационный менеджмент. Шпаргалка. М.: Окей-книга, 2009.</w:t>
      </w:r>
    </w:p>
  </w:footnote>
  <w:footnote w:id="30">
    <w:p w14:paraId="3801BEFB" w14:textId="77777777" w:rsidR="00804C27" w:rsidRPr="008F5E2D" w:rsidRDefault="00804C27" w:rsidP="002F6EE5">
      <w:pPr>
        <w:pStyle w:val="af8"/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Гайдар Е. Т. Экономика переходного периода // Финансово-кредитный энциклопедический словарь. М., 2002.</w:t>
      </w:r>
    </w:p>
  </w:footnote>
  <w:footnote w:id="31">
    <w:p w14:paraId="1BEA47F8" w14:textId="4584BD44" w:rsidR="00804C27" w:rsidRPr="00E80DBD" w:rsidRDefault="00804C27" w:rsidP="00E80DBD">
      <w:pPr>
        <w:pStyle w:val="af8"/>
        <w:rPr>
          <w:rFonts w:ascii="Times New Roman" w:hAnsi="Times New Roman" w:cs="Times New Roman"/>
          <w:sz w:val="20"/>
          <w:szCs w:val="20"/>
        </w:rPr>
      </w:pPr>
      <w:r>
        <w:rPr>
          <w:rStyle w:val="afb"/>
        </w:rPr>
        <w:footnoteRef/>
      </w:r>
      <w:r>
        <w:t xml:space="preserve"> </w:t>
      </w:r>
      <w:r w:rsidRPr="00E80DBD">
        <w:rPr>
          <w:rFonts w:ascii="Times New Roman" w:hAnsi="Times New Roman" w:cs="Times New Roman"/>
          <w:sz w:val="20"/>
          <w:szCs w:val="20"/>
        </w:rPr>
        <w:t>Теория экономической трансформации как исследовательская</w:t>
      </w:r>
      <w:r w:rsidRPr="00E80DB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E80DBD">
        <w:rPr>
          <w:rFonts w:ascii="Times New Roman" w:hAnsi="Times New Roman" w:cs="Times New Roman"/>
          <w:sz w:val="20"/>
          <w:szCs w:val="20"/>
        </w:rPr>
        <w:t>программа</w:t>
      </w:r>
      <w:r w:rsidRPr="00E80DBD">
        <w:rPr>
          <w:rFonts w:ascii="Times New Roman" w:hAnsi="Times New Roman" w:cs="Times New Roman"/>
          <w:sz w:val="20"/>
          <w:szCs w:val="20"/>
          <w:lang w:eastAsia="zh-CN"/>
        </w:rPr>
        <w:t>.Л. П. ЕВСТИГНЕЕВА, Р. Н. ЕВСТИГНЕЕВ.</w:t>
      </w:r>
      <w:r w:rsidRPr="00E80DBD">
        <w:rPr>
          <w:rFonts w:ascii="Times New Roman" w:hAnsi="Times New Roman" w:cs="Times New Roman"/>
        </w:rPr>
        <w:t xml:space="preserve"> </w:t>
      </w:r>
      <w:r w:rsidRPr="00E80DBD">
        <w:rPr>
          <w:rFonts w:ascii="Times New Roman" w:hAnsi="Times New Roman" w:cs="Times New Roman"/>
          <w:sz w:val="20"/>
          <w:szCs w:val="20"/>
          <w:lang w:eastAsia="zh-CN"/>
        </w:rPr>
        <w:t>Общественные науки и современность, № 5, 2007, C. 5-17</w:t>
      </w:r>
    </w:p>
  </w:footnote>
  <w:footnote w:id="32">
    <w:p w14:paraId="360887F7" w14:textId="77777777" w:rsidR="00804C27" w:rsidRPr="005C606C" w:rsidRDefault="00804C27" w:rsidP="002F6EE5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Теория экономической трансформации как исследовательская программа. Л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F5E2D">
        <w:rPr>
          <w:rFonts w:ascii="Times New Roman" w:hAnsi="Times New Roman" w:cs="Times New Roman"/>
          <w:sz w:val="20"/>
          <w:szCs w:val="20"/>
        </w:rPr>
        <w:t>П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F5E2D">
        <w:rPr>
          <w:rFonts w:ascii="Times New Roman" w:hAnsi="Times New Roman" w:cs="Times New Roman"/>
          <w:sz w:val="20"/>
          <w:szCs w:val="20"/>
        </w:rPr>
        <w:t>ЕВСТИГНЕЕВА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F5E2D">
        <w:rPr>
          <w:rFonts w:ascii="Times New Roman" w:hAnsi="Times New Roman" w:cs="Times New Roman"/>
          <w:sz w:val="20"/>
          <w:szCs w:val="20"/>
        </w:rPr>
        <w:t>Р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F5E2D">
        <w:rPr>
          <w:rFonts w:ascii="Times New Roman" w:hAnsi="Times New Roman" w:cs="Times New Roman"/>
          <w:sz w:val="20"/>
          <w:szCs w:val="20"/>
        </w:rPr>
        <w:t>Н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F5E2D">
        <w:rPr>
          <w:rFonts w:ascii="Times New Roman" w:hAnsi="Times New Roman" w:cs="Times New Roman"/>
          <w:sz w:val="20"/>
          <w:szCs w:val="20"/>
        </w:rPr>
        <w:t>ЕВСТИГНЕЕВ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F5E2D">
        <w:rPr>
          <w:rFonts w:ascii="Times New Roman" w:hAnsi="Times New Roman" w:cs="Times New Roman"/>
          <w:sz w:val="20"/>
          <w:szCs w:val="20"/>
        </w:rPr>
        <w:t>проекты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 07 - 02 - 00131</w:t>
      </w:r>
      <w:r w:rsidRPr="008F5E2D">
        <w:rPr>
          <w:rFonts w:ascii="Times New Roman" w:hAnsi="Times New Roman" w:cs="Times New Roman"/>
          <w:sz w:val="20"/>
          <w:szCs w:val="20"/>
        </w:rPr>
        <w:t>а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</w:rPr>
        <w:t>и</w:t>
      </w:r>
      <w:r w:rsidRPr="005C606C">
        <w:rPr>
          <w:rFonts w:ascii="Times New Roman" w:hAnsi="Times New Roman" w:cs="Times New Roman"/>
          <w:sz w:val="20"/>
          <w:szCs w:val="20"/>
          <w:lang w:val="en-US"/>
        </w:rPr>
        <w:t xml:space="preserve"> 06 - 02 - 00189</w:t>
      </w:r>
      <w:r w:rsidRPr="008F5E2D">
        <w:rPr>
          <w:rFonts w:ascii="Times New Roman" w:hAnsi="Times New Roman" w:cs="Times New Roman"/>
          <w:sz w:val="20"/>
          <w:szCs w:val="20"/>
        </w:rPr>
        <w:t>а</w:t>
      </w:r>
    </w:p>
  </w:footnote>
  <w:footnote w:id="33">
    <w:p w14:paraId="62347AD4" w14:textId="77777777" w:rsidR="00804C27" w:rsidRPr="00A673B7" w:rsidRDefault="00804C27" w:rsidP="00A673B7">
      <w:pPr>
        <w:rPr>
          <w:rFonts w:ascii="Times New Roman" w:hAnsi="Times New Roman" w:cs="Times New Roman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Carlota Perez.Technological revolutions and techno-economic paradigms//Technology Governance and Economic Dynamics.2009</w:t>
      </w:r>
    </w:p>
  </w:footnote>
  <w:footnote w:id="34">
    <w:p w14:paraId="0871065F" w14:textId="77777777" w:rsidR="00804C27" w:rsidRPr="008F5E2D" w:rsidRDefault="00804C27" w:rsidP="00F02A7E">
      <w:pPr>
        <w:rPr>
          <w:rFonts w:ascii="Times New Roman" w:hAnsi="Times New Roman" w:cs="Times New Roman"/>
          <w:sz w:val="20"/>
          <w:szCs w:val="20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eastAsia="zh-CN"/>
        </w:rPr>
        <w:t>数字化转型对生产方式和国际</w:t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eastAsia="zh-CN"/>
        </w:rPr>
        <w:t>经济格局的影响与应对</w:t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>//</w:t>
      </w:r>
      <w:r w:rsidRPr="008F5E2D">
        <w:rPr>
          <w:rFonts w:ascii="Times New Roman" w:hAnsi="Times New Roman" w:cs="Times New Roman"/>
          <w:sz w:val="20"/>
          <w:szCs w:val="20"/>
          <w:lang w:eastAsia="zh-CN"/>
        </w:rPr>
        <w:t>国</w:t>
      </w:r>
      <w:proofErr w:type="gramStart"/>
      <w:r w:rsidRPr="008F5E2D">
        <w:rPr>
          <w:rFonts w:ascii="Times New Roman" w:hAnsi="Times New Roman" w:cs="Times New Roman"/>
          <w:sz w:val="20"/>
          <w:szCs w:val="20"/>
          <w:lang w:eastAsia="zh-CN"/>
        </w:rPr>
        <w:t>研</w:t>
      </w:r>
      <w:proofErr w:type="gramEnd"/>
      <w:r w:rsidRPr="008F5E2D">
        <w:rPr>
          <w:rFonts w:ascii="Times New Roman" w:hAnsi="Times New Roman" w:cs="Times New Roman"/>
          <w:sz w:val="20"/>
          <w:szCs w:val="20"/>
          <w:lang w:eastAsia="zh-CN"/>
        </w:rPr>
        <w:t>中心</w:t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>“</w:t>
      </w:r>
      <w:r w:rsidRPr="008F5E2D">
        <w:rPr>
          <w:rFonts w:ascii="Times New Roman" w:hAnsi="Times New Roman" w:cs="Times New Roman"/>
          <w:sz w:val="20"/>
          <w:szCs w:val="20"/>
          <w:lang w:eastAsia="zh-CN"/>
        </w:rPr>
        <w:t>国际经济格局变化和中国战略的选择</w:t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>”</w:t>
      </w:r>
      <w:r w:rsidRPr="008F5E2D">
        <w:rPr>
          <w:rFonts w:ascii="Times New Roman" w:hAnsi="Times New Roman" w:cs="Times New Roman"/>
          <w:sz w:val="20"/>
          <w:szCs w:val="20"/>
          <w:lang w:eastAsia="zh-CN"/>
        </w:rPr>
        <w:t>课题组</w:t>
      </w:r>
      <w:r w:rsidRPr="00811B63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. </w:t>
      </w:r>
      <w:r w:rsidRPr="008F5E2D">
        <w:rPr>
          <w:rFonts w:ascii="Times New Roman" w:hAnsi="Times New Roman" w:cs="Times New Roman"/>
          <w:sz w:val="20"/>
          <w:szCs w:val="20"/>
        </w:rPr>
        <w:t>China Economic Report.2019</w:t>
      </w:r>
    </w:p>
    <w:p w14:paraId="04452191" w14:textId="730E1D76" w:rsidR="00804C27" w:rsidRDefault="00804C27">
      <w:pPr>
        <w:pStyle w:val="af8"/>
      </w:pPr>
    </w:p>
  </w:footnote>
  <w:footnote w:id="35">
    <w:p w14:paraId="5E80D6C9" w14:textId="77777777" w:rsidR="00804C27" w:rsidRPr="008F5E2D" w:rsidRDefault="00804C27" w:rsidP="00290905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8F5E2D">
        <w:rPr>
          <w:rStyle w:val="afb"/>
          <w:rFonts w:ascii="Times New Roman" w:hAnsi="Times New Roman"/>
          <w:sz w:val="20"/>
          <w:szCs w:val="20"/>
        </w:rPr>
        <w:footnoteRef/>
      </w:r>
      <w:r w:rsidRPr="008F5E2D">
        <w:rPr>
          <w:rFonts w:ascii="Times New Roman" w:hAnsi="Times New Roman"/>
          <w:sz w:val="20"/>
          <w:szCs w:val="20"/>
        </w:rPr>
        <w:t xml:space="preserve"> Кучина Я.О. Правовое регулирование облачных технологий (вычислений): Монография. М.: Юрлитинформ, 2018.С.87.</w:t>
      </w:r>
    </w:p>
  </w:footnote>
  <w:footnote w:id="36">
    <w:p w14:paraId="3AEC2FCF" w14:textId="77777777" w:rsidR="00804C27" w:rsidRPr="008F5E2D" w:rsidRDefault="00804C27" w:rsidP="00E70BB1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</w:t>
      </w:r>
      <w:bookmarkStart w:id="47" w:name="_Hlk33966913"/>
      <w:r w:rsidRPr="008F5E2D">
        <w:rPr>
          <w:rFonts w:ascii="Times New Roman" w:hAnsi="Times New Roman" w:cs="Times New Roman"/>
          <w:sz w:val="20"/>
          <w:szCs w:val="20"/>
        </w:rPr>
        <w:t>Тапскотт Д. Электронно-цифровое общество: плюсы и минусы эпохи сетевого интеллекта / Пер. с англ. И. Дубинского; под ред. С. Писарева. Киев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INT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</w:rPr>
        <w:t>Пресс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8F5E2D">
        <w:rPr>
          <w:rFonts w:ascii="Times New Roman" w:hAnsi="Times New Roman" w:cs="Times New Roman"/>
          <w:sz w:val="20"/>
          <w:szCs w:val="20"/>
        </w:rPr>
        <w:t>Москва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F5E2D">
        <w:rPr>
          <w:rFonts w:ascii="Times New Roman" w:hAnsi="Times New Roman" w:cs="Times New Roman"/>
          <w:sz w:val="20"/>
          <w:szCs w:val="20"/>
        </w:rPr>
        <w:t>Релф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F5E2D">
        <w:rPr>
          <w:rFonts w:ascii="Times New Roman" w:hAnsi="Times New Roman" w:cs="Times New Roman"/>
          <w:sz w:val="20"/>
          <w:szCs w:val="20"/>
        </w:rPr>
        <w:t>бук</w:t>
      </w:r>
      <w:r w:rsidRPr="00184046">
        <w:rPr>
          <w:rFonts w:ascii="Times New Roman" w:hAnsi="Times New Roman" w:cs="Times New Roman"/>
          <w:sz w:val="20"/>
          <w:szCs w:val="20"/>
          <w:lang w:val="en-US"/>
        </w:rPr>
        <w:t xml:space="preserve">, 2017.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432 </w:t>
      </w:r>
      <w:r w:rsidRPr="008F5E2D">
        <w:rPr>
          <w:rFonts w:ascii="Times New Roman" w:hAnsi="Times New Roman" w:cs="Times New Roman"/>
          <w:sz w:val="20"/>
          <w:szCs w:val="20"/>
        </w:rPr>
        <w:t>с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.</w:t>
      </w:r>
      <w:bookmarkEnd w:id="47"/>
    </w:p>
  </w:footnote>
  <w:footnote w:id="37">
    <w:p w14:paraId="266B8FE6" w14:textId="716BB608" w:rsidR="00804C27" w:rsidRPr="008F5E2D" w:rsidRDefault="00804C27">
      <w:pPr>
        <w:pStyle w:val="af8"/>
        <w:rPr>
          <w:lang w:val="en-US" w:eastAsia="zh-CN"/>
        </w:rPr>
      </w:pPr>
      <w:r>
        <w:rPr>
          <w:rStyle w:val="afb"/>
        </w:rPr>
        <w:footnoteRef/>
      </w:r>
      <w:r w:rsidRPr="008F5E2D">
        <w:rPr>
          <w:lang w:val="en-US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World Investment Report 2017 - INVESTMENT AND DIGITAL ECONOMY</w:t>
      </w:r>
    </w:p>
  </w:footnote>
  <w:footnote w:id="38">
    <w:p w14:paraId="5A55F7D6" w14:textId="77777777" w:rsidR="00804C27" w:rsidRDefault="00804C27" w:rsidP="006660A1">
      <w:pPr>
        <w:pStyle w:val="af8"/>
        <w:rPr>
          <w:rFonts w:ascii="Times New Roman" w:hAnsi="Times New Roman" w:cs="Times New Roman"/>
          <w:sz w:val="20"/>
          <w:szCs w:val="20"/>
          <w:lang w:val="en-US" w:eastAsia="zh-CN"/>
        </w:rPr>
      </w:pPr>
      <w:r>
        <w:rPr>
          <w:rStyle w:val="af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Reconsidering the role of the digital in global production 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zh-CN"/>
        </w:rPr>
        <w:t>networks.CHRISTOPHER</w:t>
      </w:r>
      <w:proofErr w:type="gramEnd"/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FOSTER,MARK GRAHAM.11 August 2016</w:t>
      </w:r>
    </w:p>
  </w:footnote>
  <w:footnote w:id="39">
    <w:p w14:paraId="27633102" w14:textId="6FFDF61D" w:rsidR="00804C27" w:rsidRPr="008F5E2D" w:rsidRDefault="00804C27">
      <w:pPr>
        <w:pStyle w:val="af8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Information technology and transnational integration: Theory and evidence on the evolution of the modern multinational </w:t>
      </w:r>
      <w:proofErr w:type="gramStart"/>
      <w:r w:rsidRPr="008F5E2D">
        <w:rPr>
          <w:rFonts w:ascii="Times New Roman" w:hAnsi="Times New Roman" w:cs="Times New Roman"/>
          <w:sz w:val="20"/>
          <w:szCs w:val="20"/>
          <w:lang w:val="en-US" w:eastAsia="zh-CN"/>
        </w:rPr>
        <w:t>enterprise.Subramanian</w:t>
      </w:r>
      <w:proofErr w:type="gramEnd"/>
      <w:r w:rsidRPr="008F5E2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Rangan ,Metin Sengul.Journal of International Business Studies · October 2009</w:t>
      </w:r>
    </w:p>
  </w:footnote>
  <w:footnote w:id="40">
    <w:p w14:paraId="795F4FDB" w14:textId="7F73CB1D" w:rsidR="00804C27" w:rsidRPr="00720843" w:rsidRDefault="00804C27">
      <w:pPr>
        <w:pStyle w:val="af8"/>
        <w:rPr>
          <w:lang w:val="en-US" w:eastAsia="zh-CN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Kamal, Parves and Chen, Jim Q., "TRUST IN SHARING ECONOMY" (2016). PACIS 2016 Proceedings. 109.</w:t>
      </w:r>
    </w:p>
  </w:footnote>
  <w:footnote w:id="41">
    <w:p w14:paraId="268FA9EF" w14:textId="20572D3A" w:rsidR="00804C27" w:rsidRPr="008F5E2D" w:rsidRDefault="00804C27">
      <w:pPr>
        <w:pStyle w:val="af8"/>
        <w:rPr>
          <w:rFonts w:ascii="Times New Roman" w:hAnsi="Times New Roman" w:cs="Times New Roman"/>
          <w:sz w:val="20"/>
          <w:szCs w:val="20"/>
          <w:lang w:val="en-US" w:eastAsia="zh-CN"/>
        </w:rPr>
      </w:pPr>
      <w:r>
        <w:rPr>
          <w:rStyle w:val="afb"/>
        </w:rPr>
        <w:footnoteRef/>
      </w:r>
      <w:r w:rsidRPr="008F5E2D">
        <w:rPr>
          <w:lang w:val="en-US"/>
        </w:rPr>
        <w:t xml:space="preserve"> </w:t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>World Investment Report 2017 - INVESTMENT AND DIGITAL ECONOMY</w:t>
      </w:r>
    </w:p>
  </w:footnote>
  <w:footnote w:id="42">
    <w:p w14:paraId="761A308D" w14:textId="62D7C463" w:rsidR="00804C27" w:rsidRPr="00184046" w:rsidRDefault="00804C27">
      <w:pPr>
        <w:pStyle w:val="af8"/>
        <w:rPr>
          <w:rFonts w:ascii="Times New Roman" w:hAnsi="Times New Roman" w:cs="Times New Roman"/>
          <w:sz w:val="20"/>
          <w:szCs w:val="20"/>
          <w:lang w:eastAsia="zh-CN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54" w:name="_Hlk33966972"/>
      <w:r w:rsidRPr="008F5E2D">
        <w:rPr>
          <w:rFonts w:ascii="Times New Roman" w:hAnsi="Times New Roman" w:cs="Times New Roman"/>
          <w:sz w:val="20"/>
          <w:szCs w:val="20"/>
          <w:lang w:val="en-US"/>
        </w:rPr>
        <w:t xml:space="preserve">Porter, M.E. and Heppelmann, J.E. How smart, connected products are transforming competition // Harvard Business Review. – 2014. – Vol. 92. </w:t>
      </w:r>
      <w:r w:rsidRPr="00184046">
        <w:rPr>
          <w:rFonts w:ascii="Times New Roman" w:hAnsi="Times New Roman" w:cs="Times New Roman"/>
          <w:sz w:val="20"/>
          <w:szCs w:val="20"/>
          <w:lang w:eastAsia="zh-CN"/>
        </w:rPr>
        <w:t xml:space="preserve">№11. – </w:t>
      </w:r>
      <w:r w:rsidRPr="006660A1">
        <w:rPr>
          <w:rFonts w:ascii="Times New Roman" w:hAnsi="Times New Roman" w:cs="Times New Roman"/>
          <w:sz w:val="20"/>
          <w:szCs w:val="20"/>
          <w:lang w:val="en-US" w:eastAsia="zh-CN"/>
        </w:rPr>
        <w:t>pp</w:t>
      </w:r>
      <w:r w:rsidRPr="00184046">
        <w:rPr>
          <w:rFonts w:ascii="Times New Roman" w:hAnsi="Times New Roman" w:cs="Times New Roman"/>
          <w:sz w:val="20"/>
          <w:szCs w:val="20"/>
          <w:lang w:eastAsia="zh-CN"/>
        </w:rPr>
        <w:t>. 64-88.</w:t>
      </w:r>
      <w:bookmarkEnd w:id="54"/>
    </w:p>
  </w:footnote>
  <w:footnote w:id="43">
    <w:p w14:paraId="2863072E" w14:textId="374388D5" w:rsidR="00575D67" w:rsidRPr="00184046" w:rsidRDefault="00575D67">
      <w:pPr>
        <w:pStyle w:val="af8"/>
      </w:pPr>
      <w:r>
        <w:rPr>
          <w:rStyle w:val="afb"/>
        </w:rPr>
        <w:footnoteRef/>
      </w:r>
      <w:r w:rsidRPr="00575D67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184046">
        <w:rPr>
          <w:rFonts w:ascii="Times New Roman" w:hAnsi="Times New Roman" w:cs="Times New Roman"/>
          <w:color w:val="000000" w:themeColor="text1"/>
        </w:rPr>
        <w:t>:</w:t>
      </w:r>
      <w:r w:rsidR="00414B57">
        <w:fldChar w:fldCharType="begin"/>
      </w:r>
      <w:r w:rsidR="00414B57">
        <w:instrText xml:space="preserve"> HYPERLINK "https://ru.bitcoinwiki.org/wiki/%D0%90%D0%BB%D1%8C%D1%82%D0%BA%D0%BE%D0%B8%D0%BD%D1%8B" </w:instrText>
      </w:r>
      <w:r w:rsidR="00414B57">
        <w:fldChar w:fldCharType="separate"/>
      </w:r>
      <w:r w:rsidRPr="00575D6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t>https</w:t>
      </w:r>
      <w:r w:rsidRPr="00184046">
        <w:rPr>
          <w:rStyle w:val="af7"/>
          <w:rFonts w:ascii="Times New Roman" w:hAnsi="Times New Roman" w:cs="Times New Roman"/>
          <w:color w:val="000000" w:themeColor="text1"/>
          <w:u w:val="none"/>
        </w:rPr>
        <w:t>://</w:t>
      </w:r>
      <w:r w:rsidRPr="00575D6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t>ru</w:t>
      </w:r>
      <w:r w:rsidRPr="00184046">
        <w:rPr>
          <w:rStyle w:val="af7"/>
          <w:rFonts w:ascii="Times New Roman" w:hAnsi="Times New Roman" w:cs="Times New Roman"/>
          <w:color w:val="000000" w:themeColor="text1"/>
          <w:u w:val="none"/>
        </w:rPr>
        <w:t>.</w:t>
      </w:r>
      <w:r w:rsidRPr="00575D6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t>bitcoinwiki</w:t>
      </w:r>
      <w:r w:rsidRPr="00184046">
        <w:rPr>
          <w:rStyle w:val="af7"/>
          <w:rFonts w:ascii="Times New Roman" w:hAnsi="Times New Roman" w:cs="Times New Roman"/>
          <w:color w:val="000000" w:themeColor="text1"/>
          <w:u w:val="none"/>
        </w:rPr>
        <w:t>.</w:t>
      </w:r>
      <w:r w:rsidRPr="00575D6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t>org</w:t>
      </w:r>
      <w:r w:rsidRPr="00184046">
        <w:rPr>
          <w:rStyle w:val="af7"/>
          <w:rFonts w:ascii="Times New Roman" w:hAnsi="Times New Roman" w:cs="Times New Roman"/>
          <w:color w:val="000000" w:themeColor="text1"/>
          <w:u w:val="none"/>
        </w:rPr>
        <w:t>/</w:t>
      </w:r>
      <w:r w:rsidRPr="00575D6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t>wiki</w:t>
      </w:r>
      <w:r w:rsidRPr="00184046">
        <w:rPr>
          <w:rStyle w:val="af7"/>
          <w:rFonts w:ascii="Times New Roman" w:hAnsi="Times New Roman" w:cs="Times New Roman"/>
          <w:color w:val="000000" w:themeColor="text1"/>
          <w:u w:val="none"/>
        </w:rPr>
        <w:t>/</w:t>
      </w:r>
      <w:r w:rsidR="00414B57">
        <w:rPr>
          <w:rStyle w:val="af7"/>
          <w:rFonts w:ascii="Times New Roman" w:hAnsi="Times New Roman" w:cs="Times New Roman"/>
          <w:color w:val="000000" w:themeColor="text1"/>
          <w:u w:val="none"/>
          <w:lang w:val="en-US"/>
        </w:rPr>
        <w:fldChar w:fldCharType="end"/>
      </w:r>
      <w:r w:rsidRPr="00184046">
        <w:rPr>
          <w:rFonts w:ascii="Times New Roman" w:hAnsi="Times New Roman" w:cs="Times New Roman"/>
          <w:color w:val="000000" w:themeColor="text1"/>
        </w:rPr>
        <w:t>Альткоины</w:t>
      </w:r>
    </w:p>
  </w:footnote>
  <w:footnote w:id="44">
    <w:p w14:paraId="61E16DBE" w14:textId="77777777" w:rsidR="00804C27" w:rsidRPr="005D5B69" w:rsidRDefault="00804C27" w:rsidP="00CB66DC">
      <w:pPr>
        <w:pStyle w:val="af8"/>
        <w:rPr>
          <w:rFonts w:ascii="Times New Roman" w:hAnsi="Times New Roman" w:cs="Times New Roman"/>
          <w:sz w:val="20"/>
          <w:szCs w:val="20"/>
          <w:lang w:val="en-US"/>
        </w:rPr>
      </w:pPr>
      <w:r w:rsidRPr="008F5E2D">
        <w:rPr>
          <w:rStyle w:val="afb"/>
          <w:rFonts w:ascii="Times New Roman" w:hAnsi="Times New Roman" w:cs="Times New Roman"/>
          <w:sz w:val="20"/>
          <w:szCs w:val="20"/>
        </w:rPr>
        <w:footnoteRef/>
      </w:r>
      <w:r w:rsidRPr="008F5E2D">
        <w:rPr>
          <w:rFonts w:ascii="Times New Roman" w:hAnsi="Times New Roman" w:cs="Times New Roman"/>
          <w:sz w:val="20"/>
          <w:szCs w:val="20"/>
        </w:rPr>
        <w:t xml:space="preserve"> </w:t>
      </w:r>
      <w:bookmarkStart w:id="62" w:name="_Hlk33966989"/>
      <w:r w:rsidRPr="008F5E2D">
        <w:rPr>
          <w:rFonts w:ascii="Times New Roman" w:hAnsi="Times New Roman" w:cs="Times New Roman"/>
          <w:sz w:val="20"/>
          <w:szCs w:val="20"/>
        </w:rPr>
        <w:t>Блокчейн на пике хайпа. Правовые риски и возможности / Е.В. Галкова, А.С. Пивненко, А.Ю. Иванов, Г.С. Тюляев, М.Л. Башкатов. ВШЭ</w:t>
      </w:r>
      <w:r w:rsidRPr="005D5B69">
        <w:rPr>
          <w:rFonts w:ascii="Times New Roman" w:hAnsi="Times New Roman" w:cs="Times New Roman"/>
          <w:sz w:val="20"/>
          <w:szCs w:val="20"/>
          <w:lang w:val="en-US"/>
        </w:rPr>
        <w:t>, 2017.</w:t>
      </w:r>
      <w:r w:rsidRPr="008F5E2D">
        <w:rPr>
          <w:rFonts w:ascii="Times New Roman" w:hAnsi="Times New Roman" w:cs="Times New Roman"/>
          <w:sz w:val="20"/>
          <w:szCs w:val="20"/>
        </w:rPr>
        <w:t>С</w:t>
      </w:r>
      <w:r w:rsidRPr="005D5B69">
        <w:rPr>
          <w:rFonts w:ascii="Times New Roman" w:hAnsi="Times New Roman" w:cs="Times New Roman"/>
          <w:sz w:val="20"/>
          <w:szCs w:val="20"/>
          <w:lang w:val="en-US"/>
        </w:rPr>
        <w:t>.34</w:t>
      </w:r>
      <w:bookmarkEnd w:id="62"/>
    </w:p>
  </w:footnote>
  <w:footnote w:id="45">
    <w:p w14:paraId="3E751032" w14:textId="14756F93" w:rsidR="00804C27" w:rsidRPr="00B10790" w:rsidRDefault="00804C27" w:rsidP="00B10790">
      <w:pPr>
        <w:pStyle w:val="af8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926B1">
        <w:rPr>
          <w:rStyle w:val="afb"/>
          <w:rFonts w:ascii="Times New Roman" w:hAnsi="Times New Roman" w:cs="Times New Roman"/>
          <w:color w:val="000000" w:themeColor="text1"/>
        </w:rPr>
        <w:footnoteRef/>
      </w:r>
      <w:bookmarkStart w:id="68" w:name="_Hlk40438793"/>
      <w:proofErr w:type="gramStart"/>
      <w:r w:rsidRPr="00935E3D">
        <w:rPr>
          <w:rFonts w:ascii="Times New Roman" w:hAnsi="Times New Roman" w:cs="Times New Roman"/>
          <w:color w:val="000000" w:themeColor="text1"/>
          <w:lang w:val="en-US"/>
        </w:rPr>
        <w:t>.</w:t>
      </w:r>
      <w:bookmarkEnd w:id="68"/>
      <w:r w:rsidR="00B10790" w:rsidRPr="00B10790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B10790" w:rsidRPr="00B10790">
        <w:rPr>
          <w:rFonts w:ascii="Times New Roman" w:hAnsi="Times New Roman" w:cs="Times New Roman"/>
          <w:color w:val="000000" w:themeColor="text1"/>
          <w:lang w:val="en-US"/>
        </w:rPr>
        <w:t>gi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tal</w:t>
      </w:r>
      <w:proofErr w:type="gramEnd"/>
      <w:r w:rsidRPr="00935E3D">
        <w:rPr>
          <w:rFonts w:ascii="Times New Roman" w:hAnsi="Times New Roman" w:cs="Times New Roman"/>
          <w:color w:val="000000" w:themeColor="text1"/>
          <w:lang w:val="en-US"/>
        </w:rPr>
        <w:t xml:space="preserve"> economy report 2019.</w:t>
      </w:r>
      <w:r w:rsidR="00B10790"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Value Creation and Capture: Implications for Developing Countries</w:t>
      </w:r>
    </w:p>
  </w:footnote>
  <w:footnote w:id="46">
    <w:p w14:paraId="2BFB1772" w14:textId="77777777" w:rsidR="00804C27" w:rsidRPr="00935E3D" w:rsidRDefault="00804C27" w:rsidP="00935E3D">
      <w:pPr>
        <w:pStyle w:val="af8"/>
        <w:spacing w:line="360" w:lineRule="auto"/>
        <w:rPr>
          <w:rFonts w:ascii="Times New Roman" w:hAnsi="Times New Roman" w:cs="Times New Roman"/>
          <w:lang w:val="en-US"/>
        </w:rPr>
      </w:pPr>
      <w:r w:rsidRPr="008C5B25">
        <w:rPr>
          <w:rStyle w:val="afb"/>
          <w:rFonts w:ascii="Times New Roman" w:hAnsi="Times New Roman" w:cs="Times New Roman"/>
          <w:color w:val="000000" w:themeColor="text1"/>
        </w:rPr>
        <w:footnoteRef/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bookmarkStart w:id="70" w:name="_Hlk40438811"/>
      <w:r w:rsidRPr="00935E3D">
        <w:rPr>
          <w:rFonts w:ascii="Times New Roman" w:hAnsi="Times New Roman" w:cs="Times New Roman"/>
          <w:color w:val="000000" w:themeColor="text1"/>
          <w:lang w:val="en-US"/>
        </w:rPr>
        <w:t xml:space="preserve">Information Economy Report 2017. Digitalization, Trade and Development. — New York, Geneva: UNCTAD, 2017. </w:t>
      </w:r>
      <w:r w:rsidRPr="008C5B25">
        <w:rPr>
          <w:rFonts w:ascii="Times New Roman" w:hAnsi="Times New Roman" w:cs="Times New Roman"/>
          <w:color w:val="000000" w:themeColor="text1"/>
        </w:rPr>
        <w:t>Р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.33</w:t>
      </w:r>
      <w:bookmarkEnd w:id="70"/>
    </w:p>
  </w:footnote>
  <w:footnote w:id="47">
    <w:p w14:paraId="5ABF3C9D" w14:textId="77777777" w:rsidR="00804C27" w:rsidRPr="00935E3D" w:rsidRDefault="00804C27" w:rsidP="00935E3D">
      <w:pPr>
        <w:pStyle w:val="af8"/>
        <w:rPr>
          <w:lang w:val="en-US"/>
        </w:rPr>
      </w:pPr>
      <w:r>
        <w:rPr>
          <w:rStyle w:val="afb"/>
        </w:rPr>
        <w:footnoteRef/>
      </w:r>
      <w:r w:rsidRPr="00935E3D">
        <w:rPr>
          <w:lang w:val="en-US"/>
        </w:rPr>
        <w:t xml:space="preserve"> 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Information Economy Report 2019. Digitalization, Trade and Development</w:t>
      </w:r>
    </w:p>
  </w:footnote>
  <w:footnote w:id="48">
    <w:p w14:paraId="758548D2" w14:textId="77777777" w:rsidR="00804C27" w:rsidRPr="00935E3D" w:rsidRDefault="00804C27" w:rsidP="00935E3D">
      <w:pPr>
        <w:pStyle w:val="af8"/>
        <w:spacing w:line="360" w:lineRule="auto"/>
        <w:rPr>
          <w:rFonts w:ascii="Times New Roman" w:hAnsi="Times New Roman" w:cs="Times New Roman"/>
          <w:lang w:val="en-US"/>
        </w:rPr>
      </w:pPr>
      <w:r w:rsidRPr="005F055C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Information Economy Report 2017. Digitalization, Trade and Development. — New York, Geneva: UNCTAD, 2017. </w:t>
      </w:r>
      <w:r w:rsidRPr="005F055C">
        <w:rPr>
          <w:rFonts w:ascii="Times New Roman" w:hAnsi="Times New Roman" w:cs="Times New Roman"/>
        </w:rPr>
        <w:t>Р</w:t>
      </w:r>
      <w:r w:rsidRPr="00935E3D">
        <w:rPr>
          <w:rFonts w:ascii="Times New Roman" w:hAnsi="Times New Roman" w:cs="Times New Roman"/>
          <w:lang w:val="en-US"/>
        </w:rPr>
        <w:t>.42</w:t>
      </w:r>
    </w:p>
  </w:footnote>
  <w:footnote w:id="49">
    <w:p w14:paraId="15478ED0" w14:textId="77777777" w:rsidR="00804C27" w:rsidRPr="00935E3D" w:rsidRDefault="00804C27" w:rsidP="00935E3D">
      <w:pPr>
        <w:pStyle w:val="af8"/>
        <w:spacing w:line="360" w:lineRule="auto"/>
        <w:rPr>
          <w:rFonts w:ascii="Times New Roman" w:hAnsi="Times New Roman" w:cs="Times New Roman"/>
          <w:lang w:val="en-US"/>
        </w:rPr>
      </w:pPr>
      <w:r w:rsidRPr="00EE30F8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</w:t>
      </w:r>
      <w:bookmarkStart w:id="76" w:name="_Hlk40438850"/>
      <w:r w:rsidRPr="00935E3D">
        <w:rPr>
          <w:rFonts w:ascii="Times New Roman" w:hAnsi="Times New Roman" w:cs="Times New Roman"/>
          <w:lang w:val="en-US"/>
        </w:rPr>
        <w:t>Gawer A. (2009). Platform dynamics and strategies: From products to services. In: Gawer A, ed. Platforms, Markets and Innovation. Edward Elgar Publishing Limited, Cheltenham</w:t>
      </w:r>
      <w:bookmarkEnd w:id="76"/>
    </w:p>
  </w:footnote>
  <w:footnote w:id="50">
    <w:p w14:paraId="753E720A" w14:textId="77777777" w:rsidR="00804C27" w:rsidRPr="00935E3D" w:rsidRDefault="00804C27" w:rsidP="00935E3D">
      <w:pPr>
        <w:pStyle w:val="af8"/>
        <w:spacing w:line="360" w:lineRule="auto"/>
        <w:rPr>
          <w:lang w:val="en-US"/>
        </w:rPr>
      </w:pPr>
      <w:r w:rsidRPr="00EE30F8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</w:t>
      </w:r>
      <w:bookmarkStart w:id="77" w:name="_Hlk40438868"/>
      <w:r w:rsidRPr="00935E3D">
        <w:rPr>
          <w:rFonts w:ascii="Times New Roman" w:hAnsi="Times New Roman" w:cs="Times New Roman"/>
          <w:lang w:val="en-US"/>
        </w:rPr>
        <w:t>Gawer A. (2014). Bridging differing perspectives on technological platforms: Toward an integrative framework. Research Policy</w:t>
      </w:r>
      <w:bookmarkEnd w:id="77"/>
      <w:r w:rsidRPr="00935E3D">
        <w:rPr>
          <w:rFonts w:ascii="Times New Roman" w:hAnsi="Times New Roman" w:cs="Times New Roman"/>
          <w:lang w:val="en-US"/>
        </w:rPr>
        <w:t>, 43(7)</w:t>
      </w:r>
    </w:p>
  </w:footnote>
  <w:footnote w:id="51">
    <w:p w14:paraId="10CE545D" w14:textId="65675642" w:rsidR="00B10790" w:rsidRPr="007E074C" w:rsidRDefault="00B10790">
      <w:pPr>
        <w:pStyle w:val="af8"/>
        <w:rPr>
          <w:lang w:val="en-US"/>
        </w:rPr>
      </w:pPr>
      <w:r>
        <w:rPr>
          <w:rStyle w:val="afb"/>
        </w:rPr>
        <w:footnoteRef/>
      </w:r>
      <w:r w:rsidRPr="00B10790">
        <w:rPr>
          <w:lang w:val="en-US"/>
        </w:rPr>
        <w:t xml:space="preserve"> </w:t>
      </w:r>
      <w:r w:rsidRPr="00B10790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B10790">
        <w:rPr>
          <w:rFonts w:ascii="Times New Roman" w:hAnsi="Times New Roman" w:cs="Times New Roman"/>
          <w:color w:val="000000" w:themeColor="text1"/>
          <w:lang w:val="en-US"/>
        </w:rPr>
        <w:t>gi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tal economy report 2019.</w:t>
      </w:r>
      <w:r w:rsidR="007E074C" w:rsidRPr="007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7E074C" w:rsidRPr="007E07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>UNCTAD</w:t>
      </w:r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="007E074C" w:rsidRPr="007E074C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Value</w:t>
      </w:r>
      <w:proofErr w:type="gramEnd"/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Creation and Capture: Implications for Developing Countries</w:t>
      </w:r>
      <w:r w:rsidR="007E074C" w:rsidRPr="007E074C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</w:p>
  </w:footnote>
  <w:footnote w:id="52">
    <w:p w14:paraId="1A3B81A8" w14:textId="4865118B" w:rsidR="007E074C" w:rsidRPr="007E074C" w:rsidRDefault="007E074C">
      <w:pPr>
        <w:pStyle w:val="af8"/>
        <w:rPr>
          <w:lang w:val="en-US"/>
        </w:rPr>
      </w:pPr>
      <w:r>
        <w:rPr>
          <w:rStyle w:val="afb"/>
        </w:rPr>
        <w:footnoteRef/>
      </w:r>
      <w:r w:rsidRPr="007E074C">
        <w:rPr>
          <w:lang w:val="en-US"/>
        </w:rPr>
        <w:t xml:space="preserve"> </w:t>
      </w:r>
      <w:r w:rsidRPr="00B10790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B10790">
        <w:rPr>
          <w:rFonts w:ascii="Times New Roman" w:hAnsi="Times New Roman" w:cs="Times New Roman"/>
          <w:color w:val="000000" w:themeColor="text1"/>
          <w:lang w:val="en-US"/>
        </w:rPr>
        <w:t>gi</w:t>
      </w:r>
      <w:r w:rsidRPr="00935E3D">
        <w:rPr>
          <w:rFonts w:ascii="Times New Roman" w:hAnsi="Times New Roman" w:cs="Times New Roman"/>
          <w:color w:val="000000" w:themeColor="text1"/>
          <w:lang w:val="en-US"/>
        </w:rPr>
        <w:t>tal economy report 2019.</w:t>
      </w:r>
      <w:r w:rsidRPr="007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7E07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en-US"/>
        </w:rPr>
        <w:t>UNCTAD</w:t>
      </w:r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7E074C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Value</w:t>
      </w:r>
      <w:proofErr w:type="gramEnd"/>
      <w:r w:rsidRPr="00B1079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Creation and Capture: Implications for Developing Countries</w:t>
      </w:r>
      <w:r w:rsidRPr="007E074C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</w:p>
  </w:footnote>
  <w:footnote w:id="53">
    <w:p w14:paraId="77A9D77A" w14:textId="77777777" w:rsidR="00804C27" w:rsidRPr="00184046" w:rsidRDefault="00804C27" w:rsidP="00935E3D">
      <w:pPr>
        <w:pStyle w:val="af8"/>
        <w:spacing w:line="360" w:lineRule="auto"/>
        <w:rPr>
          <w:rFonts w:ascii="Times New Roman" w:hAnsi="Times New Roman" w:cs="Times New Roman"/>
        </w:rPr>
      </w:pPr>
      <w:r w:rsidRPr="004E0AB4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</w:t>
      </w:r>
      <w:bookmarkStart w:id="83" w:name="_Hlk40438892"/>
      <w:r w:rsidRPr="00935E3D">
        <w:rPr>
          <w:rFonts w:ascii="Times New Roman" w:hAnsi="Times New Roman" w:cs="Times New Roman"/>
          <w:lang w:val="en-US"/>
        </w:rPr>
        <w:t>Barrot J.N., Sauvagnat J. (2016). Input Specificity and the Propagation of Idiosyncratic Shocks in Production Networks. The</w:t>
      </w:r>
      <w:r w:rsidRPr="00184046">
        <w:rPr>
          <w:rFonts w:ascii="Times New Roman" w:hAnsi="Times New Roman" w:cs="Times New Roman"/>
        </w:rPr>
        <w:t xml:space="preserve"> </w:t>
      </w:r>
      <w:r w:rsidRPr="00935E3D">
        <w:rPr>
          <w:rFonts w:ascii="Times New Roman" w:hAnsi="Times New Roman" w:cs="Times New Roman"/>
          <w:lang w:val="en-US"/>
        </w:rPr>
        <w:t>Quarterly</w:t>
      </w:r>
      <w:r w:rsidRPr="00184046">
        <w:rPr>
          <w:rFonts w:ascii="Times New Roman" w:hAnsi="Times New Roman" w:cs="Times New Roman"/>
        </w:rPr>
        <w:t xml:space="preserve"> </w:t>
      </w:r>
      <w:r w:rsidRPr="00935E3D">
        <w:rPr>
          <w:rFonts w:ascii="Times New Roman" w:hAnsi="Times New Roman" w:cs="Times New Roman"/>
          <w:lang w:val="en-US"/>
        </w:rPr>
        <w:t>Journal</w:t>
      </w:r>
      <w:r w:rsidRPr="00184046">
        <w:rPr>
          <w:rFonts w:ascii="Times New Roman" w:hAnsi="Times New Roman" w:cs="Times New Roman"/>
        </w:rPr>
        <w:t xml:space="preserve"> </w:t>
      </w:r>
      <w:r w:rsidRPr="00935E3D">
        <w:rPr>
          <w:rFonts w:ascii="Times New Roman" w:hAnsi="Times New Roman" w:cs="Times New Roman"/>
          <w:lang w:val="en-US"/>
        </w:rPr>
        <w:t>of</w:t>
      </w:r>
      <w:r w:rsidRPr="00184046">
        <w:rPr>
          <w:rFonts w:ascii="Times New Roman" w:hAnsi="Times New Roman" w:cs="Times New Roman"/>
        </w:rPr>
        <w:t xml:space="preserve"> </w:t>
      </w:r>
      <w:r w:rsidRPr="00935E3D">
        <w:rPr>
          <w:rFonts w:ascii="Times New Roman" w:hAnsi="Times New Roman" w:cs="Times New Roman"/>
          <w:lang w:val="en-US"/>
        </w:rPr>
        <w:t>Economics</w:t>
      </w:r>
      <w:r w:rsidRPr="00184046">
        <w:rPr>
          <w:rFonts w:ascii="Times New Roman" w:hAnsi="Times New Roman" w:cs="Times New Roman"/>
        </w:rPr>
        <w:t xml:space="preserve">, </w:t>
      </w:r>
      <w:r w:rsidRPr="00935E3D">
        <w:rPr>
          <w:rFonts w:ascii="Times New Roman" w:hAnsi="Times New Roman" w:cs="Times New Roman"/>
          <w:lang w:val="en-US"/>
        </w:rPr>
        <w:t>vol</w:t>
      </w:r>
      <w:r w:rsidRPr="00184046">
        <w:rPr>
          <w:rFonts w:ascii="Times New Roman" w:hAnsi="Times New Roman" w:cs="Times New Roman"/>
        </w:rPr>
        <w:t xml:space="preserve">. 131 (3), </w:t>
      </w:r>
      <w:r w:rsidRPr="00935E3D">
        <w:rPr>
          <w:rFonts w:ascii="Times New Roman" w:hAnsi="Times New Roman" w:cs="Times New Roman"/>
          <w:lang w:val="en-US"/>
        </w:rPr>
        <w:t>pp</w:t>
      </w:r>
      <w:r w:rsidRPr="00184046">
        <w:rPr>
          <w:rFonts w:ascii="Times New Roman" w:hAnsi="Times New Roman" w:cs="Times New Roman"/>
        </w:rPr>
        <w:t>. 1543- 1592</w:t>
      </w:r>
      <w:bookmarkEnd w:id="83"/>
    </w:p>
  </w:footnote>
  <w:footnote w:id="54">
    <w:p w14:paraId="6C3DACA9" w14:textId="331EABF8" w:rsidR="007E074C" w:rsidRPr="007E074C" w:rsidRDefault="007E074C" w:rsidP="007E074C">
      <w:pPr>
        <w:pStyle w:val="af8"/>
        <w:spacing w:line="360" w:lineRule="auto"/>
        <w:rPr>
          <w:rFonts w:ascii="Times New Roman" w:hAnsi="Times New Roman" w:cs="Times New Roman"/>
        </w:rPr>
      </w:pPr>
      <w:r>
        <w:rPr>
          <w:rStyle w:val="afb"/>
        </w:rPr>
        <w:footnoteRef/>
      </w:r>
      <w:r w:rsidRPr="007E074C">
        <w:t xml:space="preserve"> </w:t>
      </w:r>
      <w:r w:rsidRPr="007E074C">
        <w:rPr>
          <w:rFonts w:ascii="Times New Roman" w:hAnsi="Times New Roman" w:cs="Times New Roman"/>
        </w:rPr>
        <w:t>«Место Азиатско-Тихоокеанского региона в совеременных международных отношениях: проблемы безопасности и перспективы развития» В.А. Аваткова и Т.В. Кашириной</w:t>
      </w:r>
    </w:p>
  </w:footnote>
  <w:footnote w:id="55">
    <w:p w14:paraId="49BC4840" w14:textId="77777777" w:rsidR="00804C27" w:rsidRPr="00935E3D" w:rsidRDefault="00804C27" w:rsidP="00935E3D">
      <w:pPr>
        <w:pStyle w:val="af8"/>
        <w:spacing w:line="360" w:lineRule="auto"/>
        <w:rPr>
          <w:rFonts w:ascii="Times New Roman" w:hAnsi="Times New Roman" w:cs="Times New Roman"/>
          <w:lang w:val="en-US"/>
        </w:rPr>
      </w:pPr>
      <w:r w:rsidRPr="000F0535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</w:t>
      </w:r>
      <w:bookmarkStart w:id="85" w:name="_Hlk40438909"/>
      <w:r w:rsidRPr="00935E3D">
        <w:rPr>
          <w:rFonts w:ascii="Times New Roman" w:hAnsi="Times New Roman" w:cs="Times New Roman"/>
          <w:lang w:val="en-US"/>
        </w:rPr>
        <w:t>Bonin H., Gregory T., Zierahn U. Übertragung der Studie von Frey/Osborne auf Deutschland // Endbericht Kurzexpertise Nr. 57. – Mannheim, 14. April 2015</w:t>
      </w:r>
      <w:bookmarkEnd w:id="85"/>
      <w:r w:rsidRPr="00935E3D">
        <w:rPr>
          <w:rFonts w:ascii="Times New Roman" w:hAnsi="Times New Roman" w:cs="Times New Roman"/>
          <w:lang w:val="en-US"/>
        </w:rPr>
        <w:t>. – 44 p.</w:t>
      </w:r>
    </w:p>
  </w:footnote>
  <w:footnote w:id="56">
    <w:p w14:paraId="572C8C80" w14:textId="77777777" w:rsidR="00804C27" w:rsidRPr="00935E3D" w:rsidRDefault="00804C27" w:rsidP="00935E3D">
      <w:pPr>
        <w:pStyle w:val="af8"/>
        <w:spacing w:line="360" w:lineRule="auto"/>
        <w:rPr>
          <w:rFonts w:ascii="Times New Roman" w:hAnsi="Times New Roman" w:cs="Times New Roman"/>
          <w:lang w:val="en-US"/>
        </w:rPr>
      </w:pPr>
      <w:r w:rsidRPr="00F92259">
        <w:rPr>
          <w:rStyle w:val="afb"/>
          <w:rFonts w:ascii="Times New Roman" w:hAnsi="Times New Roman" w:cs="Times New Roman"/>
        </w:rPr>
        <w:footnoteRef/>
      </w:r>
      <w:r w:rsidRPr="00935E3D">
        <w:rPr>
          <w:rFonts w:ascii="Times New Roman" w:hAnsi="Times New Roman" w:cs="Times New Roman"/>
          <w:lang w:val="en-US"/>
        </w:rPr>
        <w:t xml:space="preserve"> </w:t>
      </w:r>
      <w:bookmarkStart w:id="86" w:name="_Hlk40438918"/>
      <w:r w:rsidRPr="00935E3D">
        <w:rPr>
          <w:rFonts w:ascii="Times New Roman" w:hAnsi="Times New Roman" w:cs="Times New Roman"/>
          <w:lang w:val="en-US"/>
        </w:rPr>
        <w:t>Executive Summary World Robotics 2016 Industrial Robots. – IFR, 2016.</w:t>
      </w:r>
      <w:bookmarkEnd w:id="86"/>
    </w:p>
  </w:footnote>
  <w:footnote w:id="57">
    <w:p w14:paraId="6316EEC1" w14:textId="77777777" w:rsidR="00804C27" w:rsidRPr="00A75A73" w:rsidRDefault="00804C27" w:rsidP="00935E3D">
      <w:pPr>
        <w:pStyle w:val="af8"/>
        <w:spacing w:line="360" w:lineRule="auto"/>
        <w:rPr>
          <w:rFonts w:ascii="Times New Roman" w:hAnsi="Times New Roman" w:cs="Times New Roman"/>
        </w:rPr>
      </w:pPr>
      <w:r w:rsidRPr="00A75A73">
        <w:rPr>
          <w:rStyle w:val="afb"/>
          <w:rFonts w:ascii="Times New Roman" w:hAnsi="Times New Roman" w:cs="Times New Roman"/>
        </w:rPr>
        <w:footnoteRef/>
      </w:r>
      <w:r w:rsidRPr="00F24109">
        <w:rPr>
          <w:rFonts w:ascii="Times New Roman" w:hAnsi="Times New Roman" w:cs="Times New Roman"/>
        </w:rPr>
        <w:t xml:space="preserve"> </w:t>
      </w:r>
      <w:r w:rsidRPr="00811B63">
        <w:rPr>
          <w:rFonts w:ascii="Times New Roman" w:hAnsi="Times New Roman" w:cs="Times New Roman"/>
          <w:lang w:val="en-US"/>
        </w:rPr>
        <w:t>Harvard</w:t>
      </w:r>
      <w:r w:rsidRPr="00F24109">
        <w:rPr>
          <w:rFonts w:ascii="Times New Roman" w:hAnsi="Times New Roman" w:cs="Times New Roman"/>
        </w:rPr>
        <w:t xml:space="preserve"> </w:t>
      </w:r>
      <w:r w:rsidRPr="00811B63">
        <w:rPr>
          <w:rFonts w:ascii="Times New Roman" w:hAnsi="Times New Roman" w:cs="Times New Roman"/>
          <w:lang w:val="en-US"/>
        </w:rPr>
        <w:t>Business</w:t>
      </w:r>
      <w:r w:rsidRPr="00F24109">
        <w:rPr>
          <w:rFonts w:ascii="Times New Roman" w:hAnsi="Times New Roman" w:cs="Times New Roman"/>
        </w:rPr>
        <w:t xml:space="preserve"> </w:t>
      </w:r>
      <w:r w:rsidRPr="00811B63">
        <w:rPr>
          <w:rFonts w:ascii="Times New Roman" w:hAnsi="Times New Roman" w:cs="Times New Roman"/>
          <w:lang w:val="en-US"/>
        </w:rPr>
        <w:t>Review</w:t>
      </w:r>
      <w:r w:rsidRPr="00F24109">
        <w:rPr>
          <w:rFonts w:ascii="Times New Roman" w:hAnsi="Times New Roman" w:cs="Times New Roman"/>
        </w:rPr>
        <w:t xml:space="preserve"> </w:t>
      </w:r>
      <w:r w:rsidRPr="00A75A73">
        <w:rPr>
          <w:rFonts w:ascii="Times New Roman" w:hAnsi="Times New Roman" w:cs="Times New Roman"/>
        </w:rPr>
        <w:t>Россия</w:t>
      </w:r>
      <w:r w:rsidRPr="00F24109">
        <w:rPr>
          <w:rFonts w:ascii="Times New Roman" w:hAnsi="Times New Roman" w:cs="Times New Roman"/>
        </w:rPr>
        <w:t xml:space="preserve">. </w:t>
      </w:r>
      <w:r w:rsidRPr="00A75A73">
        <w:rPr>
          <w:rFonts w:ascii="Times New Roman" w:hAnsi="Times New Roman" w:cs="Times New Roman"/>
        </w:rPr>
        <w:t xml:space="preserve">Партнерский </w:t>
      </w:r>
      <w:r>
        <w:rPr>
          <w:rFonts w:ascii="Times New Roman" w:hAnsi="Times New Roman" w:cs="Times New Roman"/>
        </w:rPr>
        <w:t>п</w:t>
      </w:r>
      <w:r w:rsidRPr="00A75A73">
        <w:rPr>
          <w:rFonts w:ascii="Times New Roman" w:hAnsi="Times New Roman" w:cs="Times New Roman"/>
        </w:rPr>
        <w:t>роект</w:t>
      </w:r>
      <w:r w:rsidRPr="00A75A73">
        <w:rPr>
          <w:rFonts w:ascii="Times New Roman" w:eastAsiaTheme="minorHAnsi" w:hAnsi="Times New Roman" w:cs="Times New Roman"/>
        </w:rPr>
        <w:t>《</w:t>
      </w:r>
      <w:r w:rsidRPr="00A75A73">
        <w:rPr>
          <w:rFonts w:ascii="Times New Roman" w:eastAsiaTheme="minorHAnsi" w:hAnsi="Times New Roman" w:cs="Times New Roman"/>
        </w:rPr>
        <w:t>Кейсы компаний</w:t>
      </w:r>
      <w:r w:rsidRPr="00A75A73">
        <w:rPr>
          <w:rFonts w:ascii="Times New Roman" w:hAnsi="Times New Roman" w:cs="Times New Roman"/>
        </w:rPr>
        <w:t>》</w:t>
      </w:r>
      <w:r w:rsidRPr="00A75A73">
        <w:rPr>
          <w:rFonts w:ascii="Times New Roman" w:hAnsi="Times New Roman" w:cs="Times New Roman"/>
        </w:rPr>
        <w:t>. Цифровой призыв: что привлекает таланты в нефтяную отрасль</w:t>
      </w:r>
      <w:r>
        <w:rPr>
          <w:rFonts w:ascii="Times New Roman" w:hAnsi="Times New Roman" w:cs="Times New Roman"/>
        </w:rPr>
        <w:t>.</w:t>
      </w:r>
    </w:p>
  </w:footnote>
  <w:footnote w:id="58">
    <w:p w14:paraId="679F27A6" w14:textId="3A98E983" w:rsidR="00AF6CD6" w:rsidRPr="007C5F2E" w:rsidRDefault="00AF6CD6" w:rsidP="007C5F2E">
      <w:pPr>
        <w:pStyle w:val="af8"/>
        <w:spacing w:line="36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Style w:val="afb"/>
        </w:rPr>
        <w:footnoteRef/>
      </w:r>
      <w:r w:rsidRPr="00184046">
        <w:t xml:space="preserve">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Harvey</w:t>
      </w:r>
      <w:r w:rsidRPr="0018404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Nash</w:t>
      </w:r>
      <w:r w:rsidRPr="0018404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/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KPMG</w:t>
      </w:r>
      <w:r w:rsidRPr="0018404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CIO</w:t>
      </w:r>
      <w:r w:rsidRPr="0018404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Survey</w:t>
      </w:r>
      <w:r w:rsidRPr="0018404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2019.</w:t>
      </w:r>
      <w:r w:rsidRPr="00184046">
        <w:rPr>
          <w:rFonts w:ascii="Times New Roman" w:hAnsi="Times New Roman" w:cs="Times New Roman"/>
          <w:sz w:val="21"/>
          <w:szCs w:val="21"/>
        </w:rPr>
        <w:t xml:space="preserve"> </w:t>
      </w:r>
      <w:r w:rsidRPr="007C5F2E">
        <w:rPr>
          <w:rFonts w:ascii="Times New Roman" w:hAnsi="Times New Roman" w:cs="Times New Roman"/>
          <w:sz w:val="21"/>
          <w:szCs w:val="21"/>
          <w:lang w:val="en-US"/>
        </w:rPr>
        <w:t>Steve Bates/ Albert Ellis</w:t>
      </w:r>
    </w:p>
  </w:footnote>
  <w:footnote w:id="59">
    <w:p w14:paraId="6F672FA3" w14:textId="5DF8EE6F" w:rsidR="00AF6CD6" w:rsidRPr="00184046" w:rsidRDefault="00AF6CD6" w:rsidP="007C5F2E">
      <w:pPr>
        <w:pStyle w:val="af8"/>
        <w:spacing w:line="36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7C5F2E">
        <w:rPr>
          <w:rStyle w:val="afb"/>
          <w:rFonts w:ascii="Times New Roman" w:hAnsi="Times New Roman" w:cs="Times New Roman"/>
          <w:sz w:val="21"/>
          <w:szCs w:val="21"/>
        </w:rPr>
        <w:footnoteRef/>
      </w:r>
      <w:r w:rsidRPr="007C5F2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Harvey Nash/ KPMG CIO Survey 2019.</w:t>
      </w:r>
      <w:r w:rsidRPr="007C5F2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184046">
        <w:rPr>
          <w:rFonts w:ascii="Times New Roman" w:hAnsi="Times New Roman" w:cs="Times New Roman"/>
          <w:sz w:val="21"/>
          <w:szCs w:val="21"/>
          <w:lang w:val="en-US"/>
        </w:rPr>
        <w:t>Steve Bates/ Albert Ellis</w:t>
      </w:r>
    </w:p>
  </w:footnote>
  <w:footnote w:id="60">
    <w:p w14:paraId="01D23D4E" w14:textId="59006D2D" w:rsidR="00804C27" w:rsidRPr="00184046" w:rsidRDefault="00804C27" w:rsidP="007C5F2E">
      <w:pPr>
        <w:pStyle w:val="af8"/>
        <w:spacing w:line="360" w:lineRule="auto"/>
        <w:rPr>
          <w:rFonts w:ascii="Times New Roman" w:hAnsi="Times New Roman" w:cs="Times New Roman"/>
        </w:rPr>
      </w:pPr>
      <w:r w:rsidRPr="007C5F2E">
        <w:rPr>
          <w:rStyle w:val="afb"/>
          <w:rFonts w:ascii="Times New Roman" w:hAnsi="Times New Roman" w:cs="Times New Roman"/>
          <w:color w:val="000000" w:themeColor="text1"/>
          <w:sz w:val="21"/>
          <w:szCs w:val="21"/>
        </w:rPr>
        <w:footnoteRef/>
      </w:r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</w:t>
      </w:r>
      <w:bookmarkStart w:id="96" w:name="_Hlk40438932"/>
      <w:r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Harvey Nash/ KPMG CIO Survey 2019</w:t>
      </w:r>
      <w:bookmarkEnd w:id="96"/>
      <w:r w:rsidR="00AF6CD6" w:rsidRPr="007C5F2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.</w:t>
      </w:r>
      <w:r w:rsidR="00AF6CD6" w:rsidRPr="007C5F2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AF6CD6" w:rsidRPr="007C5F2E">
        <w:rPr>
          <w:rFonts w:ascii="Times New Roman" w:hAnsi="Times New Roman" w:cs="Times New Roman"/>
          <w:sz w:val="21"/>
          <w:szCs w:val="21"/>
        </w:rPr>
        <w:t>Steve Bates/ Albert Ellis</w:t>
      </w:r>
    </w:p>
  </w:footnote>
  <w:footnote w:id="61">
    <w:p w14:paraId="04AF24A5" w14:textId="2AD08C4F" w:rsidR="007C5F2E" w:rsidRDefault="007C5F2E" w:rsidP="007C5F2E">
      <w:pPr>
        <w:pStyle w:val="af8"/>
        <w:spacing w:line="360" w:lineRule="auto"/>
      </w:pPr>
      <w:r>
        <w:rPr>
          <w:rStyle w:val="afb"/>
        </w:rPr>
        <w:footnoteRef/>
      </w:r>
      <w:r>
        <w:t xml:space="preserve"> </w:t>
      </w:r>
      <w:r w:rsidRPr="007C5F2E">
        <w:rPr>
          <w:rFonts w:ascii="Times New Roman" w:hAnsi="Times New Roman" w:cs="Times New Roman"/>
          <w:sz w:val="21"/>
          <w:szCs w:val="21"/>
        </w:rPr>
        <w:t xml:space="preserve">ЧТО ТАКОЕ ЦИФРОВАЯ ЭКОНОМИКА? ТРЕНДЫ, КОМПЕТЕНЦИИ, ИЗМЕРЕНИЕ. Доклад НИУ ВШЭ. </w:t>
      </w:r>
      <w:proofErr w:type="gramStart"/>
      <w:r w:rsidRPr="007C5F2E">
        <w:rPr>
          <w:rFonts w:ascii="Times New Roman" w:hAnsi="Times New Roman" w:cs="Times New Roman"/>
          <w:sz w:val="21"/>
          <w:szCs w:val="21"/>
        </w:rPr>
        <w:t>При участии Всемирного банка Москва,</w:t>
      </w:r>
      <w:proofErr w:type="gramEnd"/>
      <w:r w:rsidRPr="007C5F2E">
        <w:rPr>
          <w:rFonts w:ascii="Times New Roman" w:hAnsi="Times New Roman" w:cs="Times New Roman"/>
          <w:sz w:val="21"/>
          <w:szCs w:val="21"/>
        </w:rPr>
        <w:t xml:space="preserve"> 2019</w:t>
      </w:r>
    </w:p>
  </w:footnote>
  <w:footnote w:id="62">
    <w:p w14:paraId="7F2A49A5" w14:textId="09C563ED" w:rsidR="00BA5152" w:rsidRPr="00BA5152" w:rsidRDefault="00BA5152" w:rsidP="00BA5152">
      <w:pPr>
        <w:pStyle w:val="af8"/>
        <w:spacing w:line="360" w:lineRule="auto"/>
      </w:pPr>
      <w:r>
        <w:rPr>
          <w:rStyle w:val="afb"/>
        </w:rPr>
        <w:footnoteRef/>
      </w:r>
      <w:r>
        <w:t xml:space="preserve"> </w:t>
      </w:r>
      <w:r w:rsidRPr="00BA5152">
        <w:rPr>
          <w:rFonts w:ascii="Times New Roman" w:hAnsi="Times New Roman" w:cs="Times New Roman"/>
          <w:color w:val="000000" w:themeColor="text1"/>
          <w:sz w:val="21"/>
          <w:szCs w:val="21"/>
        </w:rPr>
        <w:t>Цифровые неудачники: почему диджитал-трансформации заканчиваются провалом.  Николай Верховский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/</w:t>
      </w:r>
      <w:r w:rsidRPr="00BA5152">
        <w:rPr>
          <w:rFonts w:ascii="Times New Roman" w:hAnsi="Times New Roman" w:cs="Times New Roman"/>
          <w:color w:val="000000" w:themeColor="text1"/>
          <w:sz w:val="21"/>
          <w:szCs w:val="21"/>
        </w:rPr>
        <w:t>Станислав Соболев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</w:footnote>
  <w:footnote w:id="63">
    <w:p w14:paraId="2C53CE88" w14:textId="55AC0121" w:rsidR="007E207D" w:rsidRPr="007E207D" w:rsidRDefault="007E207D">
      <w:pPr>
        <w:pStyle w:val="af8"/>
      </w:pPr>
      <w:r>
        <w:rPr>
          <w:rStyle w:val="afb"/>
        </w:rPr>
        <w:footnoteRef/>
      </w:r>
      <w:r w:rsidRPr="007E207D">
        <w:t xml:space="preserve"> </w:t>
      </w:r>
      <w:r w:rsidR="008C49F1">
        <w:t>URL:</w:t>
      </w:r>
      <w:proofErr w:type="spellStart"/>
      <w:r w:rsidRPr="007E207D">
        <w:rPr>
          <w:lang w:val="en-US"/>
        </w:rPr>
        <w:t>Tadviser</w:t>
      </w:r>
      <w:proofErr w:type="spellEnd"/>
      <w:r w:rsidRPr="007E207D">
        <w:t>.</w:t>
      </w:r>
      <w:proofErr w:type="spellStart"/>
      <w:r w:rsidRPr="007E207D">
        <w:rPr>
          <w:lang w:val="en-US"/>
        </w:rPr>
        <w:t>ru</w:t>
      </w:r>
      <w:proofErr w:type="spellEnd"/>
      <w:r w:rsidRPr="007E207D">
        <w:t>/</w:t>
      </w:r>
      <w:r w:rsidRPr="007E207D">
        <w:rPr>
          <w:lang w:val="en-US"/>
        </w:rPr>
        <w:t>index</w:t>
      </w:r>
      <w:r w:rsidRPr="007E207D">
        <w:t>.</w:t>
      </w:r>
      <w:r w:rsidRPr="007E207D">
        <w:rPr>
          <w:lang w:val="en-US"/>
        </w:rPr>
        <w:t>php</w:t>
      </w:r>
      <w:r w:rsidRPr="007E207D">
        <w:t>/</w:t>
      </w:r>
      <w:r>
        <w:t>Статья</w:t>
      </w:r>
      <w:r w:rsidRPr="007E207D">
        <w:t>:</w:t>
      </w:r>
      <w:r>
        <w:t>Влияние_коронавируса_COVID</w:t>
      </w:r>
      <w:r w:rsidR="008C49F1">
        <w:t>-19_на_экономику.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472"/>
    <w:multiLevelType w:val="hybridMultilevel"/>
    <w:tmpl w:val="311A19DC"/>
    <w:lvl w:ilvl="0" w:tplc="9812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B3304"/>
    <w:multiLevelType w:val="multilevel"/>
    <w:tmpl w:val="C338B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297374"/>
    <w:multiLevelType w:val="multilevel"/>
    <w:tmpl w:val="59BE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B35D1"/>
    <w:multiLevelType w:val="multilevel"/>
    <w:tmpl w:val="BFAE1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263B5A"/>
    <w:multiLevelType w:val="hybridMultilevel"/>
    <w:tmpl w:val="9FE0FA46"/>
    <w:lvl w:ilvl="0" w:tplc="6B261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6B21EF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5A511BB"/>
    <w:multiLevelType w:val="multilevel"/>
    <w:tmpl w:val="E42861B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7" w15:restartNumberingAfterBreak="0">
    <w:nsid w:val="18C2018A"/>
    <w:multiLevelType w:val="hybridMultilevel"/>
    <w:tmpl w:val="7FB6D67A"/>
    <w:lvl w:ilvl="0" w:tplc="0419000F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FC2B61"/>
    <w:multiLevelType w:val="hybridMultilevel"/>
    <w:tmpl w:val="BE7C4B62"/>
    <w:lvl w:ilvl="0" w:tplc="8B58323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6919D9"/>
    <w:multiLevelType w:val="hybridMultilevel"/>
    <w:tmpl w:val="A2AC2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172C8A"/>
    <w:multiLevelType w:val="multilevel"/>
    <w:tmpl w:val="E018A7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132213"/>
    <w:multiLevelType w:val="hybridMultilevel"/>
    <w:tmpl w:val="BAF6E2A8"/>
    <w:lvl w:ilvl="0" w:tplc="5FD4D076">
      <w:start w:val="1"/>
      <w:numFmt w:val="decimal"/>
      <w:lvlText w:val="%1ssss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4F24A7"/>
    <w:multiLevelType w:val="hybridMultilevel"/>
    <w:tmpl w:val="B5B0994C"/>
    <w:lvl w:ilvl="0" w:tplc="0409000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3" w15:restartNumberingAfterBreak="0">
    <w:nsid w:val="33737C16"/>
    <w:multiLevelType w:val="hybridMultilevel"/>
    <w:tmpl w:val="8B2E07A2"/>
    <w:lvl w:ilvl="0" w:tplc="451006D2">
      <w:start w:val="1"/>
      <w:numFmt w:val="decimal"/>
      <w:pStyle w:val="10"/>
      <w:lvlText w:val="%1."/>
      <w:lvlJc w:val="left"/>
      <w:pPr>
        <w:ind w:left="1068" w:hanging="360"/>
      </w:pPr>
      <w:rPr>
        <w:rFonts w:hint="eastAsia"/>
        <w:b w:val="0"/>
        <w:color w:val="auto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3BD1CD5"/>
    <w:multiLevelType w:val="hybridMultilevel"/>
    <w:tmpl w:val="91B66520"/>
    <w:lvl w:ilvl="0" w:tplc="2A2645A0">
      <w:start w:val="1"/>
      <w:numFmt w:val="bullet"/>
      <w:lvlRestart w:val="0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E1B74"/>
    <w:multiLevelType w:val="multilevel"/>
    <w:tmpl w:val="2A882DC2"/>
    <w:lvl w:ilvl="0">
      <w:start w:val="1"/>
      <w:numFmt w:val="decimal"/>
      <w:lvlText w:val="%1..2"/>
      <w:lvlJc w:val="left"/>
      <w:pPr>
        <w:ind w:left="720" w:hanging="360"/>
      </w:pPr>
      <w:rPr>
        <w:rFonts w:hint="eastAsia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442091"/>
    <w:multiLevelType w:val="hybridMultilevel"/>
    <w:tmpl w:val="3D96ED7C"/>
    <w:lvl w:ilvl="0" w:tplc="DA58FD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317D3C"/>
    <w:multiLevelType w:val="hybridMultilevel"/>
    <w:tmpl w:val="A0206F4C"/>
    <w:lvl w:ilvl="0" w:tplc="582E4F3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08B4918"/>
    <w:multiLevelType w:val="multilevel"/>
    <w:tmpl w:val="E06669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1D370DF"/>
    <w:multiLevelType w:val="hybridMultilevel"/>
    <w:tmpl w:val="FC2CDAF2"/>
    <w:lvl w:ilvl="0" w:tplc="03B0AF1E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43C6FD4"/>
    <w:multiLevelType w:val="hybridMultilevel"/>
    <w:tmpl w:val="B2C00392"/>
    <w:lvl w:ilvl="0" w:tplc="03B0AF1E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EC00E7"/>
    <w:multiLevelType w:val="hybridMultilevel"/>
    <w:tmpl w:val="7DFC95CE"/>
    <w:lvl w:ilvl="0" w:tplc="1D4AF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0E16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8FD4E1B"/>
    <w:multiLevelType w:val="multilevel"/>
    <w:tmpl w:val="5C9C24C2"/>
    <w:lvl w:ilvl="0">
      <w:start w:val="1"/>
      <w:numFmt w:val="decimal"/>
      <w:lvlText w:val="%1"/>
      <w:lvlJc w:val="left"/>
      <w:pPr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8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eastAsia"/>
      </w:rPr>
    </w:lvl>
  </w:abstractNum>
  <w:abstractNum w:abstractNumId="24" w15:restartNumberingAfterBreak="0">
    <w:nsid w:val="4BBD55D3"/>
    <w:multiLevelType w:val="hybridMultilevel"/>
    <w:tmpl w:val="59324B50"/>
    <w:lvl w:ilvl="0" w:tplc="5A76E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D012D6"/>
    <w:multiLevelType w:val="multilevel"/>
    <w:tmpl w:val="128AB9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1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CE81944"/>
    <w:multiLevelType w:val="hybridMultilevel"/>
    <w:tmpl w:val="0092220A"/>
    <w:lvl w:ilvl="0" w:tplc="DA58FD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EBE2471"/>
    <w:multiLevelType w:val="hybridMultilevel"/>
    <w:tmpl w:val="3A4CD48E"/>
    <w:lvl w:ilvl="0" w:tplc="DA58F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8C50A0"/>
    <w:multiLevelType w:val="hybridMultilevel"/>
    <w:tmpl w:val="9B72E44C"/>
    <w:lvl w:ilvl="0" w:tplc="DD382E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59E315A5"/>
    <w:multiLevelType w:val="hybridMultilevel"/>
    <w:tmpl w:val="8CB2FE54"/>
    <w:lvl w:ilvl="0" w:tplc="238CF984">
      <w:start w:val="1"/>
      <w:numFmt w:val="decimal"/>
      <w:lvlText w:val="%1.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AC623CD"/>
    <w:multiLevelType w:val="hybridMultilevel"/>
    <w:tmpl w:val="6DE0AEB2"/>
    <w:lvl w:ilvl="0" w:tplc="5FBAEF9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60D80BF6"/>
    <w:multiLevelType w:val="multilevel"/>
    <w:tmpl w:val="E018A7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EC1FB5"/>
    <w:multiLevelType w:val="hybridMultilevel"/>
    <w:tmpl w:val="53FC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1281"/>
    <w:multiLevelType w:val="hybridMultilevel"/>
    <w:tmpl w:val="1564031E"/>
    <w:lvl w:ilvl="0" w:tplc="796816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2B1525"/>
    <w:multiLevelType w:val="multilevel"/>
    <w:tmpl w:val="E018A7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8A934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AAF54B9"/>
    <w:multiLevelType w:val="hybridMultilevel"/>
    <w:tmpl w:val="0554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60471"/>
    <w:multiLevelType w:val="multilevel"/>
    <w:tmpl w:val="E018A7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8"/>
  </w:num>
  <w:num w:numId="4">
    <w:abstractNumId w:val="8"/>
  </w:num>
  <w:num w:numId="5">
    <w:abstractNumId w:val="37"/>
  </w:num>
  <w:num w:numId="6">
    <w:abstractNumId w:val="3"/>
  </w:num>
  <w:num w:numId="7">
    <w:abstractNumId w:val="10"/>
  </w:num>
  <w:num w:numId="8">
    <w:abstractNumId w:val="34"/>
  </w:num>
  <w:num w:numId="9">
    <w:abstractNumId w:val="31"/>
  </w:num>
  <w:num w:numId="10">
    <w:abstractNumId w:val="15"/>
  </w:num>
  <w:num w:numId="11">
    <w:abstractNumId w:val="18"/>
  </w:num>
  <w:num w:numId="12">
    <w:abstractNumId w:val="22"/>
  </w:num>
  <w:num w:numId="13">
    <w:abstractNumId w:val="25"/>
  </w:num>
  <w:num w:numId="14">
    <w:abstractNumId w:val="33"/>
  </w:num>
  <w:num w:numId="15">
    <w:abstractNumId w:val="20"/>
  </w:num>
  <w:num w:numId="16">
    <w:abstractNumId w:val="11"/>
  </w:num>
  <w:num w:numId="17">
    <w:abstractNumId w:val="26"/>
  </w:num>
  <w:num w:numId="18">
    <w:abstractNumId w:val="16"/>
  </w:num>
  <w:num w:numId="19">
    <w:abstractNumId w:val="29"/>
  </w:num>
  <w:num w:numId="20">
    <w:abstractNumId w:val="19"/>
  </w:num>
  <w:num w:numId="21">
    <w:abstractNumId w:val="17"/>
  </w:num>
  <w:num w:numId="22">
    <w:abstractNumId w:val="17"/>
    <w:lvlOverride w:ilvl="0">
      <w:startOverride w:val="2"/>
    </w:lvlOverride>
  </w:num>
  <w:num w:numId="23">
    <w:abstractNumId w:val="13"/>
  </w:num>
  <w:num w:numId="24">
    <w:abstractNumId w:val="23"/>
  </w:num>
  <w:num w:numId="25">
    <w:abstractNumId w:val="6"/>
  </w:num>
  <w:num w:numId="26">
    <w:abstractNumId w:val="2"/>
  </w:num>
  <w:num w:numId="27">
    <w:abstractNumId w:val="24"/>
  </w:num>
  <w:num w:numId="28">
    <w:abstractNumId w:val="1"/>
  </w:num>
  <w:num w:numId="29">
    <w:abstractNumId w:val="30"/>
  </w:num>
  <w:num w:numId="30">
    <w:abstractNumId w:val="28"/>
  </w:num>
  <w:num w:numId="31">
    <w:abstractNumId w:val="13"/>
    <w:lvlOverride w:ilvl="0">
      <w:startOverride w:val="1"/>
    </w:lvlOverride>
  </w:num>
  <w:num w:numId="32">
    <w:abstractNumId w:val="0"/>
  </w:num>
  <w:num w:numId="33">
    <w:abstractNumId w:val="32"/>
  </w:num>
  <w:num w:numId="34">
    <w:abstractNumId w:val="9"/>
  </w:num>
  <w:num w:numId="35">
    <w:abstractNumId w:val="35"/>
  </w:num>
  <w:num w:numId="36">
    <w:abstractNumId w:val="14"/>
  </w:num>
  <w:num w:numId="37">
    <w:abstractNumId w:val="7"/>
  </w:num>
  <w:num w:numId="38">
    <w:abstractNumId w:val="12"/>
  </w:num>
  <w:num w:numId="39">
    <w:abstractNumId w:val="5"/>
  </w:num>
  <w:num w:numId="40">
    <w:abstractNumId w:val="36"/>
  </w:num>
  <w:num w:numId="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 Trofimenko">
    <w15:presenceInfo w15:providerId="Windows Live" w15:userId="91a3b4597ea853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0"/>
    <w:rsid w:val="00000AF1"/>
    <w:rsid w:val="00006CC7"/>
    <w:rsid w:val="0001046D"/>
    <w:rsid w:val="000109F4"/>
    <w:rsid w:val="000119AD"/>
    <w:rsid w:val="00012633"/>
    <w:rsid w:val="0001305A"/>
    <w:rsid w:val="00014639"/>
    <w:rsid w:val="00015E78"/>
    <w:rsid w:val="000206F0"/>
    <w:rsid w:val="000221E9"/>
    <w:rsid w:val="0002579F"/>
    <w:rsid w:val="00025F47"/>
    <w:rsid w:val="000261BB"/>
    <w:rsid w:val="00031AF0"/>
    <w:rsid w:val="00031EDD"/>
    <w:rsid w:val="0003279D"/>
    <w:rsid w:val="00033C20"/>
    <w:rsid w:val="00036777"/>
    <w:rsid w:val="00037E2A"/>
    <w:rsid w:val="00040D27"/>
    <w:rsid w:val="00043220"/>
    <w:rsid w:val="00045B46"/>
    <w:rsid w:val="00046854"/>
    <w:rsid w:val="00047924"/>
    <w:rsid w:val="000515E4"/>
    <w:rsid w:val="00052091"/>
    <w:rsid w:val="00054F65"/>
    <w:rsid w:val="00056707"/>
    <w:rsid w:val="00057034"/>
    <w:rsid w:val="00065FE9"/>
    <w:rsid w:val="00071D3B"/>
    <w:rsid w:val="00073D2E"/>
    <w:rsid w:val="00081708"/>
    <w:rsid w:val="000819C0"/>
    <w:rsid w:val="00084AAC"/>
    <w:rsid w:val="00085B12"/>
    <w:rsid w:val="00087553"/>
    <w:rsid w:val="0009182F"/>
    <w:rsid w:val="00094588"/>
    <w:rsid w:val="00095169"/>
    <w:rsid w:val="00095695"/>
    <w:rsid w:val="00095E4A"/>
    <w:rsid w:val="000A1B88"/>
    <w:rsid w:val="000B1F4E"/>
    <w:rsid w:val="000B4FDC"/>
    <w:rsid w:val="000B5B46"/>
    <w:rsid w:val="000C2A2A"/>
    <w:rsid w:val="000C4D76"/>
    <w:rsid w:val="000C5771"/>
    <w:rsid w:val="000C5BC8"/>
    <w:rsid w:val="000D0675"/>
    <w:rsid w:val="000D10CF"/>
    <w:rsid w:val="000D486C"/>
    <w:rsid w:val="000D6495"/>
    <w:rsid w:val="000D69A8"/>
    <w:rsid w:val="000E1500"/>
    <w:rsid w:val="000E1AAA"/>
    <w:rsid w:val="000E5716"/>
    <w:rsid w:val="000E76AA"/>
    <w:rsid w:val="000F0314"/>
    <w:rsid w:val="000F17B7"/>
    <w:rsid w:val="000F44D5"/>
    <w:rsid w:val="000F500A"/>
    <w:rsid w:val="000F521A"/>
    <w:rsid w:val="000F6115"/>
    <w:rsid w:val="000F722E"/>
    <w:rsid w:val="0010040E"/>
    <w:rsid w:val="00100AB8"/>
    <w:rsid w:val="00102751"/>
    <w:rsid w:val="001039BF"/>
    <w:rsid w:val="001055A6"/>
    <w:rsid w:val="00107F05"/>
    <w:rsid w:val="00111FD2"/>
    <w:rsid w:val="00115F9D"/>
    <w:rsid w:val="001225AC"/>
    <w:rsid w:val="001227C7"/>
    <w:rsid w:val="00126946"/>
    <w:rsid w:val="001304B4"/>
    <w:rsid w:val="00131317"/>
    <w:rsid w:val="00132804"/>
    <w:rsid w:val="0013417F"/>
    <w:rsid w:val="00135596"/>
    <w:rsid w:val="00140CCD"/>
    <w:rsid w:val="00142B92"/>
    <w:rsid w:val="00144C58"/>
    <w:rsid w:val="00144F0A"/>
    <w:rsid w:val="001476EA"/>
    <w:rsid w:val="00147A43"/>
    <w:rsid w:val="00147D8D"/>
    <w:rsid w:val="00150E0A"/>
    <w:rsid w:val="00152EC4"/>
    <w:rsid w:val="00155420"/>
    <w:rsid w:val="00156DA3"/>
    <w:rsid w:val="00160DE2"/>
    <w:rsid w:val="00161515"/>
    <w:rsid w:val="00162169"/>
    <w:rsid w:val="001625BD"/>
    <w:rsid w:val="00163C5E"/>
    <w:rsid w:val="00165D6D"/>
    <w:rsid w:val="00167165"/>
    <w:rsid w:val="0017123B"/>
    <w:rsid w:val="0017545B"/>
    <w:rsid w:val="0018385A"/>
    <w:rsid w:val="00184046"/>
    <w:rsid w:val="00185CC0"/>
    <w:rsid w:val="00193117"/>
    <w:rsid w:val="00193232"/>
    <w:rsid w:val="00195B1B"/>
    <w:rsid w:val="00196220"/>
    <w:rsid w:val="001973B9"/>
    <w:rsid w:val="00197851"/>
    <w:rsid w:val="001A5B8D"/>
    <w:rsid w:val="001A6FC8"/>
    <w:rsid w:val="001B1F50"/>
    <w:rsid w:val="001B78C8"/>
    <w:rsid w:val="001B79D7"/>
    <w:rsid w:val="001B7A49"/>
    <w:rsid w:val="001C4D11"/>
    <w:rsid w:val="001D2BB3"/>
    <w:rsid w:val="001D337E"/>
    <w:rsid w:val="001D3C5D"/>
    <w:rsid w:val="001D67E0"/>
    <w:rsid w:val="001D683C"/>
    <w:rsid w:val="001D71C7"/>
    <w:rsid w:val="001E1B67"/>
    <w:rsid w:val="001E2078"/>
    <w:rsid w:val="001E2A17"/>
    <w:rsid w:val="001E2DD9"/>
    <w:rsid w:val="001E4F6F"/>
    <w:rsid w:val="001F1CE3"/>
    <w:rsid w:val="001F7DC7"/>
    <w:rsid w:val="002002B4"/>
    <w:rsid w:val="002014BF"/>
    <w:rsid w:val="00202AC9"/>
    <w:rsid w:val="00202CD9"/>
    <w:rsid w:val="002053D8"/>
    <w:rsid w:val="00206AE6"/>
    <w:rsid w:val="00207649"/>
    <w:rsid w:val="00211B5D"/>
    <w:rsid w:val="00213190"/>
    <w:rsid w:val="00213BB0"/>
    <w:rsid w:val="0021650A"/>
    <w:rsid w:val="00225447"/>
    <w:rsid w:val="002262B0"/>
    <w:rsid w:val="00226EE6"/>
    <w:rsid w:val="00230F6E"/>
    <w:rsid w:val="00231725"/>
    <w:rsid w:val="00231AAD"/>
    <w:rsid w:val="00236170"/>
    <w:rsid w:val="002366D0"/>
    <w:rsid w:val="002367CE"/>
    <w:rsid w:val="002373B6"/>
    <w:rsid w:val="002447FF"/>
    <w:rsid w:val="0024480B"/>
    <w:rsid w:val="002469B9"/>
    <w:rsid w:val="00247C63"/>
    <w:rsid w:val="00252875"/>
    <w:rsid w:val="00255072"/>
    <w:rsid w:val="00255324"/>
    <w:rsid w:val="0025728B"/>
    <w:rsid w:val="00257F45"/>
    <w:rsid w:val="00260D4E"/>
    <w:rsid w:val="00261520"/>
    <w:rsid w:val="00265667"/>
    <w:rsid w:val="0027184A"/>
    <w:rsid w:val="00271FEB"/>
    <w:rsid w:val="00275287"/>
    <w:rsid w:val="00276874"/>
    <w:rsid w:val="00277F7F"/>
    <w:rsid w:val="00280FC4"/>
    <w:rsid w:val="002833A2"/>
    <w:rsid w:val="00283CB7"/>
    <w:rsid w:val="00285014"/>
    <w:rsid w:val="0028512B"/>
    <w:rsid w:val="002875CC"/>
    <w:rsid w:val="00287E35"/>
    <w:rsid w:val="00290905"/>
    <w:rsid w:val="00290987"/>
    <w:rsid w:val="002963F1"/>
    <w:rsid w:val="002A0598"/>
    <w:rsid w:val="002A09D7"/>
    <w:rsid w:val="002A404E"/>
    <w:rsid w:val="002A4A49"/>
    <w:rsid w:val="002A5C5E"/>
    <w:rsid w:val="002B2497"/>
    <w:rsid w:val="002B771F"/>
    <w:rsid w:val="002C0C08"/>
    <w:rsid w:val="002C3074"/>
    <w:rsid w:val="002C34A8"/>
    <w:rsid w:val="002C586F"/>
    <w:rsid w:val="002C7E3E"/>
    <w:rsid w:val="002D039E"/>
    <w:rsid w:val="002D0B48"/>
    <w:rsid w:val="002D1653"/>
    <w:rsid w:val="002D1BEA"/>
    <w:rsid w:val="002D4A15"/>
    <w:rsid w:val="002D6BE9"/>
    <w:rsid w:val="002E37BD"/>
    <w:rsid w:val="002E3B88"/>
    <w:rsid w:val="002E465F"/>
    <w:rsid w:val="002E546B"/>
    <w:rsid w:val="002E6A51"/>
    <w:rsid w:val="002E7043"/>
    <w:rsid w:val="002F0228"/>
    <w:rsid w:val="002F428E"/>
    <w:rsid w:val="002F4FEE"/>
    <w:rsid w:val="002F6AD4"/>
    <w:rsid w:val="002F6CAD"/>
    <w:rsid w:val="002F6EE5"/>
    <w:rsid w:val="002F72F0"/>
    <w:rsid w:val="002F7CE2"/>
    <w:rsid w:val="00301415"/>
    <w:rsid w:val="003016EF"/>
    <w:rsid w:val="00302C5A"/>
    <w:rsid w:val="003048B2"/>
    <w:rsid w:val="00304F26"/>
    <w:rsid w:val="003058E5"/>
    <w:rsid w:val="00306D15"/>
    <w:rsid w:val="00315443"/>
    <w:rsid w:val="00316211"/>
    <w:rsid w:val="0031698E"/>
    <w:rsid w:val="00316EC4"/>
    <w:rsid w:val="00326C3B"/>
    <w:rsid w:val="00327C1E"/>
    <w:rsid w:val="003300BD"/>
    <w:rsid w:val="00330133"/>
    <w:rsid w:val="0033077B"/>
    <w:rsid w:val="00333821"/>
    <w:rsid w:val="0033732B"/>
    <w:rsid w:val="003453D1"/>
    <w:rsid w:val="00347F13"/>
    <w:rsid w:val="00353721"/>
    <w:rsid w:val="00355539"/>
    <w:rsid w:val="00355959"/>
    <w:rsid w:val="00360C32"/>
    <w:rsid w:val="003626FE"/>
    <w:rsid w:val="00362DE1"/>
    <w:rsid w:val="00363308"/>
    <w:rsid w:val="0036392D"/>
    <w:rsid w:val="00370FDE"/>
    <w:rsid w:val="00373C12"/>
    <w:rsid w:val="0037475C"/>
    <w:rsid w:val="00380CDA"/>
    <w:rsid w:val="00381F88"/>
    <w:rsid w:val="00383726"/>
    <w:rsid w:val="00383A5D"/>
    <w:rsid w:val="00383B36"/>
    <w:rsid w:val="00385F40"/>
    <w:rsid w:val="0038603B"/>
    <w:rsid w:val="00390B08"/>
    <w:rsid w:val="00390CD7"/>
    <w:rsid w:val="00397615"/>
    <w:rsid w:val="003A49CB"/>
    <w:rsid w:val="003A4A4E"/>
    <w:rsid w:val="003A6119"/>
    <w:rsid w:val="003A6D47"/>
    <w:rsid w:val="003A6F79"/>
    <w:rsid w:val="003A7D2E"/>
    <w:rsid w:val="003B259A"/>
    <w:rsid w:val="003B4E4C"/>
    <w:rsid w:val="003B6D23"/>
    <w:rsid w:val="003B7219"/>
    <w:rsid w:val="003C2502"/>
    <w:rsid w:val="003C533D"/>
    <w:rsid w:val="003C7C69"/>
    <w:rsid w:val="003D450A"/>
    <w:rsid w:val="003D58D2"/>
    <w:rsid w:val="003D7155"/>
    <w:rsid w:val="003E145D"/>
    <w:rsid w:val="003E14D4"/>
    <w:rsid w:val="003E1A6B"/>
    <w:rsid w:val="003E3E6B"/>
    <w:rsid w:val="003E5177"/>
    <w:rsid w:val="003F61EA"/>
    <w:rsid w:val="003F7833"/>
    <w:rsid w:val="00401CA5"/>
    <w:rsid w:val="004048D3"/>
    <w:rsid w:val="00405059"/>
    <w:rsid w:val="0040600C"/>
    <w:rsid w:val="00406C97"/>
    <w:rsid w:val="00410E37"/>
    <w:rsid w:val="00411079"/>
    <w:rsid w:val="00413F8A"/>
    <w:rsid w:val="00414B57"/>
    <w:rsid w:val="00415D19"/>
    <w:rsid w:val="0042084D"/>
    <w:rsid w:val="00424236"/>
    <w:rsid w:val="00424457"/>
    <w:rsid w:val="00427628"/>
    <w:rsid w:val="0043095D"/>
    <w:rsid w:val="00430F3F"/>
    <w:rsid w:val="004325AC"/>
    <w:rsid w:val="00432AD0"/>
    <w:rsid w:val="00432B50"/>
    <w:rsid w:val="00434811"/>
    <w:rsid w:val="0043556A"/>
    <w:rsid w:val="0043589D"/>
    <w:rsid w:val="00436AD3"/>
    <w:rsid w:val="00444FCC"/>
    <w:rsid w:val="00453B5C"/>
    <w:rsid w:val="00460461"/>
    <w:rsid w:val="00462004"/>
    <w:rsid w:val="004628AC"/>
    <w:rsid w:val="004646FE"/>
    <w:rsid w:val="00466CD4"/>
    <w:rsid w:val="004701A3"/>
    <w:rsid w:val="00470DFF"/>
    <w:rsid w:val="00471678"/>
    <w:rsid w:val="00473424"/>
    <w:rsid w:val="00474097"/>
    <w:rsid w:val="00475992"/>
    <w:rsid w:val="00475A0C"/>
    <w:rsid w:val="00475D26"/>
    <w:rsid w:val="00480ED5"/>
    <w:rsid w:val="00481280"/>
    <w:rsid w:val="004820E5"/>
    <w:rsid w:val="00482BC4"/>
    <w:rsid w:val="004851C8"/>
    <w:rsid w:val="004852C8"/>
    <w:rsid w:val="0048581C"/>
    <w:rsid w:val="004948B7"/>
    <w:rsid w:val="00496C3E"/>
    <w:rsid w:val="004B177A"/>
    <w:rsid w:val="004B506B"/>
    <w:rsid w:val="004C00AC"/>
    <w:rsid w:val="004C036A"/>
    <w:rsid w:val="004C0BEB"/>
    <w:rsid w:val="004C36DF"/>
    <w:rsid w:val="004C4A1C"/>
    <w:rsid w:val="004C6783"/>
    <w:rsid w:val="004C6975"/>
    <w:rsid w:val="004C6CA3"/>
    <w:rsid w:val="004D422D"/>
    <w:rsid w:val="004D5E9C"/>
    <w:rsid w:val="004E0EEC"/>
    <w:rsid w:val="004E44CA"/>
    <w:rsid w:val="004E49A9"/>
    <w:rsid w:val="004E5914"/>
    <w:rsid w:val="004F2313"/>
    <w:rsid w:val="004F3324"/>
    <w:rsid w:val="004F3A2C"/>
    <w:rsid w:val="004F3E87"/>
    <w:rsid w:val="004F525F"/>
    <w:rsid w:val="00502DDE"/>
    <w:rsid w:val="00503234"/>
    <w:rsid w:val="00506E11"/>
    <w:rsid w:val="005116F7"/>
    <w:rsid w:val="00515C86"/>
    <w:rsid w:val="005172B1"/>
    <w:rsid w:val="0052553E"/>
    <w:rsid w:val="00536867"/>
    <w:rsid w:val="00540B3F"/>
    <w:rsid w:val="00542C3D"/>
    <w:rsid w:val="00545499"/>
    <w:rsid w:val="00545BF5"/>
    <w:rsid w:val="00546D32"/>
    <w:rsid w:val="005504B9"/>
    <w:rsid w:val="00554E4B"/>
    <w:rsid w:val="0055632C"/>
    <w:rsid w:val="0056181E"/>
    <w:rsid w:val="00564113"/>
    <w:rsid w:val="00564A34"/>
    <w:rsid w:val="00567D6E"/>
    <w:rsid w:val="00572594"/>
    <w:rsid w:val="00573F7D"/>
    <w:rsid w:val="00575D67"/>
    <w:rsid w:val="00576CFA"/>
    <w:rsid w:val="005774BE"/>
    <w:rsid w:val="00577A4B"/>
    <w:rsid w:val="00580FC1"/>
    <w:rsid w:val="0058369D"/>
    <w:rsid w:val="00585F61"/>
    <w:rsid w:val="0058785A"/>
    <w:rsid w:val="005A0EBD"/>
    <w:rsid w:val="005A2269"/>
    <w:rsid w:val="005A3E1C"/>
    <w:rsid w:val="005A4120"/>
    <w:rsid w:val="005A4441"/>
    <w:rsid w:val="005A528E"/>
    <w:rsid w:val="005B2B3D"/>
    <w:rsid w:val="005B2D41"/>
    <w:rsid w:val="005B4C68"/>
    <w:rsid w:val="005C22CA"/>
    <w:rsid w:val="005C606C"/>
    <w:rsid w:val="005D1063"/>
    <w:rsid w:val="005D5919"/>
    <w:rsid w:val="005D5B69"/>
    <w:rsid w:val="005D5EC4"/>
    <w:rsid w:val="005D5ED0"/>
    <w:rsid w:val="005D6B04"/>
    <w:rsid w:val="005D6B5E"/>
    <w:rsid w:val="005D7B9B"/>
    <w:rsid w:val="005E3CD0"/>
    <w:rsid w:val="005E4CE1"/>
    <w:rsid w:val="005E4DD7"/>
    <w:rsid w:val="005E6D26"/>
    <w:rsid w:val="005E7C7D"/>
    <w:rsid w:val="005F5F5C"/>
    <w:rsid w:val="00603D1A"/>
    <w:rsid w:val="006040CF"/>
    <w:rsid w:val="00606822"/>
    <w:rsid w:val="00610237"/>
    <w:rsid w:val="00612B9A"/>
    <w:rsid w:val="0061308E"/>
    <w:rsid w:val="00616A36"/>
    <w:rsid w:val="00622FE5"/>
    <w:rsid w:val="00627F28"/>
    <w:rsid w:val="0063070B"/>
    <w:rsid w:val="006313A3"/>
    <w:rsid w:val="00633813"/>
    <w:rsid w:val="006420A2"/>
    <w:rsid w:val="006425A8"/>
    <w:rsid w:val="006430F6"/>
    <w:rsid w:val="00643228"/>
    <w:rsid w:val="00644931"/>
    <w:rsid w:val="00644F9F"/>
    <w:rsid w:val="006468BA"/>
    <w:rsid w:val="00647378"/>
    <w:rsid w:val="0064767D"/>
    <w:rsid w:val="006479E1"/>
    <w:rsid w:val="006555B1"/>
    <w:rsid w:val="00660861"/>
    <w:rsid w:val="006610D8"/>
    <w:rsid w:val="006637E2"/>
    <w:rsid w:val="0066430C"/>
    <w:rsid w:val="00665ADF"/>
    <w:rsid w:val="00665AE3"/>
    <w:rsid w:val="006660A1"/>
    <w:rsid w:val="0066689B"/>
    <w:rsid w:val="0067015A"/>
    <w:rsid w:val="0067029C"/>
    <w:rsid w:val="00675E89"/>
    <w:rsid w:val="00681309"/>
    <w:rsid w:val="00681A18"/>
    <w:rsid w:val="0068502B"/>
    <w:rsid w:val="00686A06"/>
    <w:rsid w:val="00686EB3"/>
    <w:rsid w:val="00687F3B"/>
    <w:rsid w:val="0069219A"/>
    <w:rsid w:val="00692F95"/>
    <w:rsid w:val="00693B6C"/>
    <w:rsid w:val="00695BC2"/>
    <w:rsid w:val="006A1436"/>
    <w:rsid w:val="006A1B4F"/>
    <w:rsid w:val="006A2DBD"/>
    <w:rsid w:val="006A3D58"/>
    <w:rsid w:val="006A3E15"/>
    <w:rsid w:val="006A4A92"/>
    <w:rsid w:val="006A6A39"/>
    <w:rsid w:val="006A738A"/>
    <w:rsid w:val="006A76A5"/>
    <w:rsid w:val="006A79D2"/>
    <w:rsid w:val="006B3CE5"/>
    <w:rsid w:val="006C0C82"/>
    <w:rsid w:val="006C0F87"/>
    <w:rsid w:val="006C28DD"/>
    <w:rsid w:val="006D0702"/>
    <w:rsid w:val="006D1E80"/>
    <w:rsid w:val="006D1EA4"/>
    <w:rsid w:val="006D1F3E"/>
    <w:rsid w:val="006D54F6"/>
    <w:rsid w:val="006D675D"/>
    <w:rsid w:val="006D75B4"/>
    <w:rsid w:val="006E1FC5"/>
    <w:rsid w:val="006E2A36"/>
    <w:rsid w:val="006E3752"/>
    <w:rsid w:val="006E3DE5"/>
    <w:rsid w:val="006E603F"/>
    <w:rsid w:val="006E7486"/>
    <w:rsid w:val="006F1386"/>
    <w:rsid w:val="006F2ABF"/>
    <w:rsid w:val="006F6DA6"/>
    <w:rsid w:val="00710667"/>
    <w:rsid w:val="007120A5"/>
    <w:rsid w:val="00715978"/>
    <w:rsid w:val="00717E69"/>
    <w:rsid w:val="00720843"/>
    <w:rsid w:val="00724EBB"/>
    <w:rsid w:val="00725A95"/>
    <w:rsid w:val="007270A2"/>
    <w:rsid w:val="00730CB0"/>
    <w:rsid w:val="00731EE2"/>
    <w:rsid w:val="0073269A"/>
    <w:rsid w:val="007361AA"/>
    <w:rsid w:val="00741D26"/>
    <w:rsid w:val="00743601"/>
    <w:rsid w:val="007445B4"/>
    <w:rsid w:val="00744904"/>
    <w:rsid w:val="00744A5B"/>
    <w:rsid w:val="00744C9E"/>
    <w:rsid w:val="00747DD2"/>
    <w:rsid w:val="00751EB2"/>
    <w:rsid w:val="007603F1"/>
    <w:rsid w:val="007610F5"/>
    <w:rsid w:val="00763A95"/>
    <w:rsid w:val="00763BEE"/>
    <w:rsid w:val="00763FE0"/>
    <w:rsid w:val="007653D4"/>
    <w:rsid w:val="0076608F"/>
    <w:rsid w:val="00767C5D"/>
    <w:rsid w:val="00767EAE"/>
    <w:rsid w:val="00770A1D"/>
    <w:rsid w:val="0077182E"/>
    <w:rsid w:val="00774861"/>
    <w:rsid w:val="00774A8B"/>
    <w:rsid w:val="00776593"/>
    <w:rsid w:val="0077671E"/>
    <w:rsid w:val="0077698E"/>
    <w:rsid w:val="0078131B"/>
    <w:rsid w:val="00782494"/>
    <w:rsid w:val="00783342"/>
    <w:rsid w:val="00783998"/>
    <w:rsid w:val="00784C59"/>
    <w:rsid w:val="00786046"/>
    <w:rsid w:val="00790131"/>
    <w:rsid w:val="0079394D"/>
    <w:rsid w:val="00795BCF"/>
    <w:rsid w:val="007966E9"/>
    <w:rsid w:val="007A29ED"/>
    <w:rsid w:val="007A3143"/>
    <w:rsid w:val="007B27C9"/>
    <w:rsid w:val="007B4000"/>
    <w:rsid w:val="007B4B79"/>
    <w:rsid w:val="007B6BB1"/>
    <w:rsid w:val="007B7EB1"/>
    <w:rsid w:val="007C5F2E"/>
    <w:rsid w:val="007C6D5F"/>
    <w:rsid w:val="007D0543"/>
    <w:rsid w:val="007D1C98"/>
    <w:rsid w:val="007D5CCF"/>
    <w:rsid w:val="007D6EAE"/>
    <w:rsid w:val="007E02BA"/>
    <w:rsid w:val="007E074C"/>
    <w:rsid w:val="007E207D"/>
    <w:rsid w:val="007E52CF"/>
    <w:rsid w:val="007E772D"/>
    <w:rsid w:val="007F171A"/>
    <w:rsid w:val="00804075"/>
    <w:rsid w:val="00804C27"/>
    <w:rsid w:val="00811B63"/>
    <w:rsid w:val="00811F6C"/>
    <w:rsid w:val="008162F3"/>
    <w:rsid w:val="00816967"/>
    <w:rsid w:val="00817934"/>
    <w:rsid w:val="008207F2"/>
    <w:rsid w:val="00825DB7"/>
    <w:rsid w:val="00831EF3"/>
    <w:rsid w:val="0083202A"/>
    <w:rsid w:val="008325E5"/>
    <w:rsid w:val="00833B4B"/>
    <w:rsid w:val="008349DB"/>
    <w:rsid w:val="00836C16"/>
    <w:rsid w:val="00840589"/>
    <w:rsid w:val="0084069A"/>
    <w:rsid w:val="008418EF"/>
    <w:rsid w:val="00846F15"/>
    <w:rsid w:val="00850236"/>
    <w:rsid w:val="00850C71"/>
    <w:rsid w:val="00852C42"/>
    <w:rsid w:val="00855903"/>
    <w:rsid w:val="00856F65"/>
    <w:rsid w:val="0086169B"/>
    <w:rsid w:val="00861707"/>
    <w:rsid w:val="00870EB5"/>
    <w:rsid w:val="0087336C"/>
    <w:rsid w:val="00874BEA"/>
    <w:rsid w:val="00876069"/>
    <w:rsid w:val="008762AE"/>
    <w:rsid w:val="00877186"/>
    <w:rsid w:val="00894045"/>
    <w:rsid w:val="00896DE8"/>
    <w:rsid w:val="008A2E98"/>
    <w:rsid w:val="008A6C57"/>
    <w:rsid w:val="008A7F2C"/>
    <w:rsid w:val="008B052B"/>
    <w:rsid w:val="008B0A1A"/>
    <w:rsid w:val="008B3920"/>
    <w:rsid w:val="008C1315"/>
    <w:rsid w:val="008C1565"/>
    <w:rsid w:val="008C49F1"/>
    <w:rsid w:val="008C4ACB"/>
    <w:rsid w:val="008C6374"/>
    <w:rsid w:val="008C7CA9"/>
    <w:rsid w:val="008E1EC2"/>
    <w:rsid w:val="008E4A95"/>
    <w:rsid w:val="008E75DA"/>
    <w:rsid w:val="008E7D82"/>
    <w:rsid w:val="008F0FB7"/>
    <w:rsid w:val="008F46AB"/>
    <w:rsid w:val="008F5E2D"/>
    <w:rsid w:val="0090117C"/>
    <w:rsid w:val="009025AD"/>
    <w:rsid w:val="0090443E"/>
    <w:rsid w:val="00904C3A"/>
    <w:rsid w:val="00907654"/>
    <w:rsid w:val="00914B2A"/>
    <w:rsid w:val="00917F4C"/>
    <w:rsid w:val="00920444"/>
    <w:rsid w:val="00921B4A"/>
    <w:rsid w:val="00923BF1"/>
    <w:rsid w:val="009242E0"/>
    <w:rsid w:val="009253C2"/>
    <w:rsid w:val="00926EDB"/>
    <w:rsid w:val="00930A77"/>
    <w:rsid w:val="00931AA6"/>
    <w:rsid w:val="00931C91"/>
    <w:rsid w:val="0093401D"/>
    <w:rsid w:val="00935892"/>
    <w:rsid w:val="00935E3D"/>
    <w:rsid w:val="00936204"/>
    <w:rsid w:val="0093752A"/>
    <w:rsid w:val="00940937"/>
    <w:rsid w:val="00941EC9"/>
    <w:rsid w:val="0094227D"/>
    <w:rsid w:val="009467DF"/>
    <w:rsid w:val="00946F28"/>
    <w:rsid w:val="00950241"/>
    <w:rsid w:val="00953CB3"/>
    <w:rsid w:val="00957EFE"/>
    <w:rsid w:val="00960097"/>
    <w:rsid w:val="009600CD"/>
    <w:rsid w:val="00960E9C"/>
    <w:rsid w:val="00962E40"/>
    <w:rsid w:val="009647F7"/>
    <w:rsid w:val="0096657B"/>
    <w:rsid w:val="00966C39"/>
    <w:rsid w:val="00970A02"/>
    <w:rsid w:val="00971964"/>
    <w:rsid w:val="009725B6"/>
    <w:rsid w:val="0097361B"/>
    <w:rsid w:val="00975362"/>
    <w:rsid w:val="00976FD8"/>
    <w:rsid w:val="00982557"/>
    <w:rsid w:val="009844BC"/>
    <w:rsid w:val="00984DD5"/>
    <w:rsid w:val="00985312"/>
    <w:rsid w:val="00986513"/>
    <w:rsid w:val="00986FCA"/>
    <w:rsid w:val="00986FD4"/>
    <w:rsid w:val="00990C4C"/>
    <w:rsid w:val="00990D40"/>
    <w:rsid w:val="009925B1"/>
    <w:rsid w:val="009926BD"/>
    <w:rsid w:val="00993998"/>
    <w:rsid w:val="009947AD"/>
    <w:rsid w:val="00994AED"/>
    <w:rsid w:val="009965AD"/>
    <w:rsid w:val="00996DC6"/>
    <w:rsid w:val="009A1F12"/>
    <w:rsid w:val="009B06E3"/>
    <w:rsid w:val="009B0ADF"/>
    <w:rsid w:val="009B2B4E"/>
    <w:rsid w:val="009B3CAB"/>
    <w:rsid w:val="009B3EB9"/>
    <w:rsid w:val="009B46B4"/>
    <w:rsid w:val="009B537C"/>
    <w:rsid w:val="009B7F8B"/>
    <w:rsid w:val="009C099F"/>
    <w:rsid w:val="009C1C6B"/>
    <w:rsid w:val="009C38F4"/>
    <w:rsid w:val="009C4E6F"/>
    <w:rsid w:val="009C7D1B"/>
    <w:rsid w:val="009D3399"/>
    <w:rsid w:val="009D3C23"/>
    <w:rsid w:val="009D3E53"/>
    <w:rsid w:val="009D4F48"/>
    <w:rsid w:val="009D5AF4"/>
    <w:rsid w:val="009D7FF0"/>
    <w:rsid w:val="009E01A3"/>
    <w:rsid w:val="009E3AF6"/>
    <w:rsid w:val="009E5C7D"/>
    <w:rsid w:val="009F0BA3"/>
    <w:rsid w:val="009F0D76"/>
    <w:rsid w:val="009F17C7"/>
    <w:rsid w:val="009F2C2C"/>
    <w:rsid w:val="009F5147"/>
    <w:rsid w:val="009F5168"/>
    <w:rsid w:val="009F5413"/>
    <w:rsid w:val="009F71E5"/>
    <w:rsid w:val="00A0627F"/>
    <w:rsid w:val="00A06406"/>
    <w:rsid w:val="00A078D7"/>
    <w:rsid w:val="00A139C6"/>
    <w:rsid w:val="00A14050"/>
    <w:rsid w:val="00A14CE8"/>
    <w:rsid w:val="00A2010A"/>
    <w:rsid w:val="00A22D3F"/>
    <w:rsid w:val="00A25E93"/>
    <w:rsid w:val="00A27868"/>
    <w:rsid w:val="00A324A1"/>
    <w:rsid w:val="00A37B84"/>
    <w:rsid w:val="00A417D7"/>
    <w:rsid w:val="00A45331"/>
    <w:rsid w:val="00A51530"/>
    <w:rsid w:val="00A56339"/>
    <w:rsid w:val="00A62068"/>
    <w:rsid w:val="00A63FFF"/>
    <w:rsid w:val="00A64D08"/>
    <w:rsid w:val="00A66CE4"/>
    <w:rsid w:val="00A66DD7"/>
    <w:rsid w:val="00A673B7"/>
    <w:rsid w:val="00A70DF7"/>
    <w:rsid w:val="00A713F3"/>
    <w:rsid w:val="00A74397"/>
    <w:rsid w:val="00A76E3C"/>
    <w:rsid w:val="00A76FEC"/>
    <w:rsid w:val="00A81162"/>
    <w:rsid w:val="00A8120B"/>
    <w:rsid w:val="00A816E5"/>
    <w:rsid w:val="00A825CF"/>
    <w:rsid w:val="00A83D71"/>
    <w:rsid w:val="00A92023"/>
    <w:rsid w:val="00A9255A"/>
    <w:rsid w:val="00A95371"/>
    <w:rsid w:val="00AA475E"/>
    <w:rsid w:val="00AA5276"/>
    <w:rsid w:val="00AA5FEB"/>
    <w:rsid w:val="00AA60B1"/>
    <w:rsid w:val="00AB1B38"/>
    <w:rsid w:val="00AB1F5C"/>
    <w:rsid w:val="00AB28FB"/>
    <w:rsid w:val="00AB4174"/>
    <w:rsid w:val="00AB41FA"/>
    <w:rsid w:val="00AC4BF8"/>
    <w:rsid w:val="00AC6C15"/>
    <w:rsid w:val="00AD0879"/>
    <w:rsid w:val="00AD343C"/>
    <w:rsid w:val="00AD5387"/>
    <w:rsid w:val="00AD60BE"/>
    <w:rsid w:val="00AD6B84"/>
    <w:rsid w:val="00AE020F"/>
    <w:rsid w:val="00AE1D45"/>
    <w:rsid w:val="00AF0BB6"/>
    <w:rsid w:val="00AF28DB"/>
    <w:rsid w:val="00AF47CF"/>
    <w:rsid w:val="00AF4AD8"/>
    <w:rsid w:val="00AF5D39"/>
    <w:rsid w:val="00AF6646"/>
    <w:rsid w:val="00AF6980"/>
    <w:rsid w:val="00AF6CD6"/>
    <w:rsid w:val="00B03B41"/>
    <w:rsid w:val="00B05260"/>
    <w:rsid w:val="00B0578E"/>
    <w:rsid w:val="00B0725B"/>
    <w:rsid w:val="00B10790"/>
    <w:rsid w:val="00B13D30"/>
    <w:rsid w:val="00B15011"/>
    <w:rsid w:val="00B15117"/>
    <w:rsid w:val="00B2112B"/>
    <w:rsid w:val="00B22DCD"/>
    <w:rsid w:val="00B25134"/>
    <w:rsid w:val="00B253BB"/>
    <w:rsid w:val="00B26E34"/>
    <w:rsid w:val="00B36AF3"/>
    <w:rsid w:val="00B372AF"/>
    <w:rsid w:val="00B40083"/>
    <w:rsid w:val="00B413C8"/>
    <w:rsid w:val="00B415A8"/>
    <w:rsid w:val="00B43DD4"/>
    <w:rsid w:val="00B44AF5"/>
    <w:rsid w:val="00B50A73"/>
    <w:rsid w:val="00B50C3D"/>
    <w:rsid w:val="00B5179C"/>
    <w:rsid w:val="00B53CEE"/>
    <w:rsid w:val="00B54264"/>
    <w:rsid w:val="00B54BBD"/>
    <w:rsid w:val="00B551C4"/>
    <w:rsid w:val="00B60A0F"/>
    <w:rsid w:val="00B60C5B"/>
    <w:rsid w:val="00B64123"/>
    <w:rsid w:val="00B6795C"/>
    <w:rsid w:val="00B67ABD"/>
    <w:rsid w:val="00B705A9"/>
    <w:rsid w:val="00B7187B"/>
    <w:rsid w:val="00B72560"/>
    <w:rsid w:val="00B75999"/>
    <w:rsid w:val="00B77726"/>
    <w:rsid w:val="00B835B7"/>
    <w:rsid w:val="00B84A15"/>
    <w:rsid w:val="00B867D4"/>
    <w:rsid w:val="00B900DB"/>
    <w:rsid w:val="00B90E26"/>
    <w:rsid w:val="00B97424"/>
    <w:rsid w:val="00BA0895"/>
    <w:rsid w:val="00BA2724"/>
    <w:rsid w:val="00BA3C66"/>
    <w:rsid w:val="00BA5152"/>
    <w:rsid w:val="00BA5A96"/>
    <w:rsid w:val="00BB245D"/>
    <w:rsid w:val="00BB314D"/>
    <w:rsid w:val="00BB575F"/>
    <w:rsid w:val="00BB6505"/>
    <w:rsid w:val="00BB70DA"/>
    <w:rsid w:val="00BC7ADA"/>
    <w:rsid w:val="00BD0665"/>
    <w:rsid w:val="00BD5C51"/>
    <w:rsid w:val="00BD7014"/>
    <w:rsid w:val="00BD773F"/>
    <w:rsid w:val="00BE78DB"/>
    <w:rsid w:val="00BE7957"/>
    <w:rsid w:val="00BF0D06"/>
    <w:rsid w:val="00BF3FF6"/>
    <w:rsid w:val="00BF79C9"/>
    <w:rsid w:val="00C013BA"/>
    <w:rsid w:val="00C01D62"/>
    <w:rsid w:val="00C04E4D"/>
    <w:rsid w:val="00C057F2"/>
    <w:rsid w:val="00C05BBD"/>
    <w:rsid w:val="00C06F09"/>
    <w:rsid w:val="00C129D0"/>
    <w:rsid w:val="00C12D1C"/>
    <w:rsid w:val="00C15986"/>
    <w:rsid w:val="00C169B9"/>
    <w:rsid w:val="00C1726C"/>
    <w:rsid w:val="00C17728"/>
    <w:rsid w:val="00C21231"/>
    <w:rsid w:val="00C2266C"/>
    <w:rsid w:val="00C24BCB"/>
    <w:rsid w:val="00C25494"/>
    <w:rsid w:val="00C30245"/>
    <w:rsid w:val="00C315B7"/>
    <w:rsid w:val="00C34A19"/>
    <w:rsid w:val="00C37EA9"/>
    <w:rsid w:val="00C40812"/>
    <w:rsid w:val="00C410CF"/>
    <w:rsid w:val="00C42B71"/>
    <w:rsid w:val="00C43B14"/>
    <w:rsid w:val="00C43E8E"/>
    <w:rsid w:val="00C45B1A"/>
    <w:rsid w:val="00C5137B"/>
    <w:rsid w:val="00C51C87"/>
    <w:rsid w:val="00C61F03"/>
    <w:rsid w:val="00C62A4A"/>
    <w:rsid w:val="00C645E5"/>
    <w:rsid w:val="00C7048F"/>
    <w:rsid w:val="00C722A9"/>
    <w:rsid w:val="00C726E9"/>
    <w:rsid w:val="00C74820"/>
    <w:rsid w:val="00C74B33"/>
    <w:rsid w:val="00C75B20"/>
    <w:rsid w:val="00C75B78"/>
    <w:rsid w:val="00C75CBB"/>
    <w:rsid w:val="00C80800"/>
    <w:rsid w:val="00C818E8"/>
    <w:rsid w:val="00C95AF2"/>
    <w:rsid w:val="00C96576"/>
    <w:rsid w:val="00CA1EC9"/>
    <w:rsid w:val="00CA30CA"/>
    <w:rsid w:val="00CA387B"/>
    <w:rsid w:val="00CA5810"/>
    <w:rsid w:val="00CB0080"/>
    <w:rsid w:val="00CB3B74"/>
    <w:rsid w:val="00CB66DC"/>
    <w:rsid w:val="00CC0E19"/>
    <w:rsid w:val="00CC2D78"/>
    <w:rsid w:val="00CC3908"/>
    <w:rsid w:val="00CC55F1"/>
    <w:rsid w:val="00CC67DD"/>
    <w:rsid w:val="00CD1145"/>
    <w:rsid w:val="00CD50A6"/>
    <w:rsid w:val="00CD5AE4"/>
    <w:rsid w:val="00CD667C"/>
    <w:rsid w:val="00CD71EB"/>
    <w:rsid w:val="00CD7C31"/>
    <w:rsid w:val="00CE1620"/>
    <w:rsid w:val="00CE22F7"/>
    <w:rsid w:val="00CE2453"/>
    <w:rsid w:val="00CE43FB"/>
    <w:rsid w:val="00CF322A"/>
    <w:rsid w:val="00CF3B2B"/>
    <w:rsid w:val="00CF5E08"/>
    <w:rsid w:val="00CF6748"/>
    <w:rsid w:val="00D0366E"/>
    <w:rsid w:val="00D04006"/>
    <w:rsid w:val="00D06A95"/>
    <w:rsid w:val="00D078D2"/>
    <w:rsid w:val="00D11F9E"/>
    <w:rsid w:val="00D12D10"/>
    <w:rsid w:val="00D15940"/>
    <w:rsid w:val="00D22D21"/>
    <w:rsid w:val="00D32B97"/>
    <w:rsid w:val="00D339AC"/>
    <w:rsid w:val="00D404A5"/>
    <w:rsid w:val="00D41021"/>
    <w:rsid w:val="00D4725C"/>
    <w:rsid w:val="00D503BD"/>
    <w:rsid w:val="00D51703"/>
    <w:rsid w:val="00D53574"/>
    <w:rsid w:val="00D53929"/>
    <w:rsid w:val="00D544D0"/>
    <w:rsid w:val="00D55CE4"/>
    <w:rsid w:val="00D61860"/>
    <w:rsid w:val="00D631F4"/>
    <w:rsid w:val="00D638EF"/>
    <w:rsid w:val="00D6449F"/>
    <w:rsid w:val="00D67144"/>
    <w:rsid w:val="00D71A67"/>
    <w:rsid w:val="00D741B0"/>
    <w:rsid w:val="00D75800"/>
    <w:rsid w:val="00D76FF0"/>
    <w:rsid w:val="00D826D6"/>
    <w:rsid w:val="00D85A81"/>
    <w:rsid w:val="00D869AB"/>
    <w:rsid w:val="00D876B5"/>
    <w:rsid w:val="00D92679"/>
    <w:rsid w:val="00D9416C"/>
    <w:rsid w:val="00D97286"/>
    <w:rsid w:val="00DA4209"/>
    <w:rsid w:val="00DA5F61"/>
    <w:rsid w:val="00DB0F78"/>
    <w:rsid w:val="00DB170A"/>
    <w:rsid w:val="00DB1DFF"/>
    <w:rsid w:val="00DB360B"/>
    <w:rsid w:val="00DB586F"/>
    <w:rsid w:val="00DB605C"/>
    <w:rsid w:val="00DB6731"/>
    <w:rsid w:val="00DB6FB9"/>
    <w:rsid w:val="00DC02B1"/>
    <w:rsid w:val="00DC13F2"/>
    <w:rsid w:val="00DC2F49"/>
    <w:rsid w:val="00DC6EBF"/>
    <w:rsid w:val="00DC7869"/>
    <w:rsid w:val="00DD22B3"/>
    <w:rsid w:val="00DD29F6"/>
    <w:rsid w:val="00DD5794"/>
    <w:rsid w:val="00DE1C3B"/>
    <w:rsid w:val="00DE5300"/>
    <w:rsid w:val="00DE6161"/>
    <w:rsid w:val="00DE706F"/>
    <w:rsid w:val="00DF0F05"/>
    <w:rsid w:val="00DF1B7E"/>
    <w:rsid w:val="00DF2970"/>
    <w:rsid w:val="00DF388E"/>
    <w:rsid w:val="00DF3F7F"/>
    <w:rsid w:val="00E03D47"/>
    <w:rsid w:val="00E041AC"/>
    <w:rsid w:val="00E07735"/>
    <w:rsid w:val="00E1237B"/>
    <w:rsid w:val="00E125AE"/>
    <w:rsid w:val="00E12E6F"/>
    <w:rsid w:val="00E16030"/>
    <w:rsid w:val="00E177DD"/>
    <w:rsid w:val="00E23B1D"/>
    <w:rsid w:val="00E23BC6"/>
    <w:rsid w:val="00E347C5"/>
    <w:rsid w:val="00E35348"/>
    <w:rsid w:val="00E3707C"/>
    <w:rsid w:val="00E42954"/>
    <w:rsid w:val="00E42C1E"/>
    <w:rsid w:val="00E44BAA"/>
    <w:rsid w:val="00E4523D"/>
    <w:rsid w:val="00E4726A"/>
    <w:rsid w:val="00E5024F"/>
    <w:rsid w:val="00E50896"/>
    <w:rsid w:val="00E511D6"/>
    <w:rsid w:val="00E51965"/>
    <w:rsid w:val="00E51E5A"/>
    <w:rsid w:val="00E52B57"/>
    <w:rsid w:val="00E54882"/>
    <w:rsid w:val="00E55BE6"/>
    <w:rsid w:val="00E57A84"/>
    <w:rsid w:val="00E57B15"/>
    <w:rsid w:val="00E63132"/>
    <w:rsid w:val="00E643A4"/>
    <w:rsid w:val="00E65989"/>
    <w:rsid w:val="00E65CE9"/>
    <w:rsid w:val="00E70BB1"/>
    <w:rsid w:val="00E70FCA"/>
    <w:rsid w:val="00E72994"/>
    <w:rsid w:val="00E73D0F"/>
    <w:rsid w:val="00E75A41"/>
    <w:rsid w:val="00E76C44"/>
    <w:rsid w:val="00E80515"/>
    <w:rsid w:val="00E80522"/>
    <w:rsid w:val="00E80DBD"/>
    <w:rsid w:val="00E81A43"/>
    <w:rsid w:val="00E82B79"/>
    <w:rsid w:val="00E838DD"/>
    <w:rsid w:val="00E83D0D"/>
    <w:rsid w:val="00E87A13"/>
    <w:rsid w:val="00E91CDE"/>
    <w:rsid w:val="00E92192"/>
    <w:rsid w:val="00E92C48"/>
    <w:rsid w:val="00E97B89"/>
    <w:rsid w:val="00EA16C6"/>
    <w:rsid w:val="00EA1C1A"/>
    <w:rsid w:val="00EA2F45"/>
    <w:rsid w:val="00EA777E"/>
    <w:rsid w:val="00EB2287"/>
    <w:rsid w:val="00EB39D9"/>
    <w:rsid w:val="00EB7496"/>
    <w:rsid w:val="00ED1903"/>
    <w:rsid w:val="00ED4577"/>
    <w:rsid w:val="00ED63E8"/>
    <w:rsid w:val="00ED74C5"/>
    <w:rsid w:val="00ED74EC"/>
    <w:rsid w:val="00EE047B"/>
    <w:rsid w:val="00EE08F1"/>
    <w:rsid w:val="00EE098A"/>
    <w:rsid w:val="00EE3902"/>
    <w:rsid w:val="00EE439F"/>
    <w:rsid w:val="00EE43BF"/>
    <w:rsid w:val="00EE54B1"/>
    <w:rsid w:val="00EF15D9"/>
    <w:rsid w:val="00EF4D94"/>
    <w:rsid w:val="00EF7C68"/>
    <w:rsid w:val="00F013D4"/>
    <w:rsid w:val="00F02A7E"/>
    <w:rsid w:val="00F03582"/>
    <w:rsid w:val="00F03ADF"/>
    <w:rsid w:val="00F04723"/>
    <w:rsid w:val="00F07034"/>
    <w:rsid w:val="00F13D2E"/>
    <w:rsid w:val="00F17986"/>
    <w:rsid w:val="00F17AFC"/>
    <w:rsid w:val="00F24109"/>
    <w:rsid w:val="00F25633"/>
    <w:rsid w:val="00F27C9A"/>
    <w:rsid w:val="00F3087D"/>
    <w:rsid w:val="00F30C1F"/>
    <w:rsid w:val="00F31B56"/>
    <w:rsid w:val="00F32039"/>
    <w:rsid w:val="00F34153"/>
    <w:rsid w:val="00F3471C"/>
    <w:rsid w:val="00F34C4E"/>
    <w:rsid w:val="00F34DFE"/>
    <w:rsid w:val="00F35A57"/>
    <w:rsid w:val="00F411CC"/>
    <w:rsid w:val="00F43123"/>
    <w:rsid w:val="00F44745"/>
    <w:rsid w:val="00F452B6"/>
    <w:rsid w:val="00F5144B"/>
    <w:rsid w:val="00F5797A"/>
    <w:rsid w:val="00F61A26"/>
    <w:rsid w:val="00F61B8E"/>
    <w:rsid w:val="00F63D7C"/>
    <w:rsid w:val="00F70CAF"/>
    <w:rsid w:val="00F718BF"/>
    <w:rsid w:val="00F72244"/>
    <w:rsid w:val="00F731FE"/>
    <w:rsid w:val="00F73CE4"/>
    <w:rsid w:val="00F764BC"/>
    <w:rsid w:val="00F77EF6"/>
    <w:rsid w:val="00F803F7"/>
    <w:rsid w:val="00F83231"/>
    <w:rsid w:val="00F83F68"/>
    <w:rsid w:val="00F86D2A"/>
    <w:rsid w:val="00F874AE"/>
    <w:rsid w:val="00F87E45"/>
    <w:rsid w:val="00F91812"/>
    <w:rsid w:val="00F932A2"/>
    <w:rsid w:val="00F94260"/>
    <w:rsid w:val="00FA124C"/>
    <w:rsid w:val="00FA2A04"/>
    <w:rsid w:val="00FA3B6B"/>
    <w:rsid w:val="00FA4720"/>
    <w:rsid w:val="00FB21F9"/>
    <w:rsid w:val="00FB323D"/>
    <w:rsid w:val="00FB3944"/>
    <w:rsid w:val="00FB57A0"/>
    <w:rsid w:val="00FC0C01"/>
    <w:rsid w:val="00FC1396"/>
    <w:rsid w:val="00FC1E4A"/>
    <w:rsid w:val="00FC41FB"/>
    <w:rsid w:val="00FC4E71"/>
    <w:rsid w:val="00FC5FB8"/>
    <w:rsid w:val="00FD2968"/>
    <w:rsid w:val="00FD426F"/>
    <w:rsid w:val="00FD7E0A"/>
    <w:rsid w:val="00FE2863"/>
    <w:rsid w:val="00FE5CC3"/>
    <w:rsid w:val="00FF16E3"/>
    <w:rsid w:val="00FF5A10"/>
    <w:rsid w:val="00FF5C56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7F90E"/>
  <w15:chartTrackingRefBased/>
  <w15:docId w15:val="{D7C31338-8B31-4259-8C4F-2850E3F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37B"/>
    <w:pPr>
      <w:spacing w:after="160" w:line="259" w:lineRule="auto"/>
    </w:pPr>
    <w:rPr>
      <w:kern w:val="0"/>
      <w:sz w:val="22"/>
      <w:lang w:val="ru-RU" w:eastAsia="en-US"/>
    </w:rPr>
  </w:style>
  <w:style w:type="paragraph" w:styleId="1">
    <w:name w:val="heading 1"/>
    <w:basedOn w:val="a"/>
    <w:next w:val="a"/>
    <w:link w:val="11"/>
    <w:uiPriority w:val="9"/>
    <w:qFormat/>
    <w:rsid w:val="0096657B"/>
    <w:pPr>
      <w:keepNext/>
      <w:keepLines/>
      <w:numPr>
        <w:numId w:val="3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1CDE"/>
    <w:pPr>
      <w:keepNext/>
      <w:keepLines/>
      <w:numPr>
        <w:ilvl w:val="1"/>
        <w:numId w:val="39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6657B"/>
    <w:pPr>
      <w:keepNext/>
      <w:keepLines/>
      <w:numPr>
        <w:ilvl w:val="2"/>
        <w:numId w:val="3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6657B"/>
    <w:pPr>
      <w:keepNext/>
      <w:keepLines/>
      <w:numPr>
        <w:ilvl w:val="3"/>
        <w:numId w:val="3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AA"/>
    <w:pPr>
      <w:keepNext/>
      <w:keepLines/>
      <w:numPr>
        <w:ilvl w:val="4"/>
        <w:numId w:val="3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AA"/>
    <w:pPr>
      <w:keepNext/>
      <w:keepLines/>
      <w:numPr>
        <w:ilvl w:val="5"/>
        <w:numId w:val="3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AA"/>
    <w:pPr>
      <w:keepNext/>
      <w:keepLines/>
      <w:numPr>
        <w:ilvl w:val="6"/>
        <w:numId w:val="3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AA"/>
    <w:pPr>
      <w:keepNext/>
      <w:keepLines/>
      <w:numPr>
        <w:ilvl w:val="7"/>
        <w:numId w:val="3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AA"/>
    <w:pPr>
      <w:keepNext/>
      <w:keepLines/>
      <w:numPr>
        <w:ilvl w:val="8"/>
        <w:numId w:val="3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91CDE"/>
    <w:rPr>
      <w:rFonts w:asciiTheme="majorHAnsi" w:eastAsiaTheme="majorEastAsia" w:hAnsiTheme="majorHAnsi" w:cstheme="majorBidi"/>
      <w:b/>
      <w:bCs/>
      <w:kern w:val="0"/>
      <w:sz w:val="32"/>
      <w:szCs w:val="32"/>
      <w:lang w:val="ru-RU" w:eastAsia="en-US"/>
    </w:rPr>
  </w:style>
  <w:style w:type="paragraph" w:styleId="a3">
    <w:name w:val="No Spacing"/>
    <w:uiPriority w:val="1"/>
    <w:qFormat/>
    <w:rsid w:val="0096657B"/>
    <w:rPr>
      <w:kern w:val="0"/>
      <w:sz w:val="22"/>
      <w:lang w:val="ru-RU" w:eastAsia="en-US"/>
    </w:rPr>
  </w:style>
  <w:style w:type="paragraph" w:styleId="a4">
    <w:name w:val="footer"/>
    <w:basedOn w:val="a"/>
    <w:link w:val="a5"/>
    <w:uiPriority w:val="99"/>
    <w:unhideWhenUsed/>
    <w:rsid w:val="00E429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42954"/>
    <w:rPr>
      <w:kern w:val="0"/>
      <w:sz w:val="18"/>
      <w:szCs w:val="18"/>
      <w:lang w:val="ru-RU" w:eastAsia="en-US"/>
    </w:rPr>
  </w:style>
  <w:style w:type="character" w:customStyle="1" w:styleId="11">
    <w:name w:val="标题 1 字符"/>
    <w:basedOn w:val="a0"/>
    <w:link w:val="1"/>
    <w:uiPriority w:val="9"/>
    <w:rsid w:val="0096657B"/>
    <w:rPr>
      <w:b/>
      <w:bCs/>
      <w:kern w:val="44"/>
      <w:sz w:val="44"/>
      <w:szCs w:val="44"/>
      <w:lang w:val="ru-RU" w:eastAsia="en-US"/>
    </w:rPr>
  </w:style>
  <w:style w:type="character" w:customStyle="1" w:styleId="30">
    <w:name w:val="标题 3 字符"/>
    <w:basedOn w:val="a0"/>
    <w:link w:val="3"/>
    <w:uiPriority w:val="9"/>
    <w:rsid w:val="0096657B"/>
    <w:rPr>
      <w:b/>
      <w:bCs/>
      <w:kern w:val="0"/>
      <w:sz w:val="32"/>
      <w:szCs w:val="32"/>
      <w:lang w:val="ru-RU" w:eastAsia="en-US"/>
    </w:rPr>
  </w:style>
  <w:style w:type="character" w:customStyle="1" w:styleId="40">
    <w:name w:val="标题 4 字符"/>
    <w:basedOn w:val="a0"/>
    <w:link w:val="4"/>
    <w:uiPriority w:val="9"/>
    <w:rsid w:val="0096657B"/>
    <w:rPr>
      <w:rFonts w:asciiTheme="majorHAnsi" w:eastAsiaTheme="majorEastAsia" w:hAnsiTheme="majorHAnsi" w:cstheme="majorBidi"/>
      <w:b/>
      <w:bCs/>
      <w:kern w:val="0"/>
      <w:sz w:val="28"/>
      <w:szCs w:val="28"/>
      <w:lang w:val="ru-RU" w:eastAsia="en-US"/>
    </w:rPr>
  </w:style>
  <w:style w:type="paragraph" w:styleId="a6">
    <w:name w:val="Title"/>
    <w:basedOn w:val="a"/>
    <w:next w:val="a"/>
    <w:link w:val="a7"/>
    <w:uiPriority w:val="10"/>
    <w:qFormat/>
    <w:rsid w:val="009665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96657B"/>
    <w:rPr>
      <w:rFonts w:asciiTheme="majorHAnsi" w:eastAsia="宋体" w:hAnsiTheme="majorHAnsi" w:cstheme="majorBidi"/>
      <w:b/>
      <w:bCs/>
      <w:kern w:val="0"/>
      <w:sz w:val="32"/>
      <w:szCs w:val="32"/>
      <w:lang w:val="ru-RU" w:eastAsia="en-US"/>
    </w:rPr>
  </w:style>
  <w:style w:type="paragraph" w:styleId="a8">
    <w:name w:val="Subtitle"/>
    <w:basedOn w:val="a"/>
    <w:next w:val="a"/>
    <w:link w:val="a9"/>
    <w:uiPriority w:val="11"/>
    <w:qFormat/>
    <w:rsid w:val="0096657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96657B"/>
    <w:rPr>
      <w:rFonts w:asciiTheme="majorHAnsi" w:eastAsia="宋体" w:hAnsiTheme="majorHAnsi" w:cstheme="majorBidi"/>
      <w:b/>
      <w:bCs/>
      <w:kern w:val="28"/>
      <w:sz w:val="32"/>
      <w:szCs w:val="32"/>
      <w:lang w:val="ru-RU" w:eastAsia="en-US"/>
    </w:rPr>
  </w:style>
  <w:style w:type="character" w:styleId="aa">
    <w:name w:val="Subtle Emphasis"/>
    <w:basedOn w:val="a0"/>
    <w:uiPriority w:val="19"/>
    <w:qFormat/>
    <w:rsid w:val="0096657B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96657B"/>
    <w:rPr>
      <w:i/>
      <w:iCs/>
    </w:rPr>
  </w:style>
  <w:style w:type="character" w:styleId="ac">
    <w:name w:val="Intense Emphasis"/>
    <w:basedOn w:val="a0"/>
    <w:uiPriority w:val="21"/>
    <w:qFormat/>
    <w:rsid w:val="0096657B"/>
    <w:rPr>
      <w:i/>
      <w:iCs/>
      <w:color w:val="5B9BD5" w:themeColor="accent1"/>
    </w:rPr>
  </w:style>
  <w:style w:type="paragraph" w:styleId="ad">
    <w:name w:val="Quote"/>
    <w:basedOn w:val="a"/>
    <w:next w:val="a"/>
    <w:link w:val="ae"/>
    <w:uiPriority w:val="29"/>
    <w:qFormat/>
    <w:rsid w:val="009665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sid w:val="0096657B"/>
    <w:rPr>
      <w:i/>
      <w:iCs/>
      <w:color w:val="404040" w:themeColor="text1" w:themeTint="BF"/>
      <w:kern w:val="0"/>
      <w:sz w:val="22"/>
      <w:lang w:val="ru-RU" w:eastAsia="en-US"/>
    </w:rPr>
  </w:style>
  <w:style w:type="paragraph" w:styleId="af">
    <w:name w:val="Intense Quote"/>
    <w:basedOn w:val="a"/>
    <w:next w:val="a"/>
    <w:link w:val="af0"/>
    <w:uiPriority w:val="30"/>
    <w:qFormat/>
    <w:rsid w:val="00966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明显引用 字符"/>
    <w:basedOn w:val="a0"/>
    <w:link w:val="af"/>
    <w:uiPriority w:val="30"/>
    <w:rsid w:val="0096657B"/>
    <w:rPr>
      <w:i/>
      <w:iCs/>
      <w:color w:val="5B9BD5" w:themeColor="accent1"/>
      <w:kern w:val="0"/>
      <w:sz w:val="22"/>
      <w:lang w:val="ru-RU" w:eastAsia="en-US"/>
    </w:rPr>
  </w:style>
  <w:style w:type="character" w:styleId="af1">
    <w:name w:val="Subtle Reference"/>
    <w:basedOn w:val="a0"/>
    <w:uiPriority w:val="31"/>
    <w:qFormat/>
    <w:rsid w:val="0096657B"/>
    <w:rPr>
      <w:smallCaps/>
      <w:color w:val="5A5A5A" w:themeColor="text1" w:themeTint="A5"/>
    </w:rPr>
  </w:style>
  <w:style w:type="paragraph" w:styleId="af2">
    <w:name w:val="List Paragraph"/>
    <w:basedOn w:val="a"/>
    <w:link w:val="af3"/>
    <w:uiPriority w:val="34"/>
    <w:qFormat/>
    <w:rsid w:val="0096657B"/>
    <w:pPr>
      <w:ind w:firstLineChars="200" w:firstLine="420"/>
    </w:pPr>
  </w:style>
  <w:style w:type="character" w:styleId="af4">
    <w:name w:val="Book Title"/>
    <w:basedOn w:val="a0"/>
    <w:uiPriority w:val="33"/>
    <w:qFormat/>
    <w:rsid w:val="0096657B"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rsid w:val="00B2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B2112B"/>
    <w:rPr>
      <w:kern w:val="0"/>
      <w:sz w:val="18"/>
      <w:szCs w:val="18"/>
      <w:lang w:val="ru-RU" w:eastAsia="en-US"/>
    </w:rPr>
  </w:style>
  <w:style w:type="paragraph" w:styleId="TOC">
    <w:name w:val="TOC Heading"/>
    <w:basedOn w:val="1"/>
    <w:next w:val="a"/>
    <w:uiPriority w:val="39"/>
    <w:unhideWhenUsed/>
    <w:qFormat/>
    <w:rsid w:val="008E75DA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/>
    </w:rPr>
  </w:style>
  <w:style w:type="paragraph" w:styleId="TOC1">
    <w:name w:val="toc 1"/>
    <w:basedOn w:val="a"/>
    <w:next w:val="a"/>
    <w:autoRedefine/>
    <w:uiPriority w:val="39"/>
    <w:unhideWhenUsed/>
    <w:rsid w:val="00643228"/>
    <w:pPr>
      <w:tabs>
        <w:tab w:val="right" w:leader="dot" w:pos="9628"/>
      </w:tabs>
      <w:spacing w:before="120" w:after="0" w:line="360" w:lineRule="auto"/>
      <w:ind w:firstLineChars="100" w:firstLine="241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E44BAA"/>
    <w:pPr>
      <w:tabs>
        <w:tab w:val="right" w:leader="dot" w:pos="9628"/>
      </w:tabs>
      <w:spacing w:after="0" w:line="360" w:lineRule="auto"/>
      <w:ind w:left="220"/>
    </w:pPr>
    <w:rPr>
      <w:rFonts w:ascii="Times New Roman" w:hAnsi="Times New Roman" w:cs="Times New Roman"/>
      <w:b/>
      <w:bCs/>
      <w:sz w:val="28"/>
      <w:szCs w:val="28"/>
    </w:rPr>
  </w:style>
  <w:style w:type="character" w:styleId="af7">
    <w:name w:val="Hyperlink"/>
    <w:basedOn w:val="a0"/>
    <w:uiPriority w:val="99"/>
    <w:unhideWhenUsed/>
    <w:rsid w:val="00E3707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06822"/>
  </w:style>
  <w:style w:type="paragraph" w:styleId="HTML">
    <w:name w:val="HTML Preformatted"/>
    <w:basedOn w:val="a"/>
    <w:link w:val="HTML0"/>
    <w:uiPriority w:val="99"/>
    <w:unhideWhenUsed/>
    <w:rsid w:val="002A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2A0598"/>
    <w:rPr>
      <w:rFonts w:ascii="宋体" w:eastAsia="宋体" w:hAnsi="宋体" w:cs="宋体"/>
      <w:kern w:val="0"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E838DD"/>
    <w:pPr>
      <w:spacing w:after="0"/>
      <w:ind w:left="440"/>
    </w:pPr>
  </w:style>
  <w:style w:type="paragraph" w:styleId="TOC4">
    <w:name w:val="toc 4"/>
    <w:basedOn w:val="a"/>
    <w:next w:val="a"/>
    <w:autoRedefine/>
    <w:uiPriority w:val="39"/>
    <w:semiHidden/>
    <w:unhideWhenUsed/>
    <w:rsid w:val="00E838DD"/>
    <w:pPr>
      <w:spacing w:after="0"/>
      <w:ind w:left="660"/>
    </w:pPr>
    <w:rPr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E838DD"/>
    <w:pPr>
      <w:spacing w:after="0"/>
      <w:ind w:left="880"/>
    </w:pPr>
    <w:rPr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E838DD"/>
    <w:pPr>
      <w:spacing w:after="0"/>
      <w:ind w:left="1100"/>
    </w:pPr>
    <w:rPr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E838DD"/>
    <w:pPr>
      <w:spacing w:after="0"/>
      <w:ind w:left="1320"/>
    </w:pPr>
    <w:rPr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E838DD"/>
    <w:pPr>
      <w:spacing w:after="0"/>
      <w:ind w:left="1540"/>
    </w:pPr>
    <w:rPr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E838DD"/>
    <w:pPr>
      <w:spacing w:after="0"/>
      <w:ind w:left="1760"/>
    </w:pPr>
    <w:rPr>
      <w:sz w:val="20"/>
      <w:szCs w:val="20"/>
    </w:rPr>
  </w:style>
  <w:style w:type="paragraph" w:styleId="af8">
    <w:name w:val="footnote text"/>
    <w:basedOn w:val="a"/>
    <w:next w:val="af9"/>
    <w:link w:val="afa"/>
    <w:uiPriority w:val="99"/>
    <w:unhideWhenUsed/>
    <w:qFormat/>
    <w:rsid w:val="00E55BE6"/>
    <w:pPr>
      <w:spacing w:after="0" w:line="240" w:lineRule="auto"/>
    </w:pPr>
    <w:rPr>
      <w:sz w:val="24"/>
      <w:szCs w:val="24"/>
    </w:rPr>
  </w:style>
  <w:style w:type="character" w:customStyle="1" w:styleId="afa">
    <w:name w:val="脚注文本 字符"/>
    <w:basedOn w:val="a0"/>
    <w:link w:val="af8"/>
    <w:uiPriority w:val="99"/>
    <w:rsid w:val="00E55BE6"/>
    <w:rPr>
      <w:kern w:val="0"/>
      <w:sz w:val="24"/>
      <w:szCs w:val="24"/>
      <w:lang w:val="ru-RU" w:eastAsia="en-US"/>
    </w:rPr>
  </w:style>
  <w:style w:type="character" w:styleId="afb">
    <w:name w:val="footnote reference"/>
    <w:basedOn w:val="a0"/>
    <w:uiPriority w:val="99"/>
    <w:unhideWhenUsed/>
    <w:rsid w:val="000C5771"/>
    <w:rPr>
      <w:vertAlign w:val="superscript"/>
    </w:rPr>
  </w:style>
  <w:style w:type="paragraph" w:styleId="af9">
    <w:name w:val="endnote text"/>
    <w:basedOn w:val="a"/>
    <w:link w:val="afc"/>
    <w:uiPriority w:val="99"/>
    <w:semiHidden/>
    <w:unhideWhenUsed/>
    <w:rsid w:val="00006CC7"/>
    <w:pPr>
      <w:snapToGrid w:val="0"/>
    </w:pPr>
  </w:style>
  <w:style w:type="character" w:customStyle="1" w:styleId="afc">
    <w:name w:val="尾注文本 字符"/>
    <w:basedOn w:val="a0"/>
    <w:link w:val="af9"/>
    <w:uiPriority w:val="99"/>
    <w:semiHidden/>
    <w:rsid w:val="00006CC7"/>
    <w:rPr>
      <w:kern w:val="0"/>
      <w:sz w:val="22"/>
      <w:lang w:val="ru-RU" w:eastAsia="en-US"/>
    </w:rPr>
  </w:style>
  <w:style w:type="character" w:styleId="afd">
    <w:name w:val="endnote reference"/>
    <w:basedOn w:val="a0"/>
    <w:uiPriority w:val="99"/>
    <w:semiHidden/>
    <w:unhideWhenUsed/>
    <w:rsid w:val="00006CC7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F25633"/>
    <w:rPr>
      <w:sz w:val="21"/>
      <w:szCs w:val="21"/>
    </w:rPr>
  </w:style>
  <w:style w:type="paragraph" w:styleId="aff">
    <w:name w:val="annotation text"/>
    <w:basedOn w:val="a"/>
    <w:link w:val="aff0"/>
    <w:uiPriority w:val="99"/>
    <w:semiHidden/>
    <w:unhideWhenUsed/>
    <w:rsid w:val="00F25633"/>
  </w:style>
  <w:style w:type="character" w:customStyle="1" w:styleId="aff0">
    <w:name w:val="批注文字 字符"/>
    <w:basedOn w:val="a0"/>
    <w:link w:val="aff"/>
    <w:uiPriority w:val="99"/>
    <w:semiHidden/>
    <w:rsid w:val="00F25633"/>
    <w:rPr>
      <w:kern w:val="0"/>
      <w:sz w:val="22"/>
      <w:lang w:val="ru-RU"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25633"/>
    <w:rPr>
      <w:b/>
      <w:bCs/>
    </w:rPr>
  </w:style>
  <w:style w:type="character" w:customStyle="1" w:styleId="aff2">
    <w:name w:val="批注主题 字符"/>
    <w:basedOn w:val="aff0"/>
    <w:link w:val="aff1"/>
    <w:uiPriority w:val="99"/>
    <w:semiHidden/>
    <w:rsid w:val="00F25633"/>
    <w:rPr>
      <w:b/>
      <w:bCs/>
      <w:kern w:val="0"/>
      <w:sz w:val="22"/>
      <w:lang w:val="ru-RU" w:eastAsia="en-US"/>
    </w:rPr>
  </w:style>
  <w:style w:type="paragraph" w:styleId="aff3">
    <w:name w:val="Balloon Text"/>
    <w:basedOn w:val="a"/>
    <w:link w:val="aff4"/>
    <w:uiPriority w:val="99"/>
    <w:semiHidden/>
    <w:unhideWhenUsed/>
    <w:rsid w:val="00F25633"/>
    <w:pPr>
      <w:spacing w:after="0" w:line="240" w:lineRule="auto"/>
    </w:pPr>
    <w:rPr>
      <w:sz w:val="18"/>
      <w:szCs w:val="18"/>
    </w:rPr>
  </w:style>
  <w:style w:type="character" w:customStyle="1" w:styleId="aff4">
    <w:name w:val="批注框文本 字符"/>
    <w:basedOn w:val="a0"/>
    <w:link w:val="aff3"/>
    <w:uiPriority w:val="99"/>
    <w:semiHidden/>
    <w:rsid w:val="00F25633"/>
    <w:rPr>
      <w:kern w:val="0"/>
      <w:sz w:val="18"/>
      <w:szCs w:val="18"/>
      <w:lang w:val="ru-RU" w:eastAsia="en-US"/>
    </w:rPr>
  </w:style>
  <w:style w:type="paragraph" w:customStyle="1" w:styleId="10">
    <w:name w:val="样式1"/>
    <w:basedOn w:val="af2"/>
    <w:link w:val="1Char"/>
    <w:qFormat/>
    <w:rsid w:val="00B705A9"/>
    <w:pPr>
      <w:numPr>
        <w:numId w:val="23"/>
      </w:numPr>
      <w:spacing w:line="360" w:lineRule="auto"/>
      <w:ind w:left="0" w:firstLineChars="0" w:firstLine="709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21">
    <w:name w:val="样式2"/>
    <w:basedOn w:val="10"/>
    <w:link w:val="2Char"/>
    <w:qFormat/>
    <w:rsid w:val="00040D27"/>
    <w:rPr>
      <w:lang w:val="ru-RU"/>
    </w:rPr>
  </w:style>
  <w:style w:type="character" w:customStyle="1" w:styleId="af3">
    <w:name w:val="列表段落 字符"/>
    <w:basedOn w:val="a0"/>
    <w:link w:val="af2"/>
    <w:uiPriority w:val="34"/>
    <w:rsid w:val="00B705A9"/>
    <w:rPr>
      <w:kern w:val="0"/>
      <w:sz w:val="22"/>
      <w:lang w:val="ru-RU" w:eastAsia="en-US"/>
    </w:rPr>
  </w:style>
  <w:style w:type="character" w:customStyle="1" w:styleId="1Char">
    <w:name w:val="样式1 Char"/>
    <w:basedOn w:val="af3"/>
    <w:link w:val="10"/>
    <w:rsid w:val="00B705A9"/>
    <w:rPr>
      <w:rFonts w:ascii="Times New Roman" w:hAnsi="Times New Roman" w:cs="Times New Roman"/>
      <w:kern w:val="0"/>
      <w:sz w:val="28"/>
      <w:szCs w:val="28"/>
      <w:lang w:val="ru-RU" w:eastAsia="en-US"/>
    </w:rPr>
  </w:style>
  <w:style w:type="character" w:customStyle="1" w:styleId="2Char">
    <w:name w:val="样式2 Char"/>
    <w:basedOn w:val="1Char"/>
    <w:link w:val="21"/>
    <w:rsid w:val="00040D27"/>
    <w:rPr>
      <w:rFonts w:ascii="Times New Roman" w:hAnsi="Times New Roman" w:cs="Times New Roman"/>
      <w:kern w:val="0"/>
      <w:sz w:val="28"/>
      <w:szCs w:val="28"/>
      <w:lang w:val="ru-RU" w:eastAsia="en-US"/>
    </w:rPr>
  </w:style>
  <w:style w:type="paragraph" w:styleId="aff5">
    <w:name w:val="Normal (Web)"/>
    <w:basedOn w:val="a"/>
    <w:uiPriority w:val="99"/>
    <w:rsid w:val="002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905"/>
    <w:pPr>
      <w:autoSpaceDE w:val="0"/>
      <w:autoSpaceDN w:val="0"/>
      <w:adjustRightInd w:val="0"/>
    </w:pPr>
    <w:rPr>
      <w:rFonts w:ascii="Arial" w:eastAsia="等线" w:hAnsi="Arial" w:cs="Arial"/>
      <w:kern w:val="0"/>
      <w:sz w:val="20"/>
      <w:szCs w:val="20"/>
      <w:lang w:val="ru-RU" w:eastAsia="en-US"/>
    </w:rPr>
  </w:style>
  <w:style w:type="paragraph" w:styleId="aff6">
    <w:name w:val="Body Text"/>
    <w:basedOn w:val="a"/>
    <w:link w:val="aff7"/>
    <w:uiPriority w:val="1"/>
    <w:qFormat/>
    <w:rsid w:val="0099399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7">
    <w:name w:val="正文文本 字符"/>
    <w:basedOn w:val="a0"/>
    <w:link w:val="aff6"/>
    <w:uiPriority w:val="1"/>
    <w:rsid w:val="00993998"/>
    <w:rPr>
      <w:rFonts w:ascii="Times New Roman" w:hAnsi="Times New Roman" w:cs="Times New Roman"/>
      <w:kern w:val="0"/>
      <w:sz w:val="28"/>
      <w:lang w:val="ru-RU" w:eastAsia="en-US"/>
    </w:rPr>
  </w:style>
  <w:style w:type="character" w:customStyle="1" w:styleId="47">
    <w:name w:val="Основной текст (47)"/>
    <w:basedOn w:val="a0"/>
    <w:rsid w:val="00FC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FC5FB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f8">
    <w:name w:val="Unresolved Mention"/>
    <w:basedOn w:val="a0"/>
    <w:uiPriority w:val="99"/>
    <w:semiHidden/>
    <w:unhideWhenUsed/>
    <w:rsid w:val="00327C1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uiPriority w:val="9"/>
    <w:semiHidden/>
    <w:rsid w:val="00E44BAA"/>
    <w:rPr>
      <w:b/>
      <w:bCs/>
      <w:kern w:val="0"/>
      <w:sz w:val="28"/>
      <w:szCs w:val="28"/>
      <w:lang w:val="ru-RU" w:eastAsia="en-US"/>
    </w:rPr>
  </w:style>
  <w:style w:type="character" w:customStyle="1" w:styleId="60">
    <w:name w:val="标题 6 字符"/>
    <w:basedOn w:val="a0"/>
    <w:link w:val="6"/>
    <w:uiPriority w:val="9"/>
    <w:semiHidden/>
    <w:rsid w:val="00E44BAA"/>
    <w:rPr>
      <w:rFonts w:asciiTheme="majorHAnsi" w:eastAsiaTheme="majorEastAsia" w:hAnsiTheme="majorHAnsi" w:cstheme="majorBidi"/>
      <w:b/>
      <w:bCs/>
      <w:kern w:val="0"/>
      <w:sz w:val="24"/>
      <w:szCs w:val="24"/>
      <w:lang w:val="ru-RU" w:eastAsia="en-US"/>
    </w:rPr>
  </w:style>
  <w:style w:type="character" w:customStyle="1" w:styleId="70">
    <w:name w:val="标题 7 字符"/>
    <w:basedOn w:val="a0"/>
    <w:link w:val="7"/>
    <w:uiPriority w:val="9"/>
    <w:semiHidden/>
    <w:rsid w:val="00E44BAA"/>
    <w:rPr>
      <w:b/>
      <w:bCs/>
      <w:kern w:val="0"/>
      <w:sz w:val="24"/>
      <w:szCs w:val="24"/>
      <w:lang w:val="ru-RU" w:eastAsia="en-US"/>
    </w:rPr>
  </w:style>
  <w:style w:type="character" w:customStyle="1" w:styleId="80">
    <w:name w:val="标题 8 字符"/>
    <w:basedOn w:val="a0"/>
    <w:link w:val="8"/>
    <w:uiPriority w:val="9"/>
    <w:semiHidden/>
    <w:rsid w:val="00E44BAA"/>
    <w:rPr>
      <w:rFonts w:asciiTheme="majorHAnsi" w:eastAsiaTheme="majorEastAsia" w:hAnsiTheme="majorHAnsi" w:cstheme="majorBidi"/>
      <w:kern w:val="0"/>
      <w:sz w:val="24"/>
      <w:szCs w:val="24"/>
      <w:lang w:val="ru-RU" w:eastAsia="en-US"/>
    </w:rPr>
  </w:style>
  <w:style w:type="character" w:customStyle="1" w:styleId="90">
    <w:name w:val="标题 9 字符"/>
    <w:basedOn w:val="a0"/>
    <w:link w:val="9"/>
    <w:uiPriority w:val="9"/>
    <w:semiHidden/>
    <w:rsid w:val="00E44BAA"/>
    <w:rPr>
      <w:rFonts w:asciiTheme="majorHAnsi" w:eastAsiaTheme="majorEastAsia" w:hAnsiTheme="majorHAnsi" w:cstheme="majorBidi"/>
      <w:kern w:val="0"/>
      <w:szCs w:val="21"/>
      <w:lang w:val="ru-RU" w:eastAsia="en-US"/>
    </w:rPr>
  </w:style>
  <w:style w:type="character" w:styleId="aff9">
    <w:name w:val="Strong"/>
    <w:basedOn w:val="a0"/>
    <w:uiPriority w:val="22"/>
    <w:qFormat/>
    <w:rsid w:val="00316211"/>
    <w:rPr>
      <w:b/>
      <w:bCs/>
    </w:rPr>
  </w:style>
  <w:style w:type="paragraph" w:customStyle="1" w:styleId="ConsPlusTitlePage">
    <w:name w:val="ConsPlusTitlePage"/>
    <w:rsid w:val="00E70BB1"/>
    <w:pPr>
      <w:widowControl w:val="0"/>
      <w:autoSpaceDE w:val="0"/>
      <w:autoSpaceDN w:val="0"/>
    </w:pPr>
    <w:rPr>
      <w:rFonts w:ascii="Tahoma" w:hAnsi="Tahoma" w:cs="Tahoma"/>
      <w:kern w:val="0"/>
      <w:sz w:val="20"/>
      <w:szCs w:val="20"/>
      <w:lang w:val="ru-RU" w:eastAsia="ru-RU"/>
    </w:rPr>
  </w:style>
  <w:style w:type="table" w:styleId="affa">
    <w:name w:val="Table Grid"/>
    <w:basedOn w:val="a1"/>
    <w:uiPriority w:val="39"/>
    <w:rsid w:val="0074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oindesk.com/math-behind-bitcoin/" TargetMode="External"/><Relationship Id="rId18" Type="http://schemas.openxmlformats.org/officeDocument/2006/relationships/chart" Target="charts/chart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aiim.org/researc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bitcoinwiki.org/wiki/Bitcoin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nite_field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en.wikipedia.org/wiki/Elliptic_curve" TargetMode="External"/><Relationship Id="rId22" Type="http://schemas.openxmlformats.org/officeDocument/2006/relationships/hyperlink" Target="https://wdi.worldbank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1513;&#26222;&#36187;&#24773;&#20154;\Desktop\&#26032;&#24314;%20Microsoft%20Excel%20&#24037;&#2031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21513;&#26222;&#36187;&#24773;&#20154;\Desktop\&#26032;&#24314;%20Microsoft%20Excel%20&#24037;&#2031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altLang="zh-CN" sz="1400" b="1" i="0" u="none" strike="noStrike" cap="all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География цифровой экономики</a:t>
            </a:r>
            <a:endParaRPr lang="zh-CN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73611111111111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90D-4B50-BAD6-F24E6912E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90D-4B50-BAD6-F24E6912E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90D-4B50-BAD6-F24E6912E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90D-4B50-BAD6-F24E6912E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90D-4B50-BAD6-F24E6912EEA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CN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90D-4B50-BAD6-F24E6912EEA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CN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90D-4B50-BAD6-F24E6912EEA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CN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90D-4B50-BAD6-F24E6912EEA1}"/>
                </c:ext>
              </c:extLst>
            </c:dLbl>
            <c:dLbl>
              <c:idx val="3"/>
              <c:layout>
                <c:manualLayout>
                  <c:x val="3.0555555555555506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0D-4B50-BAD6-F24E6912EEA1}"/>
                </c:ext>
              </c:extLst>
            </c:dLbl>
            <c:dLbl>
              <c:idx val="4"/>
              <c:layout>
                <c:manualLayout>
                  <c:x val="0.27638899825021873"/>
                  <c:y val="6.48148148148148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A6AC7E1-FB6A-42CA-BB2D-3ED23E0A8CA1}" type="CATEGORYNAME">
                      <a:rPr lang="ru-RU" altLang="zh-CN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[类别名称]</a:t>
                    </a:fld>
                    <a:r>
                      <a:rPr lang="ru-RU" altLang="zh-CN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B55D3A2F-3587-4684-9044-342358F27196}" type="VALUE">
                      <a:rPr lang="ru-RU" altLang="zh-CN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[值]</a:t>
                    </a:fld>
                    <a:endParaRPr lang="ru-RU" altLang="zh-CN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CN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51377952755903"/>
                      <c:h val="0.183402960046660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90D-4B50-BAD6-F24E6912EEA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Северная Америка
Соединенные Штаты Америки</c:v>
                </c:pt>
                <c:pt idx="1">
                  <c:v>Азия
Китай</c:v>
                </c:pt>
                <c:pt idx="2">
                  <c:v>Европа</c:v>
                </c:pt>
                <c:pt idx="3">
                  <c:v>Африка</c:v>
                </c:pt>
                <c:pt idx="4">
                  <c:v>Латинская Америка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0.68</c:v>
                </c:pt>
                <c:pt idx="1">
                  <c:v>0.22</c:v>
                </c:pt>
                <c:pt idx="2">
                  <c:v>3.5999999999999997E-2</c:v>
                </c:pt>
                <c:pt idx="3">
                  <c:v>1.2999999999999999E-2</c:v>
                </c:pt>
                <c:pt idx="4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90D-4B50-BAD6-F24E6912EEA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altLang="zh-CN" sz="1400" b="1" i="0" u="none" strike="noStrike" cap="none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Кумулятивная динамика числа заключенных соглашений о свободной торговле между странами в 1958-2019 гг.</a:t>
            </a:r>
            <a:endParaRPr lang="zh-CN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4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Лист1!$A$1:$A$21</c:f>
              <c:numCache>
                <c:formatCode>General</c:formatCode>
                <c:ptCount val="21"/>
                <c:pt idx="0">
                  <c:v>1958</c:v>
                </c:pt>
                <c:pt idx="1">
                  <c:v>1960</c:v>
                </c:pt>
                <c:pt idx="2">
                  <c:v>1970</c:v>
                </c:pt>
                <c:pt idx="3">
                  <c:v>1980</c:v>
                </c:pt>
                <c:pt idx="4">
                  <c:v>1990</c:v>
                </c:pt>
                <c:pt idx="5">
                  <c:v>1995</c:v>
                </c:pt>
                <c:pt idx="6">
                  <c:v>2000</c:v>
                </c:pt>
                <c:pt idx="7">
                  <c:v>2005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Лист1!$B$1:$B$21</c:f>
              <c:numCache>
                <c:formatCode>General</c:formatCode>
                <c:ptCount val="21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15</c:v>
                </c:pt>
                <c:pt idx="4">
                  <c:v>19</c:v>
                </c:pt>
                <c:pt idx="5">
                  <c:v>54</c:v>
                </c:pt>
                <c:pt idx="6">
                  <c:v>79</c:v>
                </c:pt>
                <c:pt idx="7">
                  <c:v>180</c:v>
                </c:pt>
                <c:pt idx="8">
                  <c:v>159</c:v>
                </c:pt>
                <c:pt idx="9">
                  <c:v>176</c:v>
                </c:pt>
                <c:pt idx="10">
                  <c:v>195</c:v>
                </c:pt>
                <c:pt idx="11">
                  <c:v>207</c:v>
                </c:pt>
                <c:pt idx="12">
                  <c:v>218</c:v>
                </c:pt>
                <c:pt idx="13">
                  <c:v>234</c:v>
                </c:pt>
                <c:pt idx="14">
                  <c:v>245</c:v>
                </c:pt>
                <c:pt idx="15">
                  <c:v>257</c:v>
                </c:pt>
                <c:pt idx="16">
                  <c:v>268</c:v>
                </c:pt>
                <c:pt idx="17">
                  <c:v>280</c:v>
                </c:pt>
                <c:pt idx="18">
                  <c:v>289</c:v>
                </c:pt>
                <c:pt idx="19">
                  <c:v>292</c:v>
                </c:pt>
                <c:pt idx="20">
                  <c:v>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FE-48FF-A807-4141189EE64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5357616"/>
        <c:axId val="282882272"/>
      </c:lineChart>
      <c:catAx>
        <c:axId val="3753576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282882272"/>
        <c:crosses val="autoZero"/>
        <c:auto val="1"/>
        <c:lblAlgn val="ctr"/>
        <c:lblOffset val="100"/>
        <c:noMultiLvlLbl val="0"/>
      </c:catAx>
      <c:valAx>
        <c:axId val="2828822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37535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Меньше, чем одна пятых: компании, которые «очень эффективны» с цифровым преобразованием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Меньше, чем каждый пятый: компании, которые «очень эффективны» с цифровым преобразованием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652-4663-B720-131BCE6F4E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652-4663-B720-131BCE6F4E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652-4663-B720-131BCE6F4E5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Не эффективны</c:v>
                </c:pt>
                <c:pt idx="1">
                  <c:v>Умеренно эффективный</c:v>
                </c:pt>
                <c:pt idx="2">
                  <c:v>Очень эффективный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0.19</c:v>
                </c:pt>
                <c:pt idx="1">
                  <c:v>0.63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52-4663-B720-131BCE6F4E5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22A2-4D8B-458E-9B02-79983DCA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58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黄泽坤</dc:creator>
  <cp:keywords/>
  <dc:description/>
  <cp:lastModifiedBy>吉普赛情人</cp:lastModifiedBy>
  <cp:revision>972</cp:revision>
  <dcterms:created xsi:type="dcterms:W3CDTF">2017-05-04T09:21:00Z</dcterms:created>
  <dcterms:modified xsi:type="dcterms:W3CDTF">2020-05-29T11:27:00Z</dcterms:modified>
</cp:coreProperties>
</file>