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E" w:rsidRDefault="00594DEE" w:rsidP="00E426EB">
      <w:pPr>
        <w:spacing w:line="240" w:lineRule="auto"/>
        <w:ind w:firstLine="0"/>
      </w:pPr>
      <w:bookmarkStart w:id="0" w:name="_Toc481393452"/>
      <w:bookmarkStart w:id="1" w:name="_Toc481393662"/>
    </w:p>
    <w:p w:rsidR="00AE0601" w:rsidRDefault="00AE0601" w:rsidP="00D83A18">
      <w:pPr>
        <w:spacing w:line="240" w:lineRule="auto"/>
        <w:ind w:firstLine="0"/>
        <w:jc w:val="center"/>
      </w:pPr>
      <w:r>
        <w:t>Санкт-Петербургский Государственный Университет</w:t>
      </w:r>
    </w:p>
    <w:p w:rsidR="00AE0601" w:rsidRDefault="00AE0601" w:rsidP="00D83A1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B76" w:rsidRDefault="00886B76" w:rsidP="00E12A7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B76" w:rsidRDefault="00886B76" w:rsidP="009E2A6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601" w:rsidRPr="00CB7EEC" w:rsidRDefault="00C93015" w:rsidP="009E2A6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EC">
        <w:rPr>
          <w:rFonts w:ascii="Times New Roman" w:hAnsi="Times New Roman" w:cs="Times New Roman"/>
          <w:sz w:val="24"/>
          <w:szCs w:val="24"/>
        </w:rPr>
        <w:t>Рябов Никита Станиславович</w:t>
      </w:r>
    </w:p>
    <w:p w:rsidR="009E2A67" w:rsidRPr="00CB7EEC" w:rsidRDefault="00C93015" w:rsidP="009E2A6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EC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AE0601" w:rsidRPr="00CB7EEC" w:rsidRDefault="00AE0601" w:rsidP="009E2A6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EC">
        <w:rPr>
          <w:rFonts w:ascii="Times New Roman" w:hAnsi="Times New Roman" w:cs="Times New Roman"/>
          <w:sz w:val="24"/>
          <w:szCs w:val="24"/>
        </w:rPr>
        <w:t>Управление малым бизнесом в современных условиях</w:t>
      </w:r>
    </w:p>
    <w:p w:rsidR="00E12A7C" w:rsidRDefault="00E12A7C" w:rsidP="00E12A7C">
      <w:pPr>
        <w:ind w:firstLine="0"/>
      </w:pPr>
    </w:p>
    <w:p w:rsidR="00E12A7C" w:rsidRPr="002533FE" w:rsidRDefault="00E12A7C" w:rsidP="00E12A7C">
      <w:pPr>
        <w:ind w:firstLine="0"/>
      </w:pPr>
    </w:p>
    <w:p w:rsidR="00AE0601" w:rsidRDefault="00AE0601" w:rsidP="00E12A7C">
      <w:pPr>
        <w:spacing w:line="240" w:lineRule="auto"/>
        <w:rPr>
          <w:rFonts w:cs="Times New Roman"/>
          <w:szCs w:val="24"/>
        </w:rPr>
      </w:pPr>
    </w:p>
    <w:p w:rsidR="00AE0601" w:rsidRDefault="006E1C99" w:rsidP="00E12A7C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Уровень образования:</w:t>
      </w:r>
    </w:p>
    <w:p w:rsidR="00AE0601" w:rsidRDefault="006E1C99" w:rsidP="00E12A7C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Код «38.03.01»</w:t>
      </w:r>
    </w:p>
    <w:p w:rsidR="00AE0601" w:rsidRDefault="006E1C99" w:rsidP="00E12A7C">
      <w:pPr>
        <w:spacing w:line="240" w:lineRule="auto"/>
        <w:ind w:firstLine="0"/>
        <w:jc w:val="center"/>
      </w:pPr>
      <w:r>
        <w:t xml:space="preserve">Основная образовательная программа Шифр «СВ. </w:t>
      </w:r>
      <w:r w:rsidR="00D43B71">
        <w:t>5068.2016</w:t>
      </w:r>
    </w:p>
    <w:p w:rsidR="00AE0601" w:rsidRPr="006E1C99" w:rsidRDefault="006E1C99" w:rsidP="00E12A7C">
      <w:pPr>
        <w:spacing w:line="240" w:lineRule="auto"/>
        <w:ind w:firstLine="0"/>
        <w:jc w:val="center"/>
        <w:rPr>
          <w:u w:val="single"/>
        </w:rPr>
      </w:pPr>
      <w:r>
        <w:t xml:space="preserve">Профиль: </w:t>
      </w:r>
      <w:r w:rsidRPr="006E1C99">
        <w:rPr>
          <w:u w:val="single"/>
        </w:rPr>
        <w:t>Менеджмент организации</w:t>
      </w:r>
    </w:p>
    <w:p w:rsidR="006E1C99" w:rsidRDefault="006E1C99" w:rsidP="006E1C99"/>
    <w:p w:rsidR="006E1C99" w:rsidRDefault="006E1C99" w:rsidP="006E1C99"/>
    <w:p w:rsidR="00E426EB" w:rsidRDefault="00E426EB" w:rsidP="006E1C99"/>
    <w:p w:rsidR="006E1C99" w:rsidRDefault="006E1C99" w:rsidP="006E1C99"/>
    <w:p w:rsidR="00AE0601" w:rsidRDefault="00AE0601" w:rsidP="0009075D">
      <w:pPr>
        <w:spacing w:line="240" w:lineRule="auto"/>
        <w:ind w:firstLine="6096"/>
        <w:jc w:val="left"/>
      </w:pPr>
      <w:r>
        <w:t>Научный руководитель:</w:t>
      </w:r>
    </w:p>
    <w:p w:rsidR="0009075D" w:rsidRDefault="00D83A18" w:rsidP="0009075D">
      <w:pPr>
        <w:spacing w:line="240" w:lineRule="auto"/>
        <w:ind w:firstLine="6096"/>
        <w:jc w:val="left"/>
      </w:pPr>
      <w:r>
        <w:t>Профессор,</w:t>
      </w:r>
      <w:r w:rsidR="009A2729">
        <w:t xml:space="preserve"> заведующий </w:t>
      </w:r>
    </w:p>
    <w:p w:rsidR="0009075D" w:rsidRDefault="0009075D" w:rsidP="0009075D">
      <w:pPr>
        <w:spacing w:line="240" w:lineRule="auto"/>
        <w:ind w:firstLine="6096"/>
        <w:jc w:val="left"/>
      </w:pPr>
      <w:r>
        <w:t>к</w:t>
      </w:r>
      <w:r w:rsidR="009A2729">
        <w:t>афедрой</w:t>
      </w:r>
      <w:r>
        <w:t xml:space="preserve"> </w:t>
      </w:r>
      <w:r w:rsidR="009A2729">
        <w:t xml:space="preserve">управления </w:t>
      </w:r>
    </w:p>
    <w:p w:rsidR="009A2729" w:rsidRDefault="009A2729" w:rsidP="0009075D">
      <w:pPr>
        <w:spacing w:line="240" w:lineRule="auto"/>
        <w:ind w:firstLine="6096"/>
        <w:jc w:val="left"/>
      </w:pPr>
      <w:r>
        <w:t>и планирования социально-</w:t>
      </w:r>
    </w:p>
    <w:p w:rsidR="00AE0601" w:rsidRDefault="009A2729" w:rsidP="0009075D">
      <w:pPr>
        <w:spacing w:line="240" w:lineRule="auto"/>
        <w:ind w:firstLine="6096"/>
        <w:jc w:val="left"/>
      </w:pPr>
      <w:r>
        <w:t xml:space="preserve">экономических процессов, </w:t>
      </w:r>
      <w:r w:rsidR="00D83A18">
        <w:t>д. э. н.</w:t>
      </w:r>
    </w:p>
    <w:p w:rsidR="00185104" w:rsidRPr="0009075D" w:rsidRDefault="00125349" w:rsidP="0009075D">
      <w:pPr>
        <w:spacing w:line="240" w:lineRule="auto"/>
        <w:ind w:firstLine="6096"/>
        <w:jc w:val="left"/>
      </w:pPr>
      <w:r>
        <w:t xml:space="preserve">Кузнецов Юрий </w:t>
      </w:r>
      <w:r w:rsidR="000139F7">
        <w:t>Викторович</w:t>
      </w:r>
      <w:bookmarkStart w:id="2" w:name="_GoBack"/>
      <w:bookmarkEnd w:id="2"/>
    </w:p>
    <w:p w:rsidR="0009075D" w:rsidRDefault="0009075D" w:rsidP="00185104">
      <w:pPr>
        <w:spacing w:after="0" w:line="240" w:lineRule="auto"/>
        <w:ind w:left="4479"/>
        <w:jc w:val="right"/>
        <w:rPr>
          <w:rFonts w:eastAsia="Calibri" w:cs="Times New Roman"/>
          <w:szCs w:val="24"/>
        </w:rPr>
      </w:pPr>
    </w:p>
    <w:p w:rsidR="00185104" w:rsidRDefault="006E1C99" w:rsidP="00E12A7C">
      <w:pPr>
        <w:spacing w:after="0" w:line="240" w:lineRule="auto"/>
        <w:ind w:left="4479" w:firstLine="1617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Рецензент</w:t>
      </w:r>
      <w:r w:rsidR="0009075D">
        <w:rPr>
          <w:rFonts w:eastAsia="Calibri" w:cs="Times New Roman"/>
          <w:szCs w:val="24"/>
        </w:rPr>
        <w:t>:</w:t>
      </w:r>
    </w:p>
    <w:p w:rsidR="00185104" w:rsidRDefault="00E12A7C" w:rsidP="00E12A7C">
      <w:pPr>
        <w:spacing w:after="0" w:line="240" w:lineRule="auto"/>
        <w:ind w:left="6096"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Профессор, кафедра экономической теории и экономической политики, д.э.н. </w:t>
      </w:r>
    </w:p>
    <w:p w:rsidR="00E12A7C" w:rsidRDefault="00E12A7C" w:rsidP="00E12A7C">
      <w:pPr>
        <w:spacing w:after="0" w:line="240" w:lineRule="auto"/>
        <w:ind w:left="4479" w:firstLine="1617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Алпатов Геннадий Евгеньевич</w:t>
      </w:r>
    </w:p>
    <w:p w:rsidR="00185104" w:rsidRDefault="00185104" w:rsidP="00E12A7C">
      <w:pPr>
        <w:spacing w:after="0" w:line="240" w:lineRule="auto"/>
        <w:ind w:left="4479"/>
        <w:jc w:val="left"/>
        <w:rPr>
          <w:rFonts w:eastAsia="Calibri" w:cs="Times New Roman"/>
          <w:szCs w:val="24"/>
        </w:rPr>
      </w:pPr>
    </w:p>
    <w:p w:rsidR="00185104" w:rsidRDefault="00185104" w:rsidP="00185104">
      <w:pPr>
        <w:spacing w:after="0" w:line="240" w:lineRule="auto"/>
        <w:ind w:left="4479"/>
        <w:jc w:val="right"/>
        <w:rPr>
          <w:rFonts w:eastAsia="Calibri" w:cs="Times New Roman"/>
          <w:szCs w:val="24"/>
        </w:rPr>
      </w:pPr>
    </w:p>
    <w:p w:rsidR="00185104" w:rsidRDefault="00185104" w:rsidP="00185104">
      <w:pPr>
        <w:spacing w:after="0" w:line="240" w:lineRule="auto"/>
        <w:ind w:left="4479"/>
        <w:jc w:val="right"/>
        <w:rPr>
          <w:rFonts w:eastAsia="Calibri" w:cs="Times New Roman"/>
          <w:szCs w:val="24"/>
        </w:rPr>
      </w:pPr>
    </w:p>
    <w:p w:rsidR="00185104" w:rsidRDefault="00185104" w:rsidP="00185104">
      <w:pPr>
        <w:spacing w:before="0" w:beforeAutospacing="0" w:after="0" w:afterAutospacing="0" w:line="240" w:lineRule="auto"/>
        <w:ind w:left="4479"/>
        <w:jc w:val="right"/>
        <w:rPr>
          <w:rFonts w:eastAsia="Calibri" w:cs="Times New Roman"/>
          <w:szCs w:val="24"/>
        </w:rPr>
      </w:pPr>
    </w:p>
    <w:p w:rsidR="009E2A67" w:rsidRDefault="009E2A67" w:rsidP="00185104">
      <w:pPr>
        <w:spacing w:before="0" w:beforeAutospacing="0" w:after="0" w:afterAutospacing="0" w:line="240" w:lineRule="auto"/>
        <w:ind w:left="4479"/>
        <w:jc w:val="right"/>
        <w:rPr>
          <w:rFonts w:eastAsia="Calibri" w:cs="Times New Roman"/>
          <w:szCs w:val="24"/>
        </w:rPr>
      </w:pPr>
    </w:p>
    <w:p w:rsidR="00E426EB" w:rsidRDefault="00E426EB" w:rsidP="00185104">
      <w:pPr>
        <w:spacing w:before="0" w:beforeAutospacing="0" w:after="0" w:afterAutospacing="0" w:line="240" w:lineRule="auto"/>
        <w:ind w:left="4479"/>
        <w:jc w:val="right"/>
        <w:rPr>
          <w:rFonts w:eastAsia="Calibri" w:cs="Times New Roman"/>
          <w:szCs w:val="24"/>
        </w:rPr>
      </w:pPr>
    </w:p>
    <w:p w:rsidR="009E2A67" w:rsidRDefault="009E2A67" w:rsidP="00185104">
      <w:pPr>
        <w:spacing w:before="0" w:beforeAutospacing="0" w:after="0" w:afterAutospacing="0" w:line="240" w:lineRule="auto"/>
        <w:ind w:left="4479"/>
        <w:jc w:val="right"/>
        <w:rPr>
          <w:rFonts w:eastAsia="Calibri" w:cs="Times New Roman"/>
          <w:szCs w:val="24"/>
        </w:rPr>
      </w:pPr>
    </w:p>
    <w:p w:rsidR="009E2A67" w:rsidRDefault="009E2A67" w:rsidP="00185104">
      <w:pPr>
        <w:spacing w:before="0" w:beforeAutospacing="0" w:after="0" w:afterAutospacing="0" w:line="240" w:lineRule="auto"/>
        <w:ind w:left="4479"/>
        <w:jc w:val="right"/>
        <w:rPr>
          <w:rFonts w:eastAsia="Calibri" w:cs="Times New Roman"/>
          <w:szCs w:val="24"/>
        </w:rPr>
      </w:pPr>
    </w:p>
    <w:p w:rsidR="00A9457C" w:rsidRDefault="00A9457C" w:rsidP="009A2729">
      <w:pPr>
        <w:spacing w:after="0" w:line="240" w:lineRule="auto"/>
        <w:ind w:firstLine="0"/>
        <w:rPr>
          <w:rFonts w:eastAsia="Calibri" w:cs="Times New Roman"/>
          <w:szCs w:val="24"/>
        </w:rPr>
      </w:pPr>
    </w:p>
    <w:p w:rsidR="009E2A67" w:rsidRPr="00185104" w:rsidRDefault="009E2A67" w:rsidP="00031121">
      <w:pPr>
        <w:spacing w:after="0" w:line="240" w:lineRule="auto"/>
        <w:ind w:right="849" w:firstLine="284"/>
        <w:rPr>
          <w:rFonts w:eastAsia="Calibri" w:cs="Times New Roman"/>
          <w:szCs w:val="24"/>
        </w:rPr>
      </w:pPr>
    </w:p>
    <w:p w:rsidR="00AE0601" w:rsidRDefault="00AE0601" w:rsidP="00E426EB">
      <w:pPr>
        <w:pStyle w:val="Standard"/>
        <w:tabs>
          <w:tab w:val="left" w:pos="8789"/>
        </w:tabs>
        <w:spacing w:after="0" w:line="240" w:lineRule="auto"/>
        <w:ind w:right="84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25349" w:rsidRPr="00886B76" w:rsidRDefault="00AE0601" w:rsidP="00E426EB">
      <w:pPr>
        <w:pStyle w:val="Standard"/>
        <w:tabs>
          <w:tab w:val="left" w:pos="8789"/>
        </w:tabs>
        <w:spacing w:after="0" w:line="240" w:lineRule="auto"/>
        <w:ind w:right="84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End w:id="0"/>
      <w:bookmarkEnd w:id="1"/>
      <w:r w:rsidR="00D43B71">
        <w:rPr>
          <w:rFonts w:ascii="Times New Roman" w:hAnsi="Times New Roman" w:cs="Times New Roman"/>
          <w:sz w:val="24"/>
          <w:szCs w:val="24"/>
        </w:rPr>
        <w:t>20</w:t>
      </w:r>
      <w:r w:rsidRPr="00544D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9597532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7D3A" w:rsidRPr="003F7D3A" w:rsidRDefault="005A6DC2" w:rsidP="00E426EB">
          <w:pPr>
            <w:pStyle w:val="af4"/>
            <w:ind w:left="-284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E426EB" w:rsidRDefault="003F7D3A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27776" w:history="1">
            <w:r w:rsidR="00E426EB" w:rsidRPr="00F36483">
              <w:rPr>
                <w:rStyle w:val="a3"/>
                <w:noProof/>
              </w:rPr>
              <w:t>Введение</w:t>
            </w:r>
            <w:r w:rsidR="00E426EB">
              <w:rPr>
                <w:noProof/>
                <w:webHidden/>
              </w:rPr>
              <w:tab/>
            </w:r>
            <w:r w:rsidR="00E426EB">
              <w:rPr>
                <w:noProof/>
                <w:webHidden/>
              </w:rPr>
              <w:fldChar w:fldCharType="begin"/>
            </w:r>
            <w:r w:rsidR="00E426EB">
              <w:rPr>
                <w:noProof/>
                <w:webHidden/>
              </w:rPr>
              <w:instrText xml:space="preserve"> PAGEREF _Toc41427776 \h </w:instrText>
            </w:r>
            <w:r w:rsidR="00E426EB">
              <w:rPr>
                <w:noProof/>
                <w:webHidden/>
              </w:rPr>
            </w:r>
            <w:r w:rsidR="00E426EB">
              <w:rPr>
                <w:noProof/>
                <w:webHidden/>
              </w:rPr>
              <w:fldChar w:fldCharType="separate"/>
            </w:r>
            <w:r w:rsidR="00E426EB">
              <w:rPr>
                <w:noProof/>
                <w:webHidden/>
              </w:rPr>
              <w:t>3</w:t>
            </w:r>
            <w:r w:rsidR="00E426EB"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77" w:history="1">
            <w:r w:rsidRPr="00F36483">
              <w:rPr>
                <w:rStyle w:val="a3"/>
                <w:noProof/>
              </w:rPr>
              <w:t>Глава 1 Критерии определения малого бизнеса и этапы развития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78" w:history="1">
            <w:r w:rsidRPr="00F36483">
              <w:rPr>
                <w:rStyle w:val="a3"/>
                <w:noProof/>
              </w:rPr>
              <w:t>1.1 Теории предпринимательства и малого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7779" w:history="1">
            <w:r w:rsidRPr="00F36483">
              <w:rPr>
                <w:rStyle w:val="a3"/>
                <w:noProof/>
              </w:rPr>
              <w:t>1.2 Этапы развития малого и среднего бизнеса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80" w:history="1">
            <w:r w:rsidRPr="00F36483">
              <w:rPr>
                <w:rStyle w:val="a3"/>
                <w:noProof/>
              </w:rPr>
              <w:t>Глава 2. Факторы, влияющие на управление в организациях малого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81" w:history="1">
            <w:r w:rsidRPr="00F36483">
              <w:rPr>
                <w:rStyle w:val="a3"/>
                <w:noProof/>
              </w:rPr>
              <w:t>2.1 Внешние факторы, влияющие на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7782" w:history="1">
            <w:r w:rsidRPr="00F36483">
              <w:rPr>
                <w:rStyle w:val="a3"/>
                <w:noProof/>
              </w:rPr>
              <w:t>2.2 Внутренние факторы, влияющие на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83" w:history="1">
            <w:r w:rsidRPr="00F36483">
              <w:rPr>
                <w:rStyle w:val="a3"/>
                <w:noProof/>
              </w:rPr>
              <w:t xml:space="preserve">Глава 3 Управление малым бизнесом с использованием </w:t>
            </w:r>
            <w:r w:rsidRPr="00F36483">
              <w:rPr>
                <w:rStyle w:val="a3"/>
                <w:noProof/>
                <w:lang w:val="en-US"/>
              </w:rPr>
              <w:t>CRM</w:t>
            </w:r>
            <w:r w:rsidRPr="00F36483">
              <w:rPr>
                <w:rStyle w:val="a3"/>
                <w:noProof/>
              </w:rPr>
              <w:t>-систем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84" w:history="1">
            <w:r w:rsidRPr="00F36483">
              <w:rPr>
                <w:rStyle w:val="a3"/>
                <w:noProof/>
              </w:rPr>
              <w:t>3.1 Развитие систем управления в современном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Style w:val="a3"/>
              <w:noProof/>
            </w:rPr>
          </w:pPr>
          <w:hyperlink w:anchor="_Toc41427785" w:history="1">
            <w:r w:rsidRPr="00F36483">
              <w:rPr>
                <w:rStyle w:val="a3"/>
                <w:noProof/>
              </w:rPr>
              <w:t>3.2 Оценка организационно-экономической деятельности компании ООО «Альфапром»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 w:rsidP="00E426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7786" w:history="1">
            <w:r w:rsidRPr="00F36483">
              <w:rPr>
                <w:rStyle w:val="a3"/>
                <w:noProof/>
              </w:rPr>
              <w:t xml:space="preserve">3.3 Рекомендации по повышению эффективности управления малым предприятием с помощью </w:t>
            </w:r>
            <w:r w:rsidRPr="00F36483">
              <w:rPr>
                <w:rStyle w:val="a3"/>
                <w:noProof/>
                <w:lang w:val="en-US"/>
              </w:rPr>
              <w:t>CRM</w:t>
            </w:r>
            <w:r w:rsidRPr="00F36483">
              <w:rPr>
                <w:rStyle w:val="a3"/>
                <w:noProof/>
              </w:rPr>
              <w:t>-системы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7787" w:history="1">
            <w:r w:rsidRPr="00F36483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6EB" w:rsidRDefault="00E426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27788" w:history="1">
            <w:r w:rsidRPr="00F36483">
              <w:rPr>
                <w:rStyle w:val="a3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_Toc41427788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D3A" w:rsidRDefault="003F7D3A" w:rsidP="00E426EB">
          <w:pPr>
            <w:ind w:left="-284"/>
          </w:pPr>
          <w:r>
            <w:rPr>
              <w:b/>
              <w:bCs/>
            </w:rPr>
            <w:fldChar w:fldCharType="end"/>
          </w:r>
        </w:p>
      </w:sdtContent>
    </w:sdt>
    <w:p w:rsidR="00125349" w:rsidRDefault="00125349" w:rsidP="00E426EB">
      <w:pPr>
        <w:ind w:left="-284"/>
        <w:rPr>
          <w:b/>
          <w:sz w:val="32"/>
          <w:szCs w:val="32"/>
          <w:lang w:val="en-US"/>
        </w:rPr>
      </w:pPr>
    </w:p>
    <w:p w:rsidR="00125349" w:rsidRPr="00D845CC" w:rsidRDefault="00125349" w:rsidP="00E426EB">
      <w:pPr>
        <w:ind w:left="-284"/>
        <w:rPr>
          <w:lang w:val="en-US"/>
        </w:rPr>
      </w:pPr>
      <w:r>
        <w:rPr>
          <w:lang w:val="en-US"/>
        </w:rPr>
        <w:br w:type="page"/>
      </w:r>
    </w:p>
    <w:p w:rsidR="00D1561E" w:rsidRPr="00A9457C" w:rsidRDefault="00C418E3" w:rsidP="00A9457C">
      <w:pPr>
        <w:pStyle w:val="1"/>
      </w:pPr>
      <w:bookmarkStart w:id="3" w:name="_Toc37545565"/>
      <w:bookmarkStart w:id="4" w:name="_Toc37597327"/>
      <w:bookmarkStart w:id="5" w:name="_Toc41427776"/>
      <w:r w:rsidRPr="00A9457C">
        <w:lastRenderedPageBreak/>
        <w:t>Вве</w:t>
      </w:r>
      <w:r w:rsidR="006E5897" w:rsidRPr="00A9457C">
        <w:t>дение</w:t>
      </w:r>
      <w:bookmarkEnd w:id="3"/>
      <w:bookmarkEnd w:id="4"/>
      <w:bookmarkEnd w:id="5"/>
    </w:p>
    <w:p w:rsidR="006E5897" w:rsidRDefault="006E5897" w:rsidP="001620A5">
      <w:r>
        <w:t>В современное время изменения в различных сферах</w:t>
      </w:r>
      <w:r w:rsidR="00D11C85">
        <w:t xml:space="preserve"> </w:t>
      </w:r>
      <w:r>
        <w:t>общества происходят нарастающими темпами. Понимание и способность прогнозировать нап</w:t>
      </w:r>
      <w:r w:rsidR="00D11C85">
        <w:t>равление развития является одним</w:t>
      </w:r>
      <w:r>
        <w:t xml:space="preserve"> и сам</w:t>
      </w:r>
      <w:r w:rsidR="00266FA4">
        <w:t>ых важных ас</w:t>
      </w:r>
      <w:r>
        <w:t xml:space="preserve">пектов при успешном </w:t>
      </w:r>
      <w:r w:rsidR="00D11C85">
        <w:t xml:space="preserve">формировании стратегии. </w:t>
      </w:r>
      <w:r w:rsidR="00266FA4">
        <w:t>Особенности развития предпринимательства в России связаны с многообразием традиций и институтов, сформировавшихся на ее пределах. От</w:t>
      </w:r>
      <w:r w:rsidR="007867F2">
        <w:t>носительно недавно был совершен переход от команд</w:t>
      </w:r>
      <w:r w:rsidR="00415604">
        <w:t>н</w:t>
      </w:r>
      <w:r w:rsidR="007867F2">
        <w:t xml:space="preserve">о-административной к рыночной экономике на новых началах, которой, в настоящее время как никогда нужны источники для роста. </w:t>
      </w:r>
    </w:p>
    <w:p w:rsidR="007867F2" w:rsidRDefault="007867F2" w:rsidP="001620A5">
      <w:r>
        <w:t>Актуальность темы связана с определением малого предпринимательства как эффективного источника для развития рыночной экономики</w:t>
      </w:r>
      <w:r w:rsidR="00F80D72">
        <w:t>, а также</w:t>
      </w:r>
      <w:r>
        <w:t xml:space="preserve"> заинтересованностью мол</w:t>
      </w:r>
      <w:r w:rsidR="00F80D72">
        <w:t xml:space="preserve">одого поколения в </w:t>
      </w:r>
      <w:r w:rsidR="00F80D72" w:rsidRPr="00F80D72">
        <w:t>создании собственного</w:t>
      </w:r>
      <w:r w:rsidR="00F80D72">
        <w:t xml:space="preserve"> бизнеса. Открытость информации и технологии позволяют рассмотреть опыт </w:t>
      </w:r>
      <w:r w:rsidR="000713C0">
        <w:t>предпринимательства в</w:t>
      </w:r>
      <w:r w:rsidR="00AA60ED">
        <w:t xml:space="preserve"> </w:t>
      </w:r>
      <w:r w:rsidR="00F80D72">
        <w:t>России и других стран, сравнить меры, которые принимают правительств</w:t>
      </w:r>
      <w:r w:rsidR="00B82CFE">
        <w:t>а дл</w:t>
      </w:r>
      <w:r w:rsidR="000504D1">
        <w:t>я поддержки малого бизнеса</w:t>
      </w:r>
      <w:r w:rsidR="00A303E8">
        <w:t>.</w:t>
      </w:r>
      <w:r w:rsidR="0034138D">
        <w:t xml:space="preserve"> Помимо внешних</w:t>
      </w:r>
      <w:r w:rsidR="00767F72">
        <w:t xml:space="preserve"> условий</w:t>
      </w:r>
      <w:r w:rsidR="0034138D">
        <w:t xml:space="preserve">, не менее важным являются </w:t>
      </w:r>
      <w:r w:rsidR="00AA60ED">
        <w:t>решения, принимаемые руководителями п</w:t>
      </w:r>
      <w:r w:rsidR="00767F72">
        <w:t>редприятий. Анализ развития рыночных отношений в экономике</w:t>
      </w:r>
      <w:r w:rsidR="000713C0">
        <w:t xml:space="preserve"> России позволяет выявить частые ошибки, совершаемые предпринимателями при организации бизнеса, нахождении подходящей формы поддержки малого и среднего бизнеса, выборе дальнейшей стратегии развития.</w:t>
      </w:r>
    </w:p>
    <w:p w:rsidR="000010ED" w:rsidRDefault="000010ED" w:rsidP="001620A5">
      <w:r>
        <w:t>Цель исследования: исследование развития малого бизне</w:t>
      </w:r>
      <w:r w:rsidR="00A37591">
        <w:t>са в России, анализ внешних и внутренних факторов, влияющих на управление малым бизнесом</w:t>
      </w:r>
      <w:r w:rsidR="001F368E">
        <w:t xml:space="preserve"> под воздейс</w:t>
      </w:r>
      <w:r w:rsidR="00CE4CA4">
        <w:t>тв</w:t>
      </w:r>
      <w:r w:rsidR="001F368E">
        <w:t xml:space="preserve">ием современных тенденций, </w:t>
      </w:r>
      <w:r>
        <w:t xml:space="preserve">для формирования рекомендаций </w:t>
      </w:r>
      <w:r w:rsidR="00CE4CA4">
        <w:t>по увеличению</w:t>
      </w:r>
      <w:r w:rsidR="001F368E">
        <w:t xml:space="preserve"> эффективности управления</w:t>
      </w:r>
      <w:r>
        <w:t xml:space="preserve"> малым бизнесом</w:t>
      </w:r>
      <w:r w:rsidR="001620A5">
        <w:t xml:space="preserve">. </w:t>
      </w:r>
      <w:r>
        <w:t>Основные задачи, намеченные на достижение цели:</w:t>
      </w:r>
    </w:p>
    <w:p w:rsidR="000010ED" w:rsidRDefault="001620A5" w:rsidP="001620A5">
      <w:pPr>
        <w:pStyle w:val="a4"/>
        <w:numPr>
          <w:ilvl w:val="0"/>
          <w:numId w:val="22"/>
        </w:numPr>
      </w:pPr>
      <w:r>
        <w:t>О</w:t>
      </w:r>
      <w:r w:rsidR="000010ED">
        <w:t xml:space="preserve">пределить </w:t>
      </w:r>
      <w:r w:rsidR="004B15A6">
        <w:t>подходы к предпринимательству и критерии малого</w:t>
      </w:r>
      <w:r w:rsidR="001F368E">
        <w:t xml:space="preserve"> и среднего</w:t>
      </w:r>
      <w:r w:rsidR="004B15A6">
        <w:t xml:space="preserve"> бизнеса в </w:t>
      </w:r>
      <w:r w:rsidR="001F368E">
        <w:t xml:space="preserve">разных </w:t>
      </w:r>
      <w:r w:rsidR="004B15A6">
        <w:t>странах</w:t>
      </w:r>
    </w:p>
    <w:p w:rsidR="006D1B6B" w:rsidRDefault="006D1B6B" w:rsidP="001620A5">
      <w:pPr>
        <w:pStyle w:val="a4"/>
        <w:numPr>
          <w:ilvl w:val="0"/>
          <w:numId w:val="22"/>
        </w:numPr>
      </w:pPr>
      <w:r>
        <w:t xml:space="preserve">Установить основные этапы развития </w:t>
      </w:r>
      <w:r w:rsidR="000E4AE9">
        <w:t xml:space="preserve">малого и среднего </w:t>
      </w:r>
      <w:r>
        <w:t>бизнеса в России</w:t>
      </w:r>
    </w:p>
    <w:p w:rsidR="001F368E" w:rsidRDefault="001F368E" w:rsidP="001620A5">
      <w:pPr>
        <w:pStyle w:val="a4"/>
        <w:numPr>
          <w:ilvl w:val="0"/>
          <w:numId w:val="22"/>
        </w:numPr>
      </w:pPr>
      <w:r>
        <w:t xml:space="preserve">Проанализировать динамику изменений малого и среднего бизнеса </w:t>
      </w:r>
      <w:r w:rsidR="0033325E">
        <w:t>в условиях кризиса</w:t>
      </w:r>
    </w:p>
    <w:p w:rsidR="006D1B6B" w:rsidRDefault="006D1B6B" w:rsidP="001620A5">
      <w:pPr>
        <w:pStyle w:val="a4"/>
        <w:numPr>
          <w:ilvl w:val="0"/>
          <w:numId w:val="22"/>
        </w:numPr>
      </w:pPr>
      <w:r>
        <w:t xml:space="preserve">Оценить влияние </w:t>
      </w:r>
      <w:r w:rsidR="001F368E">
        <w:t xml:space="preserve">различных </w:t>
      </w:r>
      <w:r w:rsidR="000E4AE9">
        <w:t xml:space="preserve">внешних </w:t>
      </w:r>
      <w:r>
        <w:t>факторов на управление малым бизнесом</w:t>
      </w:r>
    </w:p>
    <w:p w:rsidR="00A0669E" w:rsidRDefault="000E4AE9" w:rsidP="00A0669E">
      <w:pPr>
        <w:pStyle w:val="a4"/>
        <w:numPr>
          <w:ilvl w:val="0"/>
          <w:numId w:val="22"/>
        </w:numPr>
      </w:pPr>
      <w:r>
        <w:t>Выделить основные внутренние факторы для эффективного управления</w:t>
      </w:r>
    </w:p>
    <w:p w:rsidR="00A0669E" w:rsidRDefault="00A0669E" w:rsidP="00A0669E">
      <w:pPr>
        <w:pStyle w:val="a4"/>
        <w:numPr>
          <w:ilvl w:val="0"/>
          <w:numId w:val="22"/>
        </w:numPr>
      </w:pPr>
      <w:r>
        <w:t xml:space="preserve"> </w:t>
      </w:r>
      <w:r w:rsidR="005046AE">
        <w:t xml:space="preserve">Определить основные тенденции на рынке </w:t>
      </w:r>
      <w:r w:rsidR="005046AE">
        <w:rPr>
          <w:lang w:val="en-US"/>
        </w:rPr>
        <w:t>CRM</w:t>
      </w:r>
      <w:r w:rsidR="005046AE" w:rsidRPr="005046AE">
        <w:t>-</w:t>
      </w:r>
      <w:r w:rsidR="005046AE">
        <w:t>услуг</w:t>
      </w:r>
    </w:p>
    <w:p w:rsidR="00A0669E" w:rsidRDefault="00A0669E" w:rsidP="00A0669E">
      <w:pPr>
        <w:pStyle w:val="a4"/>
        <w:numPr>
          <w:ilvl w:val="0"/>
          <w:numId w:val="22"/>
        </w:numPr>
      </w:pPr>
      <w:r>
        <w:t xml:space="preserve">Разработать рекомендации по повышению эффективности управления малым предприятием с помощью </w:t>
      </w:r>
      <w:r>
        <w:rPr>
          <w:lang w:val="en-US"/>
        </w:rPr>
        <w:t>CRM-</w:t>
      </w:r>
      <w:r>
        <w:t>систем, на примере ООО «Альфапром».</w:t>
      </w:r>
    </w:p>
    <w:p w:rsidR="006D1B6B" w:rsidRDefault="006D1B6B" w:rsidP="001F368E">
      <w:r>
        <w:t>Объект исследования-</w:t>
      </w:r>
      <w:r w:rsidR="00943B6A">
        <w:t>малый и средний бизнес в России</w:t>
      </w:r>
    </w:p>
    <w:p w:rsidR="006D1B6B" w:rsidRDefault="006D1B6B" w:rsidP="001620A5">
      <w:r>
        <w:lastRenderedPageBreak/>
        <w:t>Предмет исследования</w:t>
      </w:r>
      <w:r w:rsidR="00943B6A">
        <w:t xml:space="preserve">-  особенности управления малым бизнесом </w:t>
      </w:r>
      <w:r w:rsidR="001F368E">
        <w:t>в России под воздействием современных тенденций</w:t>
      </w:r>
    </w:p>
    <w:p w:rsidR="00943B6A" w:rsidRDefault="00943B6A" w:rsidP="001620A5"/>
    <w:p w:rsidR="001620A5" w:rsidRDefault="00943B6A" w:rsidP="001620A5">
      <w:r>
        <w:t>Методы исследования</w:t>
      </w:r>
      <w:r w:rsidR="00FE64CD">
        <w:t>: в процессе написания курсовой</w:t>
      </w:r>
      <w:r>
        <w:t xml:space="preserve"> работы использовались обусловленные конкретными целями и задачами экономические, экономико- математические, статистические, логические и другие методы изучения, обработки и обобщения информации.</w:t>
      </w:r>
      <w:r w:rsidR="000E4AE9">
        <w:t xml:space="preserve"> </w:t>
      </w:r>
    </w:p>
    <w:p w:rsidR="00943B6A" w:rsidRPr="007E07B3" w:rsidRDefault="00943B6A" w:rsidP="001620A5">
      <w:r>
        <w:t xml:space="preserve">Методологической основой работы послужили научные труды таких авторов как </w:t>
      </w:r>
      <w:r w:rsidR="001F368E">
        <w:t>Кузнецов Ю.Д., М</w:t>
      </w:r>
      <w:r w:rsidR="006E4CC7">
        <w:t>аленков</w:t>
      </w:r>
      <w:r w:rsidR="00FE64CD">
        <w:t xml:space="preserve"> Ю.А., Радионов В.В</w:t>
      </w:r>
      <w:r w:rsidR="005A5507">
        <w:t xml:space="preserve">., Молотков Ю.И. и др. Использовались данные статистических баз </w:t>
      </w:r>
      <w:r w:rsidR="007E07B3">
        <w:t>«</w:t>
      </w:r>
      <w:r w:rsidR="005A5507">
        <w:t>Росстат</w:t>
      </w:r>
      <w:r w:rsidR="007E07B3">
        <w:t>», информационно-аналитические материалы компании РБК,</w:t>
      </w:r>
      <w:r w:rsidR="005A5507">
        <w:t xml:space="preserve"> </w:t>
      </w:r>
      <w:r w:rsidR="007E07B3">
        <w:t>Раэксперт, а также данные сети интернет.</w:t>
      </w:r>
    </w:p>
    <w:p w:rsidR="006D1B6B" w:rsidRPr="005046AE" w:rsidRDefault="00943B6A" w:rsidP="001620A5">
      <w:r>
        <w:t xml:space="preserve">Структура </w:t>
      </w:r>
      <w:r w:rsidR="005046AE">
        <w:t>работы состоит из введения, трех</w:t>
      </w:r>
      <w:r>
        <w:t xml:space="preserve"> глав, заключения, списка литературы и приложений. Введение определяет актуально</w:t>
      </w:r>
      <w:r w:rsidR="00AB4359">
        <w:t>с</w:t>
      </w:r>
      <w:r>
        <w:t xml:space="preserve">ть, цель и </w:t>
      </w:r>
      <w:r w:rsidR="00AB4359">
        <w:t>задачи работы.</w:t>
      </w:r>
      <w:r w:rsidR="00FE64CD">
        <w:t xml:space="preserve"> Первая глава посвящена сравнению</w:t>
      </w:r>
      <w:r w:rsidR="00AB4359">
        <w:t xml:space="preserve"> </w:t>
      </w:r>
      <w:r w:rsidR="00FE64CD">
        <w:t xml:space="preserve">критериев малого и среднего бизнеса в разных странах, а также </w:t>
      </w:r>
      <w:r w:rsidR="00AB4359">
        <w:t>этапов развития малого</w:t>
      </w:r>
      <w:r w:rsidR="00FE64CD">
        <w:t xml:space="preserve"> бизнеса в России. Вторая </w:t>
      </w:r>
      <w:r w:rsidR="00AB4359">
        <w:t xml:space="preserve">глава </w:t>
      </w:r>
      <w:r w:rsidR="00E11913">
        <w:t>содержит оценку вн</w:t>
      </w:r>
      <w:r w:rsidR="009A2045">
        <w:t>ешних и внутренних факторов</w:t>
      </w:r>
      <w:r w:rsidR="009A2045" w:rsidRPr="009A2045">
        <w:t xml:space="preserve">, </w:t>
      </w:r>
      <w:r w:rsidR="009A2045">
        <w:t>влияющих на малый бизнес в России,</w:t>
      </w:r>
      <w:r w:rsidR="00FE64CD">
        <w:t xml:space="preserve"> выявление основных источников для эффективного управления организацией.</w:t>
      </w:r>
      <w:r w:rsidR="005046AE">
        <w:t xml:space="preserve"> Третья глава включает анализ современного рынка </w:t>
      </w:r>
      <w:r w:rsidR="005046AE">
        <w:rPr>
          <w:lang w:val="en-US"/>
        </w:rPr>
        <w:t>CRM</w:t>
      </w:r>
      <w:r w:rsidR="005046AE" w:rsidRPr="005046AE">
        <w:t>-</w:t>
      </w:r>
      <w:r w:rsidR="005046AE">
        <w:t>услуг, а также рекомендации по улучшению деятельности организации малого бизнеса с помощью электронных систем управления.</w:t>
      </w:r>
    </w:p>
    <w:p w:rsidR="003D5C8D" w:rsidRDefault="009A2045" w:rsidP="001620A5">
      <w:r w:rsidRPr="003D5C8D">
        <w:rPr>
          <w:b/>
        </w:rPr>
        <w:t>Практическое</w:t>
      </w:r>
      <w:r>
        <w:t xml:space="preserve"> </w:t>
      </w:r>
      <w:r w:rsidRPr="003D5C8D">
        <w:rPr>
          <w:b/>
        </w:rPr>
        <w:t>значение</w:t>
      </w:r>
      <w:r>
        <w:t xml:space="preserve"> работы состоит в том, что рекомендации могут быть использованы в качестве методических основ при разработке</w:t>
      </w:r>
      <w:r w:rsidR="00E15234">
        <w:t xml:space="preserve"> мероприятий по улучшению управления  малым</w:t>
      </w:r>
      <w:r w:rsidR="00FE64CD">
        <w:t xml:space="preserve"> и средним</w:t>
      </w:r>
      <w:r w:rsidR="00E15234">
        <w:t xml:space="preserve"> бизнесом</w:t>
      </w:r>
      <w:r w:rsidR="003D5C8D">
        <w:t>.</w:t>
      </w:r>
      <w:r w:rsidR="006401E1">
        <w:br w:type="page"/>
      </w:r>
    </w:p>
    <w:p w:rsidR="008F7C26" w:rsidRPr="00A9457C" w:rsidRDefault="003D5C8D" w:rsidP="00357D1E">
      <w:pPr>
        <w:pStyle w:val="1"/>
      </w:pPr>
      <w:bookmarkStart w:id="6" w:name="_Toc37545566"/>
      <w:bookmarkStart w:id="7" w:name="_Toc37597328"/>
      <w:bookmarkStart w:id="8" w:name="_Toc41427777"/>
      <w:r w:rsidRPr="00A9457C">
        <w:lastRenderedPageBreak/>
        <w:t>Г</w:t>
      </w:r>
      <w:r w:rsidR="00F33F4F" w:rsidRPr="00A9457C">
        <w:t>лава 1</w:t>
      </w:r>
      <w:bookmarkEnd w:id="6"/>
      <w:r w:rsidR="00E426EB">
        <w:t xml:space="preserve"> </w:t>
      </w:r>
      <w:r w:rsidR="003C5A9C">
        <w:t>Критерии определения</w:t>
      </w:r>
      <w:r w:rsidR="003F608B">
        <w:t xml:space="preserve"> малого бизнеса</w:t>
      </w:r>
      <w:r w:rsidR="003C5A9C">
        <w:t xml:space="preserve"> и этапы</w:t>
      </w:r>
      <w:r w:rsidR="00CE4CA4">
        <w:t xml:space="preserve"> развития в</w:t>
      </w:r>
      <w:r w:rsidR="003C5A9C">
        <w:t xml:space="preserve"> России</w:t>
      </w:r>
      <w:bookmarkEnd w:id="7"/>
      <w:bookmarkEnd w:id="8"/>
    </w:p>
    <w:p w:rsidR="00F33F4F" w:rsidRPr="005F2305" w:rsidRDefault="005F2305" w:rsidP="009F2F7A">
      <w:pPr>
        <w:pStyle w:val="2"/>
      </w:pPr>
      <w:bookmarkStart w:id="9" w:name="_Toc37545567"/>
      <w:bookmarkStart w:id="10" w:name="_Toc37597329"/>
      <w:bookmarkStart w:id="11" w:name="_Toc41427778"/>
      <w:r w:rsidRPr="005F2305">
        <w:t xml:space="preserve">1.1 </w:t>
      </w:r>
      <w:bookmarkEnd w:id="9"/>
      <w:r w:rsidR="003F608B">
        <w:t>Теории предпринимательства</w:t>
      </w:r>
      <w:r w:rsidR="003F7D3A">
        <w:t xml:space="preserve"> и</w:t>
      </w:r>
      <w:r w:rsidR="003C5A9C">
        <w:t xml:space="preserve"> мало</w:t>
      </w:r>
      <w:bookmarkEnd w:id="10"/>
      <w:r w:rsidR="003F608B">
        <w:t>го бизнеса</w:t>
      </w:r>
      <w:bookmarkEnd w:id="11"/>
    </w:p>
    <w:p w:rsidR="008C6C75" w:rsidRDefault="008C6C75" w:rsidP="003A7C9F">
      <w:pPr>
        <w:rPr>
          <w:shd w:val="clear" w:color="auto" w:fill="FFFFFF"/>
        </w:rPr>
      </w:pPr>
      <w:r>
        <w:t xml:space="preserve">Гражданский кодекс </w:t>
      </w:r>
      <w:r w:rsidR="004D7085">
        <w:t>определяет предпринимательство как</w:t>
      </w:r>
      <w:r w:rsidR="004D7085">
        <w:rPr>
          <w:shd w:val="clear" w:color="auto" w:fill="FFFFFF"/>
        </w:rPr>
        <w:t xml:space="preserve"> самостоятельную, осуществляемую на свой рис</w:t>
      </w:r>
      <w:r w:rsidR="00CF73B5">
        <w:rPr>
          <w:shd w:val="clear" w:color="auto" w:fill="FFFFFF"/>
        </w:rPr>
        <w:t xml:space="preserve">к деятельность, направленную на </w:t>
      </w:r>
      <w:r w:rsidR="004D7085">
        <w:rPr>
          <w:shd w:val="clear" w:color="auto" w:fill="FFFFFF"/>
        </w:rPr>
        <w:t>систематическое получение прибыли от пользования имуществом, продажи товаров, выполнения работ или оказания услу</w:t>
      </w:r>
      <w:r w:rsidR="000345B3">
        <w:rPr>
          <w:shd w:val="clear" w:color="auto" w:fill="FFFFFF"/>
        </w:rPr>
        <w:t>г</w:t>
      </w:r>
      <w:r w:rsidR="003A7C9F">
        <w:rPr>
          <w:shd w:val="clear" w:color="auto" w:fill="FFFFFF"/>
        </w:rPr>
        <w:t>.</w:t>
      </w:r>
      <w:r w:rsidR="003A7C9F">
        <w:rPr>
          <w:rStyle w:val="a9"/>
          <w:shd w:val="clear" w:color="auto" w:fill="FFFFFF"/>
        </w:rPr>
        <w:footnoteReference w:id="1"/>
      </w:r>
      <w:r w:rsidR="00D379EC">
        <w:rPr>
          <w:shd w:val="clear" w:color="auto" w:fill="FFFFFF"/>
        </w:rPr>
        <w:t xml:space="preserve"> Данное определение, с точки зрени</w:t>
      </w:r>
      <w:r w:rsidR="004119B7">
        <w:rPr>
          <w:shd w:val="clear" w:color="auto" w:fill="FFFFFF"/>
        </w:rPr>
        <w:t>я автора</w:t>
      </w:r>
      <w:r w:rsidR="00D379EC">
        <w:rPr>
          <w:shd w:val="clear" w:color="auto" w:fill="FFFFFF"/>
        </w:rPr>
        <w:t>, является основным в понимании у большинства людей. В настоящее в</w:t>
      </w:r>
      <w:r w:rsidR="004011B8">
        <w:rPr>
          <w:shd w:val="clear" w:color="auto" w:fill="FFFFFF"/>
        </w:rPr>
        <w:t>ремя в развивающихся и развитых странах неуклонно растет интерес к созданию собственного бизнеса, что обусловлено все большим стремлением людей к финансо</w:t>
      </w:r>
      <w:r w:rsidR="00461F51">
        <w:rPr>
          <w:shd w:val="clear" w:color="auto" w:fill="FFFFFF"/>
        </w:rPr>
        <w:t xml:space="preserve">вой и социальной независимости. </w:t>
      </w:r>
    </w:p>
    <w:p w:rsidR="00461F51" w:rsidRPr="0074521C" w:rsidRDefault="00461F51" w:rsidP="00DC7530">
      <w:r>
        <w:rPr>
          <w:shd w:val="clear" w:color="auto" w:fill="FFFFFF"/>
        </w:rPr>
        <w:t>Одно из первых упоминаний термина «предпринимательство» встречается в книге французского банкира Ричарда Кантильона «Очерк о природе торговли»</w:t>
      </w:r>
      <w:r w:rsidR="00393EE4">
        <w:rPr>
          <w:shd w:val="clear" w:color="auto" w:fill="FFFFFF"/>
        </w:rPr>
        <w:t>,</w:t>
      </w:r>
      <w:r w:rsidR="00F83415">
        <w:rPr>
          <w:shd w:val="clear" w:color="auto" w:fill="FFFFFF"/>
        </w:rPr>
        <w:t xml:space="preserve"> изданной в 1755г. В данной работе под предпринимателем понимается лицо, которое с</w:t>
      </w:r>
      <w:r w:rsidR="00E156FD">
        <w:rPr>
          <w:shd w:val="clear" w:color="auto" w:fill="FFFFFF"/>
        </w:rPr>
        <w:t>овершает покупку по известной</w:t>
      </w:r>
      <w:r w:rsidR="00F83415">
        <w:rPr>
          <w:shd w:val="clear" w:color="auto" w:fill="FFFFFF"/>
        </w:rPr>
        <w:t xml:space="preserve"> цене, при этом берет</w:t>
      </w:r>
      <w:r w:rsidR="004119B7">
        <w:rPr>
          <w:shd w:val="clear" w:color="auto" w:fill="FFFFFF"/>
        </w:rPr>
        <w:t xml:space="preserve"> на себя риск неопределенности о стоимости товара при его продаже</w:t>
      </w:r>
      <w:r w:rsidR="00E156FD">
        <w:rPr>
          <w:shd w:val="clear" w:color="auto" w:fill="FFFFFF"/>
        </w:rPr>
        <w:t xml:space="preserve">. </w:t>
      </w:r>
      <w:r w:rsidR="004119B7">
        <w:rPr>
          <w:shd w:val="clear" w:color="auto" w:fill="FFFFFF"/>
        </w:rPr>
        <w:t>Р. Кантильон выделяет фактор риска, как специфическую черту предпринимательской деятельности, в свою очередь напра</w:t>
      </w:r>
      <w:r w:rsidR="00DC7530">
        <w:rPr>
          <w:shd w:val="clear" w:color="auto" w:fill="FFFFFF"/>
        </w:rPr>
        <w:t>вленной на максимизацию прибыли.</w:t>
      </w:r>
      <w:r w:rsidR="003A7C9F">
        <w:rPr>
          <w:rStyle w:val="a9"/>
          <w:shd w:val="clear" w:color="auto" w:fill="FFFFFF"/>
        </w:rPr>
        <w:footnoteReference w:id="2"/>
      </w:r>
      <w:r w:rsidR="00D83D15">
        <w:rPr>
          <w:shd w:val="clear" w:color="auto" w:fill="FFFFFF"/>
        </w:rPr>
        <w:t xml:space="preserve"> А. Смит в своей работе «</w:t>
      </w:r>
      <w:r w:rsidR="003B16D1">
        <w:rPr>
          <w:shd w:val="clear" w:color="auto" w:fill="FFFFFF"/>
        </w:rPr>
        <w:t>Исследование о природе и причинах богатства народов»</w:t>
      </w:r>
      <w:r w:rsidR="00184532">
        <w:rPr>
          <w:shd w:val="clear" w:color="auto" w:fill="FFFFFF"/>
        </w:rPr>
        <w:t xml:space="preserve"> </w:t>
      </w:r>
    </w:p>
    <w:p w:rsidR="009D55CC" w:rsidRDefault="0074521C" w:rsidP="00E15234">
      <w:pPr>
        <w:ind w:firstLine="0"/>
      </w:pPr>
      <w:r>
        <w:t>описывает</w:t>
      </w:r>
      <w:r w:rsidR="002C0635">
        <w:t xml:space="preserve"> эконом</w:t>
      </w:r>
      <w:r w:rsidR="00D937FC">
        <w:t>ическую сущность предпринимательства:</w:t>
      </w:r>
      <w:r>
        <w:t xml:space="preserve"> «При обмене готового товара на деньги, на труд или на другие продукты, помимо оплаты цены материалов и заработной платы работников, должна быть еще дана некоторая сумма для прибыли предпринимателя, рискующего своим капиталом в этом деле»</w:t>
      </w:r>
      <w:r w:rsidR="003A7C9F">
        <w:t>.</w:t>
      </w:r>
      <w:r w:rsidR="003A7C9F">
        <w:rPr>
          <w:rStyle w:val="a9"/>
        </w:rPr>
        <w:footnoteReference w:id="3"/>
      </w:r>
      <w:r w:rsidR="003A7C9F">
        <w:t xml:space="preserve"> </w:t>
      </w:r>
      <w:r w:rsidR="0057456F">
        <w:t>Французский экономист Жан Батист Сей выделял предпринимательство как ключевой фактор инноваций в развивающихся странах. Он считал, что способность предпринимателя комбинировать т</w:t>
      </w:r>
      <w:r w:rsidR="00D05912">
        <w:t>акие факторы как труд, земля и капитал создае</w:t>
      </w:r>
      <w:r w:rsidR="0057456F">
        <w:t>т новые воз</w:t>
      </w:r>
      <w:r w:rsidR="00602452">
        <w:t>можности для развития экономики.</w:t>
      </w:r>
      <w:r w:rsidR="00602452">
        <w:rPr>
          <w:rStyle w:val="a9"/>
        </w:rPr>
        <w:footnoteReference w:id="4"/>
      </w:r>
      <w:r w:rsidR="00BD3D86">
        <w:t xml:space="preserve"> </w:t>
      </w:r>
    </w:p>
    <w:p w:rsidR="00DA1D83" w:rsidRDefault="00BD3D86" w:rsidP="00602452">
      <w:r w:rsidRPr="0023674E">
        <w:t>С развитием идей социали</w:t>
      </w:r>
      <w:r w:rsidR="00CB10F7" w:rsidRPr="0023674E">
        <w:t xml:space="preserve">зма, </w:t>
      </w:r>
      <w:r w:rsidR="00D41020" w:rsidRPr="0023674E">
        <w:t xml:space="preserve">в адрес предпринимателей </w:t>
      </w:r>
      <w:r w:rsidR="00CB10F7" w:rsidRPr="0023674E">
        <w:t>был высказан ряд крит</w:t>
      </w:r>
      <w:r w:rsidR="00D41020" w:rsidRPr="0023674E">
        <w:t>ики</w:t>
      </w:r>
      <w:r w:rsidR="00CB10F7" w:rsidRPr="0023674E">
        <w:t>. Так,</w:t>
      </w:r>
      <w:r w:rsidR="00A6348E" w:rsidRPr="0023674E">
        <w:t xml:space="preserve"> немецкий экономист Карл Маркс считал иррациональным то, как распределяют полученную прибыл</w:t>
      </w:r>
      <w:r w:rsidR="008A6744" w:rsidRPr="0023674E">
        <w:t>ь предприниматели: тратят ее</w:t>
      </w:r>
      <w:r w:rsidR="00A6348E" w:rsidRPr="0023674E">
        <w:t xml:space="preserve"> на расширение производства, не доплачивая при этом рабочему классу, что в дальнейшем приводит к обнищанию народных </w:t>
      </w:r>
      <w:r w:rsidR="00A6348E" w:rsidRPr="0023674E">
        <w:lastRenderedPageBreak/>
        <w:t>масс</w:t>
      </w:r>
      <w:r w:rsidR="00602452">
        <w:t>.</w:t>
      </w:r>
      <w:r w:rsidR="00602452">
        <w:rPr>
          <w:rStyle w:val="a9"/>
        </w:rPr>
        <w:footnoteReference w:id="5"/>
      </w:r>
      <w:r w:rsidR="00A6348E" w:rsidRPr="0023674E">
        <w:t>В</w:t>
      </w:r>
      <w:r w:rsidR="00A6348E">
        <w:t xml:space="preserve"> продолжении</w:t>
      </w:r>
      <w:r w:rsidR="008A6744">
        <w:t xml:space="preserve"> его слов</w:t>
      </w:r>
      <w:r w:rsidR="00A6348E">
        <w:t xml:space="preserve">, другой американский экономист 19 века, Т. Веблен </w:t>
      </w:r>
      <w:r w:rsidR="008A6744">
        <w:t>в работе «Теория праздного класса»</w:t>
      </w:r>
      <w:r w:rsidR="002B617B">
        <w:t xml:space="preserve"> пишет о </w:t>
      </w:r>
      <w:r w:rsidR="008E213B">
        <w:t xml:space="preserve">неспособности предпринимателей обеспечить </w:t>
      </w:r>
      <w:r w:rsidR="00A3577C">
        <w:t>высокую организацию труда, распределяя прибыль не на расширение и улучшение производства, а в личных интересах. Это приводит к негативным эффектам для общественного развития и расточительному использованию ресурсов</w:t>
      </w:r>
      <w:r w:rsidR="00F530DD">
        <w:t>.</w:t>
      </w:r>
      <w:r w:rsidR="00F530DD">
        <w:rPr>
          <w:rStyle w:val="a9"/>
        </w:rPr>
        <w:footnoteReference w:id="6"/>
      </w:r>
      <w:r w:rsidR="00B72985">
        <w:t xml:space="preserve"> </w:t>
      </w:r>
      <w:r w:rsidR="00DA1D83">
        <w:t>Несмотря на перечисленные недостатки, с положительной точкой зрения о мотивационной стороне предпринимательства, высказывался американско - австрийский экономист и социолог Йозеф Шумпетер. В</w:t>
      </w:r>
      <w:r w:rsidR="00D75542">
        <w:t xml:space="preserve"> своем </w:t>
      </w:r>
      <w:r w:rsidR="00DA1D83">
        <w:t>труде «Теория экономического развития» он подчеркивал важность нематериальных мотивов, которыми руководствуется предприниматель в своей деятельности, среди которых он относит:</w:t>
      </w:r>
    </w:p>
    <w:p w:rsidR="00DA1D83" w:rsidRDefault="00D75542" w:rsidP="00FD734C">
      <w:pPr>
        <w:pStyle w:val="a4"/>
        <w:numPr>
          <w:ilvl w:val="0"/>
          <w:numId w:val="23"/>
        </w:numPr>
      </w:pPr>
      <w:r>
        <w:t>желание построить собственное предприятие</w:t>
      </w:r>
      <w:r w:rsidR="00F530DD">
        <w:t>;</w:t>
      </w:r>
    </w:p>
    <w:p w:rsidR="00D75542" w:rsidRDefault="00D75542" w:rsidP="00FD734C">
      <w:pPr>
        <w:pStyle w:val="a4"/>
        <w:numPr>
          <w:ilvl w:val="0"/>
          <w:numId w:val="23"/>
        </w:numPr>
      </w:pPr>
      <w:r>
        <w:t>самореализация и воля к победе</w:t>
      </w:r>
      <w:r w:rsidR="00F530DD">
        <w:t>;</w:t>
      </w:r>
    </w:p>
    <w:p w:rsidR="00D75542" w:rsidRDefault="00D75542" w:rsidP="00FD734C">
      <w:pPr>
        <w:pStyle w:val="a4"/>
        <w:numPr>
          <w:ilvl w:val="0"/>
          <w:numId w:val="23"/>
        </w:numPr>
      </w:pPr>
      <w:r>
        <w:t>креативная составляющая любимого дела</w:t>
      </w:r>
      <w:r w:rsidR="00F530DD">
        <w:t>;</w:t>
      </w:r>
      <w:r w:rsidR="00F530DD">
        <w:rPr>
          <w:rStyle w:val="a9"/>
        </w:rPr>
        <w:footnoteReference w:id="7"/>
      </w:r>
    </w:p>
    <w:p w:rsidR="009D55CC" w:rsidRDefault="00D41020" w:rsidP="004230CD">
      <w:r>
        <w:t xml:space="preserve">Таким образом, помимо достижения денежного состояния, положения в обществе, общественного признания для предпринимателя существуют не менее значимые мотивационные факторы. Авантюризм, преодоление препятствий, креативность </w:t>
      </w:r>
      <w:r w:rsidR="00CA07E1">
        <w:t>позволя</w:t>
      </w:r>
      <w:r w:rsidR="00CE091E">
        <w:t>ют</w:t>
      </w:r>
      <w:r w:rsidR="00BA7C1B">
        <w:t xml:space="preserve"> самореализов</w:t>
      </w:r>
      <w:r w:rsidR="00CE091E">
        <w:t>аться человек</w:t>
      </w:r>
      <w:r w:rsidR="009D55CC">
        <w:t xml:space="preserve">у, занятому в бизнес отрасли. </w:t>
      </w:r>
      <w:r w:rsidR="00FB7D67">
        <w:t>Под влиянием технологического прогресса</w:t>
      </w:r>
      <w:r w:rsidR="00BA7C1B">
        <w:t xml:space="preserve">, предпринимательская деятельность, как и другие аспекты экономической жизни, претерпевает существенные изменения. </w:t>
      </w:r>
      <w:r w:rsidR="00FB7D67">
        <w:t>С психологической точки зрения, побуждающие мотивы для создания собственного дела в современном мире зависят не только от самого человека, но и от условий, которые создает общество. Уровень развития институтов частной собственности, законодательное регулирование, развитость рыночных отношений – эти и другие факторы</w:t>
      </w:r>
      <w:r w:rsidR="00550667">
        <w:t xml:space="preserve"> в </w:t>
      </w:r>
      <w:r w:rsidR="00FE19F5">
        <w:t>больше</w:t>
      </w:r>
      <w:r w:rsidR="00550667">
        <w:t xml:space="preserve">й степени </w:t>
      </w:r>
      <w:r w:rsidR="00FE19F5">
        <w:t>оказывают влияние на формирование</w:t>
      </w:r>
      <w:r w:rsidR="00C74572">
        <w:t xml:space="preserve"> предпринимательства</w:t>
      </w:r>
      <w:r w:rsidR="00FE19F5">
        <w:t xml:space="preserve"> с течением времени. Современный социолог и экономист В. Радаев в своей книге «Экономическая социология» </w:t>
      </w:r>
      <w:r w:rsidR="00675796">
        <w:t>подчеркивает</w:t>
      </w:r>
      <w:r w:rsidR="007E55CA">
        <w:t>,</w:t>
      </w:r>
      <w:r w:rsidR="00675796">
        <w:t xml:space="preserve"> что такие факторы как нарастающее акционирование капитала, ведущее отчет со времен Ост-Индской компании, а затем появление во второй половине 19 века обществ с ограниченной ответственностью формирует тенденции к увеличению количества вкладчиков в уже крупных компаниях, и сокращения </w:t>
      </w:r>
      <w:r w:rsidR="00DD22D5">
        <w:t>числа малых семейных предприятий</w:t>
      </w:r>
      <w:r w:rsidR="00841A70">
        <w:t>.</w:t>
      </w:r>
      <w:r w:rsidR="00841A70">
        <w:rPr>
          <w:rStyle w:val="a9"/>
        </w:rPr>
        <w:footnoteReference w:id="8"/>
      </w:r>
      <w:r w:rsidR="00B72985">
        <w:t xml:space="preserve"> </w:t>
      </w:r>
      <w:r w:rsidR="00675796">
        <w:t>В резул</w:t>
      </w:r>
      <w:r w:rsidR="00DD22D5">
        <w:t>ьтате</w:t>
      </w:r>
      <w:r w:rsidR="00293EF7">
        <w:t>,</w:t>
      </w:r>
      <w:r w:rsidR="00DD22D5">
        <w:t xml:space="preserve"> в первой трети 20 века возникает </w:t>
      </w:r>
      <w:r w:rsidR="00DD22D5">
        <w:lastRenderedPageBreak/>
        <w:t xml:space="preserve">колоссальная разница в концентрации капитала между крупным и малым предпринимательством. Крупные компании теснее сотрудничают с государством, имеют более стабильные финансовые показатели и возможность выходить за пределы локального рынка на международные, тем самым наращивая темпы производства. </w:t>
      </w:r>
      <w:r w:rsidR="00B5071C">
        <w:t xml:space="preserve">В условиях рыночных отношений, это приводит к формированию устойчивого конкурентного преимущества, по сравнению с малыми предприятиями. </w:t>
      </w:r>
      <w:r w:rsidR="00550667">
        <w:t>В. Радаев отмечает что, с</w:t>
      </w:r>
      <w:r w:rsidR="007E55CA">
        <w:t xml:space="preserve"> достижением определенной финансовой стабильности, владельцы крупных капиталов </w:t>
      </w:r>
      <w:r w:rsidR="00550667">
        <w:t>перестают принимать реальное участие в у</w:t>
      </w:r>
      <w:r w:rsidR="00A917C3">
        <w:t>правлении компанией, передают</w:t>
      </w:r>
      <w:r w:rsidR="00550667">
        <w:t xml:space="preserve"> обязанности специально подготовл</w:t>
      </w:r>
      <w:r w:rsidR="007A2656">
        <w:t xml:space="preserve">енному персоналу, менеджерам. Мотивация менеджеров в свою очередь не столько связана с получением прибыли, сколько с карьерным ростом и </w:t>
      </w:r>
      <w:r w:rsidR="007E5E0F">
        <w:t>обеспечением устойчивости</w:t>
      </w:r>
      <w:r w:rsidR="007A2656">
        <w:t xml:space="preserve"> ф</w:t>
      </w:r>
      <w:r w:rsidR="007E5E0F">
        <w:t>инан</w:t>
      </w:r>
      <w:r w:rsidR="007A2656">
        <w:t>с</w:t>
      </w:r>
      <w:r w:rsidR="007E5E0F">
        <w:t>овых показателей компании, что с</w:t>
      </w:r>
      <w:r w:rsidR="007A2656">
        <w:t>о</w:t>
      </w:r>
      <w:r w:rsidR="007E5E0F">
        <w:t xml:space="preserve"> временем</w:t>
      </w:r>
      <w:r w:rsidR="007A2656">
        <w:t xml:space="preserve"> приводит к утрате</w:t>
      </w:r>
      <w:r w:rsidR="00550667">
        <w:t xml:space="preserve"> </w:t>
      </w:r>
      <w:r w:rsidR="00F6460D">
        <w:t xml:space="preserve">у них </w:t>
      </w:r>
      <w:r w:rsidR="00550667">
        <w:t>по</w:t>
      </w:r>
      <w:r w:rsidR="00841A70">
        <w:t>длинно предпринимательских черт.</w:t>
      </w:r>
      <w:r w:rsidR="00841A70">
        <w:rPr>
          <w:rStyle w:val="a9"/>
        </w:rPr>
        <w:footnoteReference w:id="9"/>
      </w:r>
      <w:r w:rsidR="00B72985">
        <w:t xml:space="preserve"> </w:t>
      </w:r>
      <w:r w:rsidR="0075725A">
        <w:t xml:space="preserve">В отличии от крупных, мелкие предприниматели зачастую оказываются под давлением как со стороны конкурентов, так и условий, которые создает государство для их существования. </w:t>
      </w:r>
      <w:r w:rsidR="00F6460D">
        <w:t xml:space="preserve">В условиях необходимости реинвестирования прибыли, личного участия в управлении и развитии предприятия, малый предприниматель охотнее включается в инновационную деятельность. С развитием технологий, не </w:t>
      </w:r>
      <w:r w:rsidR="0050141C">
        <w:t xml:space="preserve">только крупный, но и средний, малый бизнес становится способен совершать инновационные открытия, становится двигателем экономического развития. Это говорит о важности формирования </w:t>
      </w:r>
      <w:r w:rsidR="000E7203">
        <w:t>правильной политики государства по поддержке малого предпринимательства и понимания критериев, по котор</w:t>
      </w:r>
      <w:r w:rsidR="005C5EBA">
        <w:t>ым предприятие относят к малому.</w:t>
      </w:r>
    </w:p>
    <w:p w:rsidR="009B4074" w:rsidRDefault="000E7203" w:rsidP="008F7C26">
      <w:r>
        <w:t>В настоящее время в Российской Федерации</w:t>
      </w:r>
      <w:r w:rsidR="00B7417F">
        <w:t xml:space="preserve"> основным документом, содержащим критерии отнесени</w:t>
      </w:r>
      <w:r w:rsidR="000504B3">
        <w:t xml:space="preserve">я к малому и среднему </w:t>
      </w:r>
      <w:r w:rsidR="00B7417F">
        <w:t>бизнесу</w:t>
      </w:r>
      <w:r w:rsidR="000504B3">
        <w:t>,</w:t>
      </w:r>
      <w:r w:rsidR="00B7417F">
        <w:t xml:space="preserve"> является Федеральный закон «О развитии малого и среднего предпринимательств в Российской Федерации»</w:t>
      </w:r>
      <w:r w:rsidR="00EB3A6D">
        <w:t>, вступивший в силу с 1 января 2008 года</w:t>
      </w:r>
      <w:r w:rsidR="00B7417F">
        <w:t>. Со</w:t>
      </w:r>
      <w:r w:rsidR="00813B7F">
        <w:t>гласно ем</w:t>
      </w:r>
      <w:r w:rsidR="00B2552D">
        <w:t>у, к субъе</w:t>
      </w:r>
      <w:r w:rsidR="000504B3">
        <w:t>ктам малого и среднего</w:t>
      </w:r>
      <w:r w:rsidR="00813B7F">
        <w:t xml:space="preserve"> предпринимательства </w:t>
      </w:r>
      <w:r w:rsidR="00B2552D">
        <w:t>относятся зарегистрированные в соответствии с законодательством различные формы хозяйственной деятельности</w:t>
      </w:r>
      <w:r w:rsidR="000504B3">
        <w:t>, производственные и потребительские кооперативы, фермерские хозяйства</w:t>
      </w:r>
      <w:r w:rsidR="00813B7F">
        <w:t xml:space="preserve"> и </w:t>
      </w:r>
      <w:r w:rsidR="00A917C3">
        <w:t>индивидуальные предприниматели</w:t>
      </w:r>
      <w:r w:rsidR="00FB7823" w:rsidRPr="00DA4023">
        <w:t>.</w:t>
      </w:r>
      <w:r w:rsidR="00813B7F">
        <w:t xml:space="preserve"> </w:t>
      </w:r>
      <w:r w:rsidR="000504B3">
        <w:t xml:space="preserve">К основным </w:t>
      </w:r>
      <w:r w:rsidR="00170C45">
        <w:t>ограничениям относят размер вы</w:t>
      </w:r>
      <w:r w:rsidR="006252BB">
        <w:t>ручки</w:t>
      </w:r>
      <w:r w:rsidR="00293EF7">
        <w:t xml:space="preserve"> от реализации</w:t>
      </w:r>
      <w:r w:rsidR="00293EF7" w:rsidRPr="00293EF7">
        <w:t xml:space="preserve"> </w:t>
      </w:r>
      <w:r w:rsidR="00293EF7">
        <w:t>за год, среднюю численность работников.</w:t>
      </w:r>
      <w:r w:rsidR="006252BB">
        <w:t xml:space="preserve"> </w:t>
      </w:r>
      <w:r w:rsidR="00293EF7">
        <w:t>Таким образом к микропредприятиям относят предприятия, средняя списочная численность работников на которой за предшествующий календарный год не превышает 15 человек</w:t>
      </w:r>
      <w:r w:rsidR="00293EF7" w:rsidRPr="00293EF7">
        <w:t>;</w:t>
      </w:r>
      <w:r w:rsidR="00293EF7">
        <w:t xml:space="preserve"> к малым – от 16 до 100 человек; к средним</w:t>
      </w:r>
      <w:r w:rsidR="00A917C3">
        <w:t xml:space="preserve"> – от 101 до 250 человек. Выручка от реализации товаров (работ или услуг) без учета налога на добавленную стоимость или балансовая стоимость активов за </w:t>
      </w:r>
      <w:r w:rsidR="00A917C3">
        <w:lastRenderedPageBreak/>
        <w:t>предыдущий календарный год у микропредприятий не должна превышать 120 млн. руб.</w:t>
      </w:r>
      <w:r w:rsidR="00A917C3" w:rsidRPr="00A917C3">
        <w:t xml:space="preserve">; </w:t>
      </w:r>
      <w:r w:rsidR="00A917C3">
        <w:t>для малых предприятий – 800 млн. руб., средних – 2 млрд.</w:t>
      </w:r>
      <w:r w:rsidR="00DA4023">
        <w:t xml:space="preserve"> </w:t>
      </w:r>
      <w:r w:rsidR="00A917C3">
        <w:t xml:space="preserve">руб. Доля участия в уставном капитале предприятия других </w:t>
      </w:r>
      <w:r w:rsidR="00DA4023">
        <w:t xml:space="preserve">коммерческих организаций зависит от вида организации и не должна превышать 25% для государства, субъектов РФ, муниципальных образований, </w:t>
      </w:r>
      <w:r w:rsidR="00DA4023" w:rsidRPr="00DA4023">
        <w:t>общественных, религиозных организаций, благот</w:t>
      </w:r>
      <w:r w:rsidR="00DA4023">
        <w:t xml:space="preserve">ворительных и иных фондов; 49% - </w:t>
      </w:r>
      <w:r w:rsidR="00DA4023" w:rsidRPr="00DA4023">
        <w:t xml:space="preserve">для иностранных </w:t>
      </w:r>
      <w:r w:rsidR="00DA4023">
        <w:t>юридических лиц</w:t>
      </w:r>
      <w:r w:rsidR="00DA4023" w:rsidRPr="00DA4023">
        <w:t xml:space="preserve">, не являющихся </w:t>
      </w:r>
      <w:r w:rsidR="00DA4023">
        <w:t>малыми и средними предприятиями</w:t>
      </w:r>
      <w:r w:rsidR="004230CD">
        <w:t>.</w:t>
      </w:r>
      <w:r w:rsidR="004230CD">
        <w:rPr>
          <w:rStyle w:val="a9"/>
        </w:rPr>
        <w:footnoteReference w:id="10"/>
      </w:r>
    </w:p>
    <w:p w:rsidR="00B273DF" w:rsidRDefault="00414398" w:rsidP="008F7C26">
      <w:r>
        <w:t xml:space="preserve">Сравнение критериев определения субъектов к малому и среднему бизнесу в разных странах позволяет проанализировать условия в которых находится предпринимательская деятельность </w:t>
      </w:r>
      <w:r w:rsidR="00562048">
        <w:t>в той или иной стране, определить особе</w:t>
      </w:r>
      <w:r w:rsidR="002E2565">
        <w:t xml:space="preserve">нности функционирования экономических систем этих стран и выявить потенциально положительные нововведения для малого и среднего бизнеса в России. </w:t>
      </w:r>
      <w:r w:rsidR="007B7B02">
        <w:t>Как правило основными критериями определения к малому и среднему бизнесу в странах используют количественные и качественные показатели</w:t>
      </w:r>
      <w:r w:rsidR="00746181">
        <w:t>, среди которых</w:t>
      </w:r>
      <w:r w:rsidR="007B7B02">
        <w:t xml:space="preserve"> количественные критерии испо</w:t>
      </w:r>
      <w:r w:rsidR="00746181">
        <w:t>льзуются чаще.</w:t>
      </w:r>
      <w:r w:rsidR="00AA343F">
        <w:rPr>
          <w:rStyle w:val="a9"/>
        </w:rPr>
        <w:footnoteReference w:id="11"/>
      </w:r>
      <w:r w:rsidR="00B72985">
        <w:t xml:space="preserve"> </w:t>
      </w:r>
      <w:r w:rsidR="00746181">
        <w:t xml:space="preserve">К наиболее распространенным показателям для отнесения экономических субъектов к субъектам малого и среднего бизнеса </w:t>
      </w:r>
      <w:r w:rsidR="006B6079">
        <w:t>в странах являются: величина уставного капитала, ве</w:t>
      </w:r>
      <w:r w:rsidR="007E2EF0">
        <w:t>личина активов, объ</w:t>
      </w:r>
      <w:r w:rsidR="006B6079">
        <w:t xml:space="preserve">ем оборота (дохода, выручки, прибыли), </w:t>
      </w:r>
      <w:r w:rsidR="00D02ED2">
        <w:t xml:space="preserve">валюта баланса, </w:t>
      </w:r>
      <w:r w:rsidR="006B6079">
        <w:t>средняя численность работников за отчетны</w:t>
      </w:r>
      <w:r w:rsidR="00AA343F">
        <w:t>й период в организации и другие.</w:t>
      </w:r>
      <w:r w:rsidR="00AA343F">
        <w:rPr>
          <w:rStyle w:val="a9"/>
        </w:rPr>
        <w:footnoteReference w:id="12"/>
      </w:r>
      <w:r w:rsidR="00B72985">
        <w:t xml:space="preserve"> </w:t>
      </w:r>
      <w:r w:rsidR="007E2EF0">
        <w:t>Из этого списка, критерий численности работников является общепринятым и активно используется в разных странах. Но в зависимости от конкретной страны</w:t>
      </w:r>
      <w:r w:rsidR="00754309">
        <w:t xml:space="preserve"> </w:t>
      </w:r>
      <w:r w:rsidR="007E2EF0">
        <w:t>существ</w:t>
      </w:r>
      <w:r w:rsidR="00754309">
        <w:t xml:space="preserve">уют особенности его расчета, которые складываются из вида деятельности бизнеса и способа подсчета населения в стране. Также активно используется показатель годового оборота или объема продаж, поскольку имеет ряд преимуществ при разграничении предприятий на группы. Среди достоинств данного критерия можно отнести: </w:t>
      </w:r>
      <w:r w:rsidR="00BA3B95">
        <w:t>однозначность интерпретации показател</w:t>
      </w:r>
      <w:r w:rsidR="0061360D">
        <w:t xml:space="preserve">я, легкость </w:t>
      </w:r>
      <w:r w:rsidR="00D02ED2">
        <w:t>в определении группы субъектов хозяйственной деятельности, отсутствие необходимости в использовании дополнительных способов учета.</w:t>
      </w:r>
      <w:r w:rsidR="001F42EB">
        <w:t xml:space="preserve"> </w:t>
      </w:r>
      <w:r w:rsidR="00065108">
        <w:t xml:space="preserve"> Также часто используется показатель, характеризующий возможность участия сторонних компаний</w:t>
      </w:r>
      <w:r w:rsidR="00231745">
        <w:t xml:space="preserve"> в определенном размере</w:t>
      </w:r>
      <w:r w:rsidR="00065108">
        <w:t xml:space="preserve"> в стр</w:t>
      </w:r>
      <w:r w:rsidR="00231745">
        <w:t>уктуре данной</w:t>
      </w:r>
      <w:r w:rsidR="00065108">
        <w:t xml:space="preserve"> комп</w:t>
      </w:r>
      <w:r w:rsidR="00231745">
        <w:t>ании. Данный показатель позволяет более точно дифференцировать компании малого и среднего бизнеса, исключить зависимые</w:t>
      </w:r>
      <w:r w:rsidR="006F0672">
        <w:t xml:space="preserve"> или несамостоятельные</w:t>
      </w:r>
      <w:r w:rsidR="00231745">
        <w:t xml:space="preserve"> субъекты (дочерние, ассоциированные или государственные предприятия).</w:t>
      </w:r>
    </w:p>
    <w:p w:rsidR="004A1E8A" w:rsidRPr="00197267" w:rsidRDefault="00732CA5" w:rsidP="008F7C26">
      <w:r>
        <w:lastRenderedPageBreak/>
        <w:t>Критерии для определения малого и среднего бизн</w:t>
      </w:r>
      <w:r w:rsidR="0087106E">
        <w:t>еса в разных странах</w:t>
      </w:r>
      <w:r>
        <w:t xml:space="preserve"> зави</w:t>
      </w:r>
      <w:r w:rsidR="0087106E">
        <w:t>сят от ряда факторов среди которых можно выделить: устройство</w:t>
      </w:r>
      <w:r w:rsidR="0077723A">
        <w:t xml:space="preserve"> </w:t>
      </w:r>
      <w:r w:rsidR="00B914E5">
        <w:t xml:space="preserve">экономической </w:t>
      </w:r>
      <w:r w:rsidR="0087106E">
        <w:t>систем</w:t>
      </w:r>
      <w:r w:rsidR="00B914E5">
        <w:t>ы страны</w:t>
      </w:r>
      <w:r w:rsidR="0087106E">
        <w:t xml:space="preserve">, </w:t>
      </w:r>
      <w:r w:rsidR="00B914E5">
        <w:t xml:space="preserve">ее </w:t>
      </w:r>
      <w:r w:rsidR="0087106E">
        <w:t>географическое положение, по</w:t>
      </w:r>
      <w:r w:rsidR="00B12F9E">
        <w:t>литические факторы, культурно-исторические</w:t>
      </w:r>
      <w:r w:rsidR="003B01CC">
        <w:t xml:space="preserve"> особенности и другие. Для выявления потенциально полезных нововведений в </w:t>
      </w:r>
      <w:r w:rsidR="00B12F9E">
        <w:t>Российские способы классификации</w:t>
      </w:r>
      <w:r w:rsidR="003B01CC">
        <w:t xml:space="preserve"> бизнеса</w:t>
      </w:r>
      <w:r w:rsidR="00B914E5">
        <w:t xml:space="preserve">, </w:t>
      </w:r>
      <w:r w:rsidR="0077723A">
        <w:t xml:space="preserve">наибольший интерес представляет изучение </w:t>
      </w:r>
      <w:r w:rsidR="000406A0">
        <w:t>подходов</w:t>
      </w:r>
      <w:r w:rsidR="003B01CC">
        <w:t xml:space="preserve"> развитых и развивающихся стран, </w:t>
      </w:r>
      <w:r w:rsidR="0056246B">
        <w:t xml:space="preserve">в </w:t>
      </w:r>
      <w:r w:rsidR="003B01CC">
        <w:t>особенно</w:t>
      </w:r>
      <w:r w:rsidR="0056246B">
        <w:t>сти,</w:t>
      </w:r>
      <w:r w:rsidR="003B01CC">
        <w:t xml:space="preserve"> с </w:t>
      </w:r>
      <w:r w:rsidR="00B273DF">
        <w:t>богатой историей развития институтов рыночных отношений. Для сравнения были взяты следующие страны: Республика Беларусь, Казахстан, стра</w:t>
      </w:r>
      <w:r w:rsidR="00110F2A">
        <w:t>ны Евросоюза и США</w:t>
      </w:r>
      <w:r w:rsidR="00B273DF">
        <w:t xml:space="preserve">. </w:t>
      </w:r>
    </w:p>
    <w:p w:rsidR="00B23E45" w:rsidRDefault="00B273DF" w:rsidP="008F7C26">
      <w:r>
        <w:t>В Республике Беларусь, в отличии от Российской системы классификации форм бизнеса, используется только один критерий – количество работников</w:t>
      </w:r>
      <w:r w:rsidR="00F14BE8">
        <w:t xml:space="preserve"> на предприятии. Данный критерий регулируется</w:t>
      </w:r>
      <w:r w:rsidR="00DD4A10">
        <w:t xml:space="preserve"> законом от 2010г «О поддержке малого и среднего предпринимательства»</w:t>
      </w:r>
      <w:r w:rsidR="00F14BE8">
        <w:t>, согласно ему: к микроорганизациям относятся коммерческие организации с численностью менее 15 человек за календарный год, к малым организациям – от 16 до 100 человек включительно, к субъектам среднего предпринимательства – от 101 до 250 человек.</w:t>
      </w:r>
      <w:r w:rsidR="00631714" w:rsidRPr="00631714">
        <w:t xml:space="preserve"> </w:t>
      </w:r>
      <w:r w:rsidR="00631714">
        <w:t xml:space="preserve">Стоит отметить дополнительные меры, принимаемые Министерством экономики Белоруссии, которые позволяют разграничивать рамки для определенных видов </w:t>
      </w:r>
      <w:r w:rsidR="00E016AD">
        <w:t>бизнеса: максимальное количество рабочих на малом предприятии в рекламных агенствах и консалтинговых компаниях – 15, на среднем – 50; для туристических компаний соответственно – 25 и 75</w:t>
      </w:r>
      <w:r w:rsidR="00E016AD" w:rsidRPr="00E016AD">
        <w:t xml:space="preserve">; </w:t>
      </w:r>
      <w:r w:rsidR="00E016AD">
        <w:t xml:space="preserve">для издательств и средств массовой информации – 35 и 100; для розничной торговли – 50 и 250, для мебельной отрасли – 250 </w:t>
      </w:r>
      <w:r w:rsidR="001C078C">
        <w:t>и 500</w:t>
      </w:r>
      <w:r w:rsidR="00AA343F">
        <w:t>.</w:t>
      </w:r>
      <w:r w:rsidR="00AA343F">
        <w:rPr>
          <w:rStyle w:val="a9"/>
        </w:rPr>
        <w:footnoteReference w:id="13"/>
      </w:r>
    </w:p>
    <w:p w:rsidR="00CC4255" w:rsidRDefault="005D5D97" w:rsidP="008F7C26">
      <w:r>
        <w:t>Ос</w:t>
      </w:r>
      <w:r w:rsidR="002118F4">
        <w:t xml:space="preserve">обенностью </w:t>
      </w:r>
      <w:r>
        <w:t xml:space="preserve">классификации </w:t>
      </w:r>
      <w:r w:rsidR="002118F4">
        <w:t xml:space="preserve">системы Казахстана </w:t>
      </w:r>
      <w:r>
        <w:t>является наличие показателя МРП (месячный расчетны</w:t>
      </w:r>
      <w:r w:rsidR="005337FF">
        <w:t>й показатель – коэффициент, пери</w:t>
      </w:r>
      <w:r>
        <w:t xml:space="preserve">одически изменяющийся властями). На 2020 год показатель составляет </w:t>
      </w:r>
      <w:r w:rsidR="00F43C05">
        <w:t>2651 тенге</w:t>
      </w:r>
      <w:r w:rsidR="00E15D83">
        <w:t>)</w:t>
      </w:r>
      <w:r w:rsidR="00AA343F">
        <w:t>.</w:t>
      </w:r>
      <w:r w:rsidR="00AA343F">
        <w:rPr>
          <w:rStyle w:val="a9"/>
        </w:rPr>
        <w:footnoteReference w:id="14"/>
      </w:r>
      <w:r w:rsidR="00B72985">
        <w:t xml:space="preserve"> </w:t>
      </w:r>
      <w:r w:rsidR="00E972BD">
        <w:t xml:space="preserve">В Республике </w:t>
      </w:r>
      <w:r w:rsidR="001A3D83">
        <w:t>Казахстан малыми предприятиями устанавливаются организации, имеющие менее 100 работников и стоимость активов</w:t>
      </w:r>
      <w:r w:rsidR="00E15D83">
        <w:t>, превышающую МРП не более чем в 300 000 раз, для микропредприятий – 15 человек и 30 000 МРП, для средних – 250 человек и 3 000 000 МРП.</w:t>
      </w:r>
      <w:r w:rsidR="005777D6">
        <w:t xml:space="preserve"> Другим отличием системы отнесения по критериям субъектов коммерческой деятельности в Казахстане является наличие видов деятельности, которые в независимости от численности сотрудников и стоимости активов будут считаться только средними или крупными компаниями.</w:t>
      </w:r>
      <w:r w:rsidR="00737A46">
        <w:t xml:space="preserve"> К таким относятся: производство и (или) оптовая торговля продукцией, деятельность по хранению зерна в </w:t>
      </w:r>
      <w:r w:rsidR="00737A46">
        <w:lastRenderedPageBreak/>
        <w:t>зерновых точках, лотереи, деятельность в сфере игорного и шоу-бизнеса, деятельность по добыче, переработке и продаже нефти, нефтепродуктов, газа, электрической и тепловой энергии, деятельность, связанная с оборотом радиоактивных материалов,</w:t>
      </w:r>
      <w:r w:rsidR="00911D9C">
        <w:t xml:space="preserve"> банковская и другие.</w:t>
      </w:r>
      <w:r w:rsidR="00911D9C">
        <w:rPr>
          <w:rStyle w:val="a9"/>
        </w:rPr>
        <w:footnoteReference w:id="15"/>
      </w:r>
      <w:r w:rsidR="00B24CA0" w:rsidRPr="00B24CA0">
        <w:t xml:space="preserve"> </w:t>
      </w:r>
    </w:p>
    <w:p w:rsidR="003D5C8D" w:rsidRDefault="00A5226D" w:rsidP="008F7C26">
      <w:r>
        <w:t xml:space="preserve">До принятия закона о единой классификации форм бизнеса, </w:t>
      </w:r>
      <w:r w:rsidR="00D41DC8">
        <w:t xml:space="preserve">национальное законодательство стран Евросоюза могло устанавливать свои критерии, например, в Италии допустимое количество занятых работников на предприятии среднего бизнеса </w:t>
      </w:r>
      <w:r>
        <w:t>составляло не более 250 человек, в Бельгии – 100 человек, а в Германии – 500 человек. С 1 января 2005 все государства Европейского союза перешли на единые правила отнесения предприятий к малому и среднему б</w:t>
      </w:r>
      <w:r w:rsidR="00911D9C">
        <w:t>изнесу.</w:t>
      </w:r>
      <w:r w:rsidR="00911D9C">
        <w:rPr>
          <w:rStyle w:val="a9"/>
        </w:rPr>
        <w:footnoteReference w:id="16"/>
      </w:r>
      <w:r w:rsidR="00B72985">
        <w:t xml:space="preserve"> </w:t>
      </w:r>
      <w:r w:rsidR="00DF257C">
        <w:t>В Евросоюзе</w:t>
      </w:r>
      <w:r w:rsidR="0073601D">
        <w:t xml:space="preserve"> активно используется правило, выделяющее независимые, партнерские или ассоциированные предприятия малого бизнеса. Данное правило позволяет избежать неправильной классификации различных «гибридных» форм бизнеса, например</w:t>
      </w:r>
      <w:r w:rsidR="005A6607">
        <w:t>,</w:t>
      </w:r>
      <w:r w:rsidR="0073601D">
        <w:t xml:space="preserve"> при франчайзинге. В закон входят ограничения по доле уча</w:t>
      </w:r>
      <w:r w:rsidR="00934020">
        <w:t>стия государственных органов в структуре организации, относящейся к малому бизнесу. Допустимая доля участия составляет не более 25% капитала компании. Это пр</w:t>
      </w:r>
      <w:r w:rsidR="00DF257C">
        <w:t>авило относится также</w:t>
      </w:r>
      <w:r w:rsidR="00934020">
        <w:t xml:space="preserve"> к университетам, местным органам власти </w:t>
      </w:r>
      <w:r w:rsidR="000E19A7">
        <w:t>и общественности. Таким способом ЕС стремится добиться либерализации Европейского рынка, вслед за существующим</w:t>
      </w:r>
      <w:r w:rsidR="00911A2A">
        <w:t xml:space="preserve"> единым пра</w:t>
      </w:r>
      <w:r w:rsidR="00911D9C">
        <w:t>вовым полем.</w:t>
      </w:r>
      <w:bookmarkStart w:id="12" w:name="_Ref41433879"/>
      <w:r w:rsidR="00911D9C">
        <w:rPr>
          <w:rStyle w:val="a9"/>
        </w:rPr>
        <w:footnoteReference w:id="17"/>
      </w:r>
      <w:bookmarkEnd w:id="12"/>
    </w:p>
    <w:p w:rsidR="00911A2A" w:rsidRDefault="00911A2A" w:rsidP="008F7C26">
      <w:r>
        <w:t>Нестандартный подход используется в Соедин</w:t>
      </w:r>
      <w:r w:rsidR="001C15CD">
        <w:t>енных Штатах Америки: критерии</w:t>
      </w:r>
      <w:r w:rsidR="00B537E7">
        <w:t xml:space="preserve"> отнесения</w:t>
      </w:r>
      <w:r>
        <w:t xml:space="preserve"> зависят от подсектора, к которому относится предприятие. </w:t>
      </w:r>
      <w:r w:rsidR="001C15CD">
        <w:t xml:space="preserve">В общей сложности </w:t>
      </w:r>
      <w:r w:rsidR="00B537E7">
        <w:t>1160 подсекторов, каждый отличается по размеру критериев. Например, для малого бизнеса в отрасли производства топлива значение количества работников должно быть не более 1500 человек, в то время как для рынков оптовой торговли – 100 человек, для розничной – 50 человек.</w:t>
      </w:r>
      <w:r w:rsidR="0056246B">
        <w:t xml:space="preserve"> Другой используемый в США критерий – размер годовой выручки. Здесь также критерий зависит от отрасли, например, для производства зерна и риса, а также свиноводства </w:t>
      </w:r>
      <w:r w:rsidR="005A6607">
        <w:t>максимальный уровень выру</w:t>
      </w:r>
      <w:r w:rsidR="00312E98">
        <w:t>чки составляет 0,75</w:t>
      </w:r>
      <w:r w:rsidR="001D48D9">
        <w:t xml:space="preserve"> млн.</w:t>
      </w:r>
      <w:r w:rsidR="00312E98">
        <w:t xml:space="preserve"> долл. США, для производства куриного яйца – 15 млн</w:t>
      </w:r>
      <w:r w:rsidR="001D48D9">
        <w:t>.</w:t>
      </w:r>
      <w:r w:rsidR="00312E98">
        <w:t xml:space="preserve"> долл. Для семейных гипермаркетов и радиостанций – 38млн</w:t>
      </w:r>
      <w:r w:rsidR="001C45AE" w:rsidRPr="001C45AE">
        <w:t>.</w:t>
      </w:r>
      <w:r w:rsidR="00312E98">
        <w:t xml:space="preserve"> долл</w:t>
      </w:r>
      <w:r w:rsidR="00474A03" w:rsidRPr="00474A03">
        <w:t>.</w:t>
      </w:r>
      <w:r w:rsidR="00474A03">
        <w:t xml:space="preserve"> </w:t>
      </w:r>
      <w:r w:rsidR="00312E98">
        <w:t>ежегодной выручки</w:t>
      </w:r>
      <w:r w:rsidR="00474A03" w:rsidRPr="00474A03">
        <w:t xml:space="preserve">, </w:t>
      </w:r>
      <w:r w:rsidR="00474A03">
        <w:t>а для коммерческих банков и кредитных союзов – 550 млн. долл.</w:t>
      </w:r>
      <w:r w:rsidR="001C45AE" w:rsidRPr="001C45AE">
        <w:t xml:space="preserve"> </w:t>
      </w:r>
      <w:r w:rsidR="00911D9C">
        <w:t>США в активах.</w:t>
      </w:r>
      <w:r w:rsidR="008E1903">
        <w:fldChar w:fldCharType="begin"/>
      </w:r>
      <w:r w:rsidR="008E1903">
        <w:instrText xml:space="preserve"> NOTEREF _Ref41433879 \f \h </w:instrText>
      </w:r>
      <w:r w:rsidR="008E1903">
        <w:fldChar w:fldCharType="separate"/>
      </w:r>
      <w:r w:rsidR="008E1903" w:rsidRPr="008E1903">
        <w:rPr>
          <w:rStyle w:val="a9"/>
        </w:rPr>
        <w:t>17</w:t>
      </w:r>
      <w:r w:rsidR="008E1903">
        <w:fldChar w:fldCharType="end"/>
      </w:r>
    </w:p>
    <w:p w:rsidR="00110F2A" w:rsidRDefault="00110F2A" w:rsidP="008F7C26">
      <w:r>
        <w:lastRenderedPageBreak/>
        <w:t>Для наглядного сравнения подходов к классификации форм малого и среднего бизнеса в разных странах, автор составил таблицу, включающую показатели критериев выручки и численности р</w:t>
      </w:r>
      <w:r w:rsidR="00E007E7">
        <w:t>аботников</w:t>
      </w:r>
      <w:r w:rsidR="007957BB">
        <w:t xml:space="preserve"> (Таблица 2)</w:t>
      </w:r>
      <w:r w:rsidR="00E007E7">
        <w:t>, п</w:t>
      </w:r>
      <w:r w:rsidR="00D83569">
        <w:t xml:space="preserve">ри подсчете критерия выручки за валюту сравнения использовалась валюта Евросоюза, </w:t>
      </w:r>
      <w:r w:rsidR="00832133">
        <w:t xml:space="preserve">а также </w:t>
      </w:r>
      <w:r w:rsidR="00024896">
        <w:t>курсы валют</w:t>
      </w:r>
      <w:r w:rsidR="00832133">
        <w:t xml:space="preserve"> на 5.12.19</w:t>
      </w:r>
      <w:r w:rsidR="007957BB">
        <w:t xml:space="preserve"> (Таблица 1)</w:t>
      </w:r>
      <w:r w:rsidR="00024896">
        <w:t>.</w:t>
      </w:r>
      <w:r w:rsidR="00661766">
        <w:t xml:space="preserve"> </w:t>
      </w:r>
    </w:p>
    <w:p w:rsidR="00832133" w:rsidRPr="003C7FD5" w:rsidRDefault="007957BB" w:rsidP="009F578F">
      <w:pPr>
        <w:jc w:val="right"/>
        <w:rPr>
          <w:b/>
        </w:rPr>
      </w:pPr>
      <w:r w:rsidRPr="003C7FD5">
        <w:rPr>
          <w:b/>
        </w:rPr>
        <w:t>Таблица 1</w:t>
      </w:r>
      <w:r w:rsidR="00A32DC4" w:rsidRPr="003C7FD5">
        <w:rPr>
          <w:b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405A" w:rsidTr="000A405A">
        <w:tc>
          <w:tcPr>
            <w:tcW w:w="3209" w:type="dxa"/>
          </w:tcPr>
          <w:p w:rsidR="000A405A" w:rsidRDefault="000A405A" w:rsidP="008F7C26">
            <w:r>
              <w:t>Валюта 1</w:t>
            </w:r>
          </w:p>
        </w:tc>
        <w:tc>
          <w:tcPr>
            <w:tcW w:w="3209" w:type="dxa"/>
          </w:tcPr>
          <w:p w:rsidR="000A405A" w:rsidRDefault="000A405A" w:rsidP="008F7C26">
            <w:r>
              <w:t>Валюта 2</w:t>
            </w:r>
          </w:p>
        </w:tc>
        <w:tc>
          <w:tcPr>
            <w:tcW w:w="3210" w:type="dxa"/>
          </w:tcPr>
          <w:p w:rsidR="000A405A" w:rsidRDefault="000A405A" w:rsidP="008F7C26">
            <w:r>
              <w:t>Курс</w:t>
            </w:r>
          </w:p>
        </w:tc>
      </w:tr>
      <w:tr w:rsidR="000A405A" w:rsidTr="000A405A">
        <w:tc>
          <w:tcPr>
            <w:tcW w:w="3209" w:type="dxa"/>
          </w:tcPr>
          <w:p w:rsidR="000A405A" w:rsidRDefault="00501681" w:rsidP="008F7C26">
            <w:r>
              <w:t>Евро</w:t>
            </w:r>
          </w:p>
        </w:tc>
        <w:tc>
          <w:tcPr>
            <w:tcW w:w="3209" w:type="dxa"/>
          </w:tcPr>
          <w:p w:rsidR="000A405A" w:rsidRDefault="00661766" w:rsidP="008F7C26">
            <w:r>
              <w:t>Российский рубль</w:t>
            </w:r>
          </w:p>
        </w:tc>
        <w:tc>
          <w:tcPr>
            <w:tcW w:w="3210" w:type="dxa"/>
          </w:tcPr>
          <w:p w:rsidR="000A405A" w:rsidRDefault="00661766" w:rsidP="008F7C26">
            <w:r>
              <w:t>71,10</w:t>
            </w:r>
          </w:p>
        </w:tc>
      </w:tr>
      <w:tr w:rsidR="000A405A" w:rsidTr="000A405A">
        <w:tc>
          <w:tcPr>
            <w:tcW w:w="3209" w:type="dxa"/>
          </w:tcPr>
          <w:p w:rsidR="000A405A" w:rsidRDefault="00501681" w:rsidP="008F7C26">
            <w:r>
              <w:t>Евро</w:t>
            </w:r>
          </w:p>
        </w:tc>
        <w:tc>
          <w:tcPr>
            <w:tcW w:w="3209" w:type="dxa"/>
          </w:tcPr>
          <w:p w:rsidR="000A405A" w:rsidRDefault="00661766" w:rsidP="008F7C26">
            <w:r>
              <w:t>Доллар США</w:t>
            </w:r>
          </w:p>
        </w:tc>
        <w:tc>
          <w:tcPr>
            <w:tcW w:w="3210" w:type="dxa"/>
          </w:tcPr>
          <w:p w:rsidR="000A405A" w:rsidRDefault="00661766" w:rsidP="008F7C26">
            <w:r>
              <w:t>1,10</w:t>
            </w:r>
          </w:p>
        </w:tc>
      </w:tr>
      <w:tr w:rsidR="000A405A" w:rsidTr="000A405A">
        <w:tc>
          <w:tcPr>
            <w:tcW w:w="3209" w:type="dxa"/>
          </w:tcPr>
          <w:p w:rsidR="000A405A" w:rsidRDefault="00501681" w:rsidP="008F7C26">
            <w:r>
              <w:t>Евро</w:t>
            </w:r>
          </w:p>
        </w:tc>
        <w:tc>
          <w:tcPr>
            <w:tcW w:w="3209" w:type="dxa"/>
          </w:tcPr>
          <w:p w:rsidR="000A405A" w:rsidRDefault="00832133" w:rsidP="008F7C26">
            <w:r>
              <w:t>Казахстанский т</w:t>
            </w:r>
            <w:r w:rsidR="00661766">
              <w:t>енге</w:t>
            </w:r>
          </w:p>
        </w:tc>
        <w:tc>
          <w:tcPr>
            <w:tcW w:w="3210" w:type="dxa"/>
          </w:tcPr>
          <w:p w:rsidR="000A405A" w:rsidRDefault="00D842B3" w:rsidP="008F7C26">
            <w:r>
              <w:t>426,90</w:t>
            </w:r>
          </w:p>
        </w:tc>
      </w:tr>
    </w:tbl>
    <w:p w:rsidR="001C45AE" w:rsidRDefault="00A9457C" w:rsidP="00657853">
      <w:r>
        <w:t>Источник:</w:t>
      </w:r>
      <w:r w:rsidR="00357D1E">
        <w:t xml:space="preserve"> составлено автором</w:t>
      </w:r>
      <w:r w:rsidR="00CA1313">
        <w:t xml:space="preserve"> на основе данных </w:t>
      </w:r>
      <w:r w:rsidR="00387193" w:rsidRPr="00387193">
        <w:t>http://www.finmarket.ru/currency/rates/</w:t>
      </w:r>
    </w:p>
    <w:p w:rsidR="00657853" w:rsidRDefault="00657853" w:rsidP="00657853"/>
    <w:p w:rsidR="001418D2" w:rsidRPr="003C7FD5" w:rsidRDefault="007957BB" w:rsidP="009F578F">
      <w:pPr>
        <w:jc w:val="right"/>
        <w:rPr>
          <w:b/>
        </w:rPr>
      </w:pPr>
      <w:r w:rsidRPr="003C7FD5">
        <w:rPr>
          <w:b/>
        </w:rPr>
        <w:t>Таблица 2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614"/>
        <w:gridCol w:w="1500"/>
        <w:gridCol w:w="1843"/>
        <w:gridCol w:w="2976"/>
        <w:gridCol w:w="1985"/>
      </w:tblGrid>
      <w:tr w:rsidR="00387193" w:rsidTr="00387193">
        <w:trPr>
          <w:trHeight w:val="589"/>
          <w:jc w:val="center"/>
        </w:trPr>
        <w:tc>
          <w:tcPr>
            <w:tcW w:w="1614" w:type="dxa"/>
            <w:vAlign w:val="center"/>
          </w:tcPr>
          <w:p w:rsidR="00317AD9" w:rsidRPr="00317AD9" w:rsidRDefault="00317AD9" w:rsidP="00237FA5">
            <w:pPr>
              <w:ind w:firstLine="0"/>
              <w:jc w:val="center"/>
            </w:pPr>
            <w:r>
              <w:t>Страна</w:t>
            </w:r>
          </w:p>
        </w:tc>
        <w:tc>
          <w:tcPr>
            <w:tcW w:w="1500" w:type="dxa"/>
            <w:vAlign w:val="center"/>
          </w:tcPr>
          <w:p w:rsidR="00317AD9" w:rsidRDefault="00317AD9" w:rsidP="00237FA5">
            <w:pPr>
              <w:ind w:firstLine="0"/>
              <w:jc w:val="center"/>
            </w:pPr>
            <w:r>
              <w:t>Критерии</w:t>
            </w:r>
          </w:p>
        </w:tc>
        <w:tc>
          <w:tcPr>
            <w:tcW w:w="1843" w:type="dxa"/>
            <w:vAlign w:val="center"/>
          </w:tcPr>
          <w:p w:rsidR="00317AD9" w:rsidRDefault="00317AD9" w:rsidP="00237FA5">
            <w:pPr>
              <w:ind w:firstLine="0"/>
              <w:jc w:val="center"/>
            </w:pPr>
            <w:r>
              <w:t>Микробизнес</w:t>
            </w:r>
          </w:p>
        </w:tc>
        <w:tc>
          <w:tcPr>
            <w:tcW w:w="2976" w:type="dxa"/>
            <w:vAlign w:val="center"/>
          </w:tcPr>
          <w:p w:rsidR="00317AD9" w:rsidRDefault="00317AD9" w:rsidP="00237FA5">
            <w:pPr>
              <w:ind w:hanging="97"/>
              <w:jc w:val="center"/>
            </w:pPr>
            <w:r>
              <w:t>Малый бизнес</w:t>
            </w:r>
          </w:p>
        </w:tc>
        <w:tc>
          <w:tcPr>
            <w:tcW w:w="1985" w:type="dxa"/>
            <w:vAlign w:val="center"/>
          </w:tcPr>
          <w:p w:rsidR="00317AD9" w:rsidRDefault="00317AD9" w:rsidP="00237FA5">
            <w:pPr>
              <w:ind w:hanging="47"/>
              <w:jc w:val="center"/>
            </w:pPr>
            <w:r>
              <w:t>Средний бизнес</w:t>
            </w:r>
          </w:p>
        </w:tc>
      </w:tr>
      <w:tr w:rsidR="00CF0C66" w:rsidTr="00387193">
        <w:trPr>
          <w:trHeight w:val="687"/>
          <w:jc w:val="center"/>
        </w:trPr>
        <w:tc>
          <w:tcPr>
            <w:tcW w:w="1614" w:type="dxa"/>
            <w:vMerge w:val="restart"/>
            <w:vAlign w:val="center"/>
          </w:tcPr>
          <w:p w:rsidR="00317AD9" w:rsidRDefault="00317AD9" w:rsidP="00237FA5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1500" w:type="dxa"/>
            <w:vAlign w:val="center"/>
          </w:tcPr>
          <w:p w:rsidR="00317AD9" w:rsidRDefault="006F6EE2" w:rsidP="00237FA5">
            <w:pPr>
              <w:ind w:firstLine="0"/>
              <w:jc w:val="center"/>
            </w:pPr>
            <w:r>
              <w:t>Количество работников</w:t>
            </w:r>
          </w:p>
        </w:tc>
        <w:tc>
          <w:tcPr>
            <w:tcW w:w="1843" w:type="dxa"/>
            <w:vAlign w:val="center"/>
          </w:tcPr>
          <w:p w:rsidR="00317AD9" w:rsidRDefault="00275BC5" w:rsidP="00237FA5">
            <w:pPr>
              <w:ind w:firstLine="0"/>
              <w:jc w:val="center"/>
            </w:pPr>
            <w:r>
              <w:t>15 чел</w:t>
            </w:r>
          </w:p>
        </w:tc>
        <w:tc>
          <w:tcPr>
            <w:tcW w:w="2976" w:type="dxa"/>
            <w:vAlign w:val="center"/>
          </w:tcPr>
          <w:p w:rsidR="00317AD9" w:rsidRDefault="00CD5649" w:rsidP="00237FA5">
            <w:pPr>
              <w:ind w:firstLine="0"/>
              <w:jc w:val="center"/>
            </w:pPr>
            <w:r>
              <w:t>50 чел. ( с исключениями 30- 100 чел.)</w:t>
            </w:r>
          </w:p>
        </w:tc>
        <w:tc>
          <w:tcPr>
            <w:tcW w:w="1985" w:type="dxa"/>
            <w:vAlign w:val="center"/>
          </w:tcPr>
          <w:p w:rsidR="00317AD9" w:rsidRDefault="00CD5649" w:rsidP="00237FA5">
            <w:pPr>
              <w:ind w:firstLine="0"/>
              <w:jc w:val="center"/>
            </w:pPr>
            <w:r>
              <w:t>250 чел.</w:t>
            </w:r>
          </w:p>
        </w:tc>
      </w:tr>
      <w:tr w:rsidR="00CF0C66" w:rsidTr="00387193">
        <w:trPr>
          <w:trHeight w:val="699"/>
          <w:jc w:val="center"/>
        </w:trPr>
        <w:tc>
          <w:tcPr>
            <w:tcW w:w="1614" w:type="dxa"/>
            <w:vMerge/>
            <w:vAlign w:val="center"/>
          </w:tcPr>
          <w:p w:rsidR="00317AD9" w:rsidRDefault="00317AD9" w:rsidP="00237FA5">
            <w:pPr>
              <w:ind w:firstLine="0"/>
              <w:jc w:val="center"/>
            </w:pPr>
          </w:p>
        </w:tc>
        <w:tc>
          <w:tcPr>
            <w:tcW w:w="1500" w:type="dxa"/>
            <w:vAlign w:val="center"/>
          </w:tcPr>
          <w:p w:rsidR="00317AD9" w:rsidRDefault="006F6EE2" w:rsidP="00237FA5">
            <w:pPr>
              <w:ind w:firstLine="0"/>
              <w:jc w:val="center"/>
            </w:pPr>
            <w:r>
              <w:t>Годовая выручка</w:t>
            </w:r>
          </w:p>
        </w:tc>
        <w:tc>
          <w:tcPr>
            <w:tcW w:w="1843" w:type="dxa"/>
            <w:vAlign w:val="center"/>
          </w:tcPr>
          <w:p w:rsidR="00317AD9" w:rsidRDefault="00E34825" w:rsidP="00237FA5">
            <w:pPr>
              <w:ind w:firstLine="0"/>
              <w:jc w:val="center"/>
            </w:pPr>
            <w:r>
              <w:t>2,14 млн</w:t>
            </w:r>
            <w:r w:rsidR="00ED1DF1">
              <w:t>. евро</w:t>
            </w:r>
          </w:p>
        </w:tc>
        <w:tc>
          <w:tcPr>
            <w:tcW w:w="2976" w:type="dxa"/>
            <w:vAlign w:val="center"/>
          </w:tcPr>
          <w:p w:rsidR="00317AD9" w:rsidRDefault="002778B0" w:rsidP="00237FA5">
            <w:pPr>
              <w:ind w:firstLine="0"/>
              <w:jc w:val="center"/>
            </w:pPr>
            <w:r>
              <w:t>14,2 млн. евро</w:t>
            </w:r>
          </w:p>
        </w:tc>
        <w:tc>
          <w:tcPr>
            <w:tcW w:w="1985" w:type="dxa"/>
            <w:vAlign w:val="center"/>
          </w:tcPr>
          <w:p w:rsidR="00317AD9" w:rsidRDefault="002778B0" w:rsidP="00237FA5">
            <w:pPr>
              <w:ind w:firstLine="0"/>
              <w:jc w:val="center"/>
            </w:pPr>
            <w:r>
              <w:t>35,7 млн евро</w:t>
            </w:r>
          </w:p>
        </w:tc>
      </w:tr>
      <w:tr w:rsidR="00CF0C66" w:rsidTr="00387193">
        <w:trPr>
          <w:trHeight w:val="814"/>
          <w:jc w:val="center"/>
        </w:trPr>
        <w:tc>
          <w:tcPr>
            <w:tcW w:w="1614" w:type="dxa"/>
            <w:vMerge w:val="restart"/>
            <w:vAlign w:val="center"/>
          </w:tcPr>
          <w:p w:rsidR="00317AD9" w:rsidRDefault="00317AD9" w:rsidP="00237FA5">
            <w:pPr>
              <w:ind w:firstLine="0"/>
              <w:jc w:val="center"/>
            </w:pPr>
            <w:r>
              <w:t>Казахстан</w:t>
            </w:r>
          </w:p>
        </w:tc>
        <w:tc>
          <w:tcPr>
            <w:tcW w:w="1500" w:type="dxa"/>
            <w:vAlign w:val="center"/>
          </w:tcPr>
          <w:p w:rsidR="00317AD9" w:rsidRDefault="006F6EE2" w:rsidP="00237FA5">
            <w:pPr>
              <w:ind w:firstLine="0"/>
              <w:jc w:val="center"/>
            </w:pPr>
            <w:r>
              <w:t>Количество работников</w:t>
            </w:r>
          </w:p>
        </w:tc>
        <w:tc>
          <w:tcPr>
            <w:tcW w:w="1843" w:type="dxa"/>
            <w:vAlign w:val="center"/>
          </w:tcPr>
          <w:p w:rsidR="00317AD9" w:rsidRDefault="00275BC5" w:rsidP="00237FA5">
            <w:pPr>
              <w:ind w:firstLine="0"/>
              <w:jc w:val="center"/>
            </w:pPr>
            <w:r>
              <w:t>15 чел</w:t>
            </w:r>
          </w:p>
        </w:tc>
        <w:tc>
          <w:tcPr>
            <w:tcW w:w="2976" w:type="dxa"/>
            <w:vAlign w:val="center"/>
          </w:tcPr>
          <w:p w:rsidR="00317AD9" w:rsidRDefault="001418D2" w:rsidP="00237FA5">
            <w:pPr>
              <w:ind w:firstLine="0"/>
              <w:jc w:val="center"/>
            </w:pPr>
            <w:r>
              <w:t>100 чел</w:t>
            </w:r>
          </w:p>
        </w:tc>
        <w:tc>
          <w:tcPr>
            <w:tcW w:w="1985" w:type="dxa"/>
            <w:vAlign w:val="center"/>
          </w:tcPr>
          <w:p w:rsidR="00317AD9" w:rsidRDefault="001418D2" w:rsidP="00237FA5">
            <w:pPr>
              <w:ind w:firstLine="0"/>
              <w:jc w:val="center"/>
            </w:pPr>
            <w:r>
              <w:t>250 чел.( только для юр. лиц)</w:t>
            </w:r>
          </w:p>
        </w:tc>
      </w:tr>
      <w:tr w:rsidR="00CF0C66" w:rsidTr="00387193">
        <w:trPr>
          <w:trHeight w:val="747"/>
          <w:jc w:val="center"/>
        </w:trPr>
        <w:tc>
          <w:tcPr>
            <w:tcW w:w="1614" w:type="dxa"/>
            <w:vMerge/>
            <w:vAlign w:val="center"/>
          </w:tcPr>
          <w:p w:rsidR="00317AD9" w:rsidRDefault="00317AD9" w:rsidP="00237FA5">
            <w:pPr>
              <w:ind w:firstLine="0"/>
              <w:jc w:val="center"/>
            </w:pPr>
          </w:p>
        </w:tc>
        <w:tc>
          <w:tcPr>
            <w:tcW w:w="1500" w:type="dxa"/>
            <w:vAlign w:val="center"/>
          </w:tcPr>
          <w:p w:rsidR="00317AD9" w:rsidRDefault="006F6EE2" w:rsidP="00237FA5">
            <w:pPr>
              <w:ind w:firstLine="0"/>
              <w:jc w:val="center"/>
            </w:pPr>
            <w:r>
              <w:t>Годовая выручка</w:t>
            </w:r>
          </w:p>
        </w:tc>
        <w:tc>
          <w:tcPr>
            <w:tcW w:w="1843" w:type="dxa"/>
            <w:vAlign w:val="center"/>
          </w:tcPr>
          <w:p w:rsidR="00317AD9" w:rsidRDefault="00ED1DF1" w:rsidP="00237FA5">
            <w:pPr>
              <w:ind w:firstLine="0"/>
              <w:jc w:val="center"/>
            </w:pPr>
            <w:r>
              <w:t>0,186 млн. евро</w:t>
            </w:r>
          </w:p>
        </w:tc>
        <w:tc>
          <w:tcPr>
            <w:tcW w:w="2976" w:type="dxa"/>
            <w:vAlign w:val="center"/>
          </w:tcPr>
          <w:p w:rsidR="00317AD9" w:rsidRDefault="00C9607A" w:rsidP="00237FA5">
            <w:pPr>
              <w:ind w:firstLine="0"/>
              <w:jc w:val="center"/>
            </w:pPr>
            <w:r>
              <w:t>1,862 млн. евро</w:t>
            </w:r>
          </w:p>
        </w:tc>
        <w:tc>
          <w:tcPr>
            <w:tcW w:w="1985" w:type="dxa"/>
            <w:vAlign w:val="center"/>
          </w:tcPr>
          <w:p w:rsidR="00317AD9" w:rsidRDefault="00C9607A" w:rsidP="00237FA5">
            <w:pPr>
              <w:ind w:firstLine="0"/>
              <w:jc w:val="center"/>
            </w:pPr>
            <w:r>
              <w:t>18,669 млн. евро</w:t>
            </w:r>
          </w:p>
        </w:tc>
      </w:tr>
      <w:tr w:rsidR="00CF0C66" w:rsidTr="00387193">
        <w:trPr>
          <w:trHeight w:val="1042"/>
          <w:jc w:val="center"/>
        </w:trPr>
        <w:tc>
          <w:tcPr>
            <w:tcW w:w="1614" w:type="dxa"/>
            <w:vAlign w:val="center"/>
          </w:tcPr>
          <w:p w:rsidR="00317AD9" w:rsidRDefault="00317AD9" w:rsidP="00237FA5">
            <w:pPr>
              <w:ind w:firstLine="0"/>
              <w:jc w:val="center"/>
            </w:pPr>
            <w:r>
              <w:t>Белоруссия</w:t>
            </w:r>
          </w:p>
        </w:tc>
        <w:tc>
          <w:tcPr>
            <w:tcW w:w="1500" w:type="dxa"/>
            <w:vAlign w:val="center"/>
          </w:tcPr>
          <w:p w:rsidR="00317AD9" w:rsidRDefault="006F6EE2" w:rsidP="00237FA5">
            <w:pPr>
              <w:ind w:firstLine="0"/>
              <w:jc w:val="center"/>
            </w:pPr>
            <w:r>
              <w:t>Количество работников</w:t>
            </w:r>
          </w:p>
        </w:tc>
        <w:tc>
          <w:tcPr>
            <w:tcW w:w="1843" w:type="dxa"/>
            <w:vAlign w:val="center"/>
          </w:tcPr>
          <w:p w:rsidR="00317AD9" w:rsidRDefault="00275BC5" w:rsidP="00237FA5">
            <w:pPr>
              <w:ind w:firstLine="0"/>
              <w:jc w:val="center"/>
            </w:pPr>
            <w:r>
              <w:t>15 чел</w:t>
            </w:r>
          </w:p>
        </w:tc>
        <w:tc>
          <w:tcPr>
            <w:tcW w:w="2976" w:type="dxa"/>
            <w:vAlign w:val="center"/>
          </w:tcPr>
          <w:p w:rsidR="00317AD9" w:rsidRPr="00B63318" w:rsidRDefault="00B63318" w:rsidP="00237FA5">
            <w:pPr>
              <w:ind w:firstLine="0"/>
              <w:jc w:val="center"/>
            </w:pPr>
            <w:r>
              <w:t xml:space="preserve">100 </w:t>
            </w:r>
            <w:r w:rsidRPr="00B63318">
              <w:t>чел.</w:t>
            </w:r>
            <w:r>
              <w:t xml:space="preserve"> (с исключениями 15- 100 чел.)</w:t>
            </w:r>
          </w:p>
        </w:tc>
        <w:tc>
          <w:tcPr>
            <w:tcW w:w="1985" w:type="dxa"/>
            <w:vAlign w:val="center"/>
          </w:tcPr>
          <w:p w:rsidR="00317AD9" w:rsidRDefault="000672C9" w:rsidP="00237FA5">
            <w:pPr>
              <w:ind w:firstLine="0"/>
              <w:jc w:val="center"/>
            </w:pPr>
            <w:r>
              <w:t xml:space="preserve">250 чел. </w:t>
            </w:r>
            <w:r w:rsidR="00B63318">
              <w:t>(с исключениями 50 – 400 чел.)</w:t>
            </w:r>
          </w:p>
        </w:tc>
      </w:tr>
      <w:tr w:rsidR="00CF0C66" w:rsidTr="00387193">
        <w:trPr>
          <w:trHeight w:val="706"/>
          <w:jc w:val="center"/>
        </w:trPr>
        <w:tc>
          <w:tcPr>
            <w:tcW w:w="1614" w:type="dxa"/>
            <w:vMerge w:val="restart"/>
            <w:vAlign w:val="center"/>
          </w:tcPr>
          <w:p w:rsidR="006F6EE2" w:rsidRDefault="000672C9" w:rsidP="00237FA5">
            <w:pPr>
              <w:ind w:firstLine="0"/>
              <w:jc w:val="center"/>
            </w:pPr>
            <w:r>
              <w:t>Европейский</w:t>
            </w:r>
            <w:r>
              <w:br/>
            </w:r>
            <w:r w:rsidR="006F6EE2">
              <w:t>союз</w:t>
            </w:r>
          </w:p>
        </w:tc>
        <w:tc>
          <w:tcPr>
            <w:tcW w:w="1500" w:type="dxa"/>
            <w:vAlign w:val="center"/>
          </w:tcPr>
          <w:p w:rsidR="006F6EE2" w:rsidRDefault="006F6EE2" w:rsidP="00237FA5">
            <w:pPr>
              <w:ind w:firstLine="0"/>
              <w:jc w:val="center"/>
            </w:pPr>
            <w:r>
              <w:t>Количество работников</w:t>
            </w:r>
          </w:p>
        </w:tc>
        <w:tc>
          <w:tcPr>
            <w:tcW w:w="1843" w:type="dxa"/>
            <w:vAlign w:val="center"/>
          </w:tcPr>
          <w:p w:rsidR="006F6EE2" w:rsidRDefault="0010051C" w:rsidP="00237FA5">
            <w:pPr>
              <w:ind w:firstLine="0"/>
              <w:jc w:val="center"/>
            </w:pPr>
            <w:r>
              <w:t>10</w:t>
            </w:r>
            <w:r w:rsidR="00275BC5">
              <w:t xml:space="preserve"> чел</w:t>
            </w:r>
            <w:r w:rsidR="00B63318">
              <w:t>.</w:t>
            </w:r>
          </w:p>
        </w:tc>
        <w:tc>
          <w:tcPr>
            <w:tcW w:w="2976" w:type="dxa"/>
            <w:vAlign w:val="center"/>
          </w:tcPr>
          <w:p w:rsidR="006F6EE2" w:rsidRDefault="00B63318" w:rsidP="00237FA5">
            <w:pPr>
              <w:ind w:firstLine="0"/>
              <w:jc w:val="center"/>
            </w:pPr>
            <w:r>
              <w:t>50 чел.</w:t>
            </w:r>
          </w:p>
        </w:tc>
        <w:tc>
          <w:tcPr>
            <w:tcW w:w="1985" w:type="dxa"/>
            <w:vAlign w:val="center"/>
          </w:tcPr>
          <w:p w:rsidR="006F6EE2" w:rsidRDefault="00B63318" w:rsidP="00237FA5">
            <w:pPr>
              <w:ind w:firstLine="0"/>
              <w:jc w:val="center"/>
            </w:pPr>
            <w:r>
              <w:t>250 чел.</w:t>
            </w:r>
          </w:p>
        </w:tc>
      </w:tr>
      <w:tr w:rsidR="00CF0C66" w:rsidTr="00387193">
        <w:trPr>
          <w:trHeight w:val="1014"/>
          <w:jc w:val="center"/>
        </w:trPr>
        <w:tc>
          <w:tcPr>
            <w:tcW w:w="1614" w:type="dxa"/>
            <w:vMerge/>
            <w:vAlign w:val="center"/>
          </w:tcPr>
          <w:p w:rsidR="006F6EE2" w:rsidRDefault="006F6EE2" w:rsidP="00237FA5">
            <w:pPr>
              <w:ind w:firstLine="0"/>
              <w:jc w:val="center"/>
            </w:pPr>
          </w:p>
        </w:tc>
        <w:tc>
          <w:tcPr>
            <w:tcW w:w="1500" w:type="dxa"/>
            <w:vAlign w:val="center"/>
          </w:tcPr>
          <w:p w:rsidR="006F6EE2" w:rsidRDefault="006F6EE2" w:rsidP="00237FA5">
            <w:pPr>
              <w:ind w:firstLine="0"/>
              <w:jc w:val="center"/>
            </w:pPr>
            <w:r>
              <w:t>Годовая выручка</w:t>
            </w:r>
          </w:p>
        </w:tc>
        <w:tc>
          <w:tcPr>
            <w:tcW w:w="1843" w:type="dxa"/>
            <w:vAlign w:val="center"/>
          </w:tcPr>
          <w:p w:rsidR="006F6EE2" w:rsidRDefault="00B63318" w:rsidP="00237FA5">
            <w:pPr>
              <w:ind w:firstLine="0"/>
              <w:jc w:val="center"/>
            </w:pPr>
            <w:r>
              <w:t>2 млн. евро</w:t>
            </w:r>
          </w:p>
        </w:tc>
        <w:tc>
          <w:tcPr>
            <w:tcW w:w="2976" w:type="dxa"/>
            <w:vAlign w:val="center"/>
          </w:tcPr>
          <w:p w:rsidR="006F6EE2" w:rsidRDefault="00B63318" w:rsidP="00237FA5">
            <w:pPr>
              <w:ind w:firstLine="0"/>
              <w:jc w:val="center"/>
            </w:pPr>
            <w:r>
              <w:t>10 млн. евро</w:t>
            </w:r>
          </w:p>
        </w:tc>
        <w:tc>
          <w:tcPr>
            <w:tcW w:w="1985" w:type="dxa"/>
            <w:vAlign w:val="center"/>
          </w:tcPr>
          <w:p w:rsidR="006F6EE2" w:rsidRDefault="00B63318" w:rsidP="00237FA5">
            <w:pPr>
              <w:ind w:firstLine="0"/>
              <w:jc w:val="center"/>
            </w:pPr>
            <w:r>
              <w:t>50 млн. евро</w:t>
            </w:r>
          </w:p>
        </w:tc>
      </w:tr>
      <w:tr w:rsidR="00CF0C66" w:rsidTr="00387193">
        <w:trPr>
          <w:trHeight w:val="1102"/>
          <w:jc w:val="center"/>
        </w:trPr>
        <w:tc>
          <w:tcPr>
            <w:tcW w:w="1614" w:type="dxa"/>
            <w:vMerge w:val="restart"/>
            <w:vAlign w:val="center"/>
          </w:tcPr>
          <w:p w:rsidR="0010051C" w:rsidRDefault="000672C9" w:rsidP="00237FA5">
            <w:pPr>
              <w:ind w:firstLine="0"/>
              <w:jc w:val="center"/>
            </w:pPr>
            <w:r>
              <w:t>Соединенные</w:t>
            </w:r>
            <w:r>
              <w:br/>
            </w:r>
            <w:r w:rsidR="0010051C">
              <w:t>Штаты</w:t>
            </w:r>
          </w:p>
        </w:tc>
        <w:tc>
          <w:tcPr>
            <w:tcW w:w="3343" w:type="dxa"/>
            <w:gridSpan w:val="2"/>
            <w:vAlign w:val="center"/>
          </w:tcPr>
          <w:p w:rsidR="0010051C" w:rsidRDefault="0010051C" w:rsidP="00237FA5">
            <w:pPr>
              <w:ind w:firstLine="0"/>
              <w:jc w:val="center"/>
            </w:pPr>
            <w:r>
              <w:t>Количество работников</w:t>
            </w:r>
          </w:p>
        </w:tc>
        <w:tc>
          <w:tcPr>
            <w:tcW w:w="2976" w:type="dxa"/>
            <w:vAlign w:val="center"/>
          </w:tcPr>
          <w:p w:rsidR="0010051C" w:rsidRDefault="0010051C" w:rsidP="00237FA5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10051C" w:rsidRPr="00836F34" w:rsidRDefault="00277B36" w:rsidP="00237FA5">
            <w:pPr>
              <w:ind w:firstLine="0"/>
              <w:jc w:val="center"/>
            </w:pPr>
            <w:r>
              <w:t>От 50 до 1550 ( в зависимости от отрасли)</w:t>
            </w:r>
          </w:p>
        </w:tc>
      </w:tr>
      <w:tr w:rsidR="00CF0C66" w:rsidTr="00387193">
        <w:trPr>
          <w:trHeight w:val="1134"/>
          <w:jc w:val="center"/>
        </w:trPr>
        <w:tc>
          <w:tcPr>
            <w:tcW w:w="1614" w:type="dxa"/>
            <w:vMerge/>
            <w:vAlign w:val="center"/>
          </w:tcPr>
          <w:p w:rsidR="0010051C" w:rsidRDefault="0010051C" w:rsidP="00237FA5">
            <w:pPr>
              <w:ind w:firstLine="0"/>
              <w:jc w:val="center"/>
            </w:pPr>
          </w:p>
        </w:tc>
        <w:tc>
          <w:tcPr>
            <w:tcW w:w="3343" w:type="dxa"/>
            <w:gridSpan w:val="2"/>
            <w:vAlign w:val="center"/>
          </w:tcPr>
          <w:p w:rsidR="0010051C" w:rsidRDefault="0010051C" w:rsidP="00237FA5">
            <w:pPr>
              <w:ind w:firstLine="0"/>
              <w:jc w:val="center"/>
            </w:pPr>
            <w:r>
              <w:t>Годовая выручка</w:t>
            </w:r>
          </w:p>
        </w:tc>
        <w:tc>
          <w:tcPr>
            <w:tcW w:w="2976" w:type="dxa"/>
            <w:vAlign w:val="center"/>
          </w:tcPr>
          <w:p w:rsidR="0010051C" w:rsidRDefault="0010051C" w:rsidP="00237FA5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10051C" w:rsidRPr="00CD5649" w:rsidRDefault="000672C9" w:rsidP="00237FA5">
            <w:pPr>
              <w:ind w:firstLine="0"/>
              <w:jc w:val="center"/>
            </w:pPr>
            <w:r>
              <w:t>О</w:t>
            </w:r>
            <w:r w:rsidR="001418D2">
              <w:t xml:space="preserve">т </w:t>
            </w:r>
            <w:r w:rsidR="00CD5649" w:rsidRPr="00CD5649">
              <w:t xml:space="preserve">0,68 </w:t>
            </w:r>
            <w:r w:rsidR="00CD5649">
              <w:t xml:space="preserve">млн евро до 490 млн евро </w:t>
            </w:r>
            <w:r w:rsidR="00657853">
              <w:t xml:space="preserve">(в </w:t>
            </w:r>
            <w:r w:rsidR="00CD5649">
              <w:t>зависимости от отрасли)</w:t>
            </w:r>
          </w:p>
        </w:tc>
      </w:tr>
    </w:tbl>
    <w:p w:rsidR="001C45AE" w:rsidRPr="006F6905" w:rsidRDefault="00CA1313" w:rsidP="008F7C26">
      <w:r>
        <w:lastRenderedPageBreak/>
        <w:t xml:space="preserve">Источник: составлено автором на основе данных </w:t>
      </w:r>
      <w:r w:rsidR="006F6905" w:rsidRPr="006F6905">
        <w:t>https://www.strategybusiness.ru/jour</w:t>
      </w:r>
    </w:p>
    <w:p w:rsidR="00CA1313" w:rsidRPr="001C45AE" w:rsidRDefault="00CA1313" w:rsidP="008F7C26"/>
    <w:p w:rsidR="00C008D8" w:rsidRDefault="00710D0F" w:rsidP="008F7C26">
      <w:r>
        <w:t xml:space="preserve">Как видно из </w:t>
      </w:r>
      <w:r w:rsidR="007957BB">
        <w:t xml:space="preserve">второй </w:t>
      </w:r>
      <w:r>
        <w:t xml:space="preserve">таблицы, наиболее близки критерии классификации в России и </w:t>
      </w:r>
      <w:r w:rsidR="00551671">
        <w:t>Евросоюз</w:t>
      </w:r>
      <w:r w:rsidR="00B558BC">
        <w:t>е. При этом, критерий</w:t>
      </w:r>
      <w:r w:rsidR="00551671">
        <w:t xml:space="preserve"> </w:t>
      </w:r>
      <w:r w:rsidR="00B558BC">
        <w:t xml:space="preserve">выручки </w:t>
      </w:r>
      <w:r w:rsidR="00551671">
        <w:t xml:space="preserve">Казахстана </w:t>
      </w:r>
      <w:r w:rsidR="002118F4">
        <w:t>для малого бизнеса су</w:t>
      </w:r>
      <w:r w:rsidR="00B558BC">
        <w:t>щественно ниже, при достаточно крупном допустимом количест</w:t>
      </w:r>
      <w:r w:rsidR="00234920">
        <w:t>ве сотрудников. В Соединенных Штатах, преобладает стратегия определения к малому и среднему бизнесу по отраслевому призн</w:t>
      </w:r>
      <w:r w:rsidR="00352D15">
        <w:t>аку, что с точки зрения автора позволяет повысить эффективность программ по поддержке отдельных видов предпринимательской деятельности.</w:t>
      </w:r>
      <w:r w:rsidR="00624FDF">
        <w:t xml:space="preserve"> </w:t>
      </w:r>
    </w:p>
    <w:p w:rsidR="00BE0E66" w:rsidRDefault="00863410" w:rsidP="00CA1313">
      <w:r>
        <w:t>Данный анализ не позволяет в полной мере сравнить условия малого и среднего предпринимательства из-</w:t>
      </w:r>
      <w:r w:rsidR="005923CA">
        <w:t xml:space="preserve">за различий в уровне жизни и покупательной способности граждан отдельных стран. Тем не менее, </w:t>
      </w:r>
      <w:r w:rsidR="007957BB">
        <w:t xml:space="preserve">полученная </w:t>
      </w:r>
      <w:r w:rsidR="00CB58FF">
        <w:t>информация позволяет отнести критерии, принятые Российской законодательной системой, приближенными к Европейским.</w:t>
      </w:r>
    </w:p>
    <w:p w:rsidR="005923CA" w:rsidRDefault="0045376E" w:rsidP="00053F0C">
      <w:pPr>
        <w:pStyle w:val="2"/>
        <w:ind w:left="360"/>
      </w:pPr>
      <w:bookmarkStart w:id="13" w:name="_Toc37545568"/>
      <w:bookmarkStart w:id="14" w:name="_Toc37597330"/>
      <w:bookmarkStart w:id="15" w:name="_Toc41427779"/>
      <w:r>
        <w:t>1.</w:t>
      </w:r>
      <w:r w:rsidR="003C5A9C">
        <w:t>2</w:t>
      </w:r>
      <w:r>
        <w:t xml:space="preserve"> </w:t>
      </w:r>
      <w:bookmarkEnd w:id="13"/>
      <w:r w:rsidR="003C5A9C">
        <w:t>Этапы развития малого и среднего бизнеса в России</w:t>
      </w:r>
      <w:bookmarkEnd w:id="14"/>
      <w:bookmarkEnd w:id="15"/>
    </w:p>
    <w:p w:rsidR="007C6AC6" w:rsidRDefault="005923CA" w:rsidP="008F7C26">
      <w:r>
        <w:t>Состояние предпринимательской деятельности в современном мире напрямую связано с культурно-историческими процессами, оказывающими влияние на развитие рыночных отношений и как следствие, условий для формирования малого и среднего бизнеса. Российская экономика относительно недавно перестроилась на новы</w:t>
      </w:r>
      <w:r w:rsidR="0061071B">
        <w:t xml:space="preserve">е рыночные начала, </w:t>
      </w:r>
      <w:r w:rsidR="00C1611A">
        <w:t xml:space="preserve">вплоть до настоящего времени </w:t>
      </w:r>
      <w:r w:rsidR="00C008D8">
        <w:t>наблюдается становление и</w:t>
      </w:r>
      <w:r w:rsidR="007957BB">
        <w:t xml:space="preserve"> укрепление рыночных механизмов.</w:t>
      </w:r>
    </w:p>
    <w:p w:rsidR="00583D09" w:rsidRDefault="00E267BB" w:rsidP="008F7C26">
      <w:pPr>
        <w:rPr>
          <w:rFonts w:ascii="Verdana" w:hAnsi="Verdana"/>
          <w:color w:val="000000"/>
          <w:sz w:val="27"/>
          <w:szCs w:val="27"/>
        </w:rPr>
      </w:pPr>
      <w:r w:rsidRPr="00B64554">
        <w:t>Во</w:t>
      </w:r>
      <w:r w:rsidR="00A10438" w:rsidRPr="00B64554">
        <w:t xml:space="preserve">зобновление активности рыночных отношений </w:t>
      </w:r>
      <w:r w:rsidRPr="00B64554">
        <w:t>на территории Р</w:t>
      </w:r>
      <w:r w:rsidR="00A10438" w:rsidRPr="00B64554">
        <w:t>оссии стоит относить к 1980-1990 годам, одновременно с процессом ослабления административног</w:t>
      </w:r>
      <w:r w:rsidR="006D5FEB">
        <w:t>о способа управления экономикой</w:t>
      </w:r>
      <w:r w:rsidR="00F47DFA" w:rsidRPr="00B64554">
        <w:t xml:space="preserve"> </w:t>
      </w:r>
      <w:r w:rsidR="00A10438" w:rsidRPr="00B64554">
        <w:t>СССР.</w:t>
      </w:r>
      <w:r w:rsidR="007C6AC6" w:rsidRPr="00B64554">
        <w:t xml:space="preserve"> Первый этап – процесс зарождения предпринимательства. Начиная с 1980х предпринимательская деятельность </w:t>
      </w:r>
      <w:r w:rsidR="00F47DFA" w:rsidRPr="00B64554">
        <w:t>носила экспериментальный характер, происходила на базе центров научно-технического творчества, временных творческих коллективов при общественных организациях</w:t>
      </w:r>
      <w:r w:rsidR="00E3762A" w:rsidRPr="00B64554">
        <w:t>, происходил процесс формирования эмоционально-психологических основ для занятия предпринимательской деятельностью.</w:t>
      </w:r>
      <w:r w:rsidR="00025D0C" w:rsidRPr="00B64554">
        <w:t xml:space="preserve"> К концу 1980х начался второй этап, во время которого происходило расширение сферы предпринимательства, увеличивалось количество потребительских товаров на внутреннем рынке</w:t>
      </w:r>
      <w:r w:rsidR="00FF5E9C" w:rsidRPr="00B64554">
        <w:t xml:space="preserve">. Стоит отметить введение закона СССР «Об индивидуальной трудовой деятельности» в 1986г, позволяющий гражданам совершать в свободное от основной работы время </w:t>
      </w:r>
      <w:r w:rsidR="00FF5E9C" w:rsidRPr="00B64554">
        <w:lastRenderedPageBreak/>
        <w:t>подработки (репетиторство, частный извоз и др.)</w:t>
      </w:r>
      <w:r w:rsidR="005C20A5" w:rsidRPr="00B64554">
        <w:t xml:space="preserve">. </w:t>
      </w:r>
      <w:r w:rsidR="0061071B" w:rsidRPr="00B64554">
        <w:t>В</w:t>
      </w:r>
      <w:r w:rsidR="00C1611A" w:rsidRPr="00B64554">
        <w:t xml:space="preserve"> 1988г был принят Закон «О кооперации в СССР», который разрешал кооперативам заниматься любыми, не запрещенными законом видами деятельности, в том числе торговлей. </w:t>
      </w:r>
      <w:r w:rsidR="00C1611A" w:rsidRPr="00B64554">
        <w:rPr>
          <w:lang w:val="en-US"/>
        </w:rPr>
        <w:t>C</w:t>
      </w:r>
      <w:r w:rsidR="00C1611A" w:rsidRPr="00B64554">
        <w:t xml:space="preserve"> этого момента кооперативы получили возможность использовать наемный труд,</w:t>
      </w:r>
      <w:r w:rsidR="0061071B" w:rsidRPr="00B64554">
        <w:t xml:space="preserve"> что стало значимым событием в формировании рыночных отн</w:t>
      </w:r>
      <w:r w:rsidR="00D82019" w:rsidRPr="00B64554">
        <w:t xml:space="preserve">ошений и частной собственности. </w:t>
      </w:r>
      <w:r w:rsidR="00CF73B5">
        <w:t>Далее последовало принятие</w:t>
      </w:r>
      <w:r w:rsidR="0095629C" w:rsidRPr="00B64554">
        <w:rPr>
          <w:shd w:val="clear" w:color="auto" w:fill="FFFFFF"/>
        </w:rPr>
        <w:t xml:space="preserve"> Советом Министров СССР в 1990 г. положения «Об утверждении Положения об акционерных обществах и обществах с ограниченной ответственностью и Положения о ценных бумагах» и положения «О мерах по созданию и развитию малых предприятий», которые определили критерии малого предприятия по разным отраслям народного хозяйства и сис</w:t>
      </w:r>
      <w:r w:rsidR="00D15E9F">
        <w:rPr>
          <w:shd w:val="clear" w:color="auto" w:fill="FFFFFF"/>
        </w:rPr>
        <w:t>тему льгот для предпринимателей.</w:t>
      </w:r>
      <w:bookmarkStart w:id="16" w:name="_Ref41433783"/>
      <w:r w:rsidR="00D15E9F">
        <w:rPr>
          <w:rStyle w:val="a9"/>
          <w:shd w:val="clear" w:color="auto" w:fill="FFFFFF"/>
        </w:rPr>
        <w:footnoteReference w:id="18"/>
      </w:r>
      <w:bookmarkEnd w:id="16"/>
      <w:r w:rsidR="0095629C" w:rsidRPr="00B64554">
        <w:rPr>
          <w:shd w:val="clear" w:color="auto" w:fill="FFFFFF"/>
        </w:rPr>
        <w:t xml:space="preserve">В это же время были приняты </w:t>
      </w:r>
      <w:r w:rsidR="00B64554">
        <w:rPr>
          <w:shd w:val="clear" w:color="auto" w:fill="FFFFFF"/>
        </w:rPr>
        <w:t>законодательные акты РСФСР «О собственности в РСФСР» и «О предприятиях и предпринимательской деятельности».</w:t>
      </w:r>
      <w:r w:rsidR="00170A1B">
        <w:rPr>
          <w:shd w:val="clear" w:color="auto" w:fill="FFFFFF"/>
        </w:rPr>
        <w:t xml:space="preserve"> С введением новых законов, доля частных предприятий начала стремительно расти. Но, несовершенство государственной политики по регулированию рыночных отношений привело к стремительному обогащению лиц, </w:t>
      </w:r>
      <w:r w:rsidR="00170A1B" w:rsidRPr="00E73067">
        <w:t>спекулирующих н</w:t>
      </w:r>
      <w:r w:rsidR="00E24A90" w:rsidRPr="00E73067">
        <w:t>а низкой государственной цене закупки ресурсов</w:t>
      </w:r>
      <w:r w:rsidR="005B5605" w:rsidRPr="00E73067">
        <w:t xml:space="preserve"> и </w:t>
      </w:r>
      <w:r w:rsidR="00E24A90" w:rsidRPr="00E73067">
        <w:t>рыночной цены продажи.</w:t>
      </w:r>
      <w:r w:rsidR="004D3204">
        <w:t xml:space="preserve"> </w:t>
      </w:r>
      <w:r w:rsidR="00E73067">
        <w:t>Это усугубляло дефицит товаров, возникла необходимость проведения «шоковой терапии» в связи с обесцениванием валюты</w:t>
      </w:r>
      <w:r w:rsidR="00E73067" w:rsidRPr="00E73067">
        <w:t>.</w:t>
      </w:r>
    </w:p>
    <w:p w:rsidR="00C13559" w:rsidRPr="00836F34" w:rsidRDefault="00583D09" w:rsidP="00D15E9F">
      <w:r>
        <w:t xml:space="preserve">Несмотря на существующие проблемы, в </w:t>
      </w:r>
      <w:r w:rsidR="004D3204">
        <w:t xml:space="preserve">рыночной </w:t>
      </w:r>
      <w:r>
        <w:t>экономике продолжали происходить</w:t>
      </w:r>
      <w:r w:rsidR="004D3204">
        <w:t xml:space="preserve"> положительные</w:t>
      </w:r>
      <w:r>
        <w:t xml:space="preserve"> изменения. </w:t>
      </w:r>
      <w:r w:rsidR="00E73067">
        <w:t>О</w:t>
      </w:r>
      <w:r>
        <w:t>сновными переменами</w:t>
      </w:r>
      <w:r w:rsidR="00E73067">
        <w:t xml:space="preserve"> 1991-1992 года стали: либерализация цен, массовая приватизация</w:t>
      </w:r>
      <w:r>
        <w:t>, а также отмена</w:t>
      </w:r>
      <w:r w:rsidR="00E73067">
        <w:t xml:space="preserve"> монополии внешней торговли. </w:t>
      </w:r>
      <w:r w:rsidR="00C13559">
        <w:t>«</w:t>
      </w:r>
      <w:r w:rsidR="00E73067">
        <w:t xml:space="preserve">В 1991-1994 годах число малых предприятий выросло с 268 до 897 тысяч, а занятость на них - с 5,4 до 8,8 миллионов человек. Число малых научно-технических фирм за один 1993 год выросло в 1,8 раза, несмотря на высокую инфляцию и утрату оборотных средств </w:t>
      </w:r>
      <w:r w:rsidR="00C13559">
        <w:t>из-за отсутствия их индексации.»</w:t>
      </w:r>
      <w:r w:rsidR="00D15E9F">
        <w:t>.</w:t>
      </w:r>
      <w:r w:rsidR="00D15E9F" w:rsidRPr="00D15E9F">
        <w:rPr>
          <w:rStyle w:val="a9"/>
          <w:shd w:val="clear" w:color="auto" w:fill="FFFFFF"/>
        </w:rPr>
        <w:t xml:space="preserve"> </w:t>
      </w:r>
      <w:r w:rsidR="008E1903">
        <w:rPr>
          <w:shd w:val="clear" w:color="auto" w:fill="FFFFFF"/>
        </w:rPr>
        <w:fldChar w:fldCharType="begin"/>
      </w:r>
      <w:r w:rsidR="008E1903">
        <w:rPr>
          <w:rStyle w:val="a9"/>
          <w:shd w:val="clear" w:color="auto" w:fill="FFFFFF"/>
        </w:rPr>
        <w:instrText xml:space="preserve"> NOTEREF _Ref41433783 \f \h </w:instrText>
      </w:r>
      <w:r w:rsidR="008E1903">
        <w:rPr>
          <w:shd w:val="clear" w:color="auto" w:fill="FFFFFF"/>
        </w:rPr>
      </w:r>
      <w:r w:rsidR="008E1903">
        <w:rPr>
          <w:shd w:val="clear" w:color="auto" w:fill="FFFFFF"/>
        </w:rPr>
        <w:fldChar w:fldCharType="separate"/>
      </w:r>
      <w:r w:rsidR="008E1903" w:rsidRPr="008E1903">
        <w:rPr>
          <w:rStyle w:val="a9"/>
        </w:rPr>
        <w:t>18</w:t>
      </w:r>
      <w:r w:rsidR="008E1903">
        <w:rPr>
          <w:shd w:val="clear" w:color="auto" w:fill="FFFFFF"/>
        </w:rPr>
        <w:fldChar w:fldCharType="end"/>
      </w:r>
    </w:p>
    <w:p w:rsidR="00072145" w:rsidRDefault="00072145" w:rsidP="008F7C26">
      <w:r>
        <w:t xml:space="preserve">14 июня 1995 г. был принят Федеральный закон «О государственной поддержке малого предпринимательства в Российской Федерации» № 88-ФЗ. </w:t>
      </w:r>
      <w:r w:rsidR="0072617D">
        <w:t>В законе устанавливалось</w:t>
      </w:r>
      <w:r>
        <w:t xml:space="preserve">, что субъектом малого предпринимательства являются коммерческие организации, «в уставном капитале которых доля РФ, субъектов общественных и религиозных организаций (объединений), благотворительных и иных фондов не превышает 25 процентов и в которых средняя численность работников не превышает установленных предельных уровней. Под </w:t>
      </w:r>
      <w:r>
        <w:lastRenderedPageBreak/>
        <w:t>субъектами малого предпринимательства понимаются также физические лица, занимающиеся предпринимательской деятельностью без</w:t>
      </w:r>
      <w:r w:rsidR="0036448E">
        <w:t xml:space="preserve"> образования юридического лица».</w:t>
      </w:r>
      <w:r w:rsidR="0036448E">
        <w:rPr>
          <w:rStyle w:val="a9"/>
        </w:rPr>
        <w:footnoteReference w:id="19"/>
      </w:r>
    </w:p>
    <w:p w:rsidR="0072617D" w:rsidRDefault="00B83E7D" w:rsidP="008F7C26">
      <w:r>
        <w:t>С 1995г рост малых предприятий замедлился по ряду причин, среди которых</w:t>
      </w:r>
      <w:r w:rsidR="00680BB7">
        <w:t>:</w:t>
      </w:r>
      <w:r>
        <w:t xml:space="preserve"> </w:t>
      </w:r>
      <w:r w:rsidR="00680BB7">
        <w:t xml:space="preserve">снижение возможностей получения </w:t>
      </w:r>
      <w:r w:rsidR="00E334A7">
        <w:t>сверхприбылей через</w:t>
      </w:r>
      <w:r w:rsidR="00680BB7">
        <w:t xml:space="preserve"> торговлю, исчерпание психологических ожиданий широких финансовых возможностей от самостоятельной предпринимательской деятельности. </w:t>
      </w:r>
      <w:r w:rsidR="00E334A7">
        <w:t>В то время преобладали тенденции к увеличению конкуренции, концентрации и централизации капитала, усиления давления со стороны властей на малый бизнес. Предприятия, оказывающиеся рентабельными, поглощались более крупными, а нерентабельные вытеснялись с рынка и разорялись.</w:t>
      </w:r>
      <w:r w:rsidR="00CE7613">
        <w:t xml:space="preserve"> </w:t>
      </w:r>
    </w:p>
    <w:p w:rsidR="0028074D" w:rsidRDefault="00BD4E69" w:rsidP="008F7C26">
      <w:r>
        <w:t>В феврале 1996</w:t>
      </w:r>
      <w:r w:rsidR="006B4E69">
        <w:t>г.</w:t>
      </w:r>
      <w:r>
        <w:t xml:space="preserve"> президент Б.Н. Ельцин, а также руководители Правительства, Федерального собрания России</w:t>
      </w:r>
      <w:r w:rsidR="00B02C7B">
        <w:t xml:space="preserve"> приняли участие в съезде с общественным объединением предпринимателей, которые консолидировались вокруг Торгово-Промышленной палаты России. На съезде обсуждались проблемы предпринимательства, изменения, необходимые для улучшения предпринимательского климата и консолидации предпринимателей. Б</w:t>
      </w:r>
      <w:r w:rsidR="00044289">
        <w:t xml:space="preserve">ыли </w:t>
      </w:r>
      <w:r w:rsidR="00B02C7B">
        <w:t>утверждены положения по поддержке правительством малого бизнеса с 1997 по 2000г</w:t>
      </w:r>
      <w:r w:rsidR="006B4E69">
        <w:t>г</w:t>
      </w:r>
      <w:r w:rsidR="00B02C7B">
        <w:t>.</w:t>
      </w:r>
      <w:r w:rsidR="006B4E69">
        <w:t xml:space="preserve"> В следствии неэффективности системы реализации</w:t>
      </w:r>
      <w:r w:rsidR="0028074D">
        <w:t xml:space="preserve"> согласованных на съезде</w:t>
      </w:r>
      <w:r w:rsidR="006B4E69">
        <w:t xml:space="preserve"> мер, программы по поддержке бизнеса оказались невыполненными.</w:t>
      </w:r>
      <w:r w:rsidR="0028074D">
        <w:t xml:space="preserve"> Растущая инфляция</w:t>
      </w:r>
      <w:r w:rsidR="00671502">
        <w:t xml:space="preserve"> привела к повышению процентных ставок и обесцениванию денежных накоплений. Непроиз</w:t>
      </w:r>
      <w:r w:rsidR="00671502" w:rsidRPr="00C559D8">
        <w:t>водственная сфера представляла больший интерес у предпринимателей, чем реальный сектор</w:t>
      </w:r>
      <w:r w:rsidR="00AF6898">
        <w:t>. Б</w:t>
      </w:r>
      <w:r w:rsidR="00671502" w:rsidRPr="00C559D8">
        <w:t xml:space="preserve">ольшая часть малых предприятий </w:t>
      </w:r>
      <w:r w:rsidR="00AF6898">
        <w:t xml:space="preserve">в то время </w:t>
      </w:r>
      <w:r w:rsidR="00671502" w:rsidRPr="00C559D8">
        <w:t xml:space="preserve">работала в сфере торговли </w:t>
      </w:r>
      <w:r w:rsidR="00AF6898">
        <w:t>и общественного питания, активно создавались биржи, банки, страховые фирмы.</w:t>
      </w:r>
      <w:r w:rsidR="00044289">
        <w:t xml:space="preserve"> Государственный комитет по поддержке малого предпринимательства в 1998г был упразднен,</w:t>
      </w:r>
      <w:r w:rsidR="00D70D02">
        <w:t xml:space="preserve"> что означало</w:t>
      </w:r>
      <w:r w:rsidR="00044289">
        <w:t xml:space="preserve"> </w:t>
      </w:r>
      <w:r w:rsidR="00D70D02">
        <w:t xml:space="preserve">еще более сложные условия для развития малого бизнеса. </w:t>
      </w:r>
    </w:p>
    <w:p w:rsidR="004E330C" w:rsidRDefault="00E167B1" w:rsidP="008F7C26">
      <w:r>
        <w:t xml:space="preserve">С приходом </w:t>
      </w:r>
      <w:r w:rsidR="005947F9">
        <w:t xml:space="preserve">в 2000г. </w:t>
      </w:r>
      <w:r>
        <w:t xml:space="preserve">нового президента России, В.В. Путина, и изменениями в политике государства, были приняты новые меры относительно поддержки малого и среднего бизнеса. В 2002г создается Общероссийская общественная организация «Опора России» </w:t>
      </w:r>
      <w:r w:rsidR="005947F9">
        <w:t>для оказания</w:t>
      </w:r>
      <w:r w:rsidR="00CA076F">
        <w:t xml:space="preserve"> благоприятных экономических</w:t>
      </w:r>
      <w:r w:rsidR="005947F9">
        <w:t>, политических, правовых</w:t>
      </w:r>
      <w:r w:rsidR="00CA076F">
        <w:t xml:space="preserve"> </w:t>
      </w:r>
      <w:r w:rsidR="005947F9">
        <w:t xml:space="preserve">мер по развитию </w:t>
      </w:r>
      <w:r w:rsidR="00CA076F">
        <w:t>предприним</w:t>
      </w:r>
      <w:r w:rsidR="00DD23EE">
        <w:t>ательства в России. Было проведено</w:t>
      </w:r>
      <w:r w:rsidR="00CA076F">
        <w:t xml:space="preserve"> множество </w:t>
      </w:r>
      <w:r w:rsidR="00DD23EE">
        <w:t xml:space="preserve">мероприятий, </w:t>
      </w:r>
      <w:r w:rsidR="00CA076F">
        <w:t>стимулирующих пред</w:t>
      </w:r>
      <w:r w:rsidR="00DD23EE">
        <w:t>принимательскую деятельность</w:t>
      </w:r>
      <w:r w:rsidR="00CA076F">
        <w:t>, среди которых: снижение количества проверок государственными контролирующими органами, снижение налогового бремени, упрощение процедур отчет</w:t>
      </w:r>
      <w:r w:rsidR="004E330C">
        <w:t>ности и др</w:t>
      </w:r>
      <w:r w:rsidR="00CA076F">
        <w:t xml:space="preserve">. </w:t>
      </w:r>
    </w:p>
    <w:p w:rsidR="00A57EAC" w:rsidRDefault="005947F9" w:rsidP="008F7C26">
      <w:r>
        <w:lastRenderedPageBreak/>
        <w:t xml:space="preserve">В целом, период с 2002 по 2008 гг. являлся периодом подъема </w:t>
      </w:r>
      <w:r w:rsidR="00DD23EE">
        <w:t xml:space="preserve">для Российской экономики, и в особенности, малого и среднего бизнеса. </w:t>
      </w:r>
      <w:r w:rsidR="004E330C">
        <w:t>Э</w:t>
      </w:r>
      <w:r w:rsidR="00A57EAC">
        <w:t>то обусловле</w:t>
      </w:r>
      <w:r w:rsidR="00293956">
        <w:t>но рядом положительных изменений</w:t>
      </w:r>
      <w:r w:rsidR="009E5719">
        <w:t>, берущих свое начало в 2000х</w:t>
      </w:r>
      <w:r w:rsidR="00293956">
        <w:t>: пенсионная и налоговая реформы, принятие Трудового, Земельного, Бюджетного кодексов, присоединение России к ВТО и создание Таможенного союза</w:t>
      </w:r>
      <w:r w:rsidR="0036448E">
        <w:t>.</w:t>
      </w:r>
      <w:r w:rsidR="0036448E">
        <w:rPr>
          <w:rStyle w:val="a9"/>
        </w:rPr>
        <w:footnoteReference w:id="20"/>
      </w:r>
      <w:r w:rsidR="00B72985">
        <w:t xml:space="preserve"> </w:t>
      </w:r>
      <w:r w:rsidR="00712CAB">
        <w:t>Заявления президента о верховенстве права укрепили доверие предпринимателей к власти, спровоцировали приток капитала в страну.</w:t>
      </w:r>
    </w:p>
    <w:p w:rsidR="00312B53" w:rsidRDefault="007936CD" w:rsidP="00CA1313">
      <w:r>
        <w:t>Введение единой ставки (13%) подоходного налога позволило вывести существенную часть теневых доходов, провести легализацию теневого оборота.</w:t>
      </w:r>
      <w:r w:rsidR="00846980">
        <w:t xml:space="preserve"> </w:t>
      </w:r>
      <w:r w:rsidR="00312B53">
        <w:t xml:space="preserve">С принятием в России части второй Налогового кодекса РФ проводились налоговые реформы, их целями были: </w:t>
      </w:r>
    </w:p>
    <w:p w:rsidR="00312B53" w:rsidRDefault="00312B53" w:rsidP="00CA1313">
      <w:pPr>
        <w:pStyle w:val="a4"/>
        <w:numPr>
          <w:ilvl w:val="0"/>
          <w:numId w:val="10"/>
        </w:numPr>
      </w:pPr>
      <w:r>
        <w:t xml:space="preserve">снижение налоговой нагрузки на экономику; </w:t>
      </w:r>
    </w:p>
    <w:p w:rsidR="00312B53" w:rsidRDefault="00312B53" w:rsidP="00CA1313">
      <w:pPr>
        <w:pStyle w:val="a4"/>
        <w:numPr>
          <w:ilvl w:val="0"/>
          <w:numId w:val="10"/>
        </w:numPr>
      </w:pPr>
      <w:r>
        <w:t xml:space="preserve">сокращение количества налогов и налоговых льгот; </w:t>
      </w:r>
    </w:p>
    <w:p w:rsidR="00D86986" w:rsidRDefault="00312B53" w:rsidP="00CA1313">
      <w:pPr>
        <w:pStyle w:val="a4"/>
        <w:numPr>
          <w:ilvl w:val="0"/>
          <w:numId w:val="10"/>
        </w:numPr>
      </w:pPr>
      <w:r>
        <w:t>упрощение системы взаимоотношений налогоплательщиков с государством в лице его налоговых органов</w:t>
      </w:r>
      <w:r w:rsidR="0036448E">
        <w:t>;</w:t>
      </w:r>
      <w:r w:rsidR="0036448E">
        <w:rPr>
          <w:rStyle w:val="a9"/>
        </w:rPr>
        <w:footnoteReference w:id="21"/>
      </w:r>
    </w:p>
    <w:p w:rsidR="00D86986" w:rsidRDefault="00D86986" w:rsidP="008F7C26">
      <w:r>
        <w:t>Несмотря на</w:t>
      </w:r>
      <w:r w:rsidR="003800AB">
        <w:t xml:space="preserve"> текущие</w:t>
      </w:r>
      <w:r>
        <w:t xml:space="preserve"> разногласия между экономистами в справедливости новой системы НДФЛ</w:t>
      </w:r>
      <w:r w:rsidR="003800AB">
        <w:t>, для того времени это позволило создать необходимую налоговую базу для бюджета государства.</w:t>
      </w:r>
      <w:r w:rsidR="00333A54">
        <w:t xml:space="preserve"> Произошло изменение ставки налога на прибыль с 35% в 2001г. до 24% в 2002г. </w:t>
      </w:r>
      <w:r w:rsidR="00892B6C">
        <w:t>В</w:t>
      </w:r>
      <w:r w:rsidR="00160C20">
        <w:t xml:space="preserve">ажным </w:t>
      </w:r>
      <w:r w:rsidR="00333A54">
        <w:t>но</w:t>
      </w:r>
      <w:r w:rsidR="00160C20">
        <w:t>в</w:t>
      </w:r>
      <w:r w:rsidR="00333A54">
        <w:t>о</w:t>
      </w:r>
      <w:r w:rsidR="00160C20">
        <w:t>в</w:t>
      </w:r>
      <w:r w:rsidR="00333A54">
        <w:t>в</w:t>
      </w:r>
      <w:r w:rsidR="00160C20">
        <w:t>едением</w:t>
      </w:r>
      <w:r w:rsidR="00333A54">
        <w:t xml:space="preserve"> для бюджета государства стал налог</w:t>
      </w:r>
      <w:r w:rsidR="00892B6C">
        <w:t xml:space="preserve"> на добычу полезных ископаемых</w:t>
      </w:r>
      <w:r w:rsidR="00525ECB">
        <w:t xml:space="preserve"> НДПИ</w:t>
      </w:r>
      <w:r w:rsidR="0075062D">
        <w:t>, который заменил акциз на нефть, налог на недра и отчисления на воспроизв</w:t>
      </w:r>
      <w:r w:rsidR="00160C20">
        <w:t>одство минерально-сырье</w:t>
      </w:r>
      <w:r w:rsidR="00333A54">
        <w:t>вой базы</w:t>
      </w:r>
      <w:r w:rsidR="00160C20" w:rsidRPr="00160C20">
        <w:t xml:space="preserve">. </w:t>
      </w:r>
      <w:r w:rsidR="00160C20">
        <w:t>До 2002 года перечисленные специфические налоги уплачивались исходя из стоимости реализации добычи полезного ископаемого. С 2002г. НДПИ рассчитывается исходя из мировой цены на нефть и не зависит от фактических цен реализации</w:t>
      </w:r>
      <w:r w:rsidR="00B72985">
        <w:t>.</w:t>
      </w:r>
      <w:r w:rsidR="00B72985">
        <w:rPr>
          <w:rStyle w:val="a9"/>
        </w:rPr>
        <w:footnoteReference w:id="22"/>
      </w:r>
    </w:p>
    <w:p w:rsidR="00435241" w:rsidRPr="000232CF" w:rsidRDefault="006D5FEB" w:rsidP="008F7C26">
      <w:r>
        <w:t>Положительная динамика нефтяной марки «</w:t>
      </w:r>
      <w:r>
        <w:rPr>
          <w:lang w:val="en-US"/>
        </w:rPr>
        <w:t>Brent</w:t>
      </w:r>
      <w:r>
        <w:t>»</w:t>
      </w:r>
      <w:r w:rsidR="006C1C0A">
        <w:t xml:space="preserve"> (Р</w:t>
      </w:r>
      <w:r w:rsidR="00435241">
        <w:t>ис 1</w:t>
      </w:r>
      <w:r w:rsidR="006C1C0A">
        <w:t xml:space="preserve">), котировки которой удваивались </w:t>
      </w:r>
      <w:r w:rsidR="00AA36CA">
        <w:t>с 2002 по 2005 гг. и 2005 по 2008 гг.</w:t>
      </w:r>
      <w:r w:rsidR="00DF06ED">
        <w:t xml:space="preserve">, а также реформа </w:t>
      </w:r>
      <w:r w:rsidR="0068636E">
        <w:t>поступлений от добычи ископаемых существенно увеличили количество поступлений в Российский бюджет. Уже с 2002г. платежи нефтяного комплекса выросли с 16,3 млрд. долл. до 19,7 млрд. долл.</w:t>
      </w:r>
      <w:r w:rsidR="00B72985">
        <w:rPr>
          <w:rStyle w:val="a9"/>
        </w:rPr>
        <w:footnoteReference w:id="23"/>
      </w:r>
    </w:p>
    <w:p w:rsidR="001864A8" w:rsidRDefault="001864A8" w:rsidP="000232CF">
      <w:pPr>
        <w:ind w:firstLine="0"/>
      </w:pPr>
    </w:p>
    <w:p w:rsidR="00435241" w:rsidRPr="001864A8" w:rsidRDefault="00435241" w:rsidP="00435241">
      <w:pPr>
        <w:pStyle w:val="af3"/>
        <w:keepNext/>
        <w:ind w:firstLine="0"/>
        <w:jc w:val="left"/>
        <w:rPr>
          <w:i w:val="0"/>
          <w:color w:val="auto"/>
          <w:sz w:val="24"/>
          <w:szCs w:val="24"/>
        </w:rPr>
      </w:pPr>
      <w:r w:rsidRPr="00435241">
        <w:rPr>
          <w:i w:val="0"/>
          <w:color w:val="auto"/>
          <w:sz w:val="24"/>
          <w:szCs w:val="24"/>
        </w:rPr>
        <w:t>Рисунок 1</w:t>
      </w:r>
      <w:r w:rsidR="001864A8">
        <w:rPr>
          <w:i w:val="0"/>
          <w:color w:val="auto"/>
          <w:sz w:val="24"/>
          <w:szCs w:val="24"/>
        </w:rPr>
        <w:t>. Котировки нефтяной марки «</w:t>
      </w:r>
      <w:r w:rsidR="001864A8">
        <w:rPr>
          <w:i w:val="0"/>
          <w:color w:val="auto"/>
          <w:sz w:val="24"/>
          <w:szCs w:val="24"/>
          <w:lang w:val="en-US"/>
        </w:rPr>
        <w:t>Brent</w:t>
      </w:r>
      <w:r w:rsidR="001864A8">
        <w:rPr>
          <w:i w:val="0"/>
          <w:color w:val="auto"/>
          <w:sz w:val="24"/>
          <w:szCs w:val="24"/>
        </w:rPr>
        <w:t>» 2002-2010гг.</w:t>
      </w:r>
    </w:p>
    <w:p w:rsidR="006C1C0A" w:rsidRDefault="006C1C0A" w:rsidP="008F7C26">
      <w:r w:rsidRPr="006C1C0A">
        <w:rPr>
          <w:noProof/>
          <w:lang w:eastAsia="ru-RU"/>
        </w:rPr>
        <w:drawing>
          <wp:inline distT="0" distB="0" distL="0" distR="0" wp14:anchorId="593BACBD" wp14:editId="615EC5B8">
            <wp:extent cx="5241851" cy="3496970"/>
            <wp:effectExtent l="0" t="0" r="0" b="8255"/>
            <wp:docPr id="2" name="Рисунок 2" descr="C:\Users\niker\Downloads\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er\Downloads\ch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14" cy="350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B7" w:rsidRDefault="006C1C0A" w:rsidP="008F7C26">
      <w:r>
        <w:t xml:space="preserve">Источник: </w:t>
      </w:r>
      <w:hyperlink r:id="rId9" w:history="1">
        <w:r w:rsidR="001864A8" w:rsidRPr="003661FD">
          <w:rPr>
            <w:rStyle w:val="a3"/>
          </w:rPr>
          <w:t>https://investfunds.ru/indexes/624</w:t>
        </w:r>
      </w:hyperlink>
    </w:p>
    <w:p w:rsidR="001067B7" w:rsidRDefault="001067B7" w:rsidP="00A9457C">
      <w:pPr>
        <w:ind w:firstLine="0"/>
      </w:pPr>
    </w:p>
    <w:p w:rsidR="007C102F" w:rsidRDefault="001067B7" w:rsidP="008F7C26">
      <w:r>
        <w:t xml:space="preserve">Благоприятные, доверительные условия, созданные для инвесторов, оказали прямое влияние на развитие бизнеса в те годы. </w:t>
      </w:r>
      <w:r w:rsidR="0051527F">
        <w:t>Увеличение количества иностранных инвестиций и роста потребления домохозяйств позволяло обеспечивать стабильный рост ВВП страны</w:t>
      </w:r>
      <w:r w:rsidR="00474447">
        <w:t>. Показатель инвестиций в основной капитал за это время увеличился в 4,5 раза, достигнув к 2008 году показателя</w:t>
      </w:r>
      <w:r w:rsidR="0089466B">
        <w:t>,</w:t>
      </w:r>
      <w:r w:rsidR="00B72985">
        <w:t xml:space="preserve"> равного 6,7 трлн. руб.</w:t>
      </w:r>
      <w:r w:rsidR="00B72985">
        <w:rPr>
          <w:rStyle w:val="a9"/>
        </w:rPr>
        <w:footnoteReference w:id="24"/>
      </w:r>
      <w:r w:rsidR="00B72985">
        <w:t xml:space="preserve"> </w:t>
      </w:r>
      <w:r w:rsidR="0089466B">
        <w:t xml:space="preserve">Большая часть инвестиций приходилась на </w:t>
      </w:r>
      <w:r w:rsidR="00F536D2">
        <w:t>отрасли</w:t>
      </w:r>
      <w:r w:rsidR="0089466B">
        <w:t xml:space="preserve">, связанные с добычей или переработкой природных ресурсов, а также </w:t>
      </w:r>
      <w:r w:rsidR="00F536D2">
        <w:t>отрасли с низкой добавленной стоимостью. Обрабатывающая промышленность, как и другие отрасли с высокой добавленной стоимостью, по-прежнему получали меньше внимания со стороны инвесторов.</w:t>
      </w:r>
      <w:r w:rsidR="00F536D2" w:rsidRPr="00F536D2">
        <w:rPr>
          <w:rFonts w:ascii="PTSans" w:hAnsi="PTSans"/>
          <w:color w:val="000000"/>
          <w:shd w:val="clear" w:color="auto" w:fill="FFFFFF"/>
        </w:rPr>
        <w:t xml:space="preserve"> </w:t>
      </w:r>
      <w:r w:rsidR="00F536D2">
        <w:rPr>
          <w:rFonts w:ascii="PTSans" w:hAnsi="PTSans"/>
          <w:color w:val="000000"/>
          <w:shd w:val="clear" w:color="auto" w:fill="FFFFFF"/>
        </w:rPr>
        <w:t>В частности, в первой половине 2007 г. машиностроение освоило только 1,1% общего объема инвестиций в основной капитал, в то время как на транспорт, связь и операции с недвижимостью пришлось более 35%</w:t>
      </w:r>
      <w:r w:rsidR="00B72985">
        <w:rPr>
          <w:rFonts w:ascii="PTSans" w:hAnsi="PTSans"/>
          <w:color w:val="000000"/>
          <w:shd w:val="clear" w:color="auto" w:fill="FFFFFF"/>
        </w:rPr>
        <w:t>.</w:t>
      </w:r>
      <w:r w:rsidR="00B72985">
        <w:rPr>
          <w:rStyle w:val="a9"/>
          <w:rFonts w:ascii="PTSans" w:hAnsi="PTSans"/>
          <w:color w:val="000000"/>
          <w:shd w:val="clear" w:color="auto" w:fill="FFFFFF"/>
        </w:rPr>
        <w:footnoteReference w:id="25"/>
      </w:r>
    </w:p>
    <w:p w:rsidR="007C102F" w:rsidRPr="00074014" w:rsidRDefault="007C102F" w:rsidP="008F7C26">
      <w:r>
        <w:lastRenderedPageBreak/>
        <w:t xml:space="preserve">Таким образом, общее число организаций </w:t>
      </w:r>
      <w:r w:rsidR="001F2E7F">
        <w:t>с 2002</w:t>
      </w:r>
      <w:r w:rsidR="00993A93">
        <w:t xml:space="preserve"> года </w:t>
      </w:r>
      <w:r w:rsidR="001F2E7F">
        <w:t xml:space="preserve">по 2008, количество предприятий выросло с 890 тыс. ед. до 1347 тыс. </w:t>
      </w:r>
      <w:r w:rsidR="00B72985">
        <w:t>ед., что составляет рост на 51%.</w:t>
      </w:r>
      <w:r w:rsidR="00B72985">
        <w:rPr>
          <w:rStyle w:val="a9"/>
        </w:rPr>
        <w:footnoteReference w:id="26"/>
      </w:r>
      <w:r w:rsidR="00B72985">
        <w:t xml:space="preserve"> </w:t>
      </w:r>
      <w:r w:rsidR="001F2E7F">
        <w:t>Стоит отметить</w:t>
      </w:r>
      <w:r w:rsidR="004802F2">
        <w:t xml:space="preserve"> рост к</w:t>
      </w:r>
      <w:r w:rsidR="001F2E7F">
        <w:t xml:space="preserve"> 2009 году до отметки 1602,5 тыс. ед., что связано с последующим </w:t>
      </w:r>
      <w:r w:rsidR="004802F2">
        <w:t>экономическим кризисом 2008-</w:t>
      </w:r>
      <w:r w:rsidR="00074014">
        <w:t>2009гг., когда происходило разорение среднего и крупного бизнеса, с перераспределени</w:t>
      </w:r>
      <w:r w:rsidR="00F17A61">
        <w:t>ем активов в новые малые фирмы</w:t>
      </w:r>
      <w:r w:rsidR="00074014">
        <w:t>.</w:t>
      </w:r>
    </w:p>
    <w:p w:rsidR="001138A8" w:rsidRDefault="00BB66BB" w:rsidP="008F7C26">
      <w:r>
        <w:t>В 2007 году Госдумой принят Федеральный закон «О развитии малого и среднего предпринимательства» № 209-ФЗ,</w:t>
      </w:r>
      <w:r w:rsidR="00AA0869">
        <w:t xml:space="preserve"> заменяющий предыдущий закон от 14.06.1995 № 88-ФЗ «О государственной поддержке малого предпринимательства в Российской Федерации». В данном законе оговариваются критерии малого и среднего предпринимательства в России, устанавливается допустимая доля участия юр. лиц в предприятии.</w:t>
      </w:r>
      <w:r w:rsidR="007B1240">
        <w:t xml:space="preserve"> Также более подробно обозначаются цели и меры государственной политики в области развития малого и среднего бизнеса.</w:t>
      </w:r>
    </w:p>
    <w:p w:rsidR="007B1240" w:rsidRDefault="00145E81" w:rsidP="008F7C26">
      <w:r>
        <w:t>После</w:t>
      </w:r>
      <w:r w:rsidR="007B1240">
        <w:t xml:space="preserve"> обвала Америка</w:t>
      </w:r>
      <w:r>
        <w:t xml:space="preserve">нского фондового рынка в 2008г., падения цен на энергоносители и политических действий со стороны государства, в частности конфликта с Грузией, инвестиционная привлекательность России резко снизилась. В целом, на работу малых предприятий неблагоприятно повлияло множество факторов, среди которых: удорожание ставок по кредитам, </w:t>
      </w:r>
      <w:r w:rsidR="0006189C">
        <w:t>падение спроса на товары, возросшая активность государственных проверок</w:t>
      </w:r>
      <w:r w:rsidR="001138A8">
        <w:t>. И</w:t>
      </w:r>
      <w:r w:rsidR="003A73AF">
        <w:t xml:space="preserve">зменение курса </w:t>
      </w:r>
      <w:r w:rsidR="0006189C">
        <w:t xml:space="preserve">рубля по отношению к доллару/евро </w:t>
      </w:r>
      <w:r w:rsidR="00400982">
        <w:t>негативно отразилось на ценах на закупаемые ресурсы.</w:t>
      </w:r>
      <w:r w:rsidR="001138A8">
        <w:t xml:space="preserve"> В связи с</w:t>
      </w:r>
      <w:r w:rsidR="00E21F86">
        <w:t xml:space="preserve"> этим существенная доля </w:t>
      </w:r>
      <w:r w:rsidR="001138A8">
        <w:t xml:space="preserve">предприятий прошла процедуру банкротства, </w:t>
      </w:r>
      <w:r w:rsidR="00E21F86">
        <w:t>особенно пострадали крупные предприятия, с численностью персонала до 5000 человек, имевших значительную часть активов в ценных бумагах финансового рынка, предприятия ТЭК, незавершенные строительства торговых центров, жилья или зависящих от импортных поставок комплектующего оборудования и деталей</w:t>
      </w:r>
      <w:r w:rsidR="00E80097" w:rsidRPr="00E80097">
        <w:t>.</w:t>
      </w:r>
      <w:bookmarkStart w:id="17" w:name="_Ref41436186"/>
      <w:r w:rsidR="00052509">
        <w:rPr>
          <w:rStyle w:val="a9"/>
        </w:rPr>
        <w:footnoteReference w:id="27"/>
      </w:r>
      <w:bookmarkEnd w:id="17"/>
      <w:r w:rsidR="00E80097" w:rsidRPr="00E80097">
        <w:t xml:space="preserve"> </w:t>
      </w:r>
      <w:r w:rsidR="00E80097">
        <w:t>Также пострадали малые автомобильные, строительные, агропромышленные, оптовые торговые предприятия, работающие на импортном сырье. Около 500 тыс. малых предприятий оказалось на грани банкротства или закрыли производство на неопределенный срок.</w:t>
      </w:r>
    </w:p>
    <w:p w:rsidR="007C0BC0" w:rsidRDefault="00CB58FF" w:rsidP="008F7C26">
      <w:r>
        <w:t xml:space="preserve">Последующее замедление роста количества малых организаций в 2009-2010 гг. стало результатом ряда факторов, главными из которых по мнению автора являются: </w:t>
      </w:r>
    </w:p>
    <w:p w:rsidR="00E80097" w:rsidRDefault="00CB58FF" w:rsidP="00A9457C">
      <w:pPr>
        <w:pStyle w:val="a4"/>
        <w:numPr>
          <w:ilvl w:val="0"/>
          <w:numId w:val="11"/>
        </w:numPr>
      </w:pPr>
      <w:r>
        <w:lastRenderedPageBreak/>
        <w:t xml:space="preserve">изменение единого социального налога с </w:t>
      </w:r>
      <w:r w:rsidR="007C0BC0">
        <w:t>14% до 34% в 2011 году</w:t>
      </w:r>
    </w:p>
    <w:p w:rsidR="007C0BC0" w:rsidRDefault="007C0BC0" w:rsidP="00A9457C">
      <w:pPr>
        <w:pStyle w:val="a4"/>
        <w:numPr>
          <w:ilvl w:val="0"/>
          <w:numId w:val="11"/>
        </w:numPr>
      </w:pPr>
      <w:r>
        <w:t xml:space="preserve">вместо эффективных мер поддержки малого бизнеса, чрезмерное «вливание денег» в финансовую сферу, </w:t>
      </w:r>
      <w:r w:rsidR="0063757E">
        <w:t>половина</w:t>
      </w:r>
      <w:r>
        <w:t xml:space="preserve"> которого осуществлялось через долгосрочное кредитование</w:t>
      </w:r>
    </w:p>
    <w:p w:rsidR="00836F34" w:rsidRPr="00836F34" w:rsidRDefault="007C0BC0" w:rsidP="00787E1C">
      <w:pPr>
        <w:pStyle w:val="a4"/>
        <w:numPr>
          <w:ilvl w:val="0"/>
          <w:numId w:val="11"/>
        </w:numPr>
      </w:pPr>
      <w:r>
        <w:t>отток капитала из России,</w:t>
      </w:r>
      <w:r w:rsidR="003961DB">
        <w:t xml:space="preserve"> который по данным Центробанка РФ за 4 года</w:t>
      </w:r>
      <w:r w:rsidR="00BB4F31">
        <w:t xml:space="preserve"> составил 352,4 млрд. долл. США</w:t>
      </w:r>
      <w:r w:rsidR="00787E1C">
        <w:fldChar w:fldCharType="begin"/>
      </w:r>
      <w:r w:rsidR="00787E1C">
        <w:instrText xml:space="preserve"> NOTEREF _Ref41436186 \f \h </w:instrText>
      </w:r>
      <w:r w:rsidR="00787E1C">
        <w:fldChar w:fldCharType="separate"/>
      </w:r>
      <w:r w:rsidR="00787E1C" w:rsidRPr="00787E1C">
        <w:rPr>
          <w:rStyle w:val="a9"/>
        </w:rPr>
        <w:t>27</w:t>
      </w:r>
      <w:r w:rsidR="00787E1C">
        <w:fldChar w:fldCharType="end"/>
      </w:r>
    </w:p>
    <w:p w:rsidR="00A205A4" w:rsidRDefault="00EB6D43" w:rsidP="008F7C26">
      <w:r>
        <w:t>Последствия</w:t>
      </w:r>
      <w:r w:rsidR="00D735EA">
        <w:t xml:space="preserve"> кризиса и</w:t>
      </w:r>
      <w:r w:rsidR="00EC35C7">
        <w:t xml:space="preserve"> повышение</w:t>
      </w:r>
      <w:r>
        <w:t xml:space="preserve"> налоговой нагрузки на малый и средний бизнес привели к замедлению его темпов роста в 2012-2013 году.</w:t>
      </w:r>
      <w:r w:rsidR="00D735EA">
        <w:t xml:space="preserve"> В 20</w:t>
      </w:r>
      <w:r w:rsidR="00A77992">
        <w:t xml:space="preserve">14 году Россия </w:t>
      </w:r>
      <w:r w:rsidR="00867630">
        <w:t>вновь ощутила новую «волну» валютного кризиса.</w:t>
      </w:r>
      <w:r w:rsidR="000E3582">
        <w:t xml:space="preserve"> К</w:t>
      </w:r>
      <w:r w:rsidR="004802F2">
        <w:t xml:space="preserve">умулятивный эффект </w:t>
      </w:r>
      <w:r w:rsidR="000E3582">
        <w:t>зависимости валюты от энергоносителей, оттока инвестиций,</w:t>
      </w:r>
      <w:r w:rsidR="004802F2">
        <w:t xml:space="preserve"> санкций и ограничений</w:t>
      </w:r>
      <w:r w:rsidR="000E3582">
        <w:t xml:space="preserve"> на «дешевые»</w:t>
      </w:r>
      <w:r w:rsidR="00B168C7">
        <w:t xml:space="preserve"> кредиты </w:t>
      </w:r>
      <w:r w:rsidR="004802F2">
        <w:t>зарубежных банков</w:t>
      </w:r>
      <w:r w:rsidR="00B168C7">
        <w:t>, также привело к замедлению развития малого и</w:t>
      </w:r>
      <w:r w:rsidR="00AE15A5">
        <w:t xml:space="preserve"> среднего бизнеса в России. С учетом новых поли</w:t>
      </w:r>
      <w:r w:rsidR="004E274D">
        <w:t>тических и экономических условий</w:t>
      </w:r>
      <w:r w:rsidR="00A12779">
        <w:t>, Российская экономика столкнулась перед необходимостью дополнительных изменений в поддержке малого и среднего бизнеса со стороны государства,</w:t>
      </w:r>
      <w:r w:rsidR="009E6617">
        <w:t xml:space="preserve"> а главное, воссозд</w:t>
      </w:r>
      <w:r w:rsidR="004A49E8">
        <w:t xml:space="preserve">ания доверия предпринимателей к принимаемым мерам. </w:t>
      </w:r>
      <w:r w:rsidR="000D3D42">
        <w:t>Дополнительные риски</w:t>
      </w:r>
      <w:r w:rsidR="00076418">
        <w:t xml:space="preserve"> для малого и среднего предпринимательства</w:t>
      </w:r>
      <w:r w:rsidR="000D3D42">
        <w:t>, с</w:t>
      </w:r>
      <w:r w:rsidR="002D6614">
        <w:t>вязанные с вола</w:t>
      </w:r>
      <w:r w:rsidR="000D3D42">
        <w:t xml:space="preserve">тильностью курса валюты и </w:t>
      </w:r>
      <w:r w:rsidR="002D6614">
        <w:t>покупательной способности граждан</w:t>
      </w:r>
      <w:r w:rsidR="004C25E7">
        <w:t>,</w:t>
      </w:r>
      <w:r w:rsidR="005D2AC9">
        <w:t xml:space="preserve"> негативно повлияли</w:t>
      </w:r>
      <w:r w:rsidR="002D6614">
        <w:t xml:space="preserve"> на </w:t>
      </w:r>
      <w:r w:rsidR="00076418">
        <w:t>желание создавать собственный бизнес</w:t>
      </w:r>
      <w:r w:rsidR="004C25E7">
        <w:t>.</w:t>
      </w:r>
      <w:r w:rsidR="005D2AC9">
        <w:t xml:space="preserve"> </w:t>
      </w:r>
    </w:p>
    <w:p w:rsidR="001856B2" w:rsidRPr="005D2AC9" w:rsidRDefault="00A205A4" w:rsidP="008C0E66">
      <w:r>
        <w:t>В целом, исходя из проанализированных данных</w:t>
      </w:r>
      <w:r w:rsidR="00980C52">
        <w:t xml:space="preserve"> (Таблица 2)</w:t>
      </w:r>
      <w:r>
        <w:t>, кризис 2014 года в большей степени отразился на количестве средних предприятий, резкий рост с 2014 по 2015, по мнению автора,</w:t>
      </w:r>
      <w:r w:rsidR="00A20EBA">
        <w:t xml:space="preserve"> </w:t>
      </w:r>
      <w:r w:rsidR="00EA0FE1">
        <w:t>обусловлен перераспределением</w:t>
      </w:r>
      <w:r w:rsidR="00A20EBA">
        <w:t xml:space="preserve"> </w:t>
      </w:r>
      <w:r w:rsidR="00EA0FE1">
        <w:t>активов крупных предприятий</w:t>
      </w:r>
      <w:r w:rsidR="00A20EBA">
        <w:t xml:space="preserve">, попавших под санкции в большей степени, в фирмы среднего размера, с целью сохранения средств. </w:t>
      </w:r>
      <w:r w:rsidR="00BF0E39">
        <w:t>Резкий спад средних предприятий и рост малого бизнеса с 2015 по 2016</w:t>
      </w:r>
      <w:r w:rsidR="00980C52">
        <w:t xml:space="preserve"> связано с стремлением оптимизировать налоги у предпринимателей, что также можно отнести к антикризисным мерам. С 2017 года наблюдается стабилизация</w:t>
      </w:r>
      <w:r w:rsidR="006B107F">
        <w:t xml:space="preserve"> роста</w:t>
      </w:r>
      <w:r w:rsidR="00980C52">
        <w:t xml:space="preserve"> количества предприятий.</w:t>
      </w:r>
    </w:p>
    <w:p w:rsidR="00562D97" w:rsidRPr="00562D97" w:rsidRDefault="00562D97" w:rsidP="00562D97">
      <w:pPr>
        <w:pStyle w:val="af3"/>
        <w:keepNext/>
        <w:rPr>
          <w:b/>
          <w:i w:val="0"/>
          <w:color w:val="auto"/>
          <w:sz w:val="24"/>
          <w:szCs w:val="24"/>
        </w:rPr>
      </w:pPr>
      <w:r w:rsidRPr="00562D97">
        <w:rPr>
          <w:b/>
          <w:i w:val="0"/>
          <w:color w:val="auto"/>
          <w:sz w:val="24"/>
          <w:szCs w:val="24"/>
        </w:rPr>
        <w:t xml:space="preserve">Таблица </w:t>
      </w:r>
      <w:r w:rsidR="00B300A8">
        <w:rPr>
          <w:b/>
          <w:i w:val="0"/>
          <w:color w:val="auto"/>
          <w:sz w:val="24"/>
          <w:szCs w:val="24"/>
        </w:rPr>
        <w:t>3</w:t>
      </w:r>
      <w:r w:rsidRPr="00562D97">
        <w:rPr>
          <w:b/>
          <w:i w:val="0"/>
          <w:color w:val="auto"/>
          <w:sz w:val="24"/>
          <w:szCs w:val="24"/>
        </w:rPr>
        <w:t>. Количество предприятий</w:t>
      </w:r>
      <w:r w:rsidR="004C356C">
        <w:rPr>
          <w:b/>
          <w:i w:val="0"/>
          <w:color w:val="auto"/>
          <w:sz w:val="24"/>
          <w:szCs w:val="24"/>
        </w:rPr>
        <w:t xml:space="preserve"> мал. и ср. бизнеса</w:t>
      </w:r>
      <w:r w:rsidRPr="00562D97">
        <w:rPr>
          <w:b/>
          <w:i w:val="0"/>
          <w:color w:val="auto"/>
          <w:sz w:val="24"/>
          <w:szCs w:val="24"/>
        </w:rPr>
        <w:t xml:space="preserve"> 2010-2018</w:t>
      </w:r>
      <w:r>
        <w:rPr>
          <w:b/>
          <w:i w:val="0"/>
          <w:color w:val="auto"/>
          <w:sz w:val="24"/>
          <w:szCs w:val="24"/>
        </w:rPr>
        <w:t>, в % к предыдущему году</w:t>
      </w: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2586"/>
        <w:gridCol w:w="782"/>
        <w:gridCol w:w="784"/>
        <w:gridCol w:w="784"/>
        <w:gridCol w:w="784"/>
        <w:gridCol w:w="784"/>
        <w:gridCol w:w="784"/>
        <w:gridCol w:w="784"/>
        <w:gridCol w:w="784"/>
        <w:gridCol w:w="776"/>
      </w:tblGrid>
      <w:tr w:rsidR="00FB652E" w:rsidRPr="00562D97" w:rsidTr="00BB4F31">
        <w:trPr>
          <w:trHeight w:val="26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Предприятия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2018</w:t>
            </w:r>
          </w:p>
        </w:tc>
      </w:tr>
      <w:tr w:rsidR="00FB652E" w:rsidRPr="00562D97" w:rsidTr="00BB4F31">
        <w:trPr>
          <w:trHeight w:val="265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Всего</w:t>
            </w:r>
            <w:r>
              <w:rPr>
                <w:lang w:eastAsia="ru-RU"/>
              </w:rPr>
              <w:t xml:space="preserve"> (</w:t>
            </w:r>
            <w:r w:rsidRPr="00562D97">
              <w:rPr>
                <w:lang w:eastAsia="ru-RU"/>
              </w:rPr>
              <w:t>вместе с микро)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97</w:t>
            </w:r>
          </w:p>
        </w:tc>
      </w:tr>
      <w:tr w:rsidR="00FB652E" w:rsidRPr="00562D97" w:rsidTr="00BB4F31">
        <w:trPr>
          <w:trHeight w:val="265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Микро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val="ru-MD" w:eastAsia="ru-RU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97</w:t>
            </w:r>
          </w:p>
        </w:tc>
      </w:tr>
      <w:tr w:rsidR="00FB652E" w:rsidRPr="00562D97" w:rsidTr="00BB4F31">
        <w:trPr>
          <w:trHeight w:val="265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Средние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103</w:t>
            </w:r>
          </w:p>
        </w:tc>
      </w:tr>
    </w:tbl>
    <w:p w:rsidR="003961DB" w:rsidRDefault="007F313B" w:rsidP="008F7C26">
      <w:pPr>
        <w:rPr>
          <w:lang w:val="en-US"/>
        </w:rPr>
      </w:pPr>
      <w:r>
        <w:t xml:space="preserve">Источник: составлено автором на основе </w:t>
      </w:r>
      <w:r>
        <w:rPr>
          <w:lang w:val="en-US"/>
        </w:rPr>
        <w:t>gks</w:t>
      </w:r>
      <w:r w:rsidRPr="007F313B">
        <w:t>.</w:t>
      </w:r>
      <w:r>
        <w:rPr>
          <w:lang w:val="en-US"/>
        </w:rPr>
        <w:t>ru</w:t>
      </w:r>
    </w:p>
    <w:p w:rsidR="00BB4F31" w:rsidRDefault="00BB4F31" w:rsidP="008F7C26"/>
    <w:p w:rsidR="001856B2" w:rsidRDefault="00980C52" w:rsidP="008C0E66">
      <w:r>
        <w:lastRenderedPageBreak/>
        <w:t>При рассмотрении изменения среднесписочной численности сотрудников</w:t>
      </w:r>
      <w:r w:rsidR="001856B2">
        <w:t xml:space="preserve"> (Таблица 3)</w:t>
      </w:r>
      <w:r w:rsidR="00AA4A85">
        <w:t>, относительно стабильным данный показатель является у малого бизнеса, несмотря на кризисные явления</w:t>
      </w:r>
      <w:r w:rsidR="00287851">
        <w:t xml:space="preserve">. При этом </w:t>
      </w:r>
      <w:r w:rsidR="001856B2">
        <w:t>положительная динамика наблюдается у микропредприятий и отрицательная у средних.</w:t>
      </w:r>
    </w:p>
    <w:p w:rsidR="00261631" w:rsidRPr="00261631" w:rsidRDefault="00261631" w:rsidP="00261631">
      <w:pPr>
        <w:pStyle w:val="af3"/>
        <w:keepNext/>
        <w:rPr>
          <w:b/>
          <w:i w:val="0"/>
          <w:color w:val="auto"/>
          <w:sz w:val="24"/>
          <w:szCs w:val="24"/>
        </w:rPr>
      </w:pPr>
      <w:r w:rsidRPr="00261631">
        <w:rPr>
          <w:b/>
          <w:i w:val="0"/>
          <w:color w:val="auto"/>
          <w:sz w:val="24"/>
          <w:szCs w:val="24"/>
        </w:rPr>
        <w:t xml:space="preserve">Таблица </w:t>
      </w:r>
      <w:r w:rsidR="00B300A8">
        <w:rPr>
          <w:b/>
          <w:i w:val="0"/>
          <w:color w:val="auto"/>
          <w:sz w:val="24"/>
          <w:szCs w:val="24"/>
        </w:rPr>
        <w:t>4</w:t>
      </w:r>
      <w:r w:rsidRPr="00261631">
        <w:rPr>
          <w:b/>
          <w:i w:val="0"/>
          <w:color w:val="auto"/>
          <w:sz w:val="24"/>
          <w:szCs w:val="24"/>
        </w:rPr>
        <w:t>. Среднесписочная численность</w:t>
      </w:r>
      <w:r w:rsidR="007F313B">
        <w:rPr>
          <w:b/>
          <w:i w:val="0"/>
          <w:color w:val="auto"/>
          <w:sz w:val="24"/>
          <w:szCs w:val="24"/>
        </w:rPr>
        <w:t xml:space="preserve"> сотрудников</w:t>
      </w:r>
      <w:r w:rsidR="003A0C30" w:rsidRPr="003A0C30">
        <w:rPr>
          <w:b/>
          <w:i w:val="0"/>
          <w:color w:val="auto"/>
          <w:sz w:val="24"/>
          <w:szCs w:val="24"/>
        </w:rPr>
        <w:t xml:space="preserve"> </w:t>
      </w:r>
      <w:r w:rsidR="00FB652E">
        <w:rPr>
          <w:b/>
          <w:i w:val="0"/>
          <w:color w:val="auto"/>
          <w:sz w:val="24"/>
          <w:szCs w:val="24"/>
        </w:rPr>
        <w:t>мал. и ср</w:t>
      </w:r>
      <w:r w:rsidR="003A0C30">
        <w:rPr>
          <w:b/>
          <w:i w:val="0"/>
          <w:color w:val="auto"/>
          <w:sz w:val="24"/>
          <w:szCs w:val="24"/>
        </w:rPr>
        <w:t>. бизнеса</w:t>
      </w:r>
      <w:r w:rsidR="00FB652E">
        <w:rPr>
          <w:b/>
          <w:i w:val="0"/>
          <w:color w:val="auto"/>
          <w:sz w:val="24"/>
          <w:szCs w:val="24"/>
        </w:rPr>
        <w:t xml:space="preserve"> 2010-2018, в % к предыдущему</w:t>
      </w:r>
      <w:r w:rsidRPr="00261631">
        <w:rPr>
          <w:b/>
          <w:i w:val="0"/>
          <w:color w:val="auto"/>
          <w:sz w:val="24"/>
          <w:szCs w:val="24"/>
        </w:rPr>
        <w:t xml:space="preserve"> году</w:t>
      </w:r>
    </w:p>
    <w:tbl>
      <w:tblPr>
        <w:tblW w:w="10502" w:type="dxa"/>
        <w:tblInd w:w="-859" w:type="dxa"/>
        <w:tblLook w:val="04A0" w:firstRow="1" w:lastRow="0" w:firstColumn="1" w:lastColumn="0" w:noHBand="0" w:noVBand="1"/>
      </w:tblPr>
      <w:tblGrid>
        <w:gridCol w:w="2753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712B4E" w:rsidRPr="00562D97" w:rsidTr="00FB652E">
        <w:trPr>
          <w:trHeight w:val="358"/>
        </w:trPr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2018</w:t>
            </w:r>
          </w:p>
        </w:tc>
      </w:tr>
      <w:tr w:rsidR="00712B4E" w:rsidRPr="00562D97" w:rsidTr="00FB652E">
        <w:trPr>
          <w:trHeight w:val="266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Всего</w:t>
            </w:r>
            <w:r w:rsidR="00261631">
              <w:rPr>
                <w:lang w:eastAsia="ru-RU"/>
              </w:rPr>
              <w:t xml:space="preserve"> (</w:t>
            </w:r>
            <w:r w:rsidRPr="00562D97">
              <w:rPr>
                <w:lang w:eastAsia="ru-RU"/>
              </w:rPr>
              <w:t>вместе с микро)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99</w:t>
            </w:r>
          </w:p>
        </w:tc>
      </w:tr>
      <w:tr w:rsidR="00712B4E" w:rsidRPr="00562D97" w:rsidTr="00FB652E">
        <w:trPr>
          <w:cantSplit/>
          <w:trHeight w:val="2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Микро</w:t>
            </w:r>
            <w:r w:rsidR="00712B4E">
              <w:rPr>
                <w:lang w:eastAsia="ru-RU"/>
              </w:rPr>
              <w:t>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val="ru-MD"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105</w:t>
            </w:r>
          </w:p>
        </w:tc>
      </w:tr>
      <w:tr w:rsidR="00712B4E" w:rsidRPr="00562D97" w:rsidTr="00FB652E">
        <w:trPr>
          <w:trHeight w:val="283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112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97" w:rsidRPr="00562D97" w:rsidRDefault="00562D97" w:rsidP="00FB652E">
            <w:pPr>
              <w:ind w:firstLine="0"/>
              <w:jc w:val="center"/>
              <w:rPr>
                <w:lang w:eastAsia="ru-RU"/>
              </w:rPr>
            </w:pPr>
            <w:r w:rsidRPr="00562D97">
              <w:rPr>
                <w:lang w:eastAsia="ru-RU"/>
              </w:rPr>
              <w:t>98</w:t>
            </w:r>
          </w:p>
        </w:tc>
      </w:tr>
    </w:tbl>
    <w:p w:rsidR="000439C4" w:rsidRPr="00BB4F31" w:rsidRDefault="007F313B" w:rsidP="008C0E66">
      <w:r>
        <w:t xml:space="preserve">Источник: составлено автором на основе </w:t>
      </w:r>
      <w:r>
        <w:rPr>
          <w:lang w:val="en-US"/>
        </w:rPr>
        <w:t>gks</w:t>
      </w:r>
      <w:r w:rsidRPr="007F313B">
        <w:t>.</w:t>
      </w:r>
      <w:r>
        <w:rPr>
          <w:lang w:val="en-US"/>
        </w:rPr>
        <w:t>ru</w:t>
      </w:r>
    </w:p>
    <w:p w:rsidR="00BB4F31" w:rsidRPr="003F608B" w:rsidRDefault="00BB4F31" w:rsidP="008C0E66"/>
    <w:p w:rsidR="000439C4" w:rsidRPr="005A3E88" w:rsidRDefault="00F4108A" w:rsidP="00712B4E">
      <w:r>
        <w:t xml:space="preserve">Динамика инвестирования в Российский малый и средний бизнес исходя из данных (Таблица 4) </w:t>
      </w:r>
      <w:r w:rsidR="00883C72">
        <w:t>показывает резкий рост</w:t>
      </w:r>
      <w:r w:rsidR="00BE58D4">
        <w:t>,</w:t>
      </w:r>
      <w:r w:rsidR="00883C72">
        <w:t xml:space="preserve"> а затем спад в 2016 году, что обусловлено кризисными явлениями</w:t>
      </w:r>
      <w:r w:rsidR="004F426E">
        <w:t xml:space="preserve"> 2014 года</w:t>
      </w:r>
      <w:r w:rsidR="00883C72">
        <w:t>. В целом,</w:t>
      </w:r>
      <w:r w:rsidR="00A43819">
        <w:t xml:space="preserve"> наибольшее падение уровня инвестиций в основной капитал</w:t>
      </w:r>
      <w:r w:rsidR="004F426E">
        <w:t xml:space="preserve"> по всем видам предприятий</w:t>
      </w:r>
      <w:r w:rsidR="00A43819">
        <w:t xml:space="preserve"> в России</w:t>
      </w:r>
      <w:r w:rsidR="004F426E">
        <w:t xml:space="preserve"> произошло в </w:t>
      </w:r>
      <w:r w:rsidR="004F426E">
        <w:rPr>
          <w:lang w:val="en-US"/>
        </w:rPr>
        <w:t>III</w:t>
      </w:r>
      <w:r w:rsidR="004F426E" w:rsidRPr="004F426E">
        <w:t xml:space="preserve"> </w:t>
      </w:r>
      <w:r w:rsidR="00A43819">
        <w:t xml:space="preserve">квартале 2015 года. </w:t>
      </w:r>
      <w:r w:rsidR="004F426E">
        <w:t xml:space="preserve">С </w:t>
      </w:r>
      <w:r w:rsidR="004F426E">
        <w:rPr>
          <w:lang w:val="en-US"/>
        </w:rPr>
        <w:t>IV</w:t>
      </w:r>
      <w:r w:rsidR="004F426E">
        <w:t xml:space="preserve"> квартала 2016 года восстановительный рост экономики сопровождается положительной динамикой валового накопления капитала. За 2017 год инвестиции в основной капитал увеличились на 4,4%, что превысило значения базового </w:t>
      </w:r>
      <w:r w:rsidR="000439C4">
        <w:t>прогнозного сц</w:t>
      </w:r>
      <w:r w:rsidR="00457C57">
        <w:t>енария Минэкономразвития России.</w:t>
      </w:r>
      <w:r w:rsidR="00457C57">
        <w:rPr>
          <w:rStyle w:val="a9"/>
        </w:rPr>
        <w:footnoteReference w:id="28"/>
      </w:r>
    </w:p>
    <w:p w:rsidR="003A0C30" w:rsidRPr="003A0C30" w:rsidRDefault="003A0C30" w:rsidP="003A0C30">
      <w:pPr>
        <w:pStyle w:val="af3"/>
        <w:keepNext/>
        <w:rPr>
          <w:b/>
          <w:i w:val="0"/>
          <w:color w:val="auto"/>
          <w:sz w:val="24"/>
          <w:szCs w:val="24"/>
        </w:rPr>
      </w:pPr>
      <w:r w:rsidRPr="003A0C30">
        <w:rPr>
          <w:b/>
          <w:i w:val="0"/>
          <w:color w:val="auto"/>
          <w:sz w:val="24"/>
          <w:szCs w:val="24"/>
        </w:rPr>
        <w:t xml:space="preserve">Таблица </w:t>
      </w:r>
      <w:r w:rsidR="00B300A8">
        <w:rPr>
          <w:b/>
          <w:i w:val="0"/>
          <w:color w:val="auto"/>
          <w:sz w:val="24"/>
          <w:szCs w:val="24"/>
        </w:rPr>
        <w:t>5</w:t>
      </w:r>
      <w:r w:rsidRPr="003A0C30">
        <w:rPr>
          <w:b/>
          <w:i w:val="0"/>
          <w:color w:val="auto"/>
          <w:sz w:val="24"/>
          <w:szCs w:val="24"/>
        </w:rPr>
        <w:t>. Инвестиции в основной капитал мал. и ср. бизнеса</w:t>
      </w:r>
      <w:r w:rsidR="004C356C">
        <w:rPr>
          <w:b/>
          <w:i w:val="0"/>
          <w:color w:val="auto"/>
          <w:sz w:val="24"/>
          <w:szCs w:val="24"/>
        </w:rPr>
        <w:t xml:space="preserve"> 2010-2018, в % к предыдущему году</w:t>
      </w:r>
    </w:p>
    <w:tbl>
      <w:tblPr>
        <w:tblW w:w="10599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823"/>
        <w:gridCol w:w="870"/>
        <w:gridCol w:w="870"/>
        <w:gridCol w:w="870"/>
        <w:gridCol w:w="962"/>
        <w:gridCol w:w="850"/>
        <w:gridCol w:w="851"/>
        <w:gridCol w:w="817"/>
      </w:tblGrid>
      <w:tr w:rsidR="00983BF0" w:rsidRPr="003A0C30" w:rsidTr="00712B4E">
        <w:trPr>
          <w:trHeight w:val="26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6431D6" w:rsidP="00712B4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2018</w:t>
            </w:r>
          </w:p>
        </w:tc>
      </w:tr>
      <w:tr w:rsidR="00712B4E" w:rsidRPr="003A0C30" w:rsidTr="00712B4E">
        <w:trPr>
          <w:trHeight w:val="2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Всего</w:t>
            </w:r>
            <w:r w:rsidR="004C356C">
              <w:rPr>
                <w:lang w:eastAsia="ru-RU"/>
              </w:rPr>
              <w:t xml:space="preserve"> (</w:t>
            </w:r>
            <w:r w:rsidRPr="003A0C30">
              <w:rPr>
                <w:lang w:eastAsia="ru-RU"/>
              </w:rPr>
              <w:t>вместе с микро</w:t>
            </w:r>
            <w:r w:rsidR="00712B4E">
              <w:rPr>
                <w:lang w:eastAsia="ru-RU"/>
              </w:rPr>
              <w:t>.</w:t>
            </w:r>
            <w:r w:rsidRPr="003A0C30">
              <w:rPr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106</w:t>
            </w:r>
          </w:p>
        </w:tc>
      </w:tr>
      <w:tr w:rsidR="00712B4E" w:rsidRPr="003A0C30" w:rsidTr="00712B4E">
        <w:trPr>
          <w:trHeight w:val="2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Микро</w:t>
            </w:r>
            <w:r w:rsidR="00712B4E">
              <w:rPr>
                <w:lang w:eastAsia="ru-RU"/>
              </w:rPr>
              <w:t>предприятия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val="ru-MD" w:eastAsia="ru-RU"/>
              </w:rPr>
              <w:t>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122</w:t>
            </w:r>
          </w:p>
        </w:tc>
      </w:tr>
      <w:tr w:rsidR="00712B4E" w:rsidRPr="003A0C30" w:rsidTr="00712B4E">
        <w:trPr>
          <w:trHeight w:val="2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106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C30" w:rsidRPr="003A0C30" w:rsidRDefault="003A0C30" w:rsidP="00712B4E">
            <w:pPr>
              <w:ind w:firstLine="0"/>
              <w:jc w:val="center"/>
              <w:rPr>
                <w:lang w:eastAsia="ru-RU"/>
              </w:rPr>
            </w:pPr>
            <w:r w:rsidRPr="003A0C30">
              <w:rPr>
                <w:lang w:eastAsia="ru-RU"/>
              </w:rPr>
              <w:t>91</w:t>
            </w:r>
          </w:p>
        </w:tc>
      </w:tr>
    </w:tbl>
    <w:p w:rsidR="006B107F" w:rsidRPr="006B107F" w:rsidRDefault="001856B2" w:rsidP="008F7C26">
      <w:r>
        <w:t xml:space="preserve">Источник: составлено автором на основе </w:t>
      </w:r>
      <w:r>
        <w:rPr>
          <w:lang w:val="en-US"/>
        </w:rPr>
        <w:t>gks</w:t>
      </w:r>
      <w:r w:rsidRPr="001856B2">
        <w:t>.</w:t>
      </w:r>
      <w:r>
        <w:rPr>
          <w:lang w:val="en-US"/>
        </w:rPr>
        <w:t>ru</w:t>
      </w:r>
    </w:p>
    <w:p w:rsidR="006B107F" w:rsidRDefault="006B107F" w:rsidP="008F7C26"/>
    <w:p w:rsidR="00270678" w:rsidRDefault="00224707" w:rsidP="008F7C26">
      <w:r>
        <w:t xml:space="preserve">Несмотря на экономические события, неблагоприятно повлиявшие на динамику развития малого и среднего бизнеса, в целом наблюдается рост, особенно в категории микропредприятий. Тем не менее, </w:t>
      </w:r>
      <w:r w:rsidR="006B107F">
        <w:t xml:space="preserve">большинство предпринимателей не ощущает мер, которые </w:t>
      </w:r>
      <w:r w:rsidR="006B107F">
        <w:lastRenderedPageBreak/>
        <w:t>предпринимает государство. Повышение НДС с 18 до 20%</w:t>
      </w:r>
      <w:r w:rsidR="008569D1">
        <w:t xml:space="preserve"> с 1.01.2019</w:t>
      </w:r>
      <w:r w:rsidR="006B107F">
        <w:t>,</w:t>
      </w:r>
      <w:r w:rsidR="008569D1">
        <w:t xml:space="preserve"> введение онлайн-</w:t>
      </w:r>
      <w:r w:rsidR="006B107F">
        <w:t xml:space="preserve">касс в 2019 году для оптимизации налоговых поступлений, с другой стороны добавляют издержки бизнесу, особенно ощутимо это отражается на малых предприятиях. Также, к актуальным </w:t>
      </w:r>
      <w:r w:rsidR="008027F8">
        <w:t>проблемам стоит отнести</w:t>
      </w:r>
      <w:r w:rsidR="007C5DAB" w:rsidRPr="007C5DAB">
        <w:t xml:space="preserve"> </w:t>
      </w:r>
      <w:r w:rsidR="007C5DAB">
        <w:t xml:space="preserve">нежелание некоторых предпринимателей полностью отражать активы своего </w:t>
      </w:r>
      <w:r w:rsidR="00BD7301">
        <w:t>бизнеса в налоговой декларации, с целью мини</w:t>
      </w:r>
      <w:r w:rsidR="00337BA9">
        <w:t xml:space="preserve">мизации издержек. Это связано с недоверием предпринимателей к эффективности мер поддержки, которые предлагает государство, взамен на </w:t>
      </w:r>
      <w:r w:rsidR="00270678">
        <w:t xml:space="preserve">«прозрачную» стабильную уплату налогов. </w:t>
      </w:r>
    </w:p>
    <w:p w:rsidR="00270678" w:rsidRPr="008312C0" w:rsidRDefault="00270678" w:rsidP="008F7C26">
      <w:r>
        <w:t>Доступ к заемному финансированию является одним из ключевых условий развития предпринимательства.</w:t>
      </w:r>
      <w:r w:rsidRPr="00270678">
        <w:t xml:space="preserve"> </w:t>
      </w:r>
      <w:r>
        <w:t xml:space="preserve">С 2015 года наблюдается положительная динамика в привлечении заемных средств у малого и среднего бизнеса. </w:t>
      </w:r>
      <w:r w:rsidR="00D13127">
        <w:t xml:space="preserve">Лучшим </w:t>
      </w:r>
      <w:r w:rsidR="00ED68F9">
        <w:t xml:space="preserve">годом по кредитованию стал </w:t>
      </w:r>
      <w:r w:rsidR="00D13127">
        <w:t>2018, объем выданных кредитов составил 6,8 трлн. руб., превысив итоги 2017 на 11%.</w:t>
      </w:r>
      <w:r w:rsidR="00ED68F9">
        <w:t xml:space="preserve"> </w:t>
      </w:r>
      <w:r w:rsidR="00B53FCF">
        <w:t xml:space="preserve">Поддержку </w:t>
      </w:r>
      <w:r w:rsidR="00A26144">
        <w:t xml:space="preserve">предпринимательскому </w:t>
      </w:r>
      <w:r w:rsidR="00B53FCF">
        <w:t>рынку оказало существенное снижение процентных ставок по кредитам. Вслед за снижением ключевой ставки ЦБ,</w:t>
      </w:r>
      <w:r w:rsidR="003F4B61">
        <w:t xml:space="preserve"> произошло уменьшение ставок по кредитам сроком до года и долгосрочным кредитам. За 2018 год снижение составило 1,9 и 1,8 п.</w:t>
      </w:r>
      <w:r w:rsidR="008569D1">
        <w:t xml:space="preserve"> </w:t>
      </w:r>
      <w:r w:rsidR="003F4B61">
        <w:t xml:space="preserve">п., соответственно, достигнув средневзвешенных значений - 11,04% и 10,23%. </w:t>
      </w:r>
      <w:r w:rsidR="006C1548">
        <w:t xml:space="preserve"> Отме</w:t>
      </w:r>
      <w:r w:rsidR="001F6FE7">
        <w:t xml:space="preserve">чается </w:t>
      </w:r>
      <w:r w:rsidR="006C1548">
        <w:t>ли</w:t>
      </w:r>
      <w:r w:rsidR="001F6FE7">
        <w:t>берализация условий по кредитам, этому способствуют</w:t>
      </w:r>
      <w:r w:rsidR="006C1548">
        <w:t xml:space="preserve"> изменения в положении от 28 июня 2017 года № 590-П «О порядке формирования кредитными организациями резервов на возможные потери по ссудам, ссудной и приравненной к ней задолженности»</w:t>
      </w:r>
      <w:r w:rsidR="00BD7FC3">
        <w:t>. В 2019 году в рамках федерального проекта</w:t>
      </w:r>
      <w:r w:rsidR="00E61EBB">
        <w:t xml:space="preserve"> «Расширение доступа субъектов МСП к финансовым ресурсам, в том числе к льготному </w:t>
      </w:r>
      <w:r w:rsidR="00E61EBB" w:rsidRPr="00E61EBB">
        <w:t>финансированию» МЭР перезапустило программу льгот</w:t>
      </w:r>
      <w:r w:rsidR="00A26144">
        <w:t>ного кредитования субъектов малого и среднего бизнеса, которая продлится до 2024 года. На субсидирование процентных ставок по данной программе выделено 9 млрд. руб., в то время как в 2017-м – 1,5 млрд. руб.</w:t>
      </w:r>
      <w:r w:rsidR="00782930">
        <w:t xml:space="preserve"> Был увеличен перечень уполномоченных банков для предоставления льгот: с 15 до 70 кредитных организаций. В перечень приоритетных сфер добавлена сфера торговли</w:t>
      </w:r>
      <w:r w:rsidR="00787E1C">
        <w:t>.</w:t>
      </w:r>
      <w:r w:rsidR="00787E1C">
        <w:rPr>
          <w:rStyle w:val="a9"/>
        </w:rPr>
        <w:footnoteReference w:id="29"/>
      </w:r>
    </w:p>
    <w:p w:rsidR="005234AA" w:rsidRDefault="00637FD8" w:rsidP="00CA1313">
      <w:r>
        <w:t>В период с 2014 по 2019, несмотря</w:t>
      </w:r>
      <w:r w:rsidR="00CE42FD">
        <w:t xml:space="preserve"> на экономические потрясения</w:t>
      </w:r>
      <w:r>
        <w:t>,</w:t>
      </w:r>
      <w:r w:rsidR="00CE42FD">
        <w:t xml:space="preserve"> наблюдается стабильный</w:t>
      </w:r>
      <w:r>
        <w:t xml:space="preserve"> рост в области малого и среднего предпринимательства в России. Государство оптимизирует инфраструктуру</w:t>
      </w:r>
      <w:r w:rsidR="00EF76DC">
        <w:t xml:space="preserve"> (ужесточает меры контроля за кредитно-финансовыми организациями, вводит новые «прозрачные» методы уплаты налогов для субъектов налогообложения и др.),</w:t>
      </w:r>
      <w:r w:rsidR="00CE42FD">
        <w:t xml:space="preserve"> вводит санкции против чрезмерных служебных проверок,</w:t>
      </w:r>
      <w:r w:rsidR="00EF76DC">
        <w:t xml:space="preserve"> </w:t>
      </w:r>
      <w:r w:rsidR="00CE42FD">
        <w:t xml:space="preserve">утверждает Федеральные программы по развитию предпринимательства. Об эффективности </w:t>
      </w:r>
      <w:r w:rsidR="00CE42FD">
        <w:lastRenderedPageBreak/>
        <w:t>принимаемых мер</w:t>
      </w:r>
      <w:r w:rsidR="000E3FB5">
        <w:t xml:space="preserve"> </w:t>
      </w:r>
      <w:r w:rsidR="00CE42FD">
        <w:t>можно судить</w:t>
      </w:r>
      <w:r w:rsidR="000E3FB5">
        <w:t>,</w:t>
      </w:r>
      <w:r w:rsidR="00CE42FD">
        <w:t xml:space="preserve"> в том числе</w:t>
      </w:r>
      <w:r w:rsidR="000E3FB5">
        <w:t>,</w:t>
      </w:r>
      <w:r w:rsidR="00CE42FD">
        <w:t xml:space="preserve"> по </w:t>
      </w:r>
      <w:r w:rsidR="00A1576D">
        <w:t xml:space="preserve">доле </w:t>
      </w:r>
      <w:r w:rsidR="00CE42FD">
        <w:t>малого и среднего бизнеса в ВВП</w:t>
      </w:r>
      <w:r w:rsidR="00A1576D">
        <w:t xml:space="preserve"> страны. Показатель впервые был опубликован на сайте официальной статистической службы «Росстат» в 2017 год и составил 22,</w:t>
      </w:r>
      <w:r w:rsidR="00D14569">
        <w:t>0</w:t>
      </w:r>
      <w:r w:rsidR="00A1576D">
        <w:t>%, снизившись до 20</w:t>
      </w:r>
      <w:r w:rsidR="00D14569">
        <w:t>,2</w:t>
      </w:r>
      <w:r w:rsidR="00A1576D">
        <w:t>% к 2018 году.</w:t>
      </w:r>
      <w:r w:rsidR="003543DF">
        <w:t xml:space="preserve"> Правительство рассчитывает увеличить данный показатель до 23,5% к 2020 году, а к 2024</w:t>
      </w:r>
      <w:r w:rsidR="00694E93">
        <w:t xml:space="preserve"> новому правительству в лице М.В. Мишустина</w:t>
      </w:r>
      <w:r w:rsidR="003543DF">
        <w:t xml:space="preserve"> поставле</w:t>
      </w:r>
      <w:r w:rsidR="007D4958">
        <w:t>на цель – достичь отметки 32,5%.</w:t>
      </w:r>
    </w:p>
    <w:p w:rsidR="005D24D5" w:rsidRDefault="005234AA" w:rsidP="005234AA">
      <w:pPr>
        <w:spacing w:before="0" w:beforeAutospacing="0" w:after="160" w:afterAutospacing="0" w:line="259" w:lineRule="auto"/>
        <w:ind w:firstLine="0"/>
        <w:contextualSpacing w:val="0"/>
        <w:jc w:val="left"/>
      </w:pPr>
      <w:r>
        <w:br w:type="page"/>
      </w:r>
    </w:p>
    <w:p w:rsidR="005D24D5" w:rsidRPr="005234AA" w:rsidRDefault="005D24D5" w:rsidP="005234AA">
      <w:pPr>
        <w:pStyle w:val="1"/>
      </w:pPr>
      <w:bookmarkStart w:id="18" w:name="_Toc37597331"/>
      <w:bookmarkStart w:id="19" w:name="_Toc37545569"/>
      <w:bookmarkStart w:id="20" w:name="_Toc41427780"/>
      <w:r w:rsidRPr="005234AA">
        <w:lastRenderedPageBreak/>
        <w:t xml:space="preserve">Глава 2. </w:t>
      </w:r>
      <w:r w:rsidR="0045376E">
        <w:t xml:space="preserve">Факторы, влияющие на </w:t>
      </w:r>
      <w:r w:rsidRPr="005234AA">
        <w:t xml:space="preserve">управление </w:t>
      </w:r>
      <w:r w:rsidR="003F608B">
        <w:t>в организациях малого</w:t>
      </w:r>
      <w:r w:rsidRPr="005234AA">
        <w:t xml:space="preserve"> бизнес</w:t>
      </w:r>
      <w:bookmarkEnd w:id="18"/>
      <w:r w:rsidR="003F608B">
        <w:t>а</w:t>
      </w:r>
      <w:bookmarkEnd w:id="20"/>
      <w:r w:rsidRPr="005234AA">
        <w:t xml:space="preserve"> </w:t>
      </w:r>
      <w:bookmarkEnd w:id="19"/>
    </w:p>
    <w:p w:rsidR="002F27D8" w:rsidRPr="005234AA" w:rsidRDefault="00CA1313" w:rsidP="00D43B71">
      <w:pPr>
        <w:pStyle w:val="2"/>
      </w:pPr>
      <w:bookmarkStart w:id="21" w:name="_Toc37597332"/>
      <w:bookmarkStart w:id="22" w:name="_Toc37545570"/>
      <w:bookmarkStart w:id="23" w:name="_Toc41427781"/>
      <w:r w:rsidRPr="005234AA">
        <w:t>2.1</w:t>
      </w:r>
      <w:r w:rsidR="005D24D5" w:rsidRPr="005234AA">
        <w:t xml:space="preserve"> </w:t>
      </w:r>
      <w:r w:rsidR="005234AA">
        <w:t>Внешние ф</w:t>
      </w:r>
      <w:r w:rsidR="005D24D5" w:rsidRPr="005234AA">
        <w:t>акторы, влияющие на управление</w:t>
      </w:r>
      <w:bookmarkEnd w:id="21"/>
      <w:bookmarkEnd w:id="22"/>
      <w:bookmarkEnd w:id="23"/>
    </w:p>
    <w:p w:rsidR="00B26344" w:rsidRDefault="002F27D8" w:rsidP="008F7C26">
      <w:r>
        <w:t>У</w:t>
      </w:r>
      <w:r w:rsidR="00C749C6">
        <w:t>правленческая деятельность</w:t>
      </w:r>
      <w:r>
        <w:t xml:space="preserve"> занимает ключевую роль в развитии любой организации. Своевременные, расчетливые решения, принимаемые руководителями</w:t>
      </w:r>
      <w:r w:rsidR="00922C36">
        <w:t>, могут ка</w:t>
      </w:r>
      <w:r w:rsidR="00BB2A7B">
        <w:t>рдинальным образом</w:t>
      </w:r>
      <w:r w:rsidR="00C749C6">
        <w:t xml:space="preserve"> положительно</w:t>
      </w:r>
      <w:r w:rsidR="00BB2A7B">
        <w:t xml:space="preserve"> повлиять на </w:t>
      </w:r>
      <w:r w:rsidR="002516BF">
        <w:t>дал</w:t>
      </w:r>
      <w:r w:rsidR="00401C66">
        <w:t>ьнейшее</w:t>
      </w:r>
      <w:r w:rsidR="00C749C6">
        <w:t xml:space="preserve"> состояние предприятия, в то время как необдуманные </w:t>
      </w:r>
      <w:r w:rsidR="00705F9A">
        <w:t>поспешные решения, без понимания текущей ситуации, зачастую приводят к негативным последствиям.</w:t>
      </w:r>
    </w:p>
    <w:p w:rsidR="009A0A5C" w:rsidRDefault="009A0A5C" w:rsidP="008F7C26">
      <w:r>
        <w:t>С</w:t>
      </w:r>
      <w:r w:rsidR="008A2B63">
        <w:t>уществует множество подходов к определению</w:t>
      </w:r>
      <w:r>
        <w:t xml:space="preserve"> </w:t>
      </w:r>
      <w:r w:rsidR="008A2B63">
        <w:t>«</w:t>
      </w:r>
      <w:r>
        <w:t>у</w:t>
      </w:r>
      <w:r w:rsidR="008A2B63">
        <w:t>правление»</w:t>
      </w:r>
      <w:r>
        <w:t xml:space="preserve">. </w:t>
      </w:r>
      <w:r w:rsidR="0038385D">
        <w:t>С</w:t>
      </w:r>
      <w:r w:rsidR="008A2B63">
        <w:t>огласно</w:t>
      </w:r>
      <w:r w:rsidR="004A336F">
        <w:t xml:space="preserve"> работе</w:t>
      </w:r>
      <w:r w:rsidR="008A2B63">
        <w:t xml:space="preserve"> </w:t>
      </w:r>
      <w:r w:rsidR="004A336F">
        <w:t xml:space="preserve">В.В. </w:t>
      </w:r>
      <w:r w:rsidR="008A2B63">
        <w:t>Р</w:t>
      </w:r>
      <w:r w:rsidR="004A336F">
        <w:t xml:space="preserve">адионова </w:t>
      </w:r>
      <w:r w:rsidR="008A2B63">
        <w:t>«Управление – процесс планирования, организации, координации, анализа контроля и принятия управленческих решений, необходимых для достижения целей организации»</w:t>
      </w:r>
      <w:r w:rsidR="007D4958">
        <w:t>.</w:t>
      </w:r>
      <w:r w:rsidR="007D4958">
        <w:rPr>
          <w:rStyle w:val="a9"/>
        </w:rPr>
        <w:footnoteReference w:id="30"/>
      </w:r>
      <w:r w:rsidR="007D4958">
        <w:t xml:space="preserve"> </w:t>
      </w:r>
      <w:r w:rsidR="0038385D">
        <w:t>В</w:t>
      </w:r>
      <w:r w:rsidR="00BB3CEB">
        <w:t xml:space="preserve"> другом труде</w:t>
      </w:r>
      <w:r w:rsidR="0038385D">
        <w:t xml:space="preserve"> подчеркивается способность у</w:t>
      </w:r>
      <w:r w:rsidR="003E50C1">
        <w:t>правления обеспечивать выполнение поставленных задач экономичным и рациональным способом</w:t>
      </w:r>
      <w:r w:rsidR="007D4958">
        <w:t>.</w:t>
      </w:r>
      <w:r w:rsidR="007D4958">
        <w:rPr>
          <w:rStyle w:val="a9"/>
        </w:rPr>
        <w:footnoteReference w:id="31"/>
      </w:r>
      <w:r w:rsidR="007D4958">
        <w:t xml:space="preserve"> </w:t>
      </w:r>
      <w:r w:rsidR="0038385D">
        <w:t>Таким образом, для достижения поставленных целей организации, необходим</w:t>
      </w:r>
      <w:r w:rsidR="003E50C1">
        <w:t>а развитая управленческая система организации,</w:t>
      </w:r>
      <w:r w:rsidR="0074705F">
        <w:t xml:space="preserve"> постановка целей, соответствующих стратегии бизнеса. </w:t>
      </w:r>
      <w:r w:rsidR="002A37F6">
        <w:t xml:space="preserve">В процессе управления решаются задачи различного рода, такие как: экономические, организационные, социально-психологические, правовые. </w:t>
      </w:r>
      <w:r w:rsidR="00BB3CEB">
        <w:t>Руководству</w:t>
      </w:r>
      <w:r w:rsidR="002A37F6">
        <w:t xml:space="preserve"> организации необходимо </w:t>
      </w:r>
      <w:r w:rsidR="00BB3CEB">
        <w:t>использовать как научный, так и творческий подходы к решению проблем. Это говорит о многогранности управленческой деятельности, умении использовать нестандартный подход при принятии решений.</w:t>
      </w:r>
      <w:r w:rsidR="00C050B5">
        <w:t xml:space="preserve"> </w:t>
      </w:r>
    </w:p>
    <w:p w:rsidR="00EA2EF8" w:rsidRDefault="00C050B5" w:rsidP="008F7C26">
      <w:r>
        <w:t xml:space="preserve">В настоящее время, как никогда актуальным является </w:t>
      </w:r>
      <w:r w:rsidR="00683DEF">
        <w:t>изучение факторов, в наибольшей степени оказывающих влияние на процесс принятия управленческих решений.</w:t>
      </w:r>
      <w:r w:rsidR="00705F9A">
        <w:t xml:space="preserve"> Среди них выделяют: </w:t>
      </w:r>
    </w:p>
    <w:p w:rsidR="00C050B5" w:rsidRDefault="00705F9A" w:rsidP="00213C66">
      <w:pPr>
        <w:pStyle w:val="a4"/>
        <w:numPr>
          <w:ilvl w:val="0"/>
          <w:numId w:val="15"/>
        </w:numPr>
      </w:pPr>
      <w:r>
        <w:t>личностные (повышение по карьерной лестнице, увеличение оплаты труда</w:t>
      </w:r>
      <w:r w:rsidR="006244FC">
        <w:t xml:space="preserve"> и др.)</w:t>
      </w:r>
      <w:r w:rsidR="00EA2EF8">
        <w:t>;</w:t>
      </w:r>
    </w:p>
    <w:p w:rsidR="00EA2EF8" w:rsidRDefault="00EA2EF8" w:rsidP="00213C66">
      <w:pPr>
        <w:pStyle w:val="a4"/>
        <w:numPr>
          <w:ilvl w:val="0"/>
          <w:numId w:val="15"/>
        </w:numPr>
      </w:pPr>
      <w:r>
        <w:t>среда принятия решения (в условиях определенности/неопределенности);</w:t>
      </w:r>
    </w:p>
    <w:p w:rsidR="00EA2EF8" w:rsidRDefault="00EA2EF8" w:rsidP="00213C66">
      <w:pPr>
        <w:pStyle w:val="a4"/>
        <w:numPr>
          <w:ilvl w:val="0"/>
          <w:numId w:val="15"/>
        </w:numPr>
      </w:pPr>
      <w:r>
        <w:t>культурные различия</w:t>
      </w:r>
      <w:r w:rsidR="004A336F">
        <w:t>;</w:t>
      </w:r>
    </w:p>
    <w:p w:rsidR="00694E93" w:rsidRDefault="00694E93" w:rsidP="00213C66">
      <w:pPr>
        <w:pStyle w:val="a4"/>
        <w:numPr>
          <w:ilvl w:val="0"/>
          <w:numId w:val="15"/>
        </w:numPr>
      </w:pPr>
      <w:r>
        <w:t>информационные ограничения (объем располагаемой информации);</w:t>
      </w:r>
    </w:p>
    <w:p w:rsidR="00EA2EF8" w:rsidRDefault="00EA2EF8" w:rsidP="00213C66">
      <w:pPr>
        <w:pStyle w:val="a4"/>
        <w:numPr>
          <w:ilvl w:val="0"/>
          <w:numId w:val="15"/>
        </w:numPr>
      </w:pPr>
      <w:r>
        <w:t>поведенческие ограничения</w:t>
      </w:r>
      <w:r w:rsidR="004A336F">
        <w:t xml:space="preserve"> </w:t>
      </w:r>
      <w:r>
        <w:t>(особенности отдельно взятого руководителя</w:t>
      </w:r>
      <w:r w:rsidR="004A336F">
        <w:t xml:space="preserve"> с его индивидуальным виденьем ситуации);</w:t>
      </w:r>
    </w:p>
    <w:p w:rsidR="00EA2EF8" w:rsidRDefault="00EA2EF8" w:rsidP="00213C66">
      <w:pPr>
        <w:pStyle w:val="a4"/>
        <w:numPr>
          <w:ilvl w:val="0"/>
          <w:numId w:val="15"/>
        </w:numPr>
      </w:pPr>
      <w:r>
        <w:lastRenderedPageBreak/>
        <w:t>экономическая целесообразность принятия решений</w:t>
      </w:r>
      <w:r w:rsidR="004A336F">
        <w:t>;</w:t>
      </w:r>
    </w:p>
    <w:p w:rsidR="004A336F" w:rsidRDefault="00EA2EF8" w:rsidP="00213C66">
      <w:pPr>
        <w:pStyle w:val="a4"/>
        <w:numPr>
          <w:ilvl w:val="0"/>
          <w:numId w:val="15"/>
        </w:numPr>
      </w:pPr>
      <w:r>
        <w:t>степень риска</w:t>
      </w:r>
      <w:r w:rsidR="004A336F">
        <w:t xml:space="preserve"> (последствия от принятия решения) и др.</w:t>
      </w:r>
    </w:p>
    <w:p w:rsidR="00EA2B3D" w:rsidRDefault="006D50D7" w:rsidP="008F7C26">
      <w:r>
        <w:t>Данные факторы, как и другие сферы управления, попадают под влияние современного общества и тенденций, которые происходят со временем. Информационные ресурсы и новые технологии требуют соответств</w:t>
      </w:r>
      <w:r w:rsidR="002F1084">
        <w:t xml:space="preserve">ующих изменений в управлении организацией. </w:t>
      </w:r>
      <w:r w:rsidR="003D6147">
        <w:t xml:space="preserve">Информационный ресурс, знания занимают все большую часть в структуре основного капитала, заменяя </w:t>
      </w:r>
      <w:r w:rsidR="00E77AE3">
        <w:t>материальные запасы и основные фонды. В</w:t>
      </w:r>
      <w:r w:rsidR="00DC01DB">
        <w:t xml:space="preserve"> связи с этим необходима адаптация производственной, маркетинговой</w:t>
      </w:r>
      <w:r w:rsidR="003A0DF3">
        <w:t xml:space="preserve"> и других процессов предприятия к новым условиям.</w:t>
      </w:r>
      <w:r w:rsidR="00851C0F">
        <w:t xml:space="preserve"> Таким образом,</w:t>
      </w:r>
      <w:r w:rsidR="00EA2B3D">
        <w:t xml:space="preserve"> стоит рассмотреть </w:t>
      </w:r>
      <w:r w:rsidR="00851C0F">
        <w:t>внешние факторы</w:t>
      </w:r>
      <w:r w:rsidR="000C4CAE">
        <w:t>, влияющие на управление малым бизнесом (</w:t>
      </w:r>
      <w:r w:rsidR="00746644">
        <w:t>экономические, социальные, политические,</w:t>
      </w:r>
      <w:r w:rsidR="00EA2B3D">
        <w:t xml:space="preserve"> географические и др.</w:t>
      </w:r>
      <w:r w:rsidR="000C4CAE">
        <w:t>)</w:t>
      </w:r>
      <w:r w:rsidR="00EA2B3D">
        <w:t xml:space="preserve">, с учетом современных изменений. </w:t>
      </w:r>
    </w:p>
    <w:p w:rsidR="000C4CAE" w:rsidRDefault="00E1140A" w:rsidP="008F7C26">
      <w:r>
        <w:t xml:space="preserve">К </w:t>
      </w:r>
      <w:r w:rsidR="00962EDA">
        <w:t xml:space="preserve">важным </w:t>
      </w:r>
      <w:r>
        <w:t xml:space="preserve">экономическим внешним факторам относят: уровень покупательной способности, </w:t>
      </w:r>
      <w:r w:rsidR="00962EDA">
        <w:t xml:space="preserve">ключевой ставки, инфляции, налоговая база, инвестиционный уровень региона и пр. В настоящее время в Российской Федерации </w:t>
      </w:r>
      <w:r w:rsidR="00013EB3">
        <w:t>сложились приемлемые условия для ведения бизнеса</w:t>
      </w:r>
      <w:r w:rsidR="002D6045">
        <w:t xml:space="preserve">. Тем не менее, выросло число представителей малого бизнеса, обеспокоенных снижением спроса на товары, </w:t>
      </w:r>
      <w:r w:rsidR="004F7281">
        <w:t xml:space="preserve">вызванным падением покупательной способности, </w:t>
      </w:r>
      <w:r w:rsidR="002D6045">
        <w:t xml:space="preserve">с 37% </w:t>
      </w:r>
      <w:r w:rsidR="004F7281">
        <w:t xml:space="preserve">опрошенных </w:t>
      </w:r>
      <w:r w:rsidR="002D6045">
        <w:t>в 2018 году</w:t>
      </w:r>
      <w:r w:rsidR="004F7281">
        <w:t>,</w:t>
      </w:r>
      <w:r w:rsidR="002D6045">
        <w:t xml:space="preserve"> до 48% к 2019 году. </w:t>
      </w:r>
      <w:r w:rsidR="004F7281">
        <w:t xml:space="preserve">Среди других </w:t>
      </w:r>
      <w:r w:rsidR="00EC5BBC">
        <w:t xml:space="preserve">опасений, </w:t>
      </w:r>
      <w:r w:rsidR="00BD61A8">
        <w:t xml:space="preserve">руководители отмечают высокую налоговую нагрузку, недостаток средств для развития. </w:t>
      </w:r>
      <w:r w:rsidR="003718EB">
        <w:t xml:space="preserve">Самое негативное влияние данных экономических явлений отмечается в секторе </w:t>
      </w:r>
      <w:r w:rsidR="00EC5BBC">
        <w:t xml:space="preserve">розничной торговле и строительстве. </w:t>
      </w:r>
      <w:r w:rsidR="00BD61A8">
        <w:t>Тем не менее, исходя из исследования Альфа-</w:t>
      </w:r>
      <w:r w:rsidR="00EC5BBC">
        <w:t xml:space="preserve"> </w:t>
      </w:r>
      <w:r w:rsidR="00BD61A8">
        <w:t>банка «Пульс малого бизнеса»</w:t>
      </w:r>
      <w:r w:rsidR="00EC5BBC">
        <w:t>,</w:t>
      </w:r>
      <w:r w:rsidR="003718EB">
        <w:t xml:space="preserve"> наименьшие опасения падения спроса отмечаю</w:t>
      </w:r>
      <w:r w:rsidR="00BD61A8">
        <w:t xml:space="preserve">тся в </w:t>
      </w:r>
      <w:r w:rsidR="00BD61A8">
        <w:rPr>
          <w:lang w:val="en-US"/>
        </w:rPr>
        <w:t>IT</w:t>
      </w:r>
      <w:r w:rsidR="00BD61A8" w:rsidRPr="00BD61A8">
        <w:t xml:space="preserve">- </w:t>
      </w:r>
      <w:r w:rsidR="003718EB">
        <w:t>секторе</w:t>
      </w:r>
      <w:r w:rsidR="00EC5BBC">
        <w:t xml:space="preserve">, благодаря использованию новых технологий дистанционной работы с клиентами, возможности интегрироваться на разные рынки, </w:t>
      </w:r>
      <w:r w:rsidR="00F710D9">
        <w:t>получению налоговых льгот. Данный анализ подчеркивает важность внедрения наукоемких способов работы в разных отраслях малого и среднего бизнеса. В частности, снижение спроса на товары в розничной торговле можно компенсировать за</w:t>
      </w:r>
      <w:r w:rsidR="007D4958">
        <w:t xml:space="preserve"> </w:t>
      </w:r>
      <w:r w:rsidR="00F710D9">
        <w:t>сч</w:t>
      </w:r>
      <w:r w:rsidR="00CE6684">
        <w:t xml:space="preserve">ет частичного перехода на цифровые способы продвижения товаров, вложения средств в интернет-маркетинг. </w:t>
      </w:r>
    </w:p>
    <w:p w:rsidR="00622AA3" w:rsidRDefault="003D0230" w:rsidP="008F7C26">
      <w:r>
        <w:t>Новым элементом, постепенно вводимым государством для</w:t>
      </w:r>
      <w:r w:rsidR="00677FB2">
        <w:t xml:space="preserve"> </w:t>
      </w:r>
      <w:r>
        <w:t>повышения</w:t>
      </w:r>
      <w:r w:rsidR="00677FB2">
        <w:t xml:space="preserve"> </w:t>
      </w:r>
      <w:r>
        <w:t xml:space="preserve">прозрачности </w:t>
      </w:r>
      <w:r w:rsidR="00A92867">
        <w:t xml:space="preserve">налоговых платежей </w:t>
      </w:r>
      <w:r w:rsidR="00677FB2">
        <w:t>и</w:t>
      </w:r>
      <w:r w:rsidR="00AD5CC5">
        <w:t xml:space="preserve"> оптимизации документо</w:t>
      </w:r>
      <w:r w:rsidR="00677FB2">
        <w:t xml:space="preserve">оборота предпринимателей </w:t>
      </w:r>
      <w:r w:rsidR="00A92867">
        <w:t>в современной России, является</w:t>
      </w:r>
      <w:r w:rsidR="00AD5CC5">
        <w:t xml:space="preserve"> постепенное</w:t>
      </w:r>
      <w:r w:rsidR="00677FB2">
        <w:t xml:space="preserve"> введение</w:t>
      </w:r>
      <w:r w:rsidR="00AD5CC5">
        <w:t xml:space="preserve"> </w:t>
      </w:r>
      <w:r w:rsidR="00A92867">
        <w:t>«</w:t>
      </w:r>
      <w:r w:rsidR="00677FB2">
        <w:t>онлайн касс</w:t>
      </w:r>
      <w:r w:rsidR="00A92867">
        <w:t xml:space="preserve">». </w:t>
      </w:r>
      <w:r w:rsidR="00AD5CC5">
        <w:t xml:space="preserve">Согласно Федеральному закону от 22.05.2003 </w:t>
      </w:r>
      <w:r w:rsidR="00AD5CC5">
        <w:rPr>
          <w:lang w:val="en-US"/>
        </w:rPr>
        <w:t>N</w:t>
      </w:r>
      <w:r w:rsidR="00AD5CC5" w:rsidRPr="00AD5CC5">
        <w:t xml:space="preserve"> 54-</w:t>
      </w:r>
      <w:r w:rsidR="00AD5CC5">
        <w:t>ФЗ «О применении контрольно-кассовой техники при осуществлении расчетов в Российской Федерации» под «онлайн-кассой»</w:t>
      </w:r>
      <w:r w:rsidR="00B6125B">
        <w:t xml:space="preserve"> подразумевается «контрольно-кассовая техника, используемая для формирования в электронной форме бланков строгой </w:t>
      </w:r>
      <w:r w:rsidR="00B6125B">
        <w:lastRenderedPageBreak/>
        <w:t>отчетности, а также печати на бумажных носителях»</w:t>
      </w:r>
      <w:r w:rsidR="007D4958">
        <w:t>.</w:t>
      </w:r>
      <w:r w:rsidR="007D4958">
        <w:rPr>
          <w:rStyle w:val="a9"/>
        </w:rPr>
        <w:footnoteReference w:id="32"/>
      </w:r>
      <w:r w:rsidR="007D4958">
        <w:t xml:space="preserve"> </w:t>
      </w:r>
      <w:r w:rsidR="00B6125B">
        <w:t>Переход на данный платформу происходит поэтапно</w:t>
      </w:r>
      <w:r w:rsidR="00D76421">
        <w:t>, действует ряд рассрочек, в зависимости от вида деятельности и режима налогообложения, которое выбрала для свое</w:t>
      </w:r>
      <w:r w:rsidR="007706C9">
        <w:t>й</w:t>
      </w:r>
      <w:r w:rsidR="00D76421">
        <w:t xml:space="preserve"> деятельности организация.</w:t>
      </w:r>
      <w:r w:rsidR="00622AA3">
        <w:t xml:space="preserve"> </w:t>
      </w:r>
    </w:p>
    <w:p w:rsidR="00622AA3" w:rsidRDefault="00622AA3" w:rsidP="008F7C26">
      <w:r>
        <w:t>К основным сферам бизнеса, которому необходимо использовать новую систему, относят:</w:t>
      </w:r>
    </w:p>
    <w:p w:rsidR="00622AA3" w:rsidRPr="00622AA3" w:rsidRDefault="00622AA3" w:rsidP="00213C66">
      <w:pPr>
        <w:pStyle w:val="a4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п</w:t>
      </w:r>
      <w:r w:rsidRPr="00622AA3">
        <w:rPr>
          <w:lang w:eastAsia="ru-RU"/>
        </w:rPr>
        <w:t xml:space="preserve">редприниматели, которые до 2017 года </w:t>
      </w:r>
      <w:r w:rsidR="00C26C44">
        <w:rPr>
          <w:lang w:eastAsia="ru-RU"/>
        </w:rPr>
        <w:t>применяли кассы старого образца</w:t>
      </w:r>
    </w:p>
    <w:p w:rsidR="00622AA3" w:rsidRPr="00622AA3" w:rsidRDefault="00622AA3" w:rsidP="00213C66">
      <w:pPr>
        <w:pStyle w:val="a4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продавцы подакцизных товаров</w:t>
      </w:r>
    </w:p>
    <w:p w:rsidR="00622AA3" w:rsidRPr="00622AA3" w:rsidRDefault="00622AA3" w:rsidP="00213C66">
      <w:pPr>
        <w:pStyle w:val="a4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в</w:t>
      </w:r>
      <w:r w:rsidRPr="00622AA3">
        <w:rPr>
          <w:lang w:eastAsia="ru-RU"/>
        </w:rPr>
        <w:t>ладельцы интернет-магаз</w:t>
      </w:r>
      <w:r>
        <w:rPr>
          <w:lang w:eastAsia="ru-RU"/>
        </w:rPr>
        <w:t>инов</w:t>
      </w:r>
    </w:p>
    <w:p w:rsidR="00622AA3" w:rsidRPr="00622AA3" w:rsidRDefault="00622AA3" w:rsidP="00213C66">
      <w:pPr>
        <w:pStyle w:val="a4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п</w:t>
      </w:r>
      <w:r w:rsidRPr="00622AA3">
        <w:rPr>
          <w:lang w:eastAsia="ru-RU"/>
        </w:rPr>
        <w:t>редпринима</w:t>
      </w:r>
      <w:r w:rsidR="00C26C44">
        <w:rPr>
          <w:lang w:eastAsia="ru-RU"/>
        </w:rPr>
        <w:t>тели, которые оказывают услуги</w:t>
      </w:r>
    </w:p>
    <w:p w:rsidR="00213C66" w:rsidRDefault="00622AA3" w:rsidP="00213C66">
      <w:pPr>
        <w:pStyle w:val="a4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в</w:t>
      </w:r>
      <w:r w:rsidRPr="00622AA3">
        <w:rPr>
          <w:lang w:eastAsia="ru-RU"/>
        </w:rPr>
        <w:t>ладельцы в</w:t>
      </w:r>
      <w:r>
        <w:rPr>
          <w:lang w:eastAsia="ru-RU"/>
        </w:rPr>
        <w:t>ендинговых и торговых автоматов</w:t>
      </w:r>
    </w:p>
    <w:p w:rsidR="00213C66" w:rsidRDefault="00C627A1" w:rsidP="008F7C26">
      <w:pPr>
        <w:rPr>
          <w:lang w:eastAsia="ru-RU"/>
        </w:rPr>
      </w:pPr>
      <w:r w:rsidRPr="00213C66">
        <w:rPr>
          <w:lang w:eastAsia="ru-RU"/>
        </w:rPr>
        <w:t xml:space="preserve">Таким образом, малому и среднему бизнесу необходимо принимать во внимание </w:t>
      </w:r>
      <w:r w:rsidR="000D7B41" w:rsidRPr="00213C66">
        <w:rPr>
          <w:lang w:eastAsia="ru-RU"/>
        </w:rPr>
        <w:t>налоговые нововведения в государстве, корректировать управленческие решения,</w:t>
      </w:r>
      <w:r w:rsidR="002411BE" w:rsidRPr="00213C66">
        <w:rPr>
          <w:lang w:eastAsia="ru-RU"/>
        </w:rPr>
        <w:t xml:space="preserve"> с учетом возникновения дополнительных издержек.</w:t>
      </w:r>
      <w:r w:rsidR="00213C66">
        <w:rPr>
          <w:lang w:eastAsia="ru-RU"/>
        </w:rPr>
        <w:t xml:space="preserve"> </w:t>
      </w:r>
    </w:p>
    <w:p w:rsidR="002411BE" w:rsidRPr="00213C66" w:rsidRDefault="008B1EBF" w:rsidP="008F7C26">
      <w:pPr>
        <w:rPr>
          <w:lang w:eastAsia="ru-RU"/>
        </w:rPr>
      </w:pPr>
      <w:r w:rsidRPr="00213C66">
        <w:rPr>
          <w:lang w:eastAsia="ru-RU"/>
        </w:rPr>
        <w:t xml:space="preserve">Инфляционные ожидания как внешний экономический фактор, влияют на ожидания предпринимателей относительно роста уровня цен на </w:t>
      </w:r>
      <w:r w:rsidR="00213C66">
        <w:rPr>
          <w:lang w:eastAsia="ru-RU"/>
        </w:rPr>
        <w:t>сырье и элементы, необходимые для производственного процесса. Данное явление также</w:t>
      </w:r>
      <w:r w:rsidR="005D287A">
        <w:rPr>
          <w:lang w:eastAsia="ru-RU"/>
        </w:rPr>
        <w:t xml:space="preserve"> оказывает влияние</w:t>
      </w:r>
      <w:r w:rsidR="00213C66">
        <w:rPr>
          <w:lang w:eastAsia="ru-RU"/>
        </w:rPr>
        <w:t xml:space="preserve"> на покупательную способность населения, что напрямую влияет на товарный спрос.</w:t>
      </w:r>
      <w:r w:rsidR="005D287A">
        <w:rPr>
          <w:lang w:eastAsia="ru-RU"/>
        </w:rPr>
        <w:t xml:space="preserve"> </w:t>
      </w:r>
      <w:r w:rsidR="00444788">
        <w:rPr>
          <w:lang w:eastAsia="ru-RU"/>
        </w:rPr>
        <w:t>Поскольку инфляция влияет на устойчивость экономики, стабильность в балансе цен, ставок по депозитам и пр.</w:t>
      </w:r>
      <w:r w:rsidR="007B2B45">
        <w:rPr>
          <w:lang w:eastAsia="ru-RU"/>
        </w:rPr>
        <w:t xml:space="preserve">, предпринимателю необходимо учитывать ее уровень при принятии решений о расширении на тот или иной рынок сбыта. </w:t>
      </w:r>
    </w:p>
    <w:p w:rsidR="00FF0B5E" w:rsidRDefault="00D95F0B" w:rsidP="008F7C26">
      <w:r>
        <w:t>К следующе</w:t>
      </w:r>
      <w:r w:rsidR="006A4936">
        <w:t>м</w:t>
      </w:r>
      <w:r>
        <w:t>у фактору стоит отнести</w:t>
      </w:r>
      <w:r w:rsidR="006A4936">
        <w:t xml:space="preserve"> уровень инвестиционной привлекательности региона, в котором находится предприятие. </w:t>
      </w:r>
      <w:r w:rsidR="00A64B82">
        <w:t>В настоящее время, в связи с сложившейся внешнеэкономической ситуацией</w:t>
      </w:r>
      <w:r>
        <w:t>, обострения отношений между странами, расширения санкций по отношению к России, и ответных санкций, уменьшается объем предложенных ресурсов на инвестиционном рынке. Инвесторы, при выборе региона, руководствуются уровнем развития инфраструктуры, социальными показателями, такими как:</w:t>
      </w:r>
      <w:r w:rsidR="00647FC5">
        <w:t xml:space="preserve"> миграция</w:t>
      </w:r>
      <w:r>
        <w:t xml:space="preserve"> населения,</w:t>
      </w:r>
      <w:r w:rsidR="006F4A81">
        <w:t xml:space="preserve"> </w:t>
      </w:r>
      <w:r w:rsidR="00647FC5">
        <w:t xml:space="preserve">уровень безработицы, распределение населения по возрасту и пр. </w:t>
      </w:r>
      <w:r w:rsidR="00EC7599">
        <w:t xml:space="preserve">В большей степени их интересуют экономические показатели, как </w:t>
      </w:r>
      <w:r w:rsidR="008D0E5D">
        <w:t xml:space="preserve">уровень средней заработной платы, инфляции в регионе, процентных ставок и пр. Важна также ресурсно-сырьевая база региона, наличие лесных, минеральных, нефтяных месторождений. В 2019 году Национальное </w:t>
      </w:r>
      <w:r w:rsidR="008D0E5D">
        <w:lastRenderedPageBreak/>
        <w:t>рейтинговое агентство представило ежегодный отчет инвестиционного рейтинга регионов России.</w:t>
      </w:r>
      <w:r w:rsidR="0003401F">
        <w:t xml:space="preserve"> </w:t>
      </w:r>
      <w:r w:rsidR="00206505">
        <w:t>Абсолютным лидером рейтинга стала Москва,</w:t>
      </w:r>
      <w:r w:rsidR="00013D1E">
        <w:t xml:space="preserve"> показав прирост объема инвестиций в основной капитал на 19,8% в первой половине 2019 года. Санкт- Петербург входит в лидеры инвестиционного рейтинга России, но за предыдущий год наблюдалась отрицательная динамика притока инвестиций, сокращение на 20,9%. </w:t>
      </w:r>
      <w:r w:rsidR="00A34D7E">
        <w:t>В целом</w:t>
      </w:r>
      <w:r w:rsidR="005F2DF0">
        <w:t>, после роста на 4% в 2017 и 2018 годах,</w:t>
      </w:r>
      <w:r w:rsidR="00A34D7E">
        <w:t xml:space="preserve"> </w:t>
      </w:r>
      <w:r w:rsidR="007A27C0">
        <w:t>наблюдается снижение роста инвестиций, в половине регионов отмечается сни</w:t>
      </w:r>
      <w:r w:rsidR="005F2DF0">
        <w:t>жение инвестиционной активности. Севастополь совершил рекордный прорыв в рейтинге</w:t>
      </w:r>
      <w:r w:rsidR="007D78EF">
        <w:t>,</w:t>
      </w:r>
      <w:r w:rsidR="005B18BF">
        <w:t xml:space="preserve"> </w:t>
      </w:r>
      <w:r w:rsidR="007D78EF">
        <w:t>рост инвестиций в основной капитал в первой половине 2019 года увеличился на 35%</w:t>
      </w:r>
      <w:r w:rsidR="005B18BF">
        <w:t>, объем промышленного производства – почти на 10%. Но, данные финансовые результаты связывают с финансовой поддержкой со стороны федерального центра и инвестиций со стороны государственных компаний. В докладе отмечается важность использования регионами информационных технологий для увеличения инвестиционного потенциала</w:t>
      </w:r>
      <w:r w:rsidR="007D4958">
        <w:t>.</w:t>
      </w:r>
      <w:r w:rsidR="007D4958">
        <w:rPr>
          <w:rStyle w:val="a9"/>
        </w:rPr>
        <w:footnoteReference w:id="33"/>
      </w:r>
    </w:p>
    <w:p w:rsidR="00421D42" w:rsidRPr="00421D42" w:rsidRDefault="0003553B" w:rsidP="008F7C26">
      <w:r>
        <w:t xml:space="preserve">Важную роль при </w:t>
      </w:r>
      <w:r w:rsidR="00FF0B5E">
        <w:t>принятии управленческих решений по расширению или переносу производства играют политические решения, принимаемые местными властями региона или страны, в ко</w:t>
      </w:r>
      <w:r w:rsidR="00CD59DA">
        <w:t>торой планируется производство. В качестве примера можно привести последствия санкций 2014 года, когда, после ряда политических изменений, импорто ориентированные предприятия испытали ряд трудностей в связи с санкциями, изменением ку</w:t>
      </w:r>
      <w:r w:rsidR="00786E9A">
        <w:t xml:space="preserve">рса валют и </w:t>
      </w:r>
      <w:r w:rsidR="00CD59DA">
        <w:t>цен на закупаемое сырье.</w:t>
      </w:r>
      <w:r w:rsidR="00786E9A">
        <w:t xml:space="preserve"> Напротив, меньше понесли убытки организации, деятельность которых происходила на внутреннем Российском рынке. Более того, ряд предприятий,</w:t>
      </w:r>
      <w:r w:rsidR="008312C0">
        <w:t xml:space="preserve"> ориентированных на импортозамещ</w:t>
      </w:r>
      <w:r w:rsidR="00786E9A">
        <w:t>ение, получили субсидии</w:t>
      </w:r>
      <w:r w:rsidR="00964689">
        <w:t xml:space="preserve"> и льготы со стороны государства.</w:t>
      </w:r>
    </w:p>
    <w:p w:rsidR="00421D42" w:rsidRDefault="00421D42" w:rsidP="008F7C26">
      <w:r>
        <w:t xml:space="preserve">Таким образом, руководителям малого и среднего бизнеса в современном обществе необходимо принимать во внимание процессы, происходящие, и потенциально влияющие на развитие организации. </w:t>
      </w:r>
      <w:r w:rsidR="003F63C9">
        <w:t>В з</w:t>
      </w:r>
      <w:r w:rsidR="00817BCA">
        <w:t xml:space="preserve">ависимости от вида деятельности, детальная </w:t>
      </w:r>
      <w:r w:rsidR="003F63C9">
        <w:t>оценка внешних факторов</w:t>
      </w:r>
      <w:r w:rsidR="00817BCA">
        <w:t>,</w:t>
      </w:r>
      <w:r w:rsidR="003F63C9">
        <w:t xml:space="preserve"> таких как: о</w:t>
      </w:r>
      <w:r w:rsidR="007C60E9">
        <w:t>собенности географической расположенности региона, в котором находится предприятие, наличие природных ресурсов, состояние инвестиционного климата,</w:t>
      </w:r>
      <w:r w:rsidR="003F63C9">
        <w:t xml:space="preserve"> инфраструктуры,</w:t>
      </w:r>
      <w:r w:rsidR="00817BCA">
        <w:t xml:space="preserve"> социальные характеристики населения – </w:t>
      </w:r>
      <w:r w:rsidR="003C13D2">
        <w:t>влияет на качество принимаемых управленческих решений и, как следствие,</w:t>
      </w:r>
      <w:r w:rsidR="00817BCA">
        <w:t xml:space="preserve"> на с</w:t>
      </w:r>
      <w:r w:rsidR="003C13D2">
        <w:t xml:space="preserve">остояние организации в будущем. </w:t>
      </w:r>
    </w:p>
    <w:p w:rsidR="003C13D2" w:rsidRDefault="005234AA" w:rsidP="00D43B71">
      <w:pPr>
        <w:pStyle w:val="2"/>
      </w:pPr>
      <w:bookmarkStart w:id="24" w:name="_Toc37597333"/>
      <w:bookmarkStart w:id="25" w:name="_Toc37545571"/>
      <w:bookmarkStart w:id="26" w:name="_Toc41427782"/>
      <w:r>
        <w:lastRenderedPageBreak/>
        <w:t>2.2</w:t>
      </w:r>
      <w:r w:rsidR="003C13D2">
        <w:t xml:space="preserve"> Внутренние </w:t>
      </w:r>
      <w:r w:rsidR="0045376E">
        <w:t>факторы, влияющие</w:t>
      </w:r>
      <w:r w:rsidR="00725BBA">
        <w:t xml:space="preserve"> на</w:t>
      </w:r>
      <w:r w:rsidR="003C13D2">
        <w:t xml:space="preserve"> управление</w:t>
      </w:r>
      <w:bookmarkEnd w:id="24"/>
      <w:bookmarkEnd w:id="25"/>
      <w:bookmarkEnd w:id="26"/>
    </w:p>
    <w:p w:rsidR="00227D6D" w:rsidRDefault="00154379" w:rsidP="008F7C26">
      <w:r>
        <w:t>Помимо внешних факторов, особенное внимание стоит обратить н</w:t>
      </w:r>
      <w:r w:rsidR="0073647E">
        <w:t>а внутреннюю среду организации. Проблема большого количества предпринимателей малого и среднего бизнеса в ошибках, совершаемых п</w:t>
      </w:r>
      <w:r w:rsidR="003B3E9C">
        <w:t>ри определении целей и задач организации. Постановка задач без учета изменений</w:t>
      </w:r>
      <w:r w:rsidR="003310B2">
        <w:t xml:space="preserve"> и тенденций</w:t>
      </w:r>
      <w:r w:rsidR="003B3E9C">
        <w:t xml:space="preserve">, возможных в будущем, приводит к большей вероятности </w:t>
      </w:r>
      <w:r w:rsidR="003310B2">
        <w:t>возникновения непредвиденных</w:t>
      </w:r>
      <w:r w:rsidR="003B3E9C">
        <w:t>, нестанд</w:t>
      </w:r>
      <w:r w:rsidR="003310B2">
        <w:t>ар</w:t>
      </w:r>
      <w:r w:rsidR="003B3E9C">
        <w:t>тны</w:t>
      </w:r>
      <w:r w:rsidR="003310B2">
        <w:t>х ситуаций в будущем, требующих колоссальных финансовых и организационных затрат для предотвращения последствий. В связи с этим,</w:t>
      </w:r>
      <w:r w:rsidR="0091514D">
        <w:t xml:space="preserve"> управленческие решения необходимо принимать не только исходя из текущей ситуации,</w:t>
      </w:r>
      <w:r w:rsidR="00F82711">
        <w:t xml:space="preserve"> но с горизонтом планирования. </w:t>
      </w:r>
      <w:r w:rsidR="004F535C">
        <w:t>При этом необходимо прорабатывать различные вероятные</w:t>
      </w:r>
      <w:r w:rsidR="00227D6D">
        <w:t xml:space="preserve"> сценарии развития событий.</w:t>
      </w:r>
    </w:p>
    <w:p w:rsidR="00227D6D" w:rsidRDefault="000505AE" w:rsidP="008F7C26">
      <w:r>
        <w:t xml:space="preserve">Согласно международному стандарту </w:t>
      </w:r>
      <w:r>
        <w:rPr>
          <w:lang w:val="en-US"/>
        </w:rPr>
        <w:t>ISO</w:t>
      </w:r>
      <w:r w:rsidRPr="000505AE">
        <w:t xml:space="preserve"> 9000</w:t>
      </w:r>
      <w:r>
        <w:t>:2015, «эффективность – соотношение между достигнутым результатом и использованными ресурсами»</w:t>
      </w:r>
      <w:r w:rsidR="00BC46DD">
        <w:t>.</w:t>
      </w:r>
      <w:r w:rsidR="00BC46DD">
        <w:rPr>
          <w:rStyle w:val="a9"/>
        </w:rPr>
        <w:footnoteReference w:id="34"/>
      </w:r>
      <w:r w:rsidR="00BC46DD">
        <w:t xml:space="preserve"> </w:t>
      </w:r>
      <w:r w:rsidR="00BD520E">
        <w:t>Эффективность управленческого решения напрямую влияет на эффективность деятельности предприятия. При этом подход</w:t>
      </w:r>
      <w:r w:rsidR="00E91E5B">
        <w:t xml:space="preserve"> к управлению,</w:t>
      </w:r>
      <w:r w:rsidR="00BD520E">
        <w:t xml:space="preserve"> который </w:t>
      </w:r>
      <w:r w:rsidR="00E91E5B">
        <w:t xml:space="preserve">выберет менеджмент организации, насколько он соответствует ее целям и задачам, будет определять дальнейших результат компании. </w:t>
      </w:r>
      <w:r w:rsidR="00984E74">
        <w:t xml:space="preserve">К </w:t>
      </w:r>
      <w:r w:rsidR="00E7666B">
        <w:t xml:space="preserve">классическим подходам управления относят: системный, процессный и ситуационный </w:t>
      </w:r>
      <w:r w:rsidR="0043456E">
        <w:t>подходы.</w:t>
      </w:r>
      <w:r w:rsidR="00E7666B">
        <w:t xml:space="preserve"> П</w:t>
      </w:r>
      <w:r w:rsidR="003A558E">
        <w:t>ри этом, как правило, в настоящее</w:t>
      </w:r>
      <w:r w:rsidR="0043456E">
        <w:t xml:space="preserve"> время с учетом экономической нестабильности, малым бизнесом активнее используются методы управления, которые соответствуют конкретной ситуации. </w:t>
      </w:r>
      <w:r w:rsidR="00161704">
        <w:t xml:space="preserve">Стоит отметить, что </w:t>
      </w:r>
      <w:r w:rsidR="003152D2">
        <w:t>проблемой многих управленцев малого бизнеса в современном обществе является непонимание и не</w:t>
      </w:r>
      <w:r w:rsidR="008F285A">
        <w:t xml:space="preserve"> </w:t>
      </w:r>
      <w:r w:rsidR="003152D2">
        <w:t xml:space="preserve">учет ряда внешних факторов, которые потенциально могут </w:t>
      </w:r>
      <w:r w:rsidR="00980C60">
        <w:t>по</w:t>
      </w:r>
      <w:r w:rsidR="003152D2">
        <w:t xml:space="preserve">влиять на бизнес. </w:t>
      </w:r>
      <w:r w:rsidR="00980C60">
        <w:t>Д</w:t>
      </w:r>
      <w:r w:rsidR="00DA7C78">
        <w:t>ругой ошибкой</w:t>
      </w:r>
      <w:r w:rsidR="00980C60">
        <w:t xml:space="preserve"> ряда предпринимателей является отсутствие технологии ситуационного анализа. «Ситуационный анализ – это комплексные технологии подготовки, принятия и реализации управленческого решения, в основе которых анализ отдельно взятой управленческой ситуации»</w:t>
      </w:r>
      <w:r w:rsidR="00BC46DD">
        <w:t>.</w:t>
      </w:r>
      <w:r w:rsidR="00BC46DD">
        <w:rPr>
          <w:rStyle w:val="a9"/>
        </w:rPr>
        <w:footnoteReference w:id="35"/>
      </w:r>
      <w:r w:rsidR="00BC46DD">
        <w:t xml:space="preserve"> </w:t>
      </w:r>
      <w:r w:rsidR="002D5258">
        <w:t>Возможность предвидеть ситуацию на основе предыдущего опыта позволяет избежать и минимизировать риски для предприятия.</w:t>
      </w:r>
      <w:r w:rsidR="0031387F">
        <w:t xml:space="preserve"> </w:t>
      </w:r>
    </w:p>
    <w:p w:rsidR="0031387F" w:rsidRDefault="00730B01" w:rsidP="008F7C26">
      <w:r>
        <w:t xml:space="preserve">Жизнеспособность малого бизнеса зависит не только от умения реагировать на </w:t>
      </w:r>
      <w:r w:rsidR="00073B23">
        <w:t xml:space="preserve">нестандартные непредвиденные ситуации, но и от качества планирования. Заблуждение о необходимости наличия бизнес плана только для крупных организаций, приводит к неудачам и заранее неверному выбору стратегии. </w:t>
      </w:r>
      <w:r w:rsidR="002E7C69">
        <w:t xml:space="preserve">На основе мирового опыта можно утверждать, что ответственное и тщательное планирование помогает достичь высоких результатов. При этом </w:t>
      </w:r>
      <w:r w:rsidR="002E7C69">
        <w:lastRenderedPageBreak/>
        <w:t>необходимо учитывать специфику малых и средних предприятий при составлении бизнес плана, а также отрасли в которой работает организация.</w:t>
      </w:r>
      <w:r w:rsidR="0061753D">
        <w:t xml:space="preserve"> </w:t>
      </w:r>
      <w:r w:rsidR="002C0E36">
        <w:t>При формировании бизнес плана выполняются следующие задачи:</w:t>
      </w:r>
    </w:p>
    <w:p w:rsidR="002C0E36" w:rsidRDefault="002C0E36" w:rsidP="002C0E36">
      <w:pPr>
        <w:pStyle w:val="a4"/>
        <w:numPr>
          <w:ilvl w:val="0"/>
          <w:numId w:val="16"/>
        </w:numPr>
      </w:pPr>
      <w:r>
        <w:t>ознакомление потенциальных инвесторов с финансовым положением дел;</w:t>
      </w:r>
    </w:p>
    <w:p w:rsidR="002C0E36" w:rsidRDefault="002C0E36" w:rsidP="002C0E36">
      <w:pPr>
        <w:pStyle w:val="a4"/>
        <w:numPr>
          <w:ilvl w:val="0"/>
          <w:numId w:val="16"/>
        </w:numPr>
      </w:pPr>
      <w:r>
        <w:t>постановка конкретных задач и целей</w:t>
      </w:r>
      <w:r w:rsidR="00BC46DD">
        <w:t>;</w:t>
      </w:r>
    </w:p>
    <w:p w:rsidR="007509BB" w:rsidRDefault="002C0E36" w:rsidP="007509BB">
      <w:pPr>
        <w:pStyle w:val="a4"/>
        <w:numPr>
          <w:ilvl w:val="0"/>
          <w:numId w:val="16"/>
        </w:numPr>
      </w:pPr>
      <w:r>
        <w:t>предвидение возможных угроз и препятствий</w:t>
      </w:r>
      <w:r w:rsidR="00BC46DD">
        <w:t>;</w:t>
      </w:r>
    </w:p>
    <w:p w:rsidR="0013454A" w:rsidRDefault="003A02E7" w:rsidP="008F7C26">
      <w:r>
        <w:t>Ряд предпринимателей находят важность составления бизнес плана только в качестве презентации собственного предприятия для инвесторов, что является большой ошибкой. Бизнес план является инструментом не только для инвестора, но и для руководителя компании</w:t>
      </w:r>
      <w:r w:rsidR="00DA7C78">
        <w:t xml:space="preserve">. </w:t>
      </w:r>
    </w:p>
    <w:p w:rsidR="003A02E7" w:rsidRDefault="001B6D65" w:rsidP="008F7C26">
      <w:r>
        <w:rPr>
          <w:lang w:val="en-US"/>
        </w:rPr>
        <w:t>C</w:t>
      </w:r>
      <w:r w:rsidRPr="001B6D65">
        <w:t xml:space="preserve">. </w:t>
      </w:r>
      <w:r>
        <w:t>М. Голяков в своей работе выделяет</w:t>
      </w:r>
      <w:r w:rsidR="00DA7C78">
        <w:t xml:space="preserve"> три типа бизнес плана:</w:t>
      </w:r>
    </w:p>
    <w:p w:rsidR="00DA7C78" w:rsidRDefault="00DA7C78" w:rsidP="00DA7C78">
      <w:pPr>
        <w:pStyle w:val="a4"/>
        <w:numPr>
          <w:ilvl w:val="0"/>
          <w:numId w:val="17"/>
        </w:numPr>
      </w:pPr>
      <w:r>
        <w:t>управленческие бизнес-планы</w:t>
      </w:r>
      <w:r w:rsidR="00BC46DD">
        <w:t>;</w:t>
      </w:r>
    </w:p>
    <w:p w:rsidR="00DA7C78" w:rsidRDefault="00DA7C78" w:rsidP="00DA7C78">
      <w:pPr>
        <w:pStyle w:val="a4"/>
        <w:numPr>
          <w:ilvl w:val="0"/>
          <w:numId w:val="17"/>
        </w:numPr>
      </w:pPr>
      <w:r>
        <w:t>бизнес-планы проектов</w:t>
      </w:r>
      <w:r w:rsidR="00BC46DD">
        <w:t>;</w:t>
      </w:r>
    </w:p>
    <w:p w:rsidR="00DA7C78" w:rsidRPr="00DA7C78" w:rsidRDefault="00DA7C78" w:rsidP="00DA7C78">
      <w:pPr>
        <w:pStyle w:val="a4"/>
        <w:numPr>
          <w:ilvl w:val="0"/>
          <w:numId w:val="17"/>
        </w:numPr>
      </w:pPr>
      <w:r>
        <w:t>разовые бизнес-планы</w:t>
      </w:r>
      <w:r w:rsidR="00BC46DD">
        <w:t>;</w:t>
      </w:r>
      <w:r w:rsidR="00BC46DD">
        <w:rPr>
          <w:rStyle w:val="a9"/>
        </w:rPr>
        <w:footnoteReference w:id="36"/>
      </w:r>
    </w:p>
    <w:p w:rsidR="00DA7C78" w:rsidRDefault="001B6D65" w:rsidP="008F7C26">
      <w:r>
        <w:t>Управленческий бизнес план</w:t>
      </w:r>
      <w:r w:rsidR="00632EA6">
        <w:t xml:space="preserve"> является ключевым звеном процесса бизнес-планирования,</w:t>
      </w:r>
      <w:r>
        <w:t xml:space="preserve"> совмещает стратегическое и оперативное планирование</w:t>
      </w:r>
      <w:r w:rsidR="00632EA6">
        <w:t>.</w:t>
      </w:r>
      <w:r>
        <w:t xml:space="preserve"> </w:t>
      </w:r>
      <w:r w:rsidR="00632EA6">
        <w:t>О</w:t>
      </w:r>
      <w:r>
        <w:t>сновное внимание</w:t>
      </w:r>
      <w:r w:rsidR="00632EA6">
        <w:t xml:space="preserve"> в данном плане</w:t>
      </w:r>
      <w:r>
        <w:t xml:space="preserve"> уделяется четкой формулировке целей в рамках ограниченного временного горизонта, а также составлению подробного плана действий по достижению поставленных целей.</w:t>
      </w:r>
      <w:r w:rsidR="00632EA6">
        <w:t xml:space="preserve"> Бизнес планы проектов связаны с конкретными проектами, требующих определенных капиталовложений. </w:t>
      </w:r>
      <w:r w:rsidR="00AB592C">
        <w:t xml:space="preserve">Данный тип бизнес проекта </w:t>
      </w:r>
      <w:r w:rsidR="00E763F0">
        <w:t>закр</w:t>
      </w:r>
      <w:r w:rsidR="00AB592C">
        <w:t>епляется за целями, получае</w:t>
      </w:r>
      <w:r w:rsidR="00E763F0">
        <w:t>т финансирование исходя из приоритета поставленной задачи. Бизнес планы разовых решений создаются в зависимости от необходимости и не связаны с другими типами бизнес планов. Плюс данного типа бизнес плана в оперативности его применения.</w:t>
      </w:r>
    </w:p>
    <w:p w:rsidR="003A02E7" w:rsidRDefault="00F850E9" w:rsidP="008F7C26">
      <w:r>
        <w:t xml:space="preserve">На основании </w:t>
      </w:r>
      <w:r w:rsidR="008F285A">
        <w:t xml:space="preserve">исследования, </w:t>
      </w:r>
      <w:r>
        <w:t>проведенного</w:t>
      </w:r>
      <w:r w:rsidR="008F285A">
        <w:t xml:space="preserve"> аудиторской компанией </w:t>
      </w:r>
      <w:r w:rsidR="00824F94">
        <w:t>«</w:t>
      </w:r>
      <w:r w:rsidR="008F285A">
        <w:rPr>
          <w:lang w:val="en-US"/>
        </w:rPr>
        <w:t>EY</w:t>
      </w:r>
      <w:r w:rsidR="00824F94">
        <w:t>»</w:t>
      </w:r>
      <w:r w:rsidR="008F285A">
        <w:t xml:space="preserve">, </w:t>
      </w:r>
      <w:r>
        <w:t>с</w:t>
      </w:r>
      <w:r w:rsidR="00CF4A7E">
        <w:t xml:space="preserve">редний срок существования малого бизнеса </w:t>
      </w:r>
      <w:r w:rsidR="003555B7">
        <w:t xml:space="preserve">в России </w:t>
      </w:r>
      <w:r w:rsidR="00CF4A7E">
        <w:t>составляет около 3х лет</w:t>
      </w:r>
      <w:r>
        <w:t xml:space="preserve">. Среди современных подходов к планированию, долгосрочное устойчивое развитие достигается за счет стратегического планирования. Несмотря на </w:t>
      </w:r>
      <w:r w:rsidR="008F285A">
        <w:t>преимущественное использование данного вида планирования средним и крупным бизнесом</w:t>
      </w:r>
      <w:r w:rsidR="00026499">
        <w:t>,</w:t>
      </w:r>
      <w:r w:rsidR="00263AF6">
        <w:t xml:space="preserve"> долгосрочное целеполагание</w:t>
      </w:r>
      <w:r w:rsidR="00026499">
        <w:t xml:space="preserve"> и</w:t>
      </w:r>
      <w:r w:rsidR="00433B57">
        <w:t xml:space="preserve"> расстановка</w:t>
      </w:r>
      <w:r w:rsidR="00026499">
        <w:t xml:space="preserve"> </w:t>
      </w:r>
      <w:r w:rsidR="00026499">
        <w:lastRenderedPageBreak/>
        <w:t>приоритетов, позволяет получить конкурентное преимущество на стадии развития организации</w:t>
      </w:r>
      <w:r w:rsidR="001D6D35">
        <w:t>.</w:t>
      </w:r>
      <w:r w:rsidR="0013418F">
        <w:t xml:space="preserve"> </w:t>
      </w:r>
      <w:r w:rsidR="001D6D35">
        <w:t xml:space="preserve"> </w:t>
      </w:r>
      <w:r w:rsidR="00433B57">
        <w:t>Формулировка целей и ожидаемых результатов</w:t>
      </w:r>
      <w:r w:rsidR="00263AF6">
        <w:t>, при стратегическом планировании,</w:t>
      </w:r>
      <w:r w:rsidR="00433B57">
        <w:t xml:space="preserve"> должна быть конкретной и содержать конкретные, осязаемые, измеримые и контролируемые результаты</w:t>
      </w:r>
      <w:r w:rsidR="00433B57" w:rsidRPr="00433B57">
        <w:t>.</w:t>
      </w:r>
      <w:r w:rsidR="0044145E" w:rsidRPr="0044145E">
        <w:t xml:space="preserve"> </w:t>
      </w:r>
      <w:r w:rsidR="007F7543">
        <w:t xml:space="preserve"> </w:t>
      </w:r>
      <w:r w:rsidR="00E105A8">
        <w:t>Стратегический менеджмент основывается на следующих положениях:</w:t>
      </w:r>
    </w:p>
    <w:p w:rsidR="00E105A8" w:rsidRDefault="00E105A8" w:rsidP="00A9457C">
      <w:pPr>
        <w:pStyle w:val="a4"/>
        <w:numPr>
          <w:ilvl w:val="0"/>
          <w:numId w:val="21"/>
        </w:numPr>
      </w:pPr>
      <w:r>
        <w:t>совместный ан</w:t>
      </w:r>
      <w:r w:rsidR="0091776C">
        <w:t>ализ внещней и внутренней среды;</w:t>
      </w:r>
    </w:p>
    <w:p w:rsidR="00E105A8" w:rsidRDefault="00E105A8" w:rsidP="00E105A8">
      <w:pPr>
        <w:pStyle w:val="a4"/>
        <w:numPr>
          <w:ilvl w:val="0"/>
          <w:numId w:val="18"/>
        </w:numPr>
      </w:pPr>
      <w:r>
        <w:t>необходимо учитывать человеческий фактор в явном виде, в том числе возникновение стратегической идеи и ко</w:t>
      </w:r>
      <w:r w:rsidR="00487D61">
        <w:t>н</w:t>
      </w:r>
      <w:r>
        <w:t>цепции, мотивации, внутренних ценностей и подготовку работников для разработки стратегий и планов</w:t>
      </w:r>
      <w:r w:rsidR="0091776C">
        <w:t>;</w:t>
      </w:r>
    </w:p>
    <w:p w:rsidR="00E105A8" w:rsidRDefault="00487D61" w:rsidP="00E105A8">
      <w:pPr>
        <w:pStyle w:val="a4"/>
        <w:numPr>
          <w:ilvl w:val="0"/>
          <w:numId w:val="18"/>
        </w:numPr>
      </w:pPr>
      <w:r>
        <w:t>следует разработать системы стратегического контроля и управле</w:t>
      </w:r>
      <w:r w:rsidR="0091776C">
        <w:t>ния реализацией плана;</w:t>
      </w:r>
    </w:p>
    <w:p w:rsidR="00487D61" w:rsidRDefault="0091776C" w:rsidP="00E105A8">
      <w:pPr>
        <w:pStyle w:val="a4"/>
        <w:numPr>
          <w:ilvl w:val="0"/>
          <w:numId w:val="18"/>
        </w:numPr>
      </w:pPr>
      <w:r>
        <w:t>последовательная обратная связь;</w:t>
      </w:r>
      <w:r>
        <w:rPr>
          <w:rStyle w:val="a9"/>
        </w:rPr>
        <w:footnoteReference w:id="37"/>
      </w:r>
    </w:p>
    <w:p w:rsidR="001C2255" w:rsidRDefault="001C2255" w:rsidP="008F7C26">
      <w:r>
        <w:t xml:space="preserve">Для комплексного анализа внешней и внутренней среды целесообразно использовать такие методики как </w:t>
      </w:r>
      <w:r>
        <w:rPr>
          <w:lang w:val="en-US"/>
        </w:rPr>
        <w:t>SWOT</w:t>
      </w:r>
      <w:r w:rsidRPr="001C2255">
        <w:t xml:space="preserve">- </w:t>
      </w:r>
      <w:r>
        <w:t xml:space="preserve">анализ, </w:t>
      </w:r>
      <w:r>
        <w:rPr>
          <w:lang w:val="en-US"/>
        </w:rPr>
        <w:t>TOWS</w:t>
      </w:r>
      <w:r w:rsidRPr="001C2255">
        <w:t xml:space="preserve">- </w:t>
      </w:r>
      <w:r>
        <w:t>анализ</w:t>
      </w:r>
      <w:r w:rsidRPr="001C2255">
        <w:t xml:space="preserve">. </w:t>
      </w:r>
      <w:r>
        <w:t>Методы н</w:t>
      </w:r>
      <w:r w:rsidR="00D76CC8">
        <w:t>азваны по аббреви</w:t>
      </w:r>
      <w:r>
        <w:t>ату</w:t>
      </w:r>
      <w:r w:rsidR="00D76CC8">
        <w:t>ре основных направлений анализа, и предполагают выявление сильных и слабых сторон организации, возможностей и угроз внешней среды. Различия между подходами заключаются в исходной позиции разработчиков стратегии. Если анализ начинают с изучения и описания организации, ее сильных и слабых сторон</w:t>
      </w:r>
      <w:r w:rsidR="003C24AF">
        <w:t>,</w:t>
      </w:r>
      <w:r w:rsidR="00D76CC8">
        <w:t xml:space="preserve"> а затем внешней среды, то это </w:t>
      </w:r>
      <w:r w:rsidR="00D76CC8">
        <w:rPr>
          <w:lang w:val="en-US"/>
        </w:rPr>
        <w:t>SWOT</w:t>
      </w:r>
      <w:r w:rsidR="00796269">
        <w:t xml:space="preserve"> анализ</w:t>
      </w:r>
      <w:r w:rsidR="00D76CC8" w:rsidRPr="00D76CC8">
        <w:t xml:space="preserve">. </w:t>
      </w:r>
      <w:r w:rsidR="00D76CC8">
        <w:t>Е</w:t>
      </w:r>
      <w:r w:rsidR="003C24AF">
        <w:t>сли</w:t>
      </w:r>
      <w:r w:rsidR="00D76CC8">
        <w:t>,</w:t>
      </w:r>
      <w:r w:rsidR="003C24AF">
        <w:t xml:space="preserve"> </w:t>
      </w:r>
      <w:r w:rsidR="00D76CC8">
        <w:t>наоборот</w:t>
      </w:r>
      <w:r w:rsidR="003C24AF">
        <w:t xml:space="preserve">, сначала анализируются возможности и угрозы внешней среды, а затем под них адаптируются стороны организации то речь идет о </w:t>
      </w:r>
      <w:r w:rsidR="003C24AF">
        <w:rPr>
          <w:lang w:val="en-US"/>
        </w:rPr>
        <w:t>TOWS</w:t>
      </w:r>
      <w:r w:rsidR="003C24AF" w:rsidRPr="003C24AF">
        <w:t xml:space="preserve"> </w:t>
      </w:r>
      <w:r w:rsidR="003C24AF">
        <w:t xml:space="preserve">анализе. Исходя из данных методов, по мнению автора, наиболее предпочтительным для малого бизнеса в современное время, будет </w:t>
      </w:r>
      <w:r w:rsidR="003C24AF">
        <w:rPr>
          <w:lang w:val="en-US"/>
        </w:rPr>
        <w:t>TOWS</w:t>
      </w:r>
      <w:r w:rsidR="003C24AF" w:rsidRPr="003C24AF">
        <w:t xml:space="preserve"> </w:t>
      </w:r>
      <w:r w:rsidR="003C24AF">
        <w:t>метод поскольку по мере развития, на начальных этапах малый бизнес сталкивается с сильной конкуренцией, необходима адаптация к внешней среде.</w:t>
      </w:r>
      <w:r w:rsidR="00796269">
        <w:t xml:space="preserve"> При работе с данными моделями необходимо использовать не только качественные, но и количественные характеристики, для более точного анализа показателей.</w:t>
      </w:r>
    </w:p>
    <w:p w:rsidR="00796269" w:rsidRDefault="00DE4AA8" w:rsidP="008F7C26">
      <w:r>
        <w:t>При составлении плана необходимо понимание влияния культуры и ценностей сотрудников компании, принципы их поведения. Расхождение теоретического плана и практической части реализации, зачастую происходит из-за не учета менеджерами особенностей исполняющих указания работников.</w:t>
      </w:r>
      <w:r w:rsidR="00541F8B">
        <w:t xml:space="preserve"> Формирование</w:t>
      </w:r>
      <w:r w:rsidR="00C02E04">
        <w:t xml:space="preserve"> группы</w:t>
      </w:r>
      <w:r w:rsidR="00541F8B">
        <w:t xml:space="preserve"> ответственных </w:t>
      </w:r>
      <w:r w:rsidR="00C02E04">
        <w:t xml:space="preserve">лиц за реализацию плана является важным аспектом стратегического планирования. Несмотря на </w:t>
      </w:r>
      <w:r w:rsidR="00C02E04">
        <w:lastRenderedPageBreak/>
        <w:t>наличие в компаниях групп, прикрепленных к конкретным проектам, важно закрепить ответственность за конкретным менеджером или сотрудником компании, принимающем участие в проекте.</w:t>
      </w:r>
      <w:r w:rsidR="00035600">
        <w:t xml:space="preserve"> </w:t>
      </w:r>
      <w:r w:rsidR="001E4EA0">
        <w:t>Обратная связь по мере реализации плана должна происходить по ступенчато, включая все уровни менеджмента организации.</w:t>
      </w:r>
    </w:p>
    <w:p w:rsidR="00BD2470" w:rsidRDefault="001E4EA0" w:rsidP="008F7C26">
      <w:r>
        <w:t xml:space="preserve"> </w:t>
      </w:r>
      <w:r w:rsidR="002245F0">
        <w:t xml:space="preserve">Говоря о внутренних факторах, влияющих на управление организацией, одним из основных является тип организационной структуры управления, сформированный руководством организации. </w:t>
      </w:r>
      <w:r w:rsidR="00B45E0D">
        <w:t xml:space="preserve">Зачастую </w:t>
      </w:r>
      <w:r w:rsidR="00D76FA2">
        <w:t>в малом бизнесе используется линейный или линейно функциональный типы организационных структур. К преимуществам линейного типа относят: четкость и единство распорядительства, простота управления, четко выраженная ответственность, оперативность</w:t>
      </w:r>
      <w:r w:rsidR="00530E56">
        <w:t xml:space="preserve"> в принятии решений и пр. Данный тип, с точки зрения автора, является приоритетным при выборе в малых организациях в России. </w:t>
      </w:r>
      <w:r w:rsidR="00DE5542">
        <w:t xml:space="preserve"> В более крупных организациях целесообразно использовать линейно-функциональный тип, поскольку он позволяет эффективно организовать низший производственный уровень по функциональным критериям, в то время как </w:t>
      </w:r>
      <w:r w:rsidR="002978E5">
        <w:t>связи на среднем</w:t>
      </w:r>
      <w:r w:rsidR="00DE5542">
        <w:t xml:space="preserve"> и</w:t>
      </w:r>
      <w:r w:rsidR="002978E5">
        <w:t xml:space="preserve"> высшем уровне выстроить по ли</w:t>
      </w:r>
      <w:r w:rsidR="00DE5542">
        <w:t>нейному типу.</w:t>
      </w:r>
    </w:p>
    <w:p w:rsidR="002978E5" w:rsidRDefault="00BD2470" w:rsidP="008F7C26">
      <w:r>
        <w:t xml:space="preserve">Таким образом, среди внутренних факторов, человеческий фактор, персонал компании, квалификация менеджмента организации, его компетентность в выполняемых обязательствах является ключевым аспектом в управлении малым и средним бизнесом в современное время. Тем не менее, цифровые технологии позволяют автоматизировать процессы управления в компании, снизить время коммуникации для принятия эффективных решений, ускорить процесс обратной связи от реализации проектов. В связи с этим, предпринимателю в большей степени </w:t>
      </w:r>
      <w:r w:rsidR="0013311A">
        <w:t>важно отслеживать и внедрять новые способ</w:t>
      </w:r>
      <w:r w:rsidR="00BA4791">
        <w:t xml:space="preserve">ы управления организацией. </w:t>
      </w:r>
    </w:p>
    <w:p w:rsidR="00BA4791" w:rsidRDefault="00C13185" w:rsidP="008F7C26">
      <w:r>
        <w:t>В</w:t>
      </w:r>
      <w:r w:rsidR="00BA4791">
        <w:t xml:space="preserve"> современное время</w:t>
      </w:r>
      <w:r w:rsidR="00D2612E">
        <w:t xml:space="preserve"> необходимо учитывать изменения</w:t>
      </w:r>
      <w:r w:rsidR="00BA4791">
        <w:t xml:space="preserve"> потребительских предпочтений. К</w:t>
      </w:r>
      <w:r w:rsidR="00D2612E">
        <w:t>лиенты выбирают более качественный товар, зачастую переплачивая за него. В связи с этим концепция приоритета качества над количеством должна учитыв</w:t>
      </w:r>
      <w:r>
        <w:t xml:space="preserve">аться менеджментом организации при внедрении технологических изменений на производстве. </w:t>
      </w:r>
    </w:p>
    <w:p w:rsidR="00882827" w:rsidRPr="00FE2829" w:rsidRDefault="00341D40" w:rsidP="00FE2829">
      <w:r>
        <w:t>Изменения в инфраструктуре, новые информационные открытия влияют на все сферы жизнедеятельности. Фокусирование исключительно на текущих задачах, без понимания долгосрочных тенденций и изменений в обществе и технологиях, лишают возможности устойчивого развития малых организаций.</w:t>
      </w:r>
      <w:r w:rsidR="00996744">
        <w:t xml:space="preserve"> В условиях финансовой нестабильности</w:t>
      </w:r>
      <w:r w:rsidR="006B41EE">
        <w:t>, повышенной конк</w:t>
      </w:r>
      <w:r w:rsidR="002757E6">
        <w:t>уренции среди малых предприятий,</w:t>
      </w:r>
      <w:r w:rsidR="00A244C9">
        <w:t xml:space="preserve"> использование потенциала цифровых технологий,</w:t>
      </w:r>
      <w:r w:rsidR="002757E6">
        <w:t xml:space="preserve"> ответственное ведение бизнеса, постановка долгосрочных целей компании, в комплексе с оперативным реагирова</w:t>
      </w:r>
      <w:r w:rsidR="008C20DE">
        <w:t>нием на текущие проблемы – являю</w:t>
      </w:r>
      <w:r w:rsidR="002757E6">
        <w:t>тся основными приоритетами при управлении малым бизнесом</w:t>
      </w:r>
      <w:r w:rsidR="004A4E87">
        <w:t xml:space="preserve"> в современных условиях</w:t>
      </w:r>
      <w:r w:rsidR="002757E6">
        <w:t>.</w:t>
      </w:r>
      <w:r w:rsidR="00A9457C">
        <w:br w:type="page"/>
      </w:r>
      <w:bookmarkStart w:id="27" w:name="_Toc37545572"/>
      <w:bookmarkStart w:id="28" w:name="_Toc37597334"/>
    </w:p>
    <w:p w:rsidR="00882827" w:rsidRPr="00626072" w:rsidRDefault="00E6680B" w:rsidP="00882827">
      <w:pPr>
        <w:pStyle w:val="1"/>
      </w:pPr>
      <w:bookmarkStart w:id="29" w:name="_Toc41427783"/>
      <w:r>
        <w:lastRenderedPageBreak/>
        <w:t xml:space="preserve">Глава 3 </w:t>
      </w:r>
      <w:r w:rsidR="00626072">
        <w:t xml:space="preserve">Управление малым бизнесом с использованием </w:t>
      </w:r>
      <w:r w:rsidR="00626072">
        <w:rPr>
          <w:lang w:val="en-US"/>
        </w:rPr>
        <w:t>CRM</w:t>
      </w:r>
      <w:r w:rsidR="00626072" w:rsidRPr="00626072">
        <w:t>-</w:t>
      </w:r>
      <w:r w:rsidR="00626072">
        <w:t>систем</w:t>
      </w:r>
      <w:bookmarkEnd w:id="29"/>
      <w:r>
        <w:t xml:space="preserve"> </w:t>
      </w:r>
    </w:p>
    <w:p w:rsidR="00E6680B" w:rsidRPr="00E6680B" w:rsidRDefault="00E6680B" w:rsidP="00D43B71">
      <w:pPr>
        <w:pStyle w:val="2"/>
      </w:pPr>
      <w:bookmarkStart w:id="30" w:name="_Toc41427784"/>
      <w:r>
        <w:t>3.1 Развитие систем управления в современном мире</w:t>
      </w:r>
      <w:bookmarkEnd w:id="30"/>
    </w:p>
    <w:p w:rsidR="00882827" w:rsidRPr="00D8322D" w:rsidRDefault="00882827" w:rsidP="00A302EC">
      <w:r w:rsidRPr="0003777B">
        <w:t>Малый бизнес является крупнейшим работодателем и производителем услуг и продукции в настоящее время. Все больше развитых стран принимает активное участие в создании условий для развития и укрепления малого и среднего бизнеса, понимая его роль в развитии экономики. К сожалению, в настоящий момент, Россия уступает странам Евросоюза, Америке, по развитости малого и среднего бизнеса. В качестве показателя сравнения использует</w:t>
      </w:r>
      <w:r>
        <w:t>ся доля</w:t>
      </w:r>
      <w:r w:rsidRPr="0003777B">
        <w:t xml:space="preserve"> малого и среднего бизнеса в ВВП страны. Так, например, данный показатель в Великобритании составляет 51%, в Германии - 53%, в Финляндии - 60%, в Нидерландах – 63% а в Соединенных Штатах А</w:t>
      </w:r>
      <w:r>
        <w:t>мерики – около 50%. Российский показатель составляет 20% на 2019 год, при этом, в</w:t>
      </w:r>
      <w:r w:rsidR="008167EE">
        <w:t xml:space="preserve"> сравнении с предыдущими годами</w:t>
      </w:r>
      <w:r w:rsidR="00D8322D">
        <w:t>,</w:t>
      </w:r>
      <w:r w:rsidR="008167EE">
        <w:t xml:space="preserve"> отмечается </w:t>
      </w:r>
      <w:r w:rsidR="007F2D40">
        <w:t>небольшое уменьшение</w:t>
      </w:r>
      <w:r w:rsidR="009A0EF2">
        <w:t>.</w:t>
      </w:r>
      <w:r w:rsidR="009A0EF2">
        <w:rPr>
          <w:rStyle w:val="a9"/>
        </w:rPr>
        <w:footnoteReference w:id="38"/>
      </w:r>
    </w:p>
    <w:p w:rsidR="009E3CD4" w:rsidRDefault="00882827" w:rsidP="009E3CD4">
      <w:r>
        <w:t xml:space="preserve"> В связи с необходимостью улучшения показателей предпринимательства в России, помимо программ и условий, разрабатываемых правительством РФ, менеджменту, представляющему малый и средний бизнес, важно использовать современные инструменты управления в различных сферах функционирования организации.</w:t>
      </w:r>
      <w:r w:rsidR="00A302EC">
        <w:t xml:space="preserve"> Среди</w:t>
      </w:r>
      <w:r w:rsidR="007F2D40">
        <w:t xml:space="preserve"> основных сфер</w:t>
      </w:r>
      <w:r w:rsidR="00A302EC">
        <w:t xml:space="preserve"> </w:t>
      </w:r>
      <w:r w:rsidR="00564D52">
        <w:t>выделяют</w:t>
      </w:r>
      <w:r w:rsidR="007F2D40">
        <w:t>:</w:t>
      </w:r>
      <w:r w:rsidR="009E3CD4">
        <w:t xml:space="preserve"> управ</w:t>
      </w:r>
      <w:r w:rsidR="007F2D40">
        <w:t>ление</w:t>
      </w:r>
      <w:r w:rsidR="009E3CD4">
        <w:t xml:space="preserve"> запасами, производственным процессом,</w:t>
      </w:r>
      <w:r w:rsidR="00A302EC">
        <w:t xml:space="preserve"> логистикой</w:t>
      </w:r>
      <w:r w:rsidR="009E3CD4">
        <w:t>,</w:t>
      </w:r>
      <w:r w:rsidR="00A302EC">
        <w:t xml:space="preserve"> маркетингом</w:t>
      </w:r>
      <w:r w:rsidR="009E3CD4">
        <w:t>,</w:t>
      </w:r>
      <w:r w:rsidR="00D8322D">
        <w:t xml:space="preserve"> персоналом организации и др</w:t>
      </w:r>
      <w:r w:rsidR="00A302EC">
        <w:t xml:space="preserve">. </w:t>
      </w:r>
    </w:p>
    <w:p w:rsidR="006809D0" w:rsidRPr="006809D0" w:rsidRDefault="001E1AF5" w:rsidP="006809D0">
      <w:r>
        <w:t>Развитие технологий и ры</w:t>
      </w:r>
      <w:r w:rsidR="00C96325">
        <w:t>ночных отношений в конце Х</w:t>
      </w:r>
      <w:r w:rsidR="00C96325">
        <w:rPr>
          <w:lang w:val="en-US"/>
        </w:rPr>
        <w:t>X</w:t>
      </w:r>
      <w:r w:rsidR="00C96325" w:rsidRPr="00C96325">
        <w:t xml:space="preserve"> </w:t>
      </w:r>
      <w:r w:rsidR="00C96325">
        <w:t xml:space="preserve">века </w:t>
      </w:r>
      <w:r w:rsidR="002A6CB6">
        <w:t xml:space="preserve">привело к возникновению новых конкурентных вызовов для менеджмента малого бизнеса. </w:t>
      </w:r>
      <w:r w:rsidR="001B6888">
        <w:t xml:space="preserve">Помимо наращивания объемов выпускаемой продукции, </w:t>
      </w:r>
      <w:r w:rsidR="00233174">
        <w:t xml:space="preserve">на первый план выходит </w:t>
      </w:r>
      <w:r w:rsidR="00233174">
        <w:rPr>
          <w:lang w:val="en-US"/>
        </w:rPr>
        <w:t>TQM</w:t>
      </w:r>
      <w:r w:rsidR="00233174" w:rsidRPr="00233174">
        <w:t xml:space="preserve"> (</w:t>
      </w:r>
      <w:r w:rsidR="00233174">
        <w:rPr>
          <w:lang w:val="en-US"/>
        </w:rPr>
        <w:t>Total</w:t>
      </w:r>
      <w:r w:rsidR="00233174" w:rsidRPr="00233174">
        <w:t xml:space="preserve"> </w:t>
      </w:r>
      <w:r w:rsidR="00233174">
        <w:rPr>
          <w:lang w:val="en-US"/>
        </w:rPr>
        <w:t>Quality</w:t>
      </w:r>
      <w:r w:rsidR="00233174" w:rsidRPr="00233174">
        <w:t xml:space="preserve"> </w:t>
      </w:r>
      <w:r w:rsidR="00233174">
        <w:rPr>
          <w:lang w:val="en-US"/>
        </w:rPr>
        <w:t>Management</w:t>
      </w:r>
      <w:r w:rsidR="00233174" w:rsidRPr="00233174">
        <w:t>)</w:t>
      </w:r>
      <w:r w:rsidR="00FF3F7E">
        <w:t>. Возрастает важность поддержания и улучшения качества производимого товара,</w:t>
      </w:r>
      <w:r w:rsidR="004601EB" w:rsidRPr="004601EB">
        <w:t xml:space="preserve"> </w:t>
      </w:r>
      <w:r w:rsidR="004601EB">
        <w:t>уровня подготовки персонала, а также качества организации самих процессов на предприятии.</w:t>
      </w:r>
      <w:r w:rsidR="006809D0">
        <w:t xml:space="preserve"> </w:t>
      </w:r>
    </w:p>
    <w:p w:rsidR="00D452C9" w:rsidRDefault="006809D0" w:rsidP="00D452C9">
      <w:r>
        <w:t>В это же время появляются первые э</w:t>
      </w:r>
      <w:r w:rsidR="00193D33">
        <w:t xml:space="preserve">лектронные системы для оптимизации работы с клиентами и улучшения процессов внутри организации. </w:t>
      </w:r>
      <w:r w:rsidR="00D452C9">
        <w:t>Концепция</w:t>
      </w:r>
      <w:r w:rsidR="00D452C9" w:rsidRPr="00B675CD">
        <w:rPr>
          <w:lang w:val="en-US"/>
        </w:rPr>
        <w:t xml:space="preserve"> </w:t>
      </w:r>
      <w:r w:rsidR="00D452C9">
        <w:rPr>
          <w:lang w:val="en-US"/>
        </w:rPr>
        <w:t xml:space="preserve">PLM (Product lifecycle management system) </w:t>
      </w:r>
      <w:r w:rsidR="00D452C9">
        <w:t>была</w:t>
      </w:r>
      <w:r w:rsidR="00D452C9" w:rsidRPr="00B675CD">
        <w:rPr>
          <w:lang w:val="en-US"/>
        </w:rPr>
        <w:t xml:space="preserve"> </w:t>
      </w:r>
      <w:r w:rsidR="00D452C9">
        <w:t>разработана</w:t>
      </w:r>
      <w:r w:rsidR="00D452C9" w:rsidRPr="00B675CD">
        <w:rPr>
          <w:lang w:val="en-US"/>
        </w:rPr>
        <w:t xml:space="preserve"> </w:t>
      </w:r>
      <w:r w:rsidR="00D452C9">
        <w:t>компанией</w:t>
      </w:r>
      <w:r w:rsidR="00D452C9" w:rsidRPr="00B675CD">
        <w:rPr>
          <w:lang w:val="en-US"/>
        </w:rPr>
        <w:t xml:space="preserve"> </w:t>
      </w:r>
      <w:r w:rsidR="00D452C9">
        <w:rPr>
          <w:lang w:val="en-US"/>
        </w:rPr>
        <w:t xml:space="preserve">American Motors Corporation </w:t>
      </w:r>
      <w:r w:rsidR="00D452C9">
        <w:t>в</w:t>
      </w:r>
      <w:r w:rsidR="00D452C9" w:rsidRPr="00B675CD">
        <w:rPr>
          <w:lang w:val="en-US"/>
        </w:rPr>
        <w:t xml:space="preserve"> 1985 </w:t>
      </w:r>
      <w:r w:rsidR="00D452C9">
        <w:t>году</w:t>
      </w:r>
      <w:r w:rsidR="00D452C9" w:rsidRPr="00B675CD">
        <w:rPr>
          <w:lang w:val="en-US"/>
        </w:rPr>
        <w:t xml:space="preserve">. </w:t>
      </w:r>
      <w:r w:rsidR="00D452C9">
        <w:t xml:space="preserve">Вице-президент компании по проектированию и разработке, Франсуа Кастайн, сравнив бюджеты, которые выделяют конкуренты компании на исследовательские и технологические инновации, заявил о выборе компании сделать акцент на поддержке жизненного цикла своих </w:t>
      </w:r>
      <w:r w:rsidR="009A0EF2">
        <w:lastRenderedPageBreak/>
        <w:t>основных продуктов.</w:t>
      </w:r>
      <w:r w:rsidR="009A0EF2">
        <w:rPr>
          <w:rStyle w:val="a9"/>
        </w:rPr>
        <w:footnoteReference w:id="39"/>
      </w:r>
      <w:r w:rsidR="009A0EF2">
        <w:t xml:space="preserve"> </w:t>
      </w:r>
      <w:r w:rsidR="00D452C9">
        <w:t xml:space="preserve">Основными улучшениями, разработанными компанией в то время, были: система управления данными об изделиях, что позволяло существенно сократить время на сроки внесения инженерных корректировок, а также система автоматизированного проектирования (САПР), которая </w:t>
      </w:r>
      <w:r w:rsidR="009A0EF2">
        <w:t>оптимизировала работу инженеров.</w:t>
      </w:r>
      <w:r w:rsidR="009A0EF2">
        <w:rPr>
          <w:rStyle w:val="a9"/>
        </w:rPr>
        <w:footnoteReference w:id="40"/>
      </w:r>
      <w:r w:rsidR="009A0EF2">
        <w:t xml:space="preserve"> </w:t>
      </w:r>
      <w:r w:rsidR="00D452C9">
        <w:t>В дальнейшем, после приобретения автомобильной компанией «</w:t>
      </w:r>
      <w:r w:rsidR="00D452C9">
        <w:rPr>
          <w:lang w:val="en-US"/>
        </w:rPr>
        <w:t>Chrysler</w:t>
      </w:r>
      <w:r w:rsidR="00D452C9">
        <w:t xml:space="preserve">» данной компании, использование технологии </w:t>
      </w:r>
      <w:r w:rsidR="00D452C9">
        <w:rPr>
          <w:lang w:val="en-US"/>
        </w:rPr>
        <w:t>PLM</w:t>
      </w:r>
      <w:r w:rsidR="00D452C9">
        <w:t xml:space="preserve"> позволило существенно снизить затраты на производство автомобилей и, как следствие, опередить большинство конкурентов того времени.</w:t>
      </w:r>
    </w:p>
    <w:p w:rsidR="00016878" w:rsidRPr="00273D66" w:rsidRDefault="00DC3121" w:rsidP="00016878">
      <w:r>
        <w:t xml:space="preserve">В 1986 году компанией </w:t>
      </w:r>
      <w:r w:rsidR="00851FB3">
        <w:t>«</w:t>
      </w:r>
      <w:r>
        <w:rPr>
          <w:lang w:val="en-US"/>
        </w:rPr>
        <w:t>Conductor</w:t>
      </w:r>
      <w:r w:rsidRPr="00DC3121">
        <w:t xml:space="preserve"> </w:t>
      </w:r>
      <w:r>
        <w:rPr>
          <w:lang w:val="en-US"/>
        </w:rPr>
        <w:t>Software</w:t>
      </w:r>
      <w:r w:rsidR="00851FB3">
        <w:t>»</w:t>
      </w:r>
      <w:r w:rsidRPr="00DC3121">
        <w:t xml:space="preserve"> </w:t>
      </w:r>
      <w:r>
        <w:t>было выпущено первое, уникальное в то время, приложение для управления контактами.</w:t>
      </w:r>
      <w:r w:rsidR="00E731FD">
        <w:t xml:space="preserve"> Вслед за развитием электронных систем менеджмента контактов, в 1995 году</w:t>
      </w:r>
      <w:r>
        <w:t xml:space="preserve"> </w:t>
      </w:r>
      <w:r w:rsidR="00E731FD">
        <w:t>п</w:t>
      </w:r>
      <w:r w:rsidR="00BB087C">
        <w:t>оявляется термин «С</w:t>
      </w:r>
      <w:r w:rsidR="00BB087C">
        <w:rPr>
          <w:lang w:val="en-US"/>
        </w:rPr>
        <w:t>RM</w:t>
      </w:r>
      <w:r w:rsidR="00BB087C">
        <w:t>» (</w:t>
      </w:r>
      <w:r w:rsidR="004C732F">
        <w:rPr>
          <w:lang w:val="en-US"/>
        </w:rPr>
        <w:t>Customer</w:t>
      </w:r>
      <w:r w:rsidR="004C732F" w:rsidRPr="004C732F">
        <w:t xml:space="preserve"> </w:t>
      </w:r>
      <w:r w:rsidR="004C732F">
        <w:rPr>
          <w:lang w:val="en-US"/>
        </w:rPr>
        <w:t>Relationship</w:t>
      </w:r>
      <w:r w:rsidR="004C732F" w:rsidRPr="004C732F">
        <w:t xml:space="preserve"> </w:t>
      </w:r>
      <w:r w:rsidR="004C732F">
        <w:rPr>
          <w:lang w:val="en-US"/>
        </w:rPr>
        <w:t>Management</w:t>
      </w:r>
      <w:r w:rsidR="004C732F" w:rsidRPr="004C732F">
        <w:t>)</w:t>
      </w:r>
      <w:r w:rsidR="00A85C26">
        <w:t>,</w:t>
      </w:r>
      <w:r w:rsidR="004C732F">
        <w:t xml:space="preserve"> объединяющий фронт-офи</w:t>
      </w:r>
      <w:r w:rsidR="00E129EE">
        <w:t>сные приложения по работе с клиентами.</w:t>
      </w:r>
      <w:r w:rsidR="00AA57D2">
        <w:t xml:space="preserve"> </w:t>
      </w:r>
      <w:r w:rsidR="00016878">
        <w:t>В 1990 году</w:t>
      </w:r>
      <w:r w:rsidR="00AA57D2">
        <w:t xml:space="preserve"> появляется </w:t>
      </w:r>
      <w:r w:rsidR="00AA57D2">
        <w:rPr>
          <w:lang w:val="en-US"/>
        </w:rPr>
        <w:t>ERP</w:t>
      </w:r>
      <w:r w:rsidR="00AA57D2" w:rsidRPr="00AA57D2">
        <w:t xml:space="preserve"> (</w:t>
      </w:r>
      <w:r w:rsidR="00AA57D2">
        <w:rPr>
          <w:lang w:val="en-US"/>
        </w:rPr>
        <w:t>Enterprise</w:t>
      </w:r>
      <w:r w:rsidR="00AA57D2" w:rsidRPr="00AA57D2">
        <w:t xml:space="preserve"> </w:t>
      </w:r>
      <w:r w:rsidR="00AA57D2">
        <w:rPr>
          <w:lang w:val="en-US"/>
        </w:rPr>
        <w:t>Resource</w:t>
      </w:r>
      <w:r w:rsidR="00AA57D2" w:rsidRPr="00AA57D2">
        <w:t xml:space="preserve"> </w:t>
      </w:r>
      <w:r w:rsidR="00AA57D2">
        <w:rPr>
          <w:lang w:val="en-US"/>
        </w:rPr>
        <w:t>Planning</w:t>
      </w:r>
      <w:r w:rsidR="006C10E3">
        <w:t xml:space="preserve"> -</w:t>
      </w:r>
      <w:r w:rsidR="00AA57D2">
        <w:t xml:space="preserve"> система планирования и управления ресурсами предприятий,</w:t>
      </w:r>
      <w:r w:rsidR="00584144">
        <w:t xml:space="preserve"> представляющая собой улучшенную версию </w:t>
      </w:r>
      <w:r w:rsidR="00291894">
        <w:rPr>
          <w:lang w:val="en-US"/>
        </w:rPr>
        <w:t>MRP</w:t>
      </w:r>
      <w:r w:rsidR="00291894" w:rsidRPr="007144B4">
        <w:t xml:space="preserve"> </w:t>
      </w:r>
      <w:r w:rsidR="00291894">
        <w:rPr>
          <w:lang w:val="en-US"/>
        </w:rPr>
        <w:t>II</w:t>
      </w:r>
      <w:r w:rsidR="00291894" w:rsidRPr="007144B4">
        <w:t xml:space="preserve"> (</w:t>
      </w:r>
      <w:r w:rsidR="00291894">
        <w:rPr>
          <w:lang w:val="en-US"/>
        </w:rPr>
        <w:t>Manufacturing</w:t>
      </w:r>
      <w:r w:rsidR="00291894" w:rsidRPr="007144B4">
        <w:t xml:space="preserve"> </w:t>
      </w:r>
      <w:r w:rsidR="00291894">
        <w:rPr>
          <w:lang w:val="en-US"/>
        </w:rPr>
        <w:t>resource</w:t>
      </w:r>
      <w:r w:rsidR="00291894" w:rsidRPr="007144B4">
        <w:t xml:space="preserve"> </w:t>
      </w:r>
      <w:r w:rsidR="00291894">
        <w:rPr>
          <w:lang w:val="en-US"/>
        </w:rPr>
        <w:t>planning</w:t>
      </w:r>
      <w:r w:rsidR="00291894" w:rsidRPr="007144B4">
        <w:t>)</w:t>
      </w:r>
      <w:r w:rsidR="007144B4">
        <w:t xml:space="preserve">. </w:t>
      </w:r>
      <w:r w:rsidR="007144B4">
        <w:rPr>
          <w:lang w:val="en-US"/>
        </w:rPr>
        <w:t>MRP</w:t>
      </w:r>
      <w:r w:rsidR="007144B4" w:rsidRPr="007144B4">
        <w:t xml:space="preserve"> </w:t>
      </w:r>
      <w:r w:rsidR="007144B4">
        <w:rPr>
          <w:lang w:val="en-US"/>
        </w:rPr>
        <w:t>II</w:t>
      </w:r>
      <w:r w:rsidR="007144B4" w:rsidRPr="007144B4">
        <w:t xml:space="preserve"> </w:t>
      </w:r>
      <w:r w:rsidR="007144B4">
        <w:t xml:space="preserve">использовалась для планирования производства на предприятии, включала в себя: планирование потребности в сырье, </w:t>
      </w:r>
      <w:r w:rsidR="005C60C4">
        <w:t xml:space="preserve">планирование </w:t>
      </w:r>
      <w:r w:rsidR="007144B4">
        <w:t xml:space="preserve">загрузки </w:t>
      </w:r>
      <w:r w:rsidR="005C60C4">
        <w:t xml:space="preserve">производственных </w:t>
      </w:r>
      <w:r w:rsidR="007144B4">
        <w:t xml:space="preserve">мощностей, </w:t>
      </w:r>
      <w:r w:rsidR="005C60C4">
        <w:t>затрат, создание модели производственного процесса, а также плани</w:t>
      </w:r>
      <w:r w:rsidR="00273D66">
        <w:t>рование выпуска готовых изделий</w:t>
      </w:r>
      <w:r w:rsidR="005D7294">
        <w:t>.</w:t>
      </w:r>
      <w:r w:rsidR="005D7294">
        <w:rPr>
          <w:rStyle w:val="a9"/>
        </w:rPr>
        <w:footnoteReference w:id="41"/>
      </w:r>
    </w:p>
    <w:p w:rsidR="00BB2C47" w:rsidRDefault="00016878" w:rsidP="00016878">
      <w:r w:rsidRPr="00F251FD">
        <w:t xml:space="preserve">Понятие </w:t>
      </w:r>
      <w:r w:rsidR="008167EE" w:rsidRPr="00F251FD">
        <w:t>«</w:t>
      </w:r>
      <w:r w:rsidRPr="00F251FD">
        <w:t>ERP</w:t>
      </w:r>
      <w:r w:rsidR="00F251FD" w:rsidRPr="00F251FD">
        <w:t>» (Enterprise Resource Planning)</w:t>
      </w:r>
      <w:r>
        <w:t xml:space="preserve"> введено </w:t>
      </w:r>
      <w:r w:rsidR="00CC747F">
        <w:t xml:space="preserve">Ли Уайли, аналитиком компании </w:t>
      </w:r>
      <w:r w:rsidR="00851FB3">
        <w:t>«</w:t>
      </w:r>
      <w:r w:rsidR="00CC747F">
        <w:rPr>
          <w:lang w:val="en-US"/>
        </w:rPr>
        <w:t>Gartner</w:t>
      </w:r>
      <w:r w:rsidR="00851FB3">
        <w:t>»</w:t>
      </w:r>
      <w:r w:rsidR="008D3CE5">
        <w:t>.</w:t>
      </w:r>
      <w:r w:rsidR="007078FE">
        <w:t xml:space="preserve"> </w:t>
      </w:r>
      <w:r w:rsidR="008D3CE5">
        <w:t xml:space="preserve"> В отличие от </w:t>
      </w:r>
      <w:r w:rsidR="008D3CE5">
        <w:rPr>
          <w:lang w:val="en-US"/>
        </w:rPr>
        <w:t>MRP</w:t>
      </w:r>
      <w:r w:rsidR="008D3CE5" w:rsidRPr="007078FE">
        <w:t xml:space="preserve"> </w:t>
      </w:r>
      <w:r w:rsidR="008D3CE5">
        <w:rPr>
          <w:lang w:val="en-US"/>
        </w:rPr>
        <w:t>II</w:t>
      </w:r>
      <w:r w:rsidR="008D3CE5">
        <w:t xml:space="preserve">, </w:t>
      </w:r>
      <w:r w:rsidR="007078FE">
        <w:rPr>
          <w:lang w:val="en-US"/>
        </w:rPr>
        <w:t>ERP</w:t>
      </w:r>
      <w:r w:rsidR="007078FE" w:rsidRPr="007078FE">
        <w:t xml:space="preserve">- </w:t>
      </w:r>
      <w:r w:rsidR="007078FE">
        <w:t>системы более униве</w:t>
      </w:r>
      <w:r w:rsidR="00E25772">
        <w:t>рсальны</w:t>
      </w:r>
      <w:r w:rsidR="00273D66">
        <w:t>, и подходят не только</w:t>
      </w:r>
      <w:r w:rsidR="00E25772">
        <w:t xml:space="preserve"> для планирования </w:t>
      </w:r>
      <w:r w:rsidR="004862C5">
        <w:t xml:space="preserve">ресурсов </w:t>
      </w:r>
      <w:r w:rsidR="00E25772">
        <w:t>производственного процесса</w:t>
      </w:r>
      <w:r w:rsidR="004862C5">
        <w:t>, но и для других сфер на предприятии.</w:t>
      </w:r>
      <w:r w:rsidR="00273D66" w:rsidRPr="00273D66">
        <w:t xml:space="preserve"> </w:t>
      </w:r>
      <w:r w:rsidR="00BB2C47">
        <w:t xml:space="preserve">В самом оптимальном виде </w:t>
      </w:r>
      <w:r w:rsidR="00D97A8A">
        <w:rPr>
          <w:lang w:val="en-US"/>
        </w:rPr>
        <w:t xml:space="preserve">ERP </w:t>
      </w:r>
      <w:r w:rsidR="00D97A8A">
        <w:t>система</w:t>
      </w:r>
      <w:r w:rsidR="00BB2C47">
        <w:t xml:space="preserve"> содержит следующие модули:</w:t>
      </w:r>
    </w:p>
    <w:p w:rsidR="00BB2C47" w:rsidRDefault="00356BC7" w:rsidP="00BB2C47">
      <w:pPr>
        <w:pStyle w:val="a4"/>
        <w:numPr>
          <w:ilvl w:val="0"/>
          <w:numId w:val="21"/>
        </w:numPr>
      </w:pPr>
      <w:r>
        <w:t>производственный (управление и контроль производственного процесса, качества производства)</w:t>
      </w:r>
      <w:r w:rsidR="00D97A8A" w:rsidRPr="00D97A8A">
        <w:t>;</w:t>
      </w:r>
    </w:p>
    <w:p w:rsidR="00356BC7" w:rsidRDefault="00356BC7" w:rsidP="00BB2C47">
      <w:pPr>
        <w:pStyle w:val="a4"/>
        <w:numPr>
          <w:ilvl w:val="0"/>
          <w:numId w:val="21"/>
        </w:numPr>
      </w:pPr>
      <w:r>
        <w:t>финансовый (кредиторская и дебиторская задолженности, основные средства,</w:t>
      </w:r>
      <w:r w:rsidR="00164C67">
        <w:t xml:space="preserve"> информация о главной книге </w:t>
      </w:r>
      <w:r w:rsidR="00C049E7">
        <w:t>и тд</w:t>
      </w:r>
      <w:r w:rsidR="00164C67">
        <w:t>.)</w:t>
      </w:r>
      <w:r w:rsidR="00D97A8A" w:rsidRPr="00D97A8A">
        <w:t>;</w:t>
      </w:r>
    </w:p>
    <w:p w:rsidR="00164C67" w:rsidRDefault="00164C67" w:rsidP="00BB2C47">
      <w:pPr>
        <w:pStyle w:val="a4"/>
        <w:numPr>
          <w:ilvl w:val="0"/>
          <w:numId w:val="21"/>
        </w:numPr>
      </w:pPr>
      <w:r>
        <w:t>человеческие ресурсы (льготы, обучение, начисление заработной платы и тп.)</w:t>
      </w:r>
      <w:r w:rsidR="00D97A8A" w:rsidRPr="00D97A8A">
        <w:t>;</w:t>
      </w:r>
    </w:p>
    <w:p w:rsidR="00164C67" w:rsidRDefault="00712441" w:rsidP="00BB2C47">
      <w:pPr>
        <w:pStyle w:val="a4"/>
        <w:numPr>
          <w:ilvl w:val="0"/>
          <w:numId w:val="21"/>
        </w:numPr>
      </w:pPr>
      <w:r>
        <w:t>управление логистикой</w:t>
      </w:r>
      <w:r w:rsidR="008F0037" w:rsidRPr="008F0037">
        <w:t xml:space="preserve"> </w:t>
      </w:r>
      <w:r w:rsidR="00164C67">
        <w:t xml:space="preserve">(инвентаризация, </w:t>
      </w:r>
      <w:r w:rsidR="008F0037">
        <w:t xml:space="preserve">планирование поставщиков, </w:t>
      </w:r>
      <w:r w:rsidR="00C049E7">
        <w:t>обработка, ввод заказов и тд.)</w:t>
      </w:r>
      <w:r w:rsidR="00D97A8A" w:rsidRPr="00D97A8A">
        <w:t>;</w:t>
      </w:r>
    </w:p>
    <w:p w:rsidR="00C049E7" w:rsidRDefault="00712441" w:rsidP="00BB2C47">
      <w:pPr>
        <w:pStyle w:val="a4"/>
        <w:numPr>
          <w:ilvl w:val="0"/>
          <w:numId w:val="21"/>
        </w:numPr>
      </w:pPr>
      <w:r>
        <w:lastRenderedPageBreak/>
        <w:t>управление проектами</w:t>
      </w:r>
      <w:r w:rsidR="00C049E7">
        <w:t xml:space="preserve"> (управление деятельностью, временем, расходами на проект и тп.)</w:t>
      </w:r>
      <w:r w:rsidR="00D97A8A" w:rsidRPr="00D97A8A">
        <w:t>;</w:t>
      </w:r>
    </w:p>
    <w:p w:rsidR="00C049E7" w:rsidRDefault="00712441" w:rsidP="00BB2C47">
      <w:pPr>
        <w:pStyle w:val="a4"/>
        <w:numPr>
          <w:ilvl w:val="0"/>
          <w:numId w:val="21"/>
        </w:numPr>
      </w:pPr>
      <w:r>
        <w:t xml:space="preserve">управление </w:t>
      </w:r>
      <w:r w:rsidR="00C049E7">
        <w:t>взаимоотношения</w:t>
      </w:r>
      <w:r>
        <w:t>ми</w:t>
      </w:r>
      <w:r w:rsidR="00C049E7">
        <w:t xml:space="preserve"> с клиентами (продажи и маркетинг, сервис, контракты с клиентами, </w:t>
      </w:r>
      <w:r w:rsidR="008F76CD">
        <w:t xml:space="preserve">обратная связь </w:t>
      </w:r>
      <w:r w:rsidR="00C049E7">
        <w:t>и тп.)</w:t>
      </w:r>
      <w:r w:rsidR="00D97A8A" w:rsidRPr="00D97A8A">
        <w:t>;</w:t>
      </w:r>
    </w:p>
    <w:p w:rsidR="00C049E7" w:rsidRDefault="00D97A8A" w:rsidP="00BB2C47">
      <w:pPr>
        <w:pStyle w:val="a4"/>
        <w:numPr>
          <w:ilvl w:val="0"/>
          <w:numId w:val="21"/>
        </w:numPr>
      </w:pPr>
      <w:r>
        <w:t>хранилище данных (информация, к которой могут обращаться клиенты, сотрудники</w:t>
      </w:r>
      <w:r w:rsidR="00BF0E18">
        <w:t xml:space="preserve"> компании и другие заинтересованные лица)</w:t>
      </w:r>
      <w:r w:rsidR="005D7294">
        <w:t>;</w:t>
      </w:r>
      <w:r w:rsidR="005D7294">
        <w:rPr>
          <w:rStyle w:val="a9"/>
        </w:rPr>
        <w:footnoteReference w:id="42"/>
      </w:r>
    </w:p>
    <w:p w:rsidR="007A2F85" w:rsidRDefault="00273D66" w:rsidP="00016878">
      <w:r>
        <w:rPr>
          <w:lang w:val="en-US"/>
        </w:rPr>
        <w:t>ERP</w:t>
      </w:r>
      <w:r w:rsidRPr="00273D66">
        <w:t>-системы приме</w:t>
      </w:r>
      <w:r>
        <w:t>няются в разных отраслях, с разной спецификой деятельности:</w:t>
      </w:r>
      <w:r w:rsidR="00164C67">
        <w:t xml:space="preserve"> </w:t>
      </w:r>
      <w:r>
        <w:t xml:space="preserve">в страховых компаниях, банках, промышленных предприятиях, образовательных учреждениях и др. </w:t>
      </w:r>
      <w:r w:rsidR="002272CC">
        <w:t>Изначально внедрявшиеся исключительно в промышленной отрасли, со временем стали исп</w:t>
      </w:r>
      <w:r w:rsidR="00377C93">
        <w:t>ользоваться большинством</w:t>
      </w:r>
      <w:r w:rsidR="002272CC">
        <w:t xml:space="preserve"> организаций. </w:t>
      </w:r>
    </w:p>
    <w:p w:rsidR="00011A66" w:rsidRPr="007051FE" w:rsidRDefault="002272CC" w:rsidP="005E0647">
      <w:r>
        <w:t>В</w:t>
      </w:r>
      <w:r w:rsidR="007A2F85">
        <w:t xml:space="preserve"> 1990е годы</w:t>
      </w:r>
      <w:r>
        <w:t xml:space="preserve"> использование </w:t>
      </w:r>
      <w:r>
        <w:rPr>
          <w:lang w:val="en-US"/>
        </w:rPr>
        <w:t>ERP</w:t>
      </w:r>
      <w:r w:rsidRPr="00377C93">
        <w:t>-систем</w:t>
      </w:r>
      <w:r w:rsidR="00F52204" w:rsidRPr="00377C93">
        <w:t xml:space="preserve"> </w:t>
      </w:r>
      <w:r w:rsidR="00F52204">
        <w:t>стало практ</w:t>
      </w:r>
      <w:r w:rsidR="00377C93">
        <w:t>ически необходимым фактором конкурентного преимущества крупных публичных компаний</w:t>
      </w:r>
      <w:r w:rsidR="007A2F85">
        <w:t xml:space="preserve">. </w:t>
      </w:r>
      <w:r w:rsidR="00F033A2">
        <w:t>Спустя некоторое время данное программное о</w:t>
      </w:r>
      <w:r w:rsidR="00BA3D85">
        <w:t xml:space="preserve">беспечение стало применяться такими консалтинговыми компаниями как: </w:t>
      </w:r>
      <w:r w:rsidR="006C10E3">
        <w:t>«</w:t>
      </w:r>
      <w:r w:rsidR="006C10E3">
        <w:rPr>
          <w:lang w:val="en-US"/>
        </w:rPr>
        <w:t>Andersen</w:t>
      </w:r>
      <w:r w:rsidR="006C10E3" w:rsidRPr="006C10E3">
        <w:t xml:space="preserve"> </w:t>
      </w:r>
      <w:r w:rsidR="006C10E3">
        <w:rPr>
          <w:lang w:val="en-US"/>
        </w:rPr>
        <w:t>Consulting</w:t>
      </w:r>
      <w:r w:rsidR="006C10E3">
        <w:t xml:space="preserve">», </w:t>
      </w:r>
      <w:r w:rsidR="00143812">
        <w:t>«</w:t>
      </w:r>
      <w:r w:rsidR="00B535D4">
        <w:rPr>
          <w:lang w:val="en-US"/>
        </w:rPr>
        <w:t>SAP</w:t>
      </w:r>
      <w:r w:rsidR="00143812">
        <w:t>»</w:t>
      </w:r>
      <w:r w:rsidR="00B535D4">
        <w:t xml:space="preserve">, </w:t>
      </w:r>
      <w:r w:rsidR="00143812">
        <w:t>«</w:t>
      </w:r>
      <w:r w:rsidR="00B535D4">
        <w:rPr>
          <w:lang w:val="en-US"/>
        </w:rPr>
        <w:t>Deloitte</w:t>
      </w:r>
      <w:r w:rsidR="00B535D4" w:rsidRPr="00B535D4">
        <w:t>&amp;</w:t>
      </w:r>
      <w:r w:rsidR="00B535D4">
        <w:rPr>
          <w:lang w:val="en-US"/>
        </w:rPr>
        <w:t>Touche</w:t>
      </w:r>
      <w:r w:rsidR="00143812">
        <w:t>»</w:t>
      </w:r>
      <w:r w:rsidR="00B535D4">
        <w:t xml:space="preserve">, </w:t>
      </w:r>
      <w:r w:rsidR="00143812">
        <w:t>«</w:t>
      </w:r>
      <w:r w:rsidR="00143812">
        <w:rPr>
          <w:lang w:val="en-US"/>
        </w:rPr>
        <w:t>PricewaterhouseCoopers</w:t>
      </w:r>
      <w:r w:rsidR="00143812">
        <w:t>».</w:t>
      </w:r>
      <w:r w:rsidR="00464660" w:rsidRPr="00464660">
        <w:t xml:space="preserve"> </w:t>
      </w:r>
      <w:r w:rsidR="00464660">
        <w:t>Преимущества, связанные с универсальностью данного продукта, нашли отражение в активном использовании компаниями того времени</w:t>
      </w:r>
      <w:r w:rsidR="0026612C">
        <w:t>, так</w:t>
      </w:r>
      <w:r w:rsidR="001B20F0">
        <w:t>,</w:t>
      </w:r>
      <w:r w:rsidR="0026612C">
        <w:t xml:space="preserve"> например,</w:t>
      </w:r>
      <w:r w:rsidR="001B20F0">
        <w:t xml:space="preserve"> на 1998г. </w:t>
      </w:r>
      <w:r w:rsidR="0026612C">
        <w:t>по данным исследования компании «</w:t>
      </w:r>
      <w:r w:rsidR="0026612C">
        <w:rPr>
          <w:lang w:val="en-US"/>
        </w:rPr>
        <w:t>Pricewaterhousecoopers</w:t>
      </w:r>
      <w:r w:rsidR="0026612C">
        <w:t>»</w:t>
      </w:r>
      <w:r w:rsidR="001B20F0">
        <w:t xml:space="preserve"> более 60% крупных компаний, работающих на международном рынке, использовали прикладные пакеты </w:t>
      </w:r>
      <w:r w:rsidR="00E6680B">
        <w:t xml:space="preserve">программного обеспечения </w:t>
      </w:r>
      <w:r w:rsidR="001B20F0">
        <w:rPr>
          <w:lang w:val="en-US"/>
        </w:rPr>
        <w:t>ERP</w:t>
      </w:r>
      <w:r w:rsidR="001B20F0">
        <w:t xml:space="preserve">, разработанные </w:t>
      </w:r>
      <w:r w:rsidR="00E6680B">
        <w:t xml:space="preserve">компанией </w:t>
      </w:r>
      <w:r w:rsidR="00E6680B">
        <w:rPr>
          <w:lang w:val="en-US"/>
        </w:rPr>
        <w:t>SAP</w:t>
      </w:r>
      <w:r w:rsidR="00E6680B" w:rsidRPr="00E6680B">
        <w:t>.</w:t>
      </w:r>
      <w:r w:rsidR="005E0647">
        <w:t xml:space="preserve"> </w:t>
      </w:r>
      <w:r w:rsidR="00AC7959">
        <w:t xml:space="preserve">Со временем, увеличение и усовершенствование отдельных модулей внутри </w:t>
      </w:r>
      <w:r w:rsidR="00AC7959">
        <w:rPr>
          <w:lang w:val="en-US"/>
        </w:rPr>
        <w:t>ERP</w:t>
      </w:r>
      <w:r w:rsidR="002F6C63">
        <w:t>-систем привело к их выделению в отдельные программные продукты</w:t>
      </w:r>
      <w:r w:rsidR="005E0647">
        <w:t>, такие как</w:t>
      </w:r>
      <w:r w:rsidR="002F6C63">
        <w:t xml:space="preserve"> </w:t>
      </w:r>
      <w:r w:rsidR="002F6C63">
        <w:rPr>
          <w:lang w:val="en-US"/>
        </w:rPr>
        <w:t>CRM</w:t>
      </w:r>
      <w:r w:rsidR="002F6C63">
        <w:t xml:space="preserve">, </w:t>
      </w:r>
      <w:r w:rsidR="007051FE">
        <w:rPr>
          <w:lang w:val="en-US"/>
        </w:rPr>
        <w:t>EAM</w:t>
      </w:r>
      <w:r w:rsidR="007051FE">
        <w:t>,</w:t>
      </w:r>
      <w:r w:rsidR="007051FE" w:rsidRPr="007051FE">
        <w:t xml:space="preserve"> </w:t>
      </w:r>
      <w:r w:rsidR="007051FE">
        <w:rPr>
          <w:lang w:val="en-US"/>
        </w:rPr>
        <w:t>PLM</w:t>
      </w:r>
      <w:r w:rsidR="007051FE" w:rsidRPr="007051FE">
        <w:t xml:space="preserve"> </w:t>
      </w:r>
      <w:r w:rsidR="007051FE">
        <w:t>и др.</w:t>
      </w:r>
    </w:p>
    <w:p w:rsidR="005E0647" w:rsidRDefault="004F7077" w:rsidP="00011A66">
      <w:r>
        <w:rPr>
          <w:lang w:val="en-US"/>
        </w:rPr>
        <w:t>CRM</w:t>
      </w:r>
      <w:r w:rsidRPr="004F7077">
        <w:t xml:space="preserve"> </w:t>
      </w:r>
      <w:r>
        <w:t>системы представляют собой прикладное программное обеспечение</w:t>
      </w:r>
      <w:r w:rsidR="0083333A">
        <w:t xml:space="preserve"> для компаний, основной задачей которого являетс</w:t>
      </w:r>
      <w:r w:rsidR="004E4D94">
        <w:t xml:space="preserve">я автоматизация стратегий взаимодействия с клиентами компании. </w:t>
      </w:r>
      <w:r w:rsidR="00846131">
        <w:t xml:space="preserve">Оптимизация маркетинга, повышение уровня продаж, </w:t>
      </w:r>
      <w:r w:rsidR="00B30C73">
        <w:t>улучшение обслуживания клиентов, создание устойчивых долгосрочных связей с клиентами – цели,</w:t>
      </w:r>
      <w:r w:rsidR="00C73BD6">
        <w:t xml:space="preserve"> выполнение которых ставит перед собой</w:t>
      </w:r>
      <w:r w:rsidR="00B30C73">
        <w:t xml:space="preserve"> </w:t>
      </w:r>
      <w:r w:rsidR="00B30C73">
        <w:rPr>
          <w:lang w:val="en-US"/>
        </w:rPr>
        <w:t>CRM</w:t>
      </w:r>
      <w:r w:rsidR="00B30C73" w:rsidRPr="00B30C73">
        <w:t xml:space="preserve"> </w:t>
      </w:r>
      <w:r w:rsidR="00C73BD6">
        <w:t>система.</w:t>
      </w:r>
      <w:r w:rsidR="00EC20D5" w:rsidRPr="00EC20D5">
        <w:t xml:space="preserve"> </w:t>
      </w:r>
      <w:r w:rsidR="00EC20D5">
        <w:t xml:space="preserve">Существуют следующие типы </w:t>
      </w:r>
      <w:r w:rsidR="00C81CAD">
        <w:t>С</w:t>
      </w:r>
      <w:r w:rsidR="00EC20D5">
        <w:rPr>
          <w:lang w:val="en-US"/>
        </w:rPr>
        <w:t>RM</w:t>
      </w:r>
      <w:r w:rsidR="00EC20D5">
        <w:t>-систем:</w:t>
      </w:r>
    </w:p>
    <w:p w:rsidR="00EC20D5" w:rsidRDefault="00EC20D5" w:rsidP="00EC20D5">
      <w:pPr>
        <w:pStyle w:val="a4"/>
        <w:numPr>
          <w:ilvl w:val="0"/>
          <w:numId w:val="30"/>
        </w:numPr>
      </w:pPr>
      <w:r>
        <w:t>стратегические</w:t>
      </w:r>
      <w:r w:rsidRPr="00EC20D5">
        <w:t xml:space="preserve"> (</w:t>
      </w:r>
      <w:r>
        <w:t xml:space="preserve">ориентированы на развитие бизнес культуры внутри организации, </w:t>
      </w:r>
      <w:r w:rsidR="00B32AA6">
        <w:t>нацеленной на завоевание и удержание клиентов, предоставляя ценность</w:t>
      </w:r>
      <w:r w:rsidR="003E01AE">
        <w:t xml:space="preserve"> продукта</w:t>
      </w:r>
      <w:r w:rsidR="00B32AA6">
        <w:t xml:space="preserve"> лучше, чем у конкурентов)</w:t>
      </w:r>
      <w:r w:rsidR="00B32AA6" w:rsidRPr="00B32AA6">
        <w:t>;</w:t>
      </w:r>
    </w:p>
    <w:p w:rsidR="00B32AA6" w:rsidRDefault="00B32AA6" w:rsidP="00EC20D5">
      <w:pPr>
        <w:pStyle w:val="a4"/>
        <w:numPr>
          <w:ilvl w:val="0"/>
          <w:numId w:val="30"/>
        </w:numPr>
      </w:pPr>
      <w:r>
        <w:lastRenderedPageBreak/>
        <w:t xml:space="preserve">операционные (автоматизируют бизнес-процессы, ориентированные на клиента; </w:t>
      </w:r>
      <w:r w:rsidR="00927E98">
        <w:t xml:space="preserve">приложения, которые </w:t>
      </w:r>
      <w:r>
        <w:t>позволяют интегрировать функции маркетинга, продажи и обслуживания</w:t>
      </w:r>
      <w:r w:rsidR="00190D41">
        <w:t xml:space="preserve"> в деятельность компании</w:t>
      </w:r>
      <w:r w:rsidR="00927E98">
        <w:t>);</w:t>
      </w:r>
    </w:p>
    <w:p w:rsidR="00927E98" w:rsidRDefault="00190D41" w:rsidP="00EC20D5">
      <w:pPr>
        <w:pStyle w:val="a4"/>
        <w:numPr>
          <w:ilvl w:val="0"/>
          <w:numId w:val="30"/>
        </w:numPr>
      </w:pPr>
      <w:r>
        <w:t>аналитические (</w:t>
      </w:r>
      <w:r w:rsidR="003E01AE">
        <w:t>связаны с сканированием, хранением, обработкой, интерпретацией, распространением и представлением данных о клиентах)</w:t>
      </w:r>
      <w:r w:rsidR="005D7294">
        <w:t>;</w:t>
      </w:r>
      <w:bookmarkStart w:id="31" w:name="_Ref41437782"/>
      <w:r w:rsidR="005D7294">
        <w:rPr>
          <w:rStyle w:val="a9"/>
        </w:rPr>
        <w:footnoteReference w:id="43"/>
      </w:r>
      <w:bookmarkEnd w:id="31"/>
    </w:p>
    <w:p w:rsidR="006B5C9C" w:rsidRDefault="000A7D49" w:rsidP="00BA5DEA">
      <w:pPr>
        <w:tabs>
          <w:tab w:val="left" w:pos="8098"/>
        </w:tabs>
        <w:ind w:firstLine="0"/>
      </w:pPr>
      <w:r>
        <w:t xml:space="preserve">Данные типы </w:t>
      </w:r>
      <w:r w:rsidR="00C81CAD">
        <w:t>С</w:t>
      </w:r>
      <w:r>
        <w:rPr>
          <w:lang w:val="en-US"/>
        </w:rPr>
        <w:t>RM</w:t>
      </w:r>
      <w:r w:rsidR="00296D3D">
        <w:t>-</w:t>
      </w:r>
      <w:r>
        <w:t>систем являются основными</w:t>
      </w:r>
      <w:r w:rsidR="00CD06FD">
        <w:t xml:space="preserve">. </w:t>
      </w:r>
      <w:r w:rsidR="001A5202">
        <w:t>Стоит отметить,</w:t>
      </w:r>
      <w:r w:rsidR="00296D3D">
        <w:t xml:space="preserve"> что</w:t>
      </w:r>
      <w:r w:rsidR="0089794C">
        <w:t xml:space="preserve"> </w:t>
      </w:r>
      <w:r w:rsidR="00296D3D">
        <w:t>л</w:t>
      </w:r>
      <w:r w:rsidR="0089794C">
        <w:t>ишь малая часть компаний не заявляет о своей ориентации на покупателя, но</w:t>
      </w:r>
      <w:r w:rsidR="00154751">
        <w:t>, на самом деле,</w:t>
      </w:r>
      <w:r w:rsidR="0089794C">
        <w:t xml:space="preserve"> </w:t>
      </w:r>
      <w:r w:rsidR="00154751">
        <w:t>существ</w:t>
      </w:r>
      <w:r w:rsidR="00C52A10">
        <w:t>уют</w:t>
      </w:r>
      <w:r w:rsidR="00154751">
        <w:t xml:space="preserve"> другие виды стратегий </w:t>
      </w:r>
      <w:r w:rsidR="00154751" w:rsidRPr="00154751">
        <w:t>при работе с клиентами</w:t>
      </w:r>
      <w:r w:rsidR="00154751">
        <w:t xml:space="preserve">. </w:t>
      </w:r>
      <w:r w:rsidR="00DF4819">
        <w:t xml:space="preserve">Согласно работе авторов </w:t>
      </w:r>
      <w:r w:rsidR="001F5828">
        <w:rPr>
          <w:lang w:val="en-US"/>
        </w:rPr>
        <w:t>F</w:t>
      </w:r>
      <w:r w:rsidR="00DF4819" w:rsidRPr="00296D3D">
        <w:t xml:space="preserve">. </w:t>
      </w:r>
      <w:r w:rsidR="00DF4819">
        <w:rPr>
          <w:lang w:val="en-US"/>
        </w:rPr>
        <w:t>Buttle</w:t>
      </w:r>
      <w:r w:rsidR="00DF4819" w:rsidRPr="00296D3D">
        <w:t xml:space="preserve"> </w:t>
      </w:r>
      <w:r w:rsidR="00DF4819">
        <w:t xml:space="preserve">и </w:t>
      </w:r>
      <w:r w:rsidR="00DF4819">
        <w:rPr>
          <w:lang w:val="en-US"/>
        </w:rPr>
        <w:t>S</w:t>
      </w:r>
      <w:r w:rsidR="00DF4819" w:rsidRPr="00296D3D">
        <w:t xml:space="preserve">. </w:t>
      </w:r>
      <w:r w:rsidR="00DF4819">
        <w:rPr>
          <w:lang w:val="en-US"/>
        </w:rPr>
        <w:t>M</w:t>
      </w:r>
      <w:r w:rsidR="00296D3D">
        <w:rPr>
          <w:lang w:val="en-US"/>
        </w:rPr>
        <w:t>aklan</w:t>
      </w:r>
      <w:r w:rsidR="00296D3D">
        <w:t>, выделяют ориентированность компании на: улучшение качеств продукта, снижение издержек,</w:t>
      </w:r>
      <w:r w:rsidR="00157FD2">
        <w:t xml:space="preserve"> инвестиции в рекламу и продвижение товара</w:t>
      </w:r>
      <w:r w:rsidR="007D4C2B">
        <w:t>,</w:t>
      </w:r>
      <w:r w:rsidR="00157FD2">
        <w:t xml:space="preserve"> нацеленность на клиента. </w:t>
      </w:r>
    </w:p>
    <w:p w:rsidR="003E01AE" w:rsidRPr="007051FE" w:rsidRDefault="009A197C" w:rsidP="006B5C9C">
      <w:r>
        <w:t>Компании, ориентированные на качество продукта,</w:t>
      </w:r>
      <w:r w:rsidR="008C5818">
        <w:t xml:space="preserve"> делают акцент на </w:t>
      </w:r>
      <w:r w:rsidR="00386C5F">
        <w:t>собственное долгосрочное видение развития рынка, основные ресурсы при этом идут на улучшение свойств товара: качество, дизайн, производительность,</w:t>
      </w:r>
      <w:r w:rsidR="00830DF4">
        <w:t xml:space="preserve"> свойства продукта</w:t>
      </w:r>
      <w:r w:rsidR="00386C5F">
        <w:t>.</w:t>
      </w:r>
      <w:r w:rsidR="00377971">
        <w:t xml:space="preserve"> Обычно такую стратегию выбирают инновационные</w:t>
      </w:r>
      <w:r w:rsidR="00830DF4">
        <w:t xml:space="preserve"> фирмы. </w:t>
      </w:r>
      <w:r w:rsidR="00B675CD">
        <w:t>На</w:t>
      </w:r>
      <w:r w:rsidR="00830DF4">
        <w:t>пример, компания «</w:t>
      </w:r>
      <w:r w:rsidR="00830DF4">
        <w:rPr>
          <w:lang w:val="en-US"/>
        </w:rPr>
        <w:t>Apple</w:t>
      </w:r>
      <w:r w:rsidR="00830DF4">
        <w:t>», которая создала огромный спрос на собственный продукт, изначально о надобности которого не догадывался</w:t>
      </w:r>
      <w:r w:rsidR="006B5C9C">
        <w:t xml:space="preserve"> ее</w:t>
      </w:r>
      <w:r w:rsidR="00830DF4">
        <w:t xml:space="preserve"> потенциальный покупатель</w:t>
      </w:r>
      <w:r w:rsidR="006B5C9C">
        <w:t xml:space="preserve">. Тем не менее, фирмы, которые делают ставку на собственной виденье, как правило, составляют относительно низкий процент от общего количества компаний. Минусом данной стратегии является </w:t>
      </w:r>
      <w:r w:rsidR="00D6325B">
        <w:t>нечувствительность к рынку, и, как следствие, завышение цен на собственный товар.</w:t>
      </w:r>
    </w:p>
    <w:p w:rsidR="008F40B3" w:rsidRDefault="00ED58F4" w:rsidP="006B5C9C">
      <w:r>
        <w:t xml:space="preserve">Стратегия оптимизации издержек предполагает </w:t>
      </w:r>
      <w:r w:rsidR="0007504E">
        <w:t xml:space="preserve">отказ от дорогостоящих идей и инноваций в пользу </w:t>
      </w:r>
      <w:r w:rsidR="00DA7EA5">
        <w:t>сокращения затрат при сохранении качества товара. Основное внимание уделяется оптимизации и упрощению цепочек поставок. Данные компании склонны обслуживать клиентов, которые хотят получить достаточно хорошие товары по доступной цене.</w:t>
      </w:r>
      <w:r w:rsidR="00F976D0">
        <w:t xml:space="preserve"> Минус при использовании данной стратегии состоит в чрезмерном снижении качества товара с целью занят дешевую нишу на рынке, уменьшая при этом</w:t>
      </w:r>
      <w:r w:rsidR="007051FE">
        <w:t xml:space="preserve"> его качество</w:t>
      </w:r>
      <w:r w:rsidR="00F976D0">
        <w:t>, что в долгосрочном периоде может сказаться на снижении спроса на товар.</w:t>
      </w:r>
    </w:p>
    <w:p w:rsidR="0068770E" w:rsidRDefault="008E319F" w:rsidP="0068770E">
      <w:r>
        <w:t xml:space="preserve">Стратегия </w:t>
      </w:r>
      <w:r>
        <w:rPr>
          <w:lang w:val="en-US"/>
        </w:rPr>
        <w:t>CRM</w:t>
      </w:r>
      <w:r w:rsidR="007051FE">
        <w:t xml:space="preserve"> фокусирования на продажах</w:t>
      </w:r>
      <w:r>
        <w:t xml:space="preserve"> подразумевает перераспределение средств компании в рекламу, продвижение товара, </w:t>
      </w:r>
      <w:r w:rsidR="00037EFA">
        <w:t xml:space="preserve">стимулирование его сбыта. В таких компаниях ценится сделка, убеждение клиента. </w:t>
      </w:r>
      <w:r w:rsidR="00491715">
        <w:t>Но, риск выбора данной стратегии сос</w:t>
      </w:r>
      <w:r w:rsidR="00F866F7">
        <w:t>тоит в</w:t>
      </w:r>
      <w:r w:rsidR="00491715">
        <w:t xml:space="preserve"> ситуации, когда компания за счет активного продвижения товара предпринимает попытки </w:t>
      </w:r>
      <w:r w:rsidR="00491715">
        <w:lastRenderedPageBreak/>
        <w:t>компенсировать недостаток ценности самого продукта, что в долгосрочном периоде может привести к снижению доверия к фирме.</w:t>
      </w:r>
    </w:p>
    <w:p w:rsidR="00491715" w:rsidRDefault="0068770E" w:rsidP="006B5C9C">
      <w:r>
        <w:t>Фирма, ориентированная на клиента, собирает и использует информацию о клиентах и конкурентах для разработки более выгодных предложений на рынке. Данный тип стратегии подразумевает постоянное обучение и адаптацию к требованиям за</w:t>
      </w:r>
      <w:r w:rsidR="005D7294">
        <w:t>казчика и конкурентным условиям.</w:t>
      </w:r>
      <w:r w:rsidR="005D7294">
        <w:fldChar w:fldCharType="begin"/>
      </w:r>
      <w:r w:rsidR="005D7294">
        <w:instrText xml:space="preserve"> NOTEREF _Ref41437782 \f \h </w:instrText>
      </w:r>
      <w:r w:rsidR="005D7294">
        <w:fldChar w:fldCharType="separate"/>
      </w:r>
      <w:r w:rsidR="005D7294" w:rsidRPr="005D7294">
        <w:rPr>
          <w:rStyle w:val="a9"/>
        </w:rPr>
        <w:t>43</w:t>
      </w:r>
      <w:r w:rsidR="005D7294">
        <w:fldChar w:fldCharType="end"/>
      </w:r>
    </w:p>
    <w:p w:rsidR="00C81CAD" w:rsidRDefault="0068770E" w:rsidP="00C81CAD">
      <w:r>
        <w:t>П</w:t>
      </w:r>
      <w:r w:rsidR="00F866F7">
        <w:t>омимо</w:t>
      </w:r>
      <w:r w:rsidR="00B113D3">
        <w:t xml:space="preserve"> целей, которые разрабатываются с помощью стратегических</w:t>
      </w:r>
      <w:r w:rsidR="00B113D3" w:rsidRPr="00B113D3">
        <w:t xml:space="preserve"> </w:t>
      </w:r>
      <w:r w:rsidR="00B113D3">
        <w:rPr>
          <w:lang w:val="en-US"/>
        </w:rPr>
        <w:t>CRM</w:t>
      </w:r>
      <w:r w:rsidR="00B113D3">
        <w:t>-систем,</w:t>
      </w:r>
      <w:r w:rsidR="001853C2">
        <w:t xml:space="preserve"> операционные </w:t>
      </w:r>
      <w:r w:rsidR="001853C2">
        <w:rPr>
          <w:lang w:val="en-US"/>
        </w:rPr>
        <w:t>CRM</w:t>
      </w:r>
      <w:r w:rsidR="001853C2" w:rsidRPr="001853C2">
        <w:t>-</w:t>
      </w:r>
      <w:r w:rsidR="001853C2">
        <w:t xml:space="preserve">системы автоматизируют бизнес-процессы, ориентированные на клиента. Это происходит с помощью </w:t>
      </w:r>
      <w:r w:rsidR="001853C2">
        <w:rPr>
          <w:lang w:val="en-US"/>
        </w:rPr>
        <w:t>CRM</w:t>
      </w:r>
      <w:r w:rsidR="001853C2" w:rsidRPr="001853C2">
        <w:t xml:space="preserve"> </w:t>
      </w:r>
      <w:r w:rsidR="001853C2">
        <w:t xml:space="preserve">приложений, позволяющих </w:t>
      </w:r>
      <w:r w:rsidR="00FD6017">
        <w:t xml:space="preserve">систематизировать </w:t>
      </w:r>
      <w:r w:rsidR="001853C2">
        <w:t>функции взаимодействия с клиентами компании.</w:t>
      </w:r>
      <w:r w:rsidR="00886D4C" w:rsidRPr="00886D4C">
        <w:t xml:space="preserve"> </w:t>
      </w:r>
      <w:r w:rsidR="00AD4A71">
        <w:t>Р</w:t>
      </w:r>
      <w:r w:rsidR="00C81CAD">
        <w:t>абота с программным обеспечением</w:t>
      </w:r>
      <w:r w:rsidR="00AD4A71">
        <w:t xml:space="preserve"> позволяет автоматизировать маркетинг, продажи, </w:t>
      </w:r>
      <w:r w:rsidR="00C81CAD">
        <w:t>обслуживание и другие процессы.</w:t>
      </w:r>
    </w:p>
    <w:p w:rsidR="00AE123B" w:rsidRDefault="003E51D0" w:rsidP="009C2748">
      <w:r>
        <w:t>А</w:t>
      </w:r>
      <w:r w:rsidR="00D4323E">
        <w:t xml:space="preserve">ктуальным типом </w:t>
      </w:r>
      <w:r w:rsidR="00D4323E">
        <w:rPr>
          <w:lang w:val="en-US"/>
        </w:rPr>
        <w:t>CRM</w:t>
      </w:r>
      <w:r w:rsidR="00D4323E" w:rsidRPr="00D4323E">
        <w:t>-</w:t>
      </w:r>
      <w:r w:rsidR="00D4323E">
        <w:t>систе</w:t>
      </w:r>
      <w:r w:rsidR="004A0634">
        <w:t>м является аналитический</w:t>
      </w:r>
      <w:r w:rsidR="006F6D28">
        <w:t>. С</w:t>
      </w:r>
      <w:r w:rsidR="00D4323E">
        <w:t xml:space="preserve"> развитием технологий систематизации данных, именно</w:t>
      </w:r>
      <w:r w:rsidR="00AE123B">
        <w:t xml:space="preserve"> значение качественной обработки</w:t>
      </w:r>
      <w:r w:rsidR="00D4323E">
        <w:t xml:space="preserve"> и анализ</w:t>
      </w:r>
      <w:r w:rsidR="00AE123B">
        <w:t>а</w:t>
      </w:r>
      <w:r w:rsidR="00D4323E">
        <w:t xml:space="preserve"> информации </w:t>
      </w:r>
      <w:r w:rsidR="00AE123B">
        <w:t>выходит на первое место. Благодаря данной функции, компания имеет возможность собирать массивы данных о заказах и предпочтениях клиентов и в дальнейшем анализировать потребности и потребительское поведение, тем самым разрабатывая более эффективную маркетинговую программу.</w:t>
      </w:r>
      <w:r w:rsidR="00335367">
        <w:t xml:space="preserve"> </w:t>
      </w:r>
      <w:r w:rsidR="00092391">
        <w:t xml:space="preserve">Также стоит упомянуть про дополнительный тип </w:t>
      </w:r>
      <w:r w:rsidR="00092391">
        <w:rPr>
          <w:lang w:val="en-US"/>
        </w:rPr>
        <w:t>CRM</w:t>
      </w:r>
      <w:r w:rsidR="00092391">
        <w:t>, н</w:t>
      </w:r>
      <w:r w:rsidR="00810738">
        <w:t>ацеленный</w:t>
      </w:r>
      <w:r>
        <w:t xml:space="preserve"> на обработку и анализ</w:t>
      </w:r>
      <w:r w:rsidR="00092391">
        <w:t xml:space="preserve"> активности клиентов компании через социальные сети. </w:t>
      </w:r>
      <w:r>
        <w:t>В настоящее время, в связи с процессами цифровизации и ростом активности использования социальных сетей,</w:t>
      </w:r>
      <w:r w:rsidR="004A0634">
        <w:t xml:space="preserve"> данный </w:t>
      </w:r>
      <w:r>
        <w:rPr>
          <w:lang w:val="en-US"/>
        </w:rPr>
        <w:t>CRM</w:t>
      </w:r>
      <w:r w:rsidRPr="003E51D0">
        <w:t xml:space="preserve"> </w:t>
      </w:r>
      <w:r>
        <w:t xml:space="preserve">становится наиболее эффективным </w:t>
      </w:r>
      <w:r w:rsidR="004A0634">
        <w:t>при формировании связей между организацией и клиентами.</w:t>
      </w:r>
    </w:p>
    <w:p w:rsidR="00C4419A" w:rsidRDefault="005602CD" w:rsidP="0031131A">
      <w:r>
        <w:t>К 2000 году</w:t>
      </w:r>
      <w:r w:rsidR="004C516C">
        <w:t>,</w:t>
      </w:r>
      <w:r>
        <w:t xml:space="preserve"> с развитием компьютерных технологий,</w:t>
      </w:r>
      <w:r w:rsidR="00B43940">
        <w:t xml:space="preserve"> происходит формирование рынка </w:t>
      </w:r>
      <w:r w:rsidR="00B43940">
        <w:rPr>
          <w:lang w:val="en-US"/>
        </w:rPr>
        <w:t>CRM</w:t>
      </w:r>
      <w:r w:rsidR="00B43940" w:rsidRPr="00B43940">
        <w:t xml:space="preserve"> </w:t>
      </w:r>
      <w:r w:rsidR="00B43940">
        <w:t xml:space="preserve">услуг. </w:t>
      </w:r>
      <w:r w:rsidR="00F67ADF">
        <w:t>Появляются такие лидеры как: «</w:t>
      </w:r>
      <w:r w:rsidR="00F67ADF">
        <w:rPr>
          <w:lang w:val="en-US"/>
        </w:rPr>
        <w:t>Peoplesoft</w:t>
      </w:r>
      <w:r w:rsidR="00F67ADF">
        <w:t xml:space="preserve">», после покупки </w:t>
      </w:r>
      <w:r w:rsidR="005E2036">
        <w:t>вендора «</w:t>
      </w:r>
      <w:r w:rsidR="005E2036">
        <w:rPr>
          <w:lang w:val="en-US"/>
        </w:rPr>
        <w:t>Vantive</w:t>
      </w:r>
      <w:r w:rsidR="005E2036">
        <w:t>»; «</w:t>
      </w:r>
      <w:r w:rsidR="005E2036">
        <w:rPr>
          <w:lang w:val="en-US"/>
        </w:rPr>
        <w:t>SAP</w:t>
      </w:r>
      <w:r w:rsidR="005E2036">
        <w:t>», «</w:t>
      </w:r>
      <w:r w:rsidR="005E2036">
        <w:rPr>
          <w:lang w:val="en-US"/>
        </w:rPr>
        <w:t>Siebel</w:t>
      </w:r>
      <w:r w:rsidR="005E2036">
        <w:t>», «</w:t>
      </w:r>
      <w:r w:rsidR="005E2036">
        <w:rPr>
          <w:lang w:val="en-US"/>
        </w:rPr>
        <w:t>Oracle</w:t>
      </w:r>
      <w:r w:rsidR="005E2036">
        <w:t>».</w:t>
      </w:r>
      <w:r w:rsidR="00AC048E">
        <w:t xml:space="preserve"> </w:t>
      </w:r>
      <w:r w:rsidR="00810738">
        <w:t xml:space="preserve">Компании начинают разрабатывать мобильные версии </w:t>
      </w:r>
      <w:r w:rsidR="00810738">
        <w:rPr>
          <w:lang w:val="en-US"/>
        </w:rPr>
        <w:t>CRM</w:t>
      </w:r>
      <w:r w:rsidR="00810738" w:rsidRPr="00810738">
        <w:t xml:space="preserve">, </w:t>
      </w:r>
      <w:r w:rsidR="00810738">
        <w:t xml:space="preserve">но спрос на данный </w:t>
      </w:r>
      <w:r w:rsidR="004C516C">
        <w:t>вид программного обеспечения оказался</w:t>
      </w:r>
      <w:r w:rsidR="00810738">
        <w:t xml:space="preserve"> низкий из-за н</w:t>
      </w:r>
      <w:r w:rsidR="004C516C">
        <w:t>едостатка функциональности мобильных устройств. Затем, в 2002 году</w:t>
      </w:r>
      <w:r w:rsidR="00F04A69">
        <w:t>,</w:t>
      </w:r>
      <w:r w:rsidR="004C516C">
        <w:t xml:space="preserve"> среди основных конкурентов на рынке </w:t>
      </w:r>
      <w:r w:rsidR="004C516C">
        <w:rPr>
          <w:lang w:val="en-US"/>
        </w:rPr>
        <w:t>CRM</w:t>
      </w:r>
      <w:r w:rsidR="004C516C">
        <w:t xml:space="preserve"> услуг появляется компания «</w:t>
      </w:r>
      <w:r w:rsidR="004C516C">
        <w:rPr>
          <w:lang w:val="en-US"/>
        </w:rPr>
        <w:t>Microsoft</w:t>
      </w:r>
      <w:r w:rsidR="004C516C">
        <w:t>», представив продукт «</w:t>
      </w:r>
      <w:r w:rsidR="004C516C">
        <w:rPr>
          <w:lang w:val="en-US"/>
        </w:rPr>
        <w:t>Microsoft</w:t>
      </w:r>
      <w:r w:rsidR="004C516C" w:rsidRPr="004C516C">
        <w:t xml:space="preserve"> </w:t>
      </w:r>
      <w:r w:rsidR="004C516C">
        <w:rPr>
          <w:lang w:val="en-US"/>
        </w:rPr>
        <w:t>Dynamics</w:t>
      </w:r>
      <w:r w:rsidR="004C516C" w:rsidRPr="004C516C">
        <w:t xml:space="preserve"> </w:t>
      </w:r>
      <w:r w:rsidR="004C516C">
        <w:rPr>
          <w:lang w:val="en-US"/>
        </w:rPr>
        <w:t>CRM</w:t>
      </w:r>
      <w:r w:rsidR="004C516C">
        <w:t xml:space="preserve">». Основным преимуществом, позволившим компании занять устойчивую позицию среди конкурентов, являлось </w:t>
      </w:r>
      <w:r w:rsidR="00F04A69">
        <w:t>объединение офисных продуктов, из</w:t>
      </w:r>
      <w:r w:rsidR="00B25C13">
        <w:t>вестных ранее пользователями</w:t>
      </w:r>
      <w:r w:rsidR="00F04A69">
        <w:t xml:space="preserve">, и решений </w:t>
      </w:r>
      <w:r w:rsidR="00F04A69">
        <w:rPr>
          <w:lang w:val="en-US"/>
        </w:rPr>
        <w:t>CRM</w:t>
      </w:r>
      <w:r w:rsidR="00F04A69" w:rsidRPr="00F04A69">
        <w:t xml:space="preserve"> </w:t>
      </w:r>
      <w:r w:rsidR="001F5828">
        <w:t>под единым бренд</w:t>
      </w:r>
      <w:r w:rsidR="00F04A69">
        <w:t>ом «</w:t>
      </w:r>
      <w:r w:rsidR="00F04A69">
        <w:rPr>
          <w:lang w:val="en-US"/>
        </w:rPr>
        <w:t>Dynamics</w:t>
      </w:r>
      <w:r w:rsidR="00F04A69">
        <w:t>».</w:t>
      </w:r>
      <w:r w:rsidR="00F866F7">
        <w:t xml:space="preserve"> В 2005 году происходит </w:t>
      </w:r>
      <w:r w:rsidR="00F866F7">
        <w:lastRenderedPageBreak/>
        <w:t>объединение компаний «</w:t>
      </w:r>
      <w:r w:rsidR="00F866F7">
        <w:rPr>
          <w:lang w:val="en-US"/>
        </w:rPr>
        <w:t>Oracle</w:t>
      </w:r>
      <w:r w:rsidR="00F866F7">
        <w:t>» и «</w:t>
      </w:r>
      <w:r w:rsidR="00F866F7">
        <w:rPr>
          <w:lang w:val="en-US"/>
        </w:rPr>
        <w:t>Siebel</w:t>
      </w:r>
      <w:r w:rsidR="00F866F7">
        <w:t>», что существенно продвинуло продукт «</w:t>
      </w:r>
      <w:r w:rsidR="00F866F7">
        <w:rPr>
          <w:lang w:val="en-US"/>
        </w:rPr>
        <w:t>Oracle</w:t>
      </w:r>
      <w:r w:rsidR="00F866F7" w:rsidRPr="00F866F7">
        <w:t xml:space="preserve"> </w:t>
      </w:r>
      <w:r w:rsidR="00F866F7">
        <w:rPr>
          <w:lang w:val="en-US"/>
        </w:rPr>
        <w:t>CRM</w:t>
      </w:r>
      <w:r w:rsidR="00F866F7">
        <w:t>»</w:t>
      </w:r>
      <w:r w:rsidR="005D7294">
        <w:t>.</w:t>
      </w:r>
      <w:r w:rsidR="005D7294">
        <w:rPr>
          <w:rStyle w:val="a9"/>
        </w:rPr>
        <w:footnoteReference w:id="44"/>
      </w:r>
    </w:p>
    <w:p w:rsidR="00231044" w:rsidRPr="00882B01" w:rsidRDefault="00231044" w:rsidP="00231044">
      <w:pPr>
        <w:ind w:firstLine="0"/>
        <w:rPr>
          <w:b/>
        </w:rPr>
      </w:pPr>
      <w:r w:rsidRPr="00882B01">
        <w:rPr>
          <w:b/>
        </w:rPr>
        <w:t>Рисунок 2. Д</w:t>
      </w:r>
      <w:r w:rsidR="00B96320" w:rsidRPr="00882B01">
        <w:rPr>
          <w:b/>
        </w:rPr>
        <w:t>оли</w:t>
      </w:r>
      <w:r w:rsidRPr="00882B01">
        <w:rPr>
          <w:b/>
        </w:rPr>
        <w:t xml:space="preserve"> выручк</w:t>
      </w:r>
      <w:r w:rsidR="00B96320" w:rsidRPr="00882B01">
        <w:rPr>
          <w:b/>
        </w:rPr>
        <w:t xml:space="preserve">и </w:t>
      </w:r>
      <w:r w:rsidRPr="00882B01">
        <w:rPr>
          <w:b/>
        </w:rPr>
        <w:t xml:space="preserve">основных поставщиков </w:t>
      </w:r>
      <w:r w:rsidRPr="00882B01">
        <w:rPr>
          <w:b/>
          <w:lang w:val="en-US"/>
        </w:rPr>
        <w:t>CRM</w:t>
      </w:r>
      <w:r w:rsidRPr="00882B01">
        <w:rPr>
          <w:b/>
        </w:rPr>
        <w:t>-ус</w:t>
      </w:r>
      <w:r w:rsidR="0031131A" w:rsidRPr="00882B01">
        <w:rPr>
          <w:b/>
        </w:rPr>
        <w:t>луг за 2007-2018</w:t>
      </w:r>
      <w:r w:rsidRPr="00882B01">
        <w:rPr>
          <w:b/>
        </w:rPr>
        <w:t xml:space="preserve"> гг., в %</w:t>
      </w:r>
    </w:p>
    <w:p w:rsidR="00231044" w:rsidRDefault="00C4419A" w:rsidP="00231044">
      <w:pPr>
        <w:ind w:firstLine="0"/>
      </w:pPr>
      <w:r>
        <w:rPr>
          <w:noProof/>
          <w:lang w:eastAsia="ru-RU"/>
        </w:rPr>
        <w:drawing>
          <wp:inline distT="0" distB="0" distL="0" distR="0" wp14:anchorId="0BD415BD" wp14:editId="6252AABB">
            <wp:extent cx="6139542" cy="2933065"/>
            <wp:effectExtent l="0" t="0" r="1397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044" w:rsidRPr="00C4419A" w:rsidRDefault="00231044" w:rsidP="00231044">
      <w:r>
        <w:t>Источник: составлено автором на основе ежегодных отчетов «</w:t>
      </w:r>
      <w:r>
        <w:rPr>
          <w:lang w:val="en-US"/>
        </w:rPr>
        <w:t>Gartner</w:t>
      </w:r>
      <w:r>
        <w:t>»</w:t>
      </w:r>
    </w:p>
    <w:p w:rsidR="00231044" w:rsidRDefault="000843C5" w:rsidP="008572DB">
      <w:r>
        <w:t>По приведенным данным наблюдается, что в</w:t>
      </w:r>
      <w:r w:rsidR="0031131A">
        <w:t xml:space="preserve">опреки мнению о росте охвата рынка среди </w:t>
      </w:r>
      <w:r w:rsidR="009B4AFB">
        <w:t>крупных компаний,</w:t>
      </w:r>
      <w:r w:rsidR="00B96320">
        <w:t xml:space="preserve"> увеличивается</w:t>
      </w:r>
      <w:r w:rsidR="009B4AFB">
        <w:t xml:space="preserve"> доля небольших поставщиков </w:t>
      </w:r>
      <w:r w:rsidR="009B4AFB">
        <w:rPr>
          <w:lang w:val="en-US"/>
        </w:rPr>
        <w:t>CRM</w:t>
      </w:r>
      <w:r w:rsidR="009B4AFB">
        <w:t>- услуг, как правило предлагающим свой продукт на локальных рынках. Количество таких компаний выросло с 45% в 2007, до 65% от общей выручки к 2018 году.</w:t>
      </w:r>
      <w:r w:rsidR="00E62626" w:rsidRPr="00E62626">
        <w:t xml:space="preserve"> </w:t>
      </w:r>
      <w:r w:rsidR="00E62626">
        <w:t>Самые низкие показатели роста наблюдаются у компаний «</w:t>
      </w:r>
      <w:r w:rsidR="00E62626">
        <w:rPr>
          <w:lang w:val="en-US"/>
        </w:rPr>
        <w:t>SAP</w:t>
      </w:r>
      <w:r w:rsidR="00E62626">
        <w:t>» и «</w:t>
      </w:r>
      <w:r w:rsidR="00E62626">
        <w:rPr>
          <w:lang w:val="en-US"/>
        </w:rPr>
        <w:t>Oracle</w:t>
      </w:r>
      <w:r w:rsidR="00E62626">
        <w:t>», что можно объяснить отсутствием новшеств для клиентов и неопределенностью в стра</w:t>
      </w:r>
      <w:r w:rsidR="007F2931">
        <w:t>тегии компаний, в то время как</w:t>
      </w:r>
      <w:r w:rsidR="001F56A2">
        <w:t xml:space="preserve"> </w:t>
      </w:r>
      <w:r w:rsidR="007F2931">
        <w:t>п</w:t>
      </w:r>
      <w:r w:rsidR="001F56A2">
        <w:t>родукт «</w:t>
      </w:r>
      <w:r w:rsidR="001F56A2">
        <w:rPr>
          <w:lang w:val="en-US"/>
        </w:rPr>
        <w:t>Microsoft</w:t>
      </w:r>
      <w:r w:rsidR="001F56A2" w:rsidRPr="001F56A2">
        <w:t xml:space="preserve"> </w:t>
      </w:r>
      <w:r w:rsidR="001F56A2">
        <w:rPr>
          <w:lang w:val="en-US"/>
        </w:rPr>
        <w:t>Dynamic</w:t>
      </w:r>
      <w:r w:rsidR="001F56A2" w:rsidRPr="001F56A2">
        <w:t xml:space="preserve"> </w:t>
      </w:r>
      <w:r w:rsidR="001F56A2">
        <w:rPr>
          <w:lang w:val="en-US"/>
        </w:rPr>
        <w:t>CRM</w:t>
      </w:r>
      <w:r w:rsidR="001F56A2">
        <w:t xml:space="preserve">» задает устойчивую динамику роста </w:t>
      </w:r>
      <w:r w:rsidR="001F56A2">
        <w:rPr>
          <w:lang w:val="en-US"/>
        </w:rPr>
        <w:t>CRM</w:t>
      </w:r>
      <w:r w:rsidR="001F56A2">
        <w:t xml:space="preserve"> сегмента</w:t>
      </w:r>
      <w:r w:rsidR="007F2931">
        <w:t xml:space="preserve"> данной фирмы</w:t>
      </w:r>
      <w:r w:rsidR="001F56A2">
        <w:t>.</w:t>
      </w:r>
      <w:r w:rsidR="009C7185">
        <w:t xml:space="preserve"> </w:t>
      </w:r>
    </w:p>
    <w:p w:rsidR="009C7185" w:rsidRPr="00113C58" w:rsidRDefault="009C7185" w:rsidP="008572DB">
      <w:r>
        <w:t>Р</w:t>
      </w:r>
      <w:r w:rsidR="002D6B6D">
        <w:t xml:space="preserve">оссийский рынок </w:t>
      </w:r>
      <w:r>
        <w:t>отличается неоднозначностью</w:t>
      </w:r>
      <w:r w:rsidR="002D6B6D">
        <w:t xml:space="preserve"> информации о распределении</w:t>
      </w:r>
      <w:r w:rsidR="006941D4">
        <w:t xml:space="preserve"> компаний, предоставляющих системы </w:t>
      </w:r>
      <w:r>
        <w:t xml:space="preserve">по работе с клиентами. </w:t>
      </w:r>
      <w:r w:rsidR="006941D4">
        <w:t xml:space="preserve">Согласно исследованию </w:t>
      </w:r>
      <w:r w:rsidR="006941D4">
        <w:rPr>
          <w:lang w:val="en-US"/>
        </w:rPr>
        <w:t>Tadviser</w:t>
      </w:r>
      <w:r w:rsidR="006941D4">
        <w:t>, в 2016м году в пятерку лидеров рынка по выручке попали: «</w:t>
      </w:r>
      <w:r w:rsidR="006941D4">
        <w:rPr>
          <w:lang w:val="en-US"/>
        </w:rPr>
        <w:t>AT</w:t>
      </w:r>
      <w:r w:rsidR="006941D4" w:rsidRPr="006941D4">
        <w:t xml:space="preserve"> </w:t>
      </w:r>
      <w:r w:rsidR="006941D4">
        <w:rPr>
          <w:lang w:val="en-US"/>
        </w:rPr>
        <w:t>Consulting</w:t>
      </w:r>
      <w:r w:rsidR="006941D4">
        <w:t>», «Техносерв Консалтинг», «1С-Рарус», «Инфосистемы Джет» и «Норбит».</w:t>
      </w:r>
      <w:r w:rsidR="002D6B6D">
        <w:t xml:space="preserve"> С другой стороны, </w:t>
      </w:r>
      <w:r w:rsidR="00F45C7D">
        <w:t xml:space="preserve">в этом же году, </w:t>
      </w:r>
      <w:r w:rsidR="002D6B6D">
        <w:t>по результатам опроса, проведенного экспертами консалтинга «Института проблем предпринимательства»</w:t>
      </w:r>
      <w:r w:rsidR="00820B18">
        <w:t>, и</w:t>
      </w:r>
      <w:r w:rsidR="00FB6101">
        <w:t xml:space="preserve">з 1600 опрошенных компаний </w:t>
      </w:r>
      <w:r w:rsidR="00AC47B9">
        <w:t xml:space="preserve">в топ 5 </w:t>
      </w:r>
      <w:r w:rsidR="00AC47B9">
        <w:rPr>
          <w:lang w:val="en-US"/>
        </w:rPr>
        <w:t>CRM</w:t>
      </w:r>
      <w:r w:rsidR="00AC47B9" w:rsidRPr="00AC47B9">
        <w:t>-</w:t>
      </w:r>
      <w:r w:rsidR="00AC47B9">
        <w:t>продуктов попали: «Битрикс24», «</w:t>
      </w:r>
      <w:r w:rsidR="00AC47B9">
        <w:rPr>
          <w:lang w:val="en-US"/>
        </w:rPr>
        <w:t>AmoCR</w:t>
      </w:r>
      <w:r w:rsidR="00AC47B9">
        <w:t>», «Мегаплан»</w:t>
      </w:r>
      <w:r w:rsidR="00F45C7D">
        <w:t xml:space="preserve"> и др. </w:t>
      </w:r>
    </w:p>
    <w:p w:rsidR="007F2931" w:rsidRPr="001F56A2" w:rsidRDefault="007F2931" w:rsidP="008572DB"/>
    <w:p w:rsidR="00C62256" w:rsidRPr="00882B01" w:rsidRDefault="00C62256" w:rsidP="00993A68">
      <w:pPr>
        <w:ind w:firstLine="0"/>
        <w:jc w:val="left"/>
        <w:rPr>
          <w:b/>
        </w:rPr>
      </w:pPr>
      <w:r w:rsidRPr="00882B01">
        <w:rPr>
          <w:b/>
        </w:rPr>
        <w:lastRenderedPageBreak/>
        <w:t>Р</w:t>
      </w:r>
      <w:r w:rsidR="00113C58" w:rsidRPr="00882B01">
        <w:rPr>
          <w:b/>
        </w:rPr>
        <w:t>исунок 3</w:t>
      </w:r>
      <w:r w:rsidRPr="00882B01">
        <w:rPr>
          <w:b/>
        </w:rPr>
        <w:t xml:space="preserve">. </w:t>
      </w:r>
      <w:r w:rsidR="003C4318" w:rsidRPr="00882B01">
        <w:rPr>
          <w:b/>
        </w:rPr>
        <w:t>Темпы прироста</w:t>
      </w:r>
      <w:r w:rsidRPr="00882B01">
        <w:rPr>
          <w:b/>
        </w:rPr>
        <w:t xml:space="preserve"> суммарной выручки</w:t>
      </w:r>
      <w:r w:rsidR="003C4318" w:rsidRPr="00882B01">
        <w:rPr>
          <w:b/>
        </w:rPr>
        <w:t xml:space="preserve"> мирового и Российского</w:t>
      </w:r>
      <w:r w:rsidRPr="00882B01">
        <w:rPr>
          <w:b/>
        </w:rPr>
        <w:t xml:space="preserve"> рынка </w:t>
      </w:r>
      <w:r w:rsidRPr="00882B01">
        <w:rPr>
          <w:b/>
          <w:lang w:val="en-US"/>
        </w:rPr>
        <w:t>CRM</w:t>
      </w:r>
      <w:r w:rsidRPr="00882B01">
        <w:rPr>
          <w:b/>
        </w:rPr>
        <w:t>-систем</w:t>
      </w:r>
      <w:r w:rsidR="00594DEE">
        <w:rPr>
          <w:b/>
        </w:rPr>
        <w:t>, в %</w:t>
      </w:r>
    </w:p>
    <w:p w:rsidR="00A73BDC" w:rsidRPr="002D6B6D" w:rsidRDefault="00D55495" w:rsidP="00A73BDC">
      <w:pPr>
        <w:ind w:firstLine="0"/>
      </w:pPr>
      <w:r>
        <w:rPr>
          <w:noProof/>
          <w:lang w:eastAsia="ru-RU"/>
        </w:rPr>
        <w:drawing>
          <wp:inline distT="0" distB="0" distL="0" distR="0" wp14:anchorId="186CB52F" wp14:editId="1D6F791C">
            <wp:extent cx="6270171" cy="3135085"/>
            <wp:effectExtent l="0" t="0" r="1651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2256" w:rsidRPr="00462912" w:rsidRDefault="00C62256" w:rsidP="00993A68">
      <w:pPr>
        <w:rPr>
          <w:lang w:val="en-US"/>
        </w:rPr>
      </w:pPr>
      <w:r>
        <w:t xml:space="preserve">Источник: </w:t>
      </w:r>
      <w:r w:rsidR="00993A68">
        <w:t>составлено автором на основе ежегодных отчетов «</w:t>
      </w:r>
      <w:r w:rsidR="00993A68">
        <w:rPr>
          <w:lang w:val="en-US"/>
        </w:rPr>
        <w:t>Gartner</w:t>
      </w:r>
      <w:r w:rsidR="00993A68">
        <w:t>»</w:t>
      </w:r>
      <w:r w:rsidR="00FB52F8">
        <w:t xml:space="preserve"> </w:t>
      </w:r>
    </w:p>
    <w:p w:rsidR="00231044" w:rsidRDefault="00231044" w:rsidP="00993A68"/>
    <w:p w:rsidR="00FB52F8" w:rsidRPr="00097F74" w:rsidRDefault="007618A1" w:rsidP="007618A1">
      <w:pPr>
        <w:ind w:firstLine="0"/>
        <w:rPr>
          <w:lang w:val="en-US"/>
        </w:rPr>
      </w:pPr>
      <w:r>
        <w:t xml:space="preserve">В среднем, доля выручки компаний, предоставляющих </w:t>
      </w:r>
      <w:r>
        <w:rPr>
          <w:lang w:val="en-US"/>
        </w:rPr>
        <w:t>CRM</w:t>
      </w:r>
      <w:r w:rsidRPr="007618A1">
        <w:t>-</w:t>
      </w:r>
      <w:r>
        <w:t>услуги в России не превышает 1% от мировой</w:t>
      </w:r>
      <w:r w:rsidR="008343C9">
        <w:t>. Так, например, в 2015 году,</w:t>
      </w:r>
      <w:r w:rsidR="001A3161">
        <w:t xml:space="preserve"> при общемировом значении 26,</w:t>
      </w:r>
      <w:r w:rsidR="008343C9">
        <w:t xml:space="preserve">3 млрд. долл., </w:t>
      </w:r>
      <w:r w:rsidR="00086972">
        <w:t xml:space="preserve">выручка от использования </w:t>
      </w:r>
      <w:r w:rsidR="00086972">
        <w:rPr>
          <w:lang w:val="en-US"/>
        </w:rPr>
        <w:t>CRM</w:t>
      </w:r>
      <w:r w:rsidR="00086972" w:rsidRPr="00086972">
        <w:t>-</w:t>
      </w:r>
      <w:r w:rsidR="00086972">
        <w:t>услуг в Америке составила 15</w:t>
      </w:r>
      <w:r w:rsidR="001A3161">
        <w:t>,</w:t>
      </w:r>
      <w:r w:rsidR="00086972">
        <w:t xml:space="preserve">7 млрд. долл., а в России </w:t>
      </w:r>
      <w:r w:rsidR="005F1F3D">
        <w:t>–</w:t>
      </w:r>
      <w:r w:rsidR="00086972">
        <w:t xml:space="preserve"> </w:t>
      </w:r>
      <w:r w:rsidR="005F1F3D">
        <w:t>0,14 млрд. долл., что</w:t>
      </w:r>
      <w:r w:rsidR="00260F88">
        <w:t xml:space="preserve"> составляет от общего количества</w:t>
      </w:r>
      <w:r w:rsidR="005F1F3D">
        <w:t xml:space="preserve"> 59% и 0,5%</w:t>
      </w:r>
      <w:r w:rsidR="00260F88">
        <w:t xml:space="preserve"> соответственно</w:t>
      </w:r>
      <w:r w:rsidR="005F1F3D">
        <w:t xml:space="preserve">. </w:t>
      </w:r>
      <w:r w:rsidR="008B3EDC">
        <w:t>В целом,</w:t>
      </w:r>
      <w:r w:rsidR="007B1ECD">
        <w:t xml:space="preserve"> на графике видно, что</w:t>
      </w:r>
      <w:r w:rsidR="00FA6DDF">
        <w:t xml:space="preserve"> темпы ро</w:t>
      </w:r>
      <w:r w:rsidR="00260F88">
        <w:t xml:space="preserve">ста выручки </w:t>
      </w:r>
      <w:r w:rsidR="001A3161">
        <w:rPr>
          <w:lang w:val="en-US"/>
        </w:rPr>
        <w:t>CRM</w:t>
      </w:r>
      <w:r w:rsidR="001A3161" w:rsidRPr="001A3161">
        <w:t>-</w:t>
      </w:r>
      <w:r w:rsidR="001A3161">
        <w:t>услуг в мире несколько выше чем в Р</w:t>
      </w:r>
      <w:r w:rsidR="00260F88">
        <w:t>оссии, что обусловлено</w:t>
      </w:r>
      <w:r w:rsidR="006B7A62">
        <w:t xml:space="preserve"> спецификой Российского предпринимательского рынка. Так, например, по данным исследования </w:t>
      </w:r>
      <w:r w:rsidR="00BA12CB">
        <w:t xml:space="preserve">маркетингового консалтинга «Института проблем предпринимательства», проведенного в 2018 году, 63,7% опрошенных компаний никогда не слышали о </w:t>
      </w:r>
      <w:r w:rsidR="00BA12CB">
        <w:rPr>
          <w:lang w:val="en-US"/>
        </w:rPr>
        <w:t>CRM</w:t>
      </w:r>
      <w:r w:rsidR="00BA12CB">
        <w:t>-системах</w:t>
      </w:r>
      <w:r w:rsidR="006D6124">
        <w:t>.</w:t>
      </w:r>
      <w:r w:rsidR="006D6124">
        <w:rPr>
          <w:rStyle w:val="a9"/>
        </w:rPr>
        <w:footnoteReference w:id="45"/>
      </w:r>
      <w:r w:rsidR="007B1ECD">
        <w:t xml:space="preserve">Резкое изменение прироста выручки </w:t>
      </w:r>
      <w:r w:rsidR="007B1ECD">
        <w:rPr>
          <w:lang w:val="en-US"/>
        </w:rPr>
        <w:t>CRM</w:t>
      </w:r>
      <w:r w:rsidR="007B1ECD" w:rsidRPr="007B1ECD">
        <w:t xml:space="preserve"> </w:t>
      </w:r>
      <w:r w:rsidR="007B1ECD">
        <w:t>в России в 2013 году отчасти является активным развитием предпринимательства в те годы</w:t>
      </w:r>
      <w:r w:rsidR="009D0867">
        <w:t>. С</w:t>
      </w:r>
      <w:r w:rsidR="007B1ECD">
        <w:t xml:space="preserve"> другой стороны</w:t>
      </w:r>
      <w:r w:rsidR="009D0867">
        <w:t>,</w:t>
      </w:r>
      <w:r w:rsidR="007B1ECD">
        <w:t xml:space="preserve"> стоит от</w:t>
      </w:r>
      <w:r w:rsidR="009D0867">
        <w:t xml:space="preserve">метить недостаточное количество </w:t>
      </w:r>
      <w:r w:rsidR="00CD48E4">
        <w:t xml:space="preserve">информации от </w:t>
      </w:r>
      <w:r w:rsidR="000336FB">
        <w:t xml:space="preserve">компаний на Российском рынке </w:t>
      </w:r>
      <w:r w:rsidR="000336FB">
        <w:rPr>
          <w:lang w:val="en-US"/>
        </w:rPr>
        <w:t>CRM</w:t>
      </w:r>
      <w:r w:rsidR="000336FB">
        <w:t>,</w:t>
      </w:r>
      <w:r w:rsidR="00CD48E4">
        <w:t xml:space="preserve"> публикующих данные и аналитическую информацию. </w:t>
      </w:r>
    </w:p>
    <w:p w:rsidR="00993A68" w:rsidRDefault="008572DB" w:rsidP="00993A68">
      <w:r>
        <w:t xml:space="preserve">По мере развития технологий маркетинга, наблюдается устойчивый рост в сфере </w:t>
      </w:r>
      <w:r>
        <w:rPr>
          <w:lang w:val="en-US"/>
        </w:rPr>
        <w:t>CRM</w:t>
      </w:r>
      <w:r w:rsidRPr="008572DB">
        <w:t>-</w:t>
      </w:r>
      <w:r>
        <w:t xml:space="preserve">систем. По прогнозу аналитиков, объем суммарной выручки </w:t>
      </w:r>
      <w:r w:rsidR="00797BE0">
        <w:t xml:space="preserve">мирового </w:t>
      </w:r>
      <w:r>
        <w:t>рынка</w:t>
      </w:r>
      <w:r w:rsidR="00880D94">
        <w:t xml:space="preserve"> </w:t>
      </w:r>
      <w:r w:rsidR="00880D94">
        <w:rPr>
          <w:lang w:val="en-US"/>
        </w:rPr>
        <w:t>CRM</w:t>
      </w:r>
      <w:r>
        <w:t xml:space="preserve"> к 2025 году </w:t>
      </w:r>
      <w:r>
        <w:lastRenderedPageBreak/>
        <w:t>удвоится и составит около 80 млрд. долл., опередив пока</w:t>
      </w:r>
      <w:r w:rsidR="006D6124">
        <w:t>затель 2019 года почти в 2 раза.</w:t>
      </w:r>
      <w:r w:rsidR="006D6124">
        <w:rPr>
          <w:rStyle w:val="a9"/>
        </w:rPr>
        <w:footnoteReference w:id="46"/>
      </w:r>
      <w:r w:rsidR="001B5362" w:rsidRPr="001B5362">
        <w:t xml:space="preserve"> </w:t>
      </w:r>
      <w:r>
        <w:t>П</w:t>
      </w:r>
      <w:r w:rsidR="00797BE0">
        <w:t>ри этом</w:t>
      </w:r>
      <w:r w:rsidR="00EB1DD1">
        <w:t>, аналитики ожидают</w:t>
      </w:r>
      <w:r w:rsidR="002C6F15">
        <w:t xml:space="preserve"> более активный рост использования систем по работе с клиентами компаниями малого и среднего бизнеса</w:t>
      </w:r>
      <w:r w:rsidR="002B279D">
        <w:t xml:space="preserve">. </w:t>
      </w:r>
      <w:r w:rsidR="00551D42">
        <w:t>Д</w:t>
      </w:r>
      <w:r w:rsidR="002C6F15">
        <w:t>анный тренд, по мнению автора, может</w:t>
      </w:r>
      <w:r w:rsidR="00551D42">
        <w:t xml:space="preserve"> являться</w:t>
      </w:r>
      <w:r w:rsidR="002B279D">
        <w:t xml:space="preserve"> следствием активног</w:t>
      </w:r>
      <w:r w:rsidR="00551D42">
        <w:t>о развития акций и гибких ценовых предложений со стороны поставщиков</w:t>
      </w:r>
      <w:r w:rsidR="00551D42" w:rsidRPr="00551D42">
        <w:t xml:space="preserve"> </w:t>
      </w:r>
      <w:r w:rsidR="00551D42">
        <w:t xml:space="preserve">программного обеспечения, что безусловно выгодно для малых компаний, не имеющих значительной суммы средств на </w:t>
      </w:r>
      <w:r w:rsidR="00E20574">
        <w:t xml:space="preserve">покупку </w:t>
      </w:r>
      <w:r w:rsidR="00551D42">
        <w:t>дорогостояще</w:t>
      </w:r>
      <w:r w:rsidR="007B1ECD">
        <w:t>го ПО</w:t>
      </w:r>
      <w:r w:rsidR="00551D42">
        <w:t>.</w:t>
      </w:r>
      <w:r w:rsidR="007B1ECD">
        <w:t xml:space="preserve"> </w:t>
      </w:r>
    </w:p>
    <w:p w:rsidR="00113C58" w:rsidRDefault="00113C58" w:rsidP="00993A68"/>
    <w:p w:rsidR="00113C58" w:rsidRPr="00882B01" w:rsidRDefault="00113C58" w:rsidP="00B96320">
      <w:pPr>
        <w:jc w:val="left"/>
        <w:rPr>
          <w:b/>
        </w:rPr>
      </w:pPr>
      <w:r w:rsidRPr="00882B01">
        <w:rPr>
          <w:b/>
        </w:rPr>
        <w:t xml:space="preserve">Рисунок 4. Прогноз развития рынка </w:t>
      </w:r>
      <w:r w:rsidRPr="00882B01">
        <w:rPr>
          <w:b/>
          <w:lang w:val="en-US"/>
        </w:rPr>
        <w:t>CRM</w:t>
      </w:r>
      <w:r w:rsidRPr="00882B01">
        <w:rPr>
          <w:b/>
        </w:rPr>
        <w:t>- услуг в Америке до 2025г., млрд. долл.</w:t>
      </w:r>
    </w:p>
    <w:p w:rsidR="00332FEF" w:rsidRDefault="00113C58" w:rsidP="00113C58">
      <w:pPr>
        <w:ind w:firstLine="0"/>
      </w:pPr>
      <w:r w:rsidRPr="00113C58">
        <w:rPr>
          <w:noProof/>
          <w:lang w:eastAsia="ru-RU"/>
        </w:rPr>
        <w:drawing>
          <wp:inline distT="0" distB="0" distL="0" distR="0" wp14:anchorId="5885E104" wp14:editId="231638FC">
            <wp:extent cx="6089846" cy="3111335"/>
            <wp:effectExtent l="0" t="0" r="6350" b="0"/>
            <wp:docPr id="8" name="Рисунок 8" descr="C:\Users\niker\Desktop\CRM ERP Market Share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er\Desktop\CRM ERP Market Share\1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41" cy="312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58" w:rsidRDefault="00113C58" w:rsidP="00332FEF">
      <w:r>
        <w:t>Источник:</w:t>
      </w:r>
      <w:r w:rsidRPr="00113C58">
        <w:t>http</w:t>
      </w:r>
      <w:r w:rsidRPr="00113C58">
        <w:t>s</w:t>
      </w:r>
      <w:r w:rsidRPr="00113C58">
        <w:t>://www.grandviewresearch.com/industry-analysis/customer-relationship-management-crm-market</w:t>
      </w:r>
    </w:p>
    <w:p w:rsidR="00113C58" w:rsidRDefault="00113C58" w:rsidP="00332FEF"/>
    <w:p w:rsidR="00113C58" w:rsidRDefault="00B96320" w:rsidP="00332FEF">
      <w:r>
        <w:t>По данным, представленным на графике,</w:t>
      </w:r>
      <w:r w:rsidR="0090229C">
        <w:t xml:space="preserve"> можно сделать вывод, что в будущем будет наблюдаться особенно активный рост использования </w:t>
      </w:r>
      <w:r w:rsidR="0090229C">
        <w:rPr>
          <w:lang w:val="en-US"/>
        </w:rPr>
        <w:t>CRM</w:t>
      </w:r>
      <w:r w:rsidR="0090229C" w:rsidRPr="0090229C">
        <w:t>-</w:t>
      </w:r>
      <w:r w:rsidR="0090229C">
        <w:t xml:space="preserve">услуг в финансово-банковском секторе, </w:t>
      </w:r>
      <w:r w:rsidR="0090229C">
        <w:rPr>
          <w:lang w:val="en-US"/>
        </w:rPr>
        <w:t>IT</w:t>
      </w:r>
      <w:r w:rsidR="0090229C">
        <w:t xml:space="preserve">, </w:t>
      </w:r>
      <w:r w:rsidR="00EB1DD1">
        <w:t>торговле.</w:t>
      </w:r>
      <w:r w:rsidR="005D0CD4" w:rsidRPr="005D0CD4">
        <w:t xml:space="preserve"> </w:t>
      </w:r>
      <w:r w:rsidR="005D0CD4">
        <w:rPr>
          <w:lang w:val="en-US"/>
        </w:rPr>
        <w:t>CRM</w:t>
      </w:r>
      <w:r w:rsidR="005D0CD4" w:rsidRPr="005D0CD4">
        <w:t>-</w:t>
      </w:r>
      <w:r w:rsidR="005D0CD4">
        <w:t xml:space="preserve">системы особенно эффективны при оформлении, приеме заявок на финансовые операции, а также при анализе предпочтений клиентов через социальные сети. </w:t>
      </w:r>
      <w:r w:rsidR="00EB1DD1">
        <w:t xml:space="preserve"> Безусловно,</w:t>
      </w:r>
      <w:r w:rsidR="000B044B">
        <w:t xml:space="preserve"> главным трендом остается преобладание спроса на </w:t>
      </w:r>
      <w:r w:rsidR="005D0CD4">
        <w:t>«</w:t>
      </w:r>
      <w:r w:rsidR="000B044B">
        <w:rPr>
          <w:lang w:val="en-US"/>
        </w:rPr>
        <w:t>SaaS</w:t>
      </w:r>
      <w:r w:rsidR="005D0CD4">
        <w:t>»</w:t>
      </w:r>
      <w:r w:rsidR="000B044B" w:rsidRPr="000B044B">
        <w:t xml:space="preserve"> (</w:t>
      </w:r>
      <w:r w:rsidR="000B044B">
        <w:rPr>
          <w:lang w:val="en-US"/>
        </w:rPr>
        <w:t>Sofware</w:t>
      </w:r>
      <w:r w:rsidR="000B044B" w:rsidRPr="000B044B">
        <w:t xml:space="preserve"> </w:t>
      </w:r>
      <w:r w:rsidR="000B044B">
        <w:rPr>
          <w:lang w:val="en-US"/>
        </w:rPr>
        <w:t>as</w:t>
      </w:r>
      <w:r w:rsidR="000B044B" w:rsidRPr="000B044B">
        <w:t xml:space="preserve"> </w:t>
      </w:r>
      <w:r w:rsidR="000B044B">
        <w:rPr>
          <w:lang w:val="en-US"/>
        </w:rPr>
        <w:t>a</w:t>
      </w:r>
      <w:r w:rsidR="000B044B" w:rsidRPr="000B044B">
        <w:t xml:space="preserve"> </w:t>
      </w:r>
      <w:r w:rsidR="000B044B">
        <w:rPr>
          <w:lang w:val="en-US"/>
        </w:rPr>
        <w:t>Service</w:t>
      </w:r>
      <w:r w:rsidR="000B044B" w:rsidRPr="000B044B">
        <w:t>)</w:t>
      </w:r>
      <w:r w:rsidR="000B044B">
        <w:t xml:space="preserve"> – модель обслуживания клиентов, устроенная по </w:t>
      </w:r>
      <w:r w:rsidR="00A0154E">
        <w:t>«</w:t>
      </w:r>
      <w:r w:rsidR="000B044B">
        <w:t>облачному</w:t>
      </w:r>
      <w:r w:rsidR="00A0154E">
        <w:t>»</w:t>
      </w:r>
      <w:r w:rsidR="000B044B">
        <w:t xml:space="preserve"> типу, которая реализуется в основном через веб-браузер или мобильное </w:t>
      </w:r>
      <w:r w:rsidR="00155107">
        <w:t>приложение. Компания «</w:t>
      </w:r>
      <w:r w:rsidR="00155107">
        <w:rPr>
          <w:lang w:val="en-US"/>
        </w:rPr>
        <w:t>Salesforce</w:t>
      </w:r>
      <w:r w:rsidR="00155107">
        <w:t xml:space="preserve">» одна из первых запустила данную услугу, что во многом помогло ей занять лидирующие позиции на </w:t>
      </w:r>
      <w:r w:rsidR="00155107">
        <w:lastRenderedPageBreak/>
        <w:t>рынке. А</w:t>
      </w:r>
      <w:r w:rsidR="005D0CD4">
        <w:t>налитики</w:t>
      </w:r>
      <w:r w:rsidR="00155107">
        <w:t xml:space="preserve"> прогнозируют рост </w:t>
      </w:r>
      <w:r w:rsidR="005D0CD4">
        <w:t>количества пользователей «</w:t>
      </w:r>
      <w:r w:rsidR="005D0CD4">
        <w:rPr>
          <w:lang w:val="en-US"/>
        </w:rPr>
        <w:t>SaaS</w:t>
      </w:r>
      <w:r w:rsidR="005D0CD4">
        <w:t>» в будущем,</w:t>
      </w:r>
      <w:r w:rsidR="00CF2420">
        <w:t xml:space="preserve"> что говорит о необходимости адаптации </w:t>
      </w:r>
      <w:r w:rsidR="00AB3982">
        <w:t xml:space="preserve">таким поставщикам </w:t>
      </w:r>
      <w:r w:rsidR="00AB3982">
        <w:rPr>
          <w:lang w:val="en-US"/>
        </w:rPr>
        <w:t>CRM</w:t>
      </w:r>
      <w:r w:rsidR="00AB3982" w:rsidRPr="00AB3982">
        <w:t>-</w:t>
      </w:r>
      <w:r w:rsidR="00AB3982">
        <w:t>услуг, как «</w:t>
      </w:r>
      <w:r w:rsidR="00AB3982">
        <w:rPr>
          <w:lang w:val="en-US"/>
        </w:rPr>
        <w:t>Oracle</w:t>
      </w:r>
      <w:r w:rsidR="00AB3982">
        <w:t>», «</w:t>
      </w:r>
      <w:r w:rsidR="00AB3982">
        <w:rPr>
          <w:lang w:val="en-US"/>
        </w:rPr>
        <w:t>SAP</w:t>
      </w:r>
      <w:r w:rsidR="00AB3982">
        <w:t>», д</w:t>
      </w:r>
      <w:r w:rsidR="008B19E6">
        <w:t>елающим ставку на</w:t>
      </w:r>
      <w:r w:rsidR="00A0154E">
        <w:t xml:space="preserve"> </w:t>
      </w:r>
      <w:r w:rsidR="00855E7E">
        <w:t>заработок с периодического лицензирования и продажи</w:t>
      </w:r>
      <w:r w:rsidR="00EB1E86">
        <w:t xml:space="preserve"> полного п</w:t>
      </w:r>
      <w:r w:rsidR="00067B10">
        <w:t>акета программы</w:t>
      </w:r>
      <w:r w:rsidR="00855E7E">
        <w:t>, в том числе</w:t>
      </w:r>
      <w:r w:rsidR="00067B10">
        <w:t xml:space="preserve"> программно-платформенных,</w:t>
      </w:r>
      <w:r w:rsidR="00EB1E86">
        <w:t xml:space="preserve"> аппаратных средств для его развертывания.</w:t>
      </w:r>
      <w:r w:rsidR="006A480D">
        <w:t xml:space="preserve"> </w:t>
      </w:r>
    </w:p>
    <w:p w:rsidR="006A480D" w:rsidRDefault="00CF5AAE" w:rsidP="00562341">
      <w:pPr>
        <w:pStyle w:val="2"/>
      </w:pPr>
      <w:bookmarkStart w:id="32" w:name="_Toc41427785"/>
      <w:r>
        <w:t>3.2</w:t>
      </w:r>
      <w:r w:rsidR="006A480D">
        <w:t xml:space="preserve"> </w:t>
      </w:r>
      <w:r w:rsidR="00FA0329">
        <w:t>Оценка организационно-</w:t>
      </w:r>
      <w:r w:rsidR="00562341">
        <w:t>экономич</w:t>
      </w:r>
      <w:r w:rsidR="00F5257C">
        <w:t>еской деятельности компании</w:t>
      </w:r>
      <w:r w:rsidR="00B47E8B">
        <w:t xml:space="preserve"> ООО </w:t>
      </w:r>
      <w:r w:rsidR="00D64E19">
        <w:t>«</w:t>
      </w:r>
      <w:r w:rsidR="00B47E8B">
        <w:t>Альфапром</w:t>
      </w:r>
      <w:r w:rsidR="00562341">
        <w:t>»</w:t>
      </w:r>
      <w:bookmarkEnd w:id="32"/>
    </w:p>
    <w:p w:rsidR="004B728D" w:rsidRDefault="004B728D" w:rsidP="004B728D">
      <w:r>
        <w:t>О</w:t>
      </w:r>
      <w:r w:rsidR="00F5257C">
        <w:t>бщество с ограниченной ответственностью «Альфапром»</w:t>
      </w:r>
      <w:r w:rsidR="00A05E9B">
        <w:t xml:space="preserve"> </w:t>
      </w:r>
      <w:r w:rsidR="00F5257C">
        <w:t>является юридическим лицом, функционирует согласно законодательству РФ.</w:t>
      </w:r>
      <w:r w:rsidR="00854F85">
        <w:t xml:space="preserve"> Данная компания находится в городе Москва. Согласно</w:t>
      </w:r>
      <w:r w:rsidR="00F5257C">
        <w:t xml:space="preserve"> </w:t>
      </w:r>
      <w:r w:rsidR="00854F85">
        <w:t>ОКВЭД (Общероссийский классификатор видов экономической деятельности) компании, зарегистрированными видами деятельности являются:</w:t>
      </w:r>
      <w:r w:rsidR="00F5257C">
        <w:t xml:space="preserve"> </w:t>
      </w:r>
    </w:p>
    <w:p w:rsidR="004B728D" w:rsidRDefault="004B728D" w:rsidP="00854F85">
      <w:pPr>
        <w:pStyle w:val="a4"/>
        <w:numPr>
          <w:ilvl w:val="0"/>
          <w:numId w:val="35"/>
        </w:numPr>
      </w:pPr>
      <w:r>
        <w:t>производство прочих готовых металлических изделий;</w:t>
      </w:r>
    </w:p>
    <w:p w:rsidR="00854F85" w:rsidRDefault="008A5355" w:rsidP="00854F85">
      <w:pPr>
        <w:pStyle w:val="a4"/>
        <w:numPr>
          <w:ilvl w:val="0"/>
          <w:numId w:val="35"/>
        </w:numPr>
      </w:pPr>
      <w:r>
        <w:t>производство текстильных изделий</w:t>
      </w:r>
      <w:r w:rsidR="00A05E9B">
        <w:t>, кроме одежды;</w:t>
      </w:r>
    </w:p>
    <w:p w:rsidR="00A05E9B" w:rsidRDefault="00A05E9B" w:rsidP="00854F85">
      <w:pPr>
        <w:pStyle w:val="a4"/>
        <w:numPr>
          <w:ilvl w:val="0"/>
          <w:numId w:val="35"/>
        </w:numPr>
      </w:pPr>
      <w:r>
        <w:t>производство текстильных изделий различного назначения;</w:t>
      </w:r>
    </w:p>
    <w:p w:rsidR="00A05E9B" w:rsidRDefault="00A05E9B" w:rsidP="00854F85">
      <w:pPr>
        <w:pStyle w:val="a4"/>
        <w:numPr>
          <w:ilvl w:val="0"/>
          <w:numId w:val="35"/>
        </w:numPr>
      </w:pPr>
      <w:r>
        <w:t>работы строительные отделочные;</w:t>
      </w:r>
    </w:p>
    <w:p w:rsidR="00A05E9B" w:rsidRDefault="00A05E9B" w:rsidP="00854F85">
      <w:pPr>
        <w:pStyle w:val="a4"/>
        <w:numPr>
          <w:ilvl w:val="0"/>
          <w:numId w:val="35"/>
        </w:numPr>
      </w:pPr>
      <w:r>
        <w:t>обработка металлов и нанесение покрытий на металлы;</w:t>
      </w:r>
    </w:p>
    <w:p w:rsidR="00A05E9B" w:rsidRDefault="00A05E9B" w:rsidP="00854F85">
      <w:pPr>
        <w:pStyle w:val="a4"/>
        <w:numPr>
          <w:ilvl w:val="0"/>
          <w:numId w:val="35"/>
        </w:numPr>
      </w:pPr>
      <w:r>
        <w:t>торговля оптовая текстильными изделиями;</w:t>
      </w:r>
    </w:p>
    <w:p w:rsidR="00A05E9B" w:rsidRDefault="00A05E9B" w:rsidP="00854F85">
      <w:pPr>
        <w:pStyle w:val="a4"/>
        <w:numPr>
          <w:ilvl w:val="0"/>
          <w:numId w:val="35"/>
        </w:numPr>
      </w:pPr>
      <w:r>
        <w:t>торговля оптовая неспециализированная;</w:t>
      </w:r>
    </w:p>
    <w:p w:rsidR="00A05E9B" w:rsidRDefault="00A05E9B" w:rsidP="00A05E9B">
      <w:pPr>
        <w:pStyle w:val="a4"/>
        <w:numPr>
          <w:ilvl w:val="0"/>
          <w:numId w:val="35"/>
        </w:numPr>
      </w:pPr>
      <w:r>
        <w:t>торговля розничная в неспециализированных магазинах и др.</w:t>
      </w:r>
      <w:bookmarkStart w:id="33" w:name="_Ref41438565"/>
      <w:r w:rsidR="001B5362">
        <w:rPr>
          <w:rStyle w:val="a9"/>
        </w:rPr>
        <w:footnoteReference w:id="47"/>
      </w:r>
      <w:bookmarkEnd w:id="33"/>
    </w:p>
    <w:p w:rsidR="000E613F" w:rsidRDefault="00DF5074" w:rsidP="00DF5074">
      <w:pPr>
        <w:ind w:firstLine="0"/>
      </w:pPr>
      <w:r>
        <w:t>Данная организация работает под названием «</w:t>
      </w:r>
      <w:r>
        <w:rPr>
          <w:lang w:val="en-US"/>
        </w:rPr>
        <w:t>Lamel</w:t>
      </w:r>
      <w:r w:rsidR="006970AB">
        <w:rPr>
          <w:lang w:val="en-US"/>
        </w:rPr>
        <w:t>i</w:t>
      </w:r>
      <w:r>
        <w:rPr>
          <w:lang w:val="en-US"/>
        </w:rPr>
        <w:t>a</w:t>
      </w:r>
      <w:r>
        <w:t>»</w:t>
      </w:r>
      <w:r w:rsidR="006970AB">
        <w:t>,</w:t>
      </w:r>
      <w:r>
        <w:t xml:space="preserve"> функционирует с 2004 года и специализир</w:t>
      </w:r>
      <w:r w:rsidR="006970AB">
        <w:t>уется на производстве и продаже</w:t>
      </w:r>
      <w:r>
        <w:t xml:space="preserve"> жалюзи. </w:t>
      </w:r>
      <w:r w:rsidR="006970AB">
        <w:t>Основная продукция компании включает</w:t>
      </w:r>
      <w:r w:rsidR="0039567E">
        <w:t>: вертикальные, горизонтальные жалюзи, а также рулонные шторы и др.</w:t>
      </w:r>
      <w:r w:rsidR="000E613F">
        <w:t xml:space="preserve"> </w:t>
      </w:r>
      <w:r w:rsidR="006970AB">
        <w:t>Продажи компании осуществляются в основном в Москве и Московской области</w:t>
      </w:r>
      <w:r w:rsidR="004B728D">
        <w:t>. Ф</w:t>
      </w:r>
      <w:r w:rsidR="000E613F">
        <w:t>ирма работает с услугами доставки, в том числе в другие регионы.</w:t>
      </w:r>
    </w:p>
    <w:p w:rsidR="00C61084" w:rsidRDefault="00583D0B" w:rsidP="00C61084">
      <w:r>
        <w:t>П</w:t>
      </w:r>
      <w:r w:rsidR="000E613F">
        <w:t xml:space="preserve">реимуществами компании ООО «Альфапром» являются качественное сырье, </w:t>
      </w:r>
      <w:r w:rsidR="00906B7C">
        <w:t xml:space="preserve">высокая скорость обработки и изготовления заказов. </w:t>
      </w:r>
      <w:r w:rsidR="00156CA2">
        <w:t>Двухступенчатая система контроля, которой придерживается компания во время производства, позволяет сократить количество бракованных изделий до минимума.</w:t>
      </w:r>
      <w:r w:rsidR="007C5C64">
        <w:t xml:space="preserve"> </w:t>
      </w:r>
      <w:r w:rsidR="004C4B19">
        <w:t>На первом этапе работают автоматические системы, на втором – ручной и визуальный контроль сотрудниками отдела качества производства.</w:t>
      </w:r>
    </w:p>
    <w:p w:rsidR="004C4B19" w:rsidRPr="00C97B80" w:rsidRDefault="00DF160B" w:rsidP="004C4B19">
      <w:r>
        <w:lastRenderedPageBreak/>
        <w:t xml:space="preserve">Компания существует на рынке уже 14 лет и за это время создала устойчивые долгосрочные партнерские отношения с поставщиками ресурсов. </w:t>
      </w:r>
      <w:r w:rsidR="00C61084">
        <w:t>У данной компании широкий диапазон клиентов: владельцы частных домов, квартир, офисны</w:t>
      </w:r>
      <w:r w:rsidR="00C97B80">
        <w:t>х помещений и др. У фирмы нет магазинов,</w:t>
      </w:r>
      <w:r w:rsidR="00814328">
        <w:t xml:space="preserve"> основная деятельность по работе с клиентами происходит в офисе компании, </w:t>
      </w:r>
      <w:r w:rsidR="00583D0B">
        <w:t>производство находится за МКАД. Компания относится к категории микробизнеса, среднесписочная численность сотрудников – 3 человека.</w:t>
      </w:r>
      <w:r w:rsidR="004C4B19">
        <w:t xml:space="preserve"> </w:t>
      </w:r>
    </w:p>
    <w:p w:rsidR="00B15E5A" w:rsidRDefault="004C4B19" w:rsidP="008424AF">
      <w:r>
        <w:t xml:space="preserve">Во главе компании ООО «Альфапром» находится генеральный директор. С его помощью осуществляется контроль практически над всеми организационными процессами. К его полномочиям также относится заключение договоров по тендерам, </w:t>
      </w:r>
      <w:r w:rsidR="00856E72">
        <w:t xml:space="preserve">распоряжение имуществом компании. Под его управлением находится весь персонал компании. </w:t>
      </w:r>
      <w:r w:rsidR="00884D70">
        <w:t xml:space="preserve">В состав персонала входят: менеджер по продажам, заведующий производством, мастер по установке и замерам параметров жалюзи. </w:t>
      </w:r>
      <w:r w:rsidR="00995AD3">
        <w:t xml:space="preserve">Уставной капитал компании составляет 25000 рублей и принадлежит двум учредителям в равных долях. </w:t>
      </w:r>
    </w:p>
    <w:p w:rsidR="008424AF" w:rsidRDefault="008424AF" w:rsidP="008424AF"/>
    <w:p w:rsidR="00EF55F9" w:rsidRDefault="00B300A8" w:rsidP="00C61084">
      <w:pPr>
        <w:rPr>
          <w:b/>
        </w:rPr>
      </w:pPr>
      <w:r>
        <w:rPr>
          <w:b/>
        </w:rPr>
        <w:t>Таблица 6</w:t>
      </w:r>
      <w:r w:rsidR="00B15E5A" w:rsidRPr="00B15E5A">
        <w:rPr>
          <w:b/>
        </w:rPr>
        <w:t>. Сводный отчет компании ООО «Альфапром»</w:t>
      </w:r>
      <w:r w:rsidR="001446BF">
        <w:rPr>
          <w:b/>
        </w:rPr>
        <w:t>,</w:t>
      </w:r>
      <w:r w:rsidR="008424AF">
        <w:rPr>
          <w:b/>
        </w:rPr>
        <w:t xml:space="preserve"> тыс. </w:t>
      </w:r>
      <w:r w:rsidR="001446BF">
        <w:rPr>
          <w:b/>
        </w:rPr>
        <w:t>руб.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843"/>
        <w:gridCol w:w="992"/>
        <w:gridCol w:w="1843"/>
        <w:gridCol w:w="850"/>
      </w:tblGrid>
      <w:tr w:rsidR="008424AF" w:rsidRPr="00020303" w:rsidTr="00310E36">
        <w:trPr>
          <w:trHeight w:val="5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szCs w:val="24"/>
                <w:lang w:eastAsia="ru-RU"/>
              </w:rPr>
              <w:t>Темп прироста,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310E36" w:rsidP="00310E36">
            <w:pPr>
              <w:spacing w:before="0" w:beforeAutospacing="0" w:after="0" w:afterAutospacing="0" w:line="240" w:lineRule="auto"/>
              <w:ind w:firstLine="0"/>
              <w:contextualSpacing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Темп </w:t>
            </w:r>
            <w:r w:rsidR="00020303" w:rsidRPr="00020303">
              <w:rPr>
                <w:rFonts w:eastAsia="Times New Roman" w:cs="Times New Roman"/>
                <w:b/>
                <w:szCs w:val="24"/>
                <w:lang w:eastAsia="ru-RU"/>
              </w:rPr>
              <w:t>прироста, в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szCs w:val="24"/>
                <w:lang w:eastAsia="ru-RU"/>
              </w:rPr>
              <w:t>2018</w:t>
            </w:r>
          </w:p>
        </w:tc>
      </w:tr>
      <w:tr w:rsidR="00020303" w:rsidRPr="00020303" w:rsidTr="008424AF">
        <w:trPr>
          <w:trHeight w:val="21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Управление долгом</w:t>
            </w:r>
          </w:p>
        </w:tc>
      </w:tr>
      <w:tr w:rsidR="008424AF" w:rsidRPr="00020303" w:rsidTr="00310E36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Совокупный долг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1 666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1 300 </w:t>
            </w:r>
          </w:p>
        </w:tc>
      </w:tr>
      <w:tr w:rsidR="008424AF" w:rsidRPr="00020303" w:rsidTr="00310E36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Собственный оборотный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340 </w:t>
            </w:r>
          </w:p>
        </w:tc>
      </w:tr>
      <w:tr w:rsidR="008424AF" w:rsidRPr="00020303" w:rsidTr="00310E36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340 </w:t>
            </w:r>
          </w:p>
        </w:tc>
      </w:tr>
      <w:tr w:rsidR="00020303" w:rsidRPr="00020303" w:rsidTr="008424AF">
        <w:trPr>
          <w:trHeight w:val="7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Управление активами</w:t>
            </w:r>
          </w:p>
        </w:tc>
      </w:tr>
      <w:tr w:rsidR="008424AF" w:rsidRPr="00020303" w:rsidTr="00310E36">
        <w:trPr>
          <w:trHeight w:val="2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152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627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450 </w:t>
            </w:r>
          </w:p>
        </w:tc>
      </w:tr>
      <w:tr w:rsidR="008424AF" w:rsidRPr="00020303" w:rsidTr="00310E36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Денежные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406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3EBF">
              <w:rPr>
                <w:rFonts w:eastAsia="Times New Roman" w:cs="Times New Roman"/>
                <w:szCs w:val="24"/>
                <w:lang w:eastAsia="ru-RU"/>
              </w:rPr>
              <w:t xml:space="preserve">230 </w:t>
            </w:r>
          </w:p>
        </w:tc>
      </w:tr>
      <w:tr w:rsidR="00020303" w:rsidRPr="00020303" w:rsidTr="008424AF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Ликвидность</w:t>
            </w:r>
          </w:p>
        </w:tc>
      </w:tr>
      <w:tr w:rsidR="008424AF" w:rsidRPr="00020303" w:rsidTr="00310E36">
        <w:trPr>
          <w:trHeight w:val="2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Оборотные активы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633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1 867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8424AF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1 572 </w:t>
            </w:r>
          </w:p>
        </w:tc>
      </w:tr>
      <w:tr w:rsidR="008424AF" w:rsidRPr="00020303" w:rsidTr="00310E36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Коэффициент текущей ликвидности, % (норма: 1-2.5)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1,05</w:t>
            </w:r>
          </w:p>
        </w:tc>
      </w:tr>
      <w:tr w:rsidR="008424AF" w:rsidRPr="00020303" w:rsidTr="00310E36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Коэффициент абсолютной ликвидности, % (норма: 0.2-0,5)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0,18</w:t>
            </w:r>
          </w:p>
        </w:tc>
      </w:tr>
      <w:tr w:rsidR="008424AF" w:rsidRPr="00020303" w:rsidTr="00310E36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Коэффициент быстрой ликвидности, % (норма: 0.7-1)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-5,5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03" w:rsidRPr="00020303" w:rsidRDefault="00020303" w:rsidP="00020303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20303">
              <w:rPr>
                <w:rFonts w:eastAsia="Times New Roman" w:cs="Times New Roman"/>
                <w:szCs w:val="24"/>
                <w:lang w:eastAsia="ru-RU"/>
              </w:rPr>
              <w:t>0,70</w:t>
            </w:r>
          </w:p>
        </w:tc>
      </w:tr>
    </w:tbl>
    <w:p w:rsidR="00EF55F9" w:rsidRDefault="00B15E5A" w:rsidP="008424AF">
      <w:pPr>
        <w:ind w:firstLine="0"/>
      </w:pPr>
      <w:r>
        <w:t>Источник: составлено автором на основе предоставленных данных</w:t>
      </w:r>
    </w:p>
    <w:p w:rsidR="00C43B64" w:rsidRDefault="00D14B08" w:rsidP="00C43B64">
      <w:pPr>
        <w:ind w:firstLine="0"/>
      </w:pPr>
      <w:r>
        <w:t>П</w:t>
      </w:r>
      <w:r w:rsidR="008060F7">
        <w:t>ри анализе данных наблюдается</w:t>
      </w:r>
      <w:r>
        <w:t xml:space="preserve"> значительное увеличение оборотных активов с 2014 по 2015 год,</w:t>
      </w:r>
      <w:r w:rsidR="003633C5">
        <w:t xml:space="preserve"> что достигается в большей степени</w:t>
      </w:r>
      <w:r>
        <w:t xml:space="preserve"> ростом запасов и денежных средств организации. </w:t>
      </w:r>
      <w:r w:rsidR="00B00BBD">
        <w:t xml:space="preserve">Коэффициент быстрой ликвидности, значение которого является важным при привлечении заемного финансирования, снизился до нижней границы, что можно объяснить </w:t>
      </w:r>
      <w:r w:rsidR="003633C5">
        <w:t>непропорциональным ростом дебиторской задолженности и краткосрочных обязательств.</w:t>
      </w:r>
      <w:r w:rsidR="00B00BBD">
        <w:t xml:space="preserve"> </w:t>
      </w:r>
      <w:r>
        <w:t>П</w:t>
      </w:r>
      <w:r w:rsidR="00B00BBD">
        <w:t xml:space="preserve">ри </w:t>
      </w:r>
      <w:r>
        <w:lastRenderedPageBreak/>
        <w:t>этом, наблюдается у</w:t>
      </w:r>
      <w:r w:rsidR="00F46B85">
        <w:t>лучшение</w:t>
      </w:r>
      <w:r w:rsidR="00EB5CAB">
        <w:t xml:space="preserve"> </w:t>
      </w:r>
      <w:r w:rsidR="00F46B85">
        <w:t xml:space="preserve">абсолютной </w:t>
      </w:r>
      <w:r>
        <w:t>ликвидности активов предприятия,</w:t>
      </w:r>
      <w:r w:rsidR="00F46B85">
        <w:t xml:space="preserve"> за счет</w:t>
      </w:r>
      <w:r>
        <w:t xml:space="preserve"> </w:t>
      </w:r>
      <w:r w:rsidR="00F46B85">
        <w:t>существенного увеличения денежных средств в обращении.</w:t>
      </w:r>
      <w:r w:rsidR="003633C5">
        <w:t xml:space="preserve"> Положительным трендом стоит выделить уменьшение доли дебиторской задолженности в структуре оборотных средств, что добавляет ликвидности активам компании.</w:t>
      </w:r>
      <w:r w:rsidR="00F46B85">
        <w:t xml:space="preserve"> </w:t>
      </w:r>
      <w:r w:rsidR="00EB5CAB">
        <w:t xml:space="preserve"> </w:t>
      </w:r>
    </w:p>
    <w:p w:rsidR="008060F7" w:rsidRDefault="008060F7" w:rsidP="00C43B64">
      <w:pPr>
        <w:ind w:firstLine="0"/>
      </w:pPr>
    </w:p>
    <w:p w:rsidR="00EF55F9" w:rsidRPr="00C43B64" w:rsidRDefault="00B300A8" w:rsidP="00C43B64">
      <w:pPr>
        <w:ind w:firstLine="0"/>
      </w:pPr>
      <w:r>
        <w:rPr>
          <w:b/>
        </w:rPr>
        <w:t>Таблица 7</w:t>
      </w:r>
      <w:r w:rsidR="00EF55F9" w:rsidRPr="00EF55F9">
        <w:rPr>
          <w:b/>
        </w:rPr>
        <w:t>. Рентабельность показателей компании ООО «Альфапром», в %</w:t>
      </w:r>
    </w:p>
    <w:tbl>
      <w:tblPr>
        <w:tblW w:w="11189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76"/>
        <w:gridCol w:w="1108"/>
        <w:gridCol w:w="1276"/>
        <w:gridCol w:w="2530"/>
        <w:gridCol w:w="2847"/>
      </w:tblGrid>
      <w:tr w:rsidR="00EF55F9" w:rsidRPr="00EF55F9" w:rsidTr="00A3667A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szCs w:val="24"/>
                <w:lang w:eastAsia="ru-RU"/>
              </w:rPr>
              <w:t>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szCs w:val="24"/>
                <w:lang w:eastAsia="ru-RU"/>
              </w:rPr>
              <w:t>2018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szCs w:val="24"/>
                <w:lang w:eastAsia="ru-RU"/>
              </w:rPr>
              <w:t>Темп прироста 2014-2015, в %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szCs w:val="24"/>
                <w:lang w:eastAsia="ru-RU"/>
              </w:rPr>
              <w:t>Темп прироста 2015-2018, в %</w:t>
            </w:r>
          </w:p>
        </w:tc>
      </w:tr>
      <w:tr w:rsidR="008060F7" w:rsidRPr="00EF55F9" w:rsidTr="00A3667A">
        <w:trPr>
          <w:trHeight w:val="2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затрат по основной деятельности</w:t>
            </w:r>
            <w:r w:rsidR="00725F8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(</w:t>
            </w:r>
            <w:r w:rsidR="00725F84"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  <w:t>ROCS</w:t>
            </w:r>
            <w:r w:rsidR="00725F84" w:rsidRPr="00725F8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4,32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4,63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10,58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-3,15</w:t>
            </w:r>
          </w:p>
        </w:tc>
      </w:tr>
      <w:tr w:rsidR="008060F7" w:rsidRPr="00EF55F9" w:rsidTr="00A3667A">
        <w:trPr>
          <w:trHeight w:val="2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продаж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4,08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3,22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-17,63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-4,21</w:t>
            </w:r>
          </w:p>
        </w:tc>
      </w:tr>
      <w:tr w:rsidR="008060F7" w:rsidRPr="00EF55F9" w:rsidTr="00A3667A">
        <w:trPr>
          <w:trHeight w:val="2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оборотного капитала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16,88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F31333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-53,35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F31333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8060F7" w:rsidRPr="00EF55F9" w:rsidTr="00A3667A">
        <w:trPr>
          <w:trHeight w:val="2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  <w:r w:rsidRPr="00EF55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совокупных активов</w:t>
            </w:r>
            <w:r w:rsidR="008060F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(</w:t>
            </w:r>
            <w:r w:rsidR="008060F7"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  <w:t>ROA)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A17D0F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A17D0F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A17D0F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F31333">
              <w:rPr>
                <w:rFonts w:eastAsia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-53,55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42,83</w:t>
            </w:r>
          </w:p>
        </w:tc>
      </w:tr>
      <w:tr w:rsidR="008060F7" w:rsidRPr="00EF55F9" w:rsidTr="00A3667A">
        <w:trPr>
          <w:trHeight w:val="2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собственного капитала (ROE)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194,55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F31333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-62,41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F31333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8060F7" w:rsidRPr="00EF55F9" w:rsidTr="00A3667A">
        <w:trPr>
          <w:trHeight w:val="2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C43B64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заемного капитала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16,88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830983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9,8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EF55F9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55F9">
              <w:rPr>
                <w:rFonts w:eastAsia="Times New Roman" w:cs="Times New Roman"/>
                <w:color w:val="000000"/>
                <w:szCs w:val="24"/>
                <w:lang w:eastAsia="ru-RU"/>
              </w:rPr>
              <w:t>-53,35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F9" w:rsidRPr="00EF55F9" w:rsidRDefault="00830983" w:rsidP="00EF55F9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24,52</w:t>
            </w:r>
          </w:p>
        </w:tc>
      </w:tr>
    </w:tbl>
    <w:p w:rsidR="00150046" w:rsidRDefault="00EF55F9" w:rsidP="00C61084">
      <w:r>
        <w:t>Источник: составлено автором на основе данных, предоставленных компанией</w:t>
      </w:r>
    </w:p>
    <w:p w:rsidR="00FE1471" w:rsidRDefault="00FE1471" w:rsidP="00C61084"/>
    <w:p w:rsidR="008060F7" w:rsidRPr="00725F84" w:rsidRDefault="00FE1471" w:rsidP="00FE1471">
      <w:pPr>
        <w:ind w:firstLine="0"/>
      </w:pPr>
      <w:r>
        <w:t>Исходя из представленной информации, в 2014 году, на 100 рублей затрат, компания получала 4,32 рубля прибыли. В целом,</w:t>
      </w:r>
      <w:r w:rsidR="00B45B1C">
        <w:t xml:space="preserve"> данный показатель является ниже среднерыночного, составляющего около 8-10%. </w:t>
      </w:r>
      <w:r w:rsidR="00725F84">
        <w:t xml:space="preserve">Это говорит о </w:t>
      </w:r>
      <w:r w:rsidR="00E07A1A">
        <w:t>большой доле затрат при производстве жалюзи. При существенном увеличении издержек на сырье для изготовления продукции, компания отмечает проблемы с наращиванием клиентской базы. Стоит отметить уменьшение оборачиваемости производства</w:t>
      </w:r>
      <w:r w:rsidR="00F31333">
        <w:t>,</w:t>
      </w:r>
      <w:r w:rsidR="00830983">
        <w:t xml:space="preserve"> что подтверждает «простой» в реализации продуктов компании.</w:t>
      </w:r>
    </w:p>
    <w:p w:rsidR="00AA4B88" w:rsidRDefault="00884D70" w:rsidP="00C61084">
      <w:r>
        <w:t>С</w:t>
      </w:r>
      <w:r w:rsidR="001B5CCA">
        <w:t xml:space="preserve">реди основных проблем, с которыми сталкивается организация, безусловно является высокая концентрация конкурентов. </w:t>
      </w:r>
      <w:r w:rsidR="00AA4B88">
        <w:t xml:space="preserve">Основными конкурентами компании являются </w:t>
      </w:r>
      <w:r w:rsidR="00B47E8B">
        <w:t>«Эскар», «Веренд-Дизайн», «</w:t>
      </w:r>
      <w:r w:rsidR="00B47E8B">
        <w:rPr>
          <w:lang w:val="en-US"/>
        </w:rPr>
        <w:t>DDA</w:t>
      </w:r>
      <w:r w:rsidR="00B47E8B">
        <w:t>», «</w:t>
      </w:r>
      <w:r w:rsidR="00B47E8B">
        <w:rPr>
          <w:lang w:val="en-US"/>
        </w:rPr>
        <w:t>Magellan</w:t>
      </w:r>
      <w:r w:rsidR="00B47E8B">
        <w:t>»</w:t>
      </w:r>
      <w:r w:rsidR="00B47E8B" w:rsidRPr="00B47E8B">
        <w:t xml:space="preserve"> </w:t>
      </w:r>
      <w:r w:rsidR="00B47E8B">
        <w:t xml:space="preserve">и др. </w:t>
      </w:r>
      <w:r w:rsidR="000557C5">
        <w:t>Данные компании существенно отличаются как по объему предоставляемых услуг, так и широкой специализации. Практически все фирмы из этого списка не занимаются исключительно производством жалюзи и штор. Так, например, фирма «Эскар» предоставляет большой ассортимент текстильных изделий,</w:t>
      </w:r>
      <w:r w:rsidR="00564253">
        <w:t xml:space="preserve"> изготавливает системы солнцезащиты, карнизы, стелажи-трансформеры и др. «Веренд-Дизайн» охватывает не только производство жалюзей и штор, но и маскитные сетки, </w:t>
      </w:r>
      <w:r w:rsidR="007956DF">
        <w:t>карнизы, ворота – развивает производство</w:t>
      </w:r>
      <w:r w:rsidR="00326CFF">
        <w:t xml:space="preserve"> различных</w:t>
      </w:r>
      <w:r w:rsidR="007956DF">
        <w:t xml:space="preserve"> видов продуктов</w:t>
      </w:r>
      <w:r w:rsidR="00F15FC0">
        <w:t>. Таким образом, достаточно много компаний выбирают широкую специализацию, при этом не уступая по цене</w:t>
      </w:r>
      <w:r w:rsidR="00043062">
        <w:t xml:space="preserve"> и качеству</w:t>
      </w:r>
      <w:r w:rsidR="00F15FC0">
        <w:t xml:space="preserve"> «</w:t>
      </w:r>
      <w:r w:rsidR="00F15FC0">
        <w:rPr>
          <w:lang w:val="en-US"/>
        </w:rPr>
        <w:t>Lamelia</w:t>
      </w:r>
      <w:r w:rsidR="00F15FC0">
        <w:t xml:space="preserve">». </w:t>
      </w:r>
    </w:p>
    <w:p w:rsidR="00043062" w:rsidRDefault="00043062" w:rsidP="00C61084">
      <w:r>
        <w:lastRenderedPageBreak/>
        <w:t>Исходя из объема предложения жалюзи и штор в г. Москва, с точки зрения автора, «</w:t>
      </w:r>
      <w:r>
        <w:rPr>
          <w:lang w:val="en-US"/>
        </w:rPr>
        <w:t>Lamelia</w:t>
      </w:r>
      <w:r>
        <w:t>»</w:t>
      </w:r>
      <w:r w:rsidR="00270589">
        <w:t xml:space="preserve"> необходим</w:t>
      </w:r>
      <w:r w:rsidR="00B55897">
        <w:t xml:space="preserve"> анализ внутренней и внешней среды организации для определения возможных стратегий дальнейшего развития компании. Для этого был проведен </w:t>
      </w:r>
      <w:r w:rsidR="00B55897">
        <w:rPr>
          <w:lang w:val="en-US"/>
        </w:rPr>
        <w:t>SWOT-</w:t>
      </w:r>
      <w:r w:rsidR="00E33768">
        <w:t xml:space="preserve">анализ </w:t>
      </w:r>
      <w:r w:rsidR="00064C85">
        <w:t xml:space="preserve">деятельности </w:t>
      </w:r>
      <w:r w:rsidR="00E33768">
        <w:t>компании</w:t>
      </w:r>
      <w:r w:rsidR="00722C04">
        <w:t>.</w:t>
      </w:r>
    </w:p>
    <w:p w:rsidR="00895926" w:rsidRDefault="00895926" w:rsidP="00C61084"/>
    <w:p w:rsidR="00E33768" w:rsidRPr="00895926" w:rsidRDefault="00694FC3" w:rsidP="00C61084">
      <w:pPr>
        <w:rPr>
          <w:b/>
        </w:rPr>
      </w:pPr>
      <w:r w:rsidRPr="00895926">
        <w:rPr>
          <w:b/>
        </w:rPr>
        <w:t xml:space="preserve">Таблица </w:t>
      </w:r>
      <w:r w:rsidR="00B300A8">
        <w:rPr>
          <w:b/>
        </w:rPr>
        <w:t>8</w:t>
      </w:r>
      <w:r w:rsidR="00895926" w:rsidRPr="00895926">
        <w:rPr>
          <w:b/>
        </w:rPr>
        <w:t xml:space="preserve">. </w:t>
      </w:r>
      <w:r w:rsidR="00895926" w:rsidRPr="00895926">
        <w:rPr>
          <w:b/>
          <w:lang w:val="en-US"/>
        </w:rPr>
        <w:t>SWOT</w:t>
      </w:r>
      <w:r w:rsidR="00895926" w:rsidRPr="00895926">
        <w:rPr>
          <w:b/>
        </w:rPr>
        <w:t xml:space="preserve">-анализ </w:t>
      </w:r>
      <w:r w:rsidR="00064C85">
        <w:rPr>
          <w:b/>
        </w:rPr>
        <w:t xml:space="preserve">деятельности </w:t>
      </w:r>
      <w:r w:rsidR="00895926" w:rsidRPr="00895926">
        <w:rPr>
          <w:b/>
        </w:rPr>
        <w:t>ООО «Альфапром»</w:t>
      </w:r>
    </w:p>
    <w:tbl>
      <w:tblPr>
        <w:tblStyle w:val="ad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E33768" w:rsidTr="001F548C">
        <w:trPr>
          <w:trHeight w:val="187"/>
        </w:trPr>
        <w:tc>
          <w:tcPr>
            <w:tcW w:w="4956" w:type="dxa"/>
            <w:vAlign w:val="center"/>
          </w:tcPr>
          <w:p w:rsidR="00E33768" w:rsidRPr="00882B01" w:rsidRDefault="00E33768" w:rsidP="001F548C">
            <w:pPr>
              <w:ind w:firstLine="0"/>
              <w:jc w:val="center"/>
              <w:rPr>
                <w:b/>
              </w:rPr>
            </w:pPr>
            <w:r w:rsidRPr="00882B01">
              <w:rPr>
                <w:b/>
              </w:rPr>
              <w:t>Сильные стороны</w:t>
            </w:r>
          </w:p>
        </w:tc>
        <w:tc>
          <w:tcPr>
            <w:tcW w:w="4956" w:type="dxa"/>
            <w:vAlign w:val="center"/>
          </w:tcPr>
          <w:p w:rsidR="00E33768" w:rsidRPr="00882B01" w:rsidRDefault="00E33768" w:rsidP="001F548C">
            <w:pPr>
              <w:ind w:firstLine="0"/>
              <w:jc w:val="center"/>
              <w:rPr>
                <w:b/>
              </w:rPr>
            </w:pPr>
            <w:r w:rsidRPr="00882B01">
              <w:rPr>
                <w:b/>
              </w:rPr>
              <w:t>Слабые стороны</w:t>
            </w:r>
          </w:p>
        </w:tc>
      </w:tr>
      <w:tr w:rsidR="00E33768" w:rsidTr="00722C04">
        <w:trPr>
          <w:trHeight w:val="1099"/>
        </w:trPr>
        <w:tc>
          <w:tcPr>
            <w:tcW w:w="4956" w:type="dxa"/>
            <w:vAlign w:val="center"/>
          </w:tcPr>
          <w:p w:rsidR="00612912" w:rsidRDefault="00612912" w:rsidP="00722C04">
            <w:pPr>
              <w:spacing w:line="240" w:lineRule="auto"/>
              <w:ind w:firstLine="0"/>
              <w:jc w:val="left"/>
            </w:pPr>
          </w:p>
          <w:p w:rsidR="00895926" w:rsidRDefault="00895926" w:rsidP="00722C04">
            <w:pPr>
              <w:spacing w:line="240" w:lineRule="auto"/>
              <w:ind w:firstLine="0"/>
              <w:jc w:val="left"/>
            </w:pPr>
            <w:r>
              <w:t>1.</w:t>
            </w:r>
            <w:r w:rsidR="00694FC3">
              <w:t>Опыт работы на рынке жалюзи</w:t>
            </w:r>
            <w:r>
              <w:t>;</w:t>
            </w:r>
          </w:p>
          <w:p w:rsidR="009400EE" w:rsidRDefault="009400EE" w:rsidP="00722C04">
            <w:pPr>
              <w:spacing w:line="240" w:lineRule="auto"/>
              <w:ind w:firstLine="0"/>
              <w:jc w:val="left"/>
            </w:pPr>
          </w:p>
          <w:p w:rsidR="00694FC3" w:rsidRDefault="00895926" w:rsidP="00722C04">
            <w:pPr>
              <w:spacing w:line="240" w:lineRule="auto"/>
              <w:ind w:firstLine="0"/>
              <w:jc w:val="left"/>
            </w:pPr>
            <w:r>
              <w:t>2.</w:t>
            </w:r>
            <w:r w:rsidR="00694FC3">
              <w:t>Производство оснащено современным немецким оборудованием, все основн</w:t>
            </w:r>
            <w:r w:rsidR="0068293E">
              <w:t>ы</w:t>
            </w:r>
            <w:r w:rsidR="00694FC3">
              <w:t>е т</w:t>
            </w:r>
            <w:r w:rsidR="0068293E">
              <w:t>ехнологические процессы максимально автоматизированы</w:t>
            </w:r>
            <w:r>
              <w:t>;</w:t>
            </w:r>
          </w:p>
          <w:p w:rsidR="009400EE" w:rsidRDefault="009400EE" w:rsidP="00722C04">
            <w:pPr>
              <w:spacing w:line="240" w:lineRule="auto"/>
              <w:ind w:firstLine="0"/>
              <w:jc w:val="left"/>
            </w:pPr>
          </w:p>
          <w:p w:rsidR="00895926" w:rsidRPr="00895926" w:rsidRDefault="00895926" w:rsidP="00722C04">
            <w:pPr>
              <w:spacing w:line="240" w:lineRule="auto"/>
              <w:ind w:firstLine="0"/>
              <w:jc w:val="left"/>
            </w:pPr>
            <w:r>
              <w:t>3.</w:t>
            </w:r>
            <w:r w:rsidR="00882B01">
              <w:t>Хорошая репутация у клиентов</w:t>
            </w:r>
            <w:r>
              <w:t>;</w:t>
            </w:r>
          </w:p>
          <w:p w:rsidR="00694FC3" w:rsidRDefault="00694FC3" w:rsidP="00722C04">
            <w:pPr>
              <w:spacing w:line="240" w:lineRule="auto"/>
              <w:ind w:firstLine="0"/>
              <w:jc w:val="left"/>
            </w:pPr>
          </w:p>
        </w:tc>
        <w:tc>
          <w:tcPr>
            <w:tcW w:w="4956" w:type="dxa"/>
            <w:vAlign w:val="center"/>
          </w:tcPr>
          <w:p w:rsidR="00612912" w:rsidRDefault="00612912" w:rsidP="00722C04">
            <w:pPr>
              <w:spacing w:line="240" w:lineRule="auto"/>
              <w:ind w:firstLine="0"/>
              <w:jc w:val="left"/>
            </w:pPr>
          </w:p>
          <w:p w:rsidR="007B412E" w:rsidRDefault="009400EE" w:rsidP="00722C04">
            <w:pPr>
              <w:spacing w:line="240" w:lineRule="auto"/>
              <w:ind w:firstLine="0"/>
              <w:jc w:val="left"/>
            </w:pPr>
            <w:r>
              <w:t>1.</w:t>
            </w:r>
            <w:r w:rsidR="007B412E">
              <w:t>Малое количество акций и специальных предложений</w:t>
            </w:r>
          </w:p>
          <w:p w:rsidR="00612912" w:rsidRDefault="00612912" w:rsidP="00722C04">
            <w:pPr>
              <w:spacing w:line="240" w:lineRule="auto"/>
              <w:ind w:firstLine="0"/>
              <w:jc w:val="left"/>
            </w:pPr>
          </w:p>
          <w:p w:rsidR="009400EE" w:rsidRDefault="009400EE" w:rsidP="00722C04">
            <w:pPr>
              <w:spacing w:line="240" w:lineRule="auto"/>
              <w:ind w:firstLine="0"/>
              <w:jc w:val="left"/>
            </w:pPr>
            <w:r>
              <w:t>2.Н</w:t>
            </w:r>
            <w:r w:rsidR="00F20EAA">
              <w:t xml:space="preserve">изкая </w:t>
            </w:r>
            <w:r>
              <w:t>визуализация продуктов компании в медиа сегменте</w:t>
            </w:r>
          </w:p>
          <w:p w:rsidR="00612912" w:rsidRDefault="00612912" w:rsidP="00722C04">
            <w:pPr>
              <w:spacing w:line="240" w:lineRule="auto"/>
              <w:ind w:firstLine="0"/>
              <w:jc w:val="left"/>
            </w:pPr>
          </w:p>
          <w:p w:rsidR="00E711ED" w:rsidRDefault="00612912" w:rsidP="00722C04">
            <w:pPr>
              <w:spacing w:line="240" w:lineRule="auto"/>
              <w:ind w:firstLine="0"/>
              <w:jc w:val="left"/>
            </w:pPr>
            <w:r>
              <w:t>3.Оперативное управление производством</w:t>
            </w:r>
          </w:p>
          <w:p w:rsidR="00612912" w:rsidRPr="007B412E" w:rsidRDefault="00612912" w:rsidP="00722C04">
            <w:pPr>
              <w:spacing w:line="240" w:lineRule="auto"/>
              <w:ind w:firstLine="0"/>
              <w:jc w:val="left"/>
            </w:pPr>
          </w:p>
        </w:tc>
      </w:tr>
      <w:tr w:rsidR="00E33768" w:rsidTr="001F548C">
        <w:trPr>
          <w:trHeight w:val="384"/>
        </w:trPr>
        <w:tc>
          <w:tcPr>
            <w:tcW w:w="4956" w:type="dxa"/>
            <w:vAlign w:val="center"/>
          </w:tcPr>
          <w:p w:rsidR="00E33768" w:rsidRPr="00882B01" w:rsidRDefault="00E33768" w:rsidP="001F548C">
            <w:pPr>
              <w:spacing w:line="240" w:lineRule="auto"/>
              <w:ind w:firstLine="0"/>
              <w:jc w:val="center"/>
              <w:rPr>
                <w:b/>
              </w:rPr>
            </w:pPr>
            <w:r w:rsidRPr="00882B01">
              <w:rPr>
                <w:b/>
              </w:rPr>
              <w:t>Возможности</w:t>
            </w:r>
          </w:p>
        </w:tc>
        <w:tc>
          <w:tcPr>
            <w:tcW w:w="4956" w:type="dxa"/>
            <w:vAlign w:val="center"/>
          </w:tcPr>
          <w:p w:rsidR="00E33768" w:rsidRPr="00882B01" w:rsidRDefault="00E33768" w:rsidP="001F548C">
            <w:pPr>
              <w:spacing w:line="240" w:lineRule="auto"/>
              <w:ind w:firstLine="0"/>
              <w:jc w:val="center"/>
              <w:rPr>
                <w:b/>
              </w:rPr>
            </w:pPr>
            <w:r w:rsidRPr="00882B01">
              <w:rPr>
                <w:b/>
              </w:rPr>
              <w:t>Угрозы</w:t>
            </w:r>
          </w:p>
        </w:tc>
      </w:tr>
      <w:tr w:rsidR="00E33768" w:rsidTr="00722C04">
        <w:trPr>
          <w:trHeight w:val="1054"/>
        </w:trPr>
        <w:tc>
          <w:tcPr>
            <w:tcW w:w="4956" w:type="dxa"/>
            <w:vAlign w:val="center"/>
          </w:tcPr>
          <w:p w:rsidR="008C0CF1" w:rsidRDefault="008C0CF1" w:rsidP="00722C04">
            <w:pPr>
              <w:spacing w:line="240" w:lineRule="auto"/>
              <w:ind w:firstLine="0"/>
              <w:jc w:val="left"/>
            </w:pPr>
          </w:p>
          <w:p w:rsidR="00E33768" w:rsidRDefault="00612912" w:rsidP="00722C04">
            <w:pPr>
              <w:spacing w:line="240" w:lineRule="auto"/>
              <w:ind w:firstLine="0"/>
              <w:jc w:val="left"/>
            </w:pPr>
            <w:r>
              <w:t>1.Расширение ассортимента продукции</w:t>
            </w:r>
          </w:p>
          <w:p w:rsidR="008C0CF1" w:rsidRDefault="008C0CF1" w:rsidP="00722C04">
            <w:pPr>
              <w:spacing w:line="240" w:lineRule="auto"/>
              <w:ind w:firstLine="0"/>
              <w:jc w:val="left"/>
            </w:pPr>
          </w:p>
          <w:p w:rsidR="00612912" w:rsidRDefault="00612912" w:rsidP="00722C04">
            <w:pPr>
              <w:spacing w:line="240" w:lineRule="auto"/>
              <w:ind w:firstLine="0"/>
              <w:jc w:val="left"/>
            </w:pPr>
            <w:r>
              <w:t>2.Дифференциация продукции</w:t>
            </w:r>
          </w:p>
          <w:p w:rsidR="0034224A" w:rsidRDefault="0034224A" w:rsidP="00722C04">
            <w:pPr>
              <w:spacing w:line="240" w:lineRule="auto"/>
              <w:ind w:firstLine="0"/>
              <w:jc w:val="left"/>
            </w:pPr>
          </w:p>
          <w:p w:rsidR="00612912" w:rsidRDefault="00612912" w:rsidP="00722C04">
            <w:pPr>
              <w:spacing w:line="240" w:lineRule="auto"/>
              <w:ind w:firstLine="0"/>
              <w:jc w:val="left"/>
            </w:pPr>
            <w:r>
              <w:t xml:space="preserve">3. </w:t>
            </w:r>
            <w:r w:rsidR="0034224A">
              <w:t>Активная маркетинговая политика</w:t>
            </w:r>
          </w:p>
        </w:tc>
        <w:tc>
          <w:tcPr>
            <w:tcW w:w="4956" w:type="dxa"/>
            <w:vAlign w:val="center"/>
          </w:tcPr>
          <w:p w:rsidR="0034224A" w:rsidRDefault="0034224A" w:rsidP="00722C04">
            <w:pPr>
              <w:spacing w:line="240" w:lineRule="auto"/>
              <w:ind w:firstLine="0"/>
              <w:jc w:val="left"/>
            </w:pPr>
          </w:p>
          <w:p w:rsidR="00E33768" w:rsidRDefault="0034224A" w:rsidP="00722C04">
            <w:pPr>
              <w:spacing w:line="240" w:lineRule="auto"/>
              <w:ind w:firstLine="0"/>
              <w:jc w:val="left"/>
            </w:pPr>
            <w:r>
              <w:t>1.</w:t>
            </w:r>
            <w:r w:rsidR="007B412E">
              <w:t xml:space="preserve">Вытеснение </w:t>
            </w:r>
            <w:r w:rsidR="006105FF">
              <w:t>конкурентами с рынка</w:t>
            </w:r>
          </w:p>
          <w:p w:rsidR="0034224A" w:rsidRDefault="0034224A" w:rsidP="00722C04">
            <w:pPr>
              <w:spacing w:line="240" w:lineRule="auto"/>
              <w:ind w:firstLine="0"/>
              <w:jc w:val="left"/>
            </w:pPr>
          </w:p>
          <w:p w:rsidR="00C44438" w:rsidRDefault="0034224A" w:rsidP="00722C04">
            <w:pPr>
              <w:spacing w:line="240" w:lineRule="auto"/>
              <w:ind w:firstLine="0"/>
              <w:jc w:val="left"/>
            </w:pPr>
            <w:r>
              <w:t>2.</w:t>
            </w:r>
            <w:r w:rsidR="00C44438">
              <w:t>Наступление экономического кризиса</w:t>
            </w:r>
          </w:p>
          <w:p w:rsidR="0034224A" w:rsidRDefault="0034224A" w:rsidP="00722C04">
            <w:pPr>
              <w:spacing w:line="240" w:lineRule="auto"/>
              <w:ind w:firstLine="0"/>
              <w:jc w:val="left"/>
            </w:pPr>
          </w:p>
          <w:p w:rsidR="008C0CF1" w:rsidRDefault="0034224A" w:rsidP="00722C04">
            <w:pPr>
              <w:spacing w:line="240" w:lineRule="auto"/>
              <w:ind w:firstLine="0"/>
              <w:jc w:val="left"/>
            </w:pPr>
            <w:r>
              <w:t>3.</w:t>
            </w:r>
            <w:r w:rsidR="00A552C9">
              <w:t>Санкции со стороны налоговых органов</w:t>
            </w:r>
          </w:p>
          <w:p w:rsidR="00C44438" w:rsidRPr="007B412E" w:rsidRDefault="00C44438" w:rsidP="00722C04">
            <w:pPr>
              <w:spacing w:line="240" w:lineRule="auto"/>
              <w:ind w:firstLine="0"/>
              <w:jc w:val="left"/>
            </w:pPr>
          </w:p>
        </w:tc>
      </w:tr>
    </w:tbl>
    <w:p w:rsidR="00E33768" w:rsidRPr="00E33768" w:rsidRDefault="00612912" w:rsidP="00C61084">
      <w:r>
        <w:t>Источник: составлено автором на основе данных, предоставленных компанией</w:t>
      </w:r>
    </w:p>
    <w:p w:rsidR="00B55897" w:rsidRDefault="00B55897" w:rsidP="00C61084"/>
    <w:p w:rsidR="00612912" w:rsidRDefault="00612912" w:rsidP="00C61084">
      <w:r>
        <w:t xml:space="preserve">По итогам </w:t>
      </w:r>
      <w:r w:rsidR="00477EDD">
        <w:rPr>
          <w:lang w:val="en-US"/>
        </w:rPr>
        <w:t>SWOT</w:t>
      </w:r>
      <w:r w:rsidR="00477EDD" w:rsidRPr="00477EDD">
        <w:t>-</w:t>
      </w:r>
      <w:r w:rsidR="00477EDD">
        <w:t xml:space="preserve">анализа автор составил </w:t>
      </w:r>
      <w:r w:rsidR="00477EDD">
        <w:rPr>
          <w:lang w:val="en-US"/>
        </w:rPr>
        <w:t>TOWS</w:t>
      </w:r>
      <w:r w:rsidR="00722C04">
        <w:t>-</w:t>
      </w:r>
      <w:r w:rsidR="00477EDD">
        <w:t xml:space="preserve">анализ </w:t>
      </w:r>
      <w:r w:rsidR="00064C85">
        <w:t>для выделения основных стратегий</w:t>
      </w:r>
      <w:r w:rsidR="00722C04">
        <w:t>.</w:t>
      </w:r>
    </w:p>
    <w:p w:rsidR="00722C04" w:rsidRDefault="00722C04" w:rsidP="00C61084"/>
    <w:p w:rsidR="00064C85" w:rsidRPr="003F5178" w:rsidRDefault="00064C85" w:rsidP="00C61084">
      <w:pPr>
        <w:rPr>
          <w:b/>
        </w:rPr>
      </w:pPr>
      <w:r w:rsidRPr="003F5178">
        <w:rPr>
          <w:b/>
        </w:rPr>
        <w:t xml:space="preserve">Таблица </w:t>
      </w:r>
      <w:r w:rsidR="00B300A8">
        <w:rPr>
          <w:b/>
        </w:rPr>
        <w:t>9</w:t>
      </w:r>
      <w:r w:rsidRPr="003F5178">
        <w:rPr>
          <w:b/>
        </w:rPr>
        <w:t xml:space="preserve">. </w:t>
      </w:r>
      <w:r w:rsidRPr="003F5178">
        <w:rPr>
          <w:b/>
          <w:lang w:val="en-US"/>
        </w:rPr>
        <w:t>TOWS</w:t>
      </w:r>
      <w:r w:rsidRPr="003F5178">
        <w:rPr>
          <w:b/>
        </w:rPr>
        <w:t>- анализ деятельности ООО «Альфапром»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3F5178" w:rsidTr="00FA0329">
        <w:tc>
          <w:tcPr>
            <w:tcW w:w="2263" w:type="dxa"/>
          </w:tcPr>
          <w:p w:rsidR="003F5178" w:rsidRDefault="003F5178" w:rsidP="00C61084">
            <w:pPr>
              <w:ind w:firstLine="0"/>
            </w:pPr>
          </w:p>
        </w:tc>
        <w:tc>
          <w:tcPr>
            <w:tcW w:w="3828" w:type="dxa"/>
          </w:tcPr>
          <w:p w:rsidR="003F5178" w:rsidRPr="00FA0329" w:rsidRDefault="003F5178" w:rsidP="00803F94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</w:rPr>
              <w:t>О ( возможности)</w:t>
            </w:r>
          </w:p>
        </w:tc>
        <w:tc>
          <w:tcPr>
            <w:tcW w:w="3827" w:type="dxa"/>
          </w:tcPr>
          <w:p w:rsidR="003F5178" w:rsidRPr="00FA0329" w:rsidRDefault="003F5178" w:rsidP="00803F94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  <w:lang w:val="en-US"/>
              </w:rPr>
              <w:t>T (</w:t>
            </w:r>
            <w:r w:rsidRPr="00FA0329">
              <w:rPr>
                <w:b/>
              </w:rPr>
              <w:t>угрозы)</w:t>
            </w:r>
          </w:p>
        </w:tc>
      </w:tr>
      <w:tr w:rsidR="003F5178" w:rsidTr="00FA0329">
        <w:trPr>
          <w:trHeight w:val="236"/>
        </w:trPr>
        <w:tc>
          <w:tcPr>
            <w:tcW w:w="2263" w:type="dxa"/>
          </w:tcPr>
          <w:p w:rsidR="003F5178" w:rsidRDefault="003F5178" w:rsidP="00FA0329">
            <w:pPr>
              <w:ind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3F5178" w:rsidRDefault="003F5178" w:rsidP="00FA0329">
            <w:pPr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F5178" w:rsidRDefault="003F5178" w:rsidP="00FA0329">
            <w:pPr>
              <w:ind w:firstLine="0"/>
              <w:jc w:val="center"/>
            </w:pPr>
            <w:r>
              <w:t>3</w:t>
            </w:r>
          </w:p>
        </w:tc>
      </w:tr>
      <w:tr w:rsidR="003F5178" w:rsidTr="00FA0329">
        <w:tc>
          <w:tcPr>
            <w:tcW w:w="2263" w:type="dxa"/>
            <w:vMerge w:val="restart"/>
            <w:vAlign w:val="center"/>
          </w:tcPr>
          <w:p w:rsidR="003F5178" w:rsidRPr="00FA0329" w:rsidRDefault="003F5178" w:rsidP="00803F94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  <w:lang w:val="en-US"/>
              </w:rPr>
              <w:t>S (</w:t>
            </w:r>
            <w:r w:rsidRPr="00FA0329">
              <w:rPr>
                <w:b/>
              </w:rPr>
              <w:t>сильные стороны)</w:t>
            </w:r>
          </w:p>
        </w:tc>
        <w:tc>
          <w:tcPr>
            <w:tcW w:w="3828" w:type="dxa"/>
          </w:tcPr>
          <w:p w:rsidR="003F5178" w:rsidRPr="00FA0329" w:rsidRDefault="003F5178" w:rsidP="00FA0329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  <w:lang w:val="en-US"/>
              </w:rPr>
              <w:t xml:space="preserve">SO – </w:t>
            </w:r>
            <w:r w:rsidRPr="00FA0329">
              <w:rPr>
                <w:b/>
              </w:rPr>
              <w:t>стратегии «</w:t>
            </w:r>
            <w:r w:rsidRPr="00FA0329">
              <w:rPr>
                <w:b/>
                <w:lang w:val="en-US"/>
              </w:rPr>
              <w:t>Maxi-Maxi</w:t>
            </w:r>
            <w:r w:rsidRPr="00FA0329">
              <w:rPr>
                <w:b/>
              </w:rPr>
              <w:t>»</w:t>
            </w:r>
          </w:p>
        </w:tc>
        <w:tc>
          <w:tcPr>
            <w:tcW w:w="3827" w:type="dxa"/>
          </w:tcPr>
          <w:p w:rsidR="003F5178" w:rsidRPr="00FA0329" w:rsidRDefault="003F5178" w:rsidP="00FA0329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  <w:lang w:val="en-US"/>
              </w:rPr>
              <w:t xml:space="preserve">ST – </w:t>
            </w:r>
            <w:r w:rsidRPr="00FA0329">
              <w:rPr>
                <w:b/>
              </w:rPr>
              <w:t>стратегии «</w:t>
            </w:r>
            <w:r w:rsidRPr="00FA0329">
              <w:rPr>
                <w:b/>
                <w:lang w:val="en-US"/>
              </w:rPr>
              <w:t>Maxi-M</w:t>
            </w:r>
            <w:r w:rsidR="00FA0329" w:rsidRPr="00FA0329">
              <w:rPr>
                <w:b/>
                <w:lang w:val="en-US"/>
              </w:rPr>
              <w:t>in</w:t>
            </w:r>
            <w:r w:rsidRPr="00FA0329">
              <w:rPr>
                <w:b/>
                <w:lang w:val="en-US"/>
              </w:rPr>
              <w:t>i</w:t>
            </w:r>
            <w:r w:rsidRPr="00FA0329">
              <w:rPr>
                <w:b/>
              </w:rPr>
              <w:t>»</w:t>
            </w:r>
          </w:p>
        </w:tc>
      </w:tr>
      <w:tr w:rsidR="003F5178" w:rsidTr="00B00360">
        <w:trPr>
          <w:trHeight w:val="1240"/>
        </w:trPr>
        <w:tc>
          <w:tcPr>
            <w:tcW w:w="2263" w:type="dxa"/>
            <w:vMerge/>
          </w:tcPr>
          <w:p w:rsidR="003F5178" w:rsidRDefault="003F5178" w:rsidP="00C61084">
            <w:pPr>
              <w:ind w:firstLine="0"/>
            </w:pPr>
          </w:p>
        </w:tc>
        <w:tc>
          <w:tcPr>
            <w:tcW w:w="3828" w:type="dxa"/>
            <w:vAlign w:val="center"/>
          </w:tcPr>
          <w:p w:rsidR="003F5178" w:rsidRPr="00881B9D" w:rsidRDefault="00881B9D" w:rsidP="00B00360">
            <w:pPr>
              <w:ind w:firstLine="0"/>
              <w:jc w:val="center"/>
            </w:pPr>
            <w:r>
              <w:t>Использовать хорошую репутацию у клиентов и опыт работы на рынке жалюзи для активной маркетинговой политики</w:t>
            </w:r>
          </w:p>
        </w:tc>
        <w:tc>
          <w:tcPr>
            <w:tcW w:w="3827" w:type="dxa"/>
          </w:tcPr>
          <w:p w:rsidR="003F5178" w:rsidRDefault="001F548C" w:rsidP="00C61084">
            <w:pPr>
              <w:ind w:firstLine="0"/>
            </w:pPr>
            <w:r>
              <w:t>С помощью качественного оборудования и опыта работы на рынке жалюзи,</w:t>
            </w:r>
            <w:r w:rsidR="00B00360">
              <w:t xml:space="preserve"> увеличить</w:t>
            </w:r>
            <w:r>
              <w:t xml:space="preserve"> преимущества цены-качества </w:t>
            </w:r>
            <w:r>
              <w:lastRenderedPageBreak/>
              <w:t>продуктов</w:t>
            </w:r>
            <w:r w:rsidR="00B00360">
              <w:t xml:space="preserve"> компании по сравнению с конкурентами</w:t>
            </w:r>
          </w:p>
        </w:tc>
      </w:tr>
      <w:tr w:rsidR="003F5178" w:rsidTr="00FA0329">
        <w:tc>
          <w:tcPr>
            <w:tcW w:w="2263" w:type="dxa"/>
            <w:vMerge w:val="restart"/>
            <w:vAlign w:val="center"/>
          </w:tcPr>
          <w:p w:rsidR="003F5178" w:rsidRPr="00FA0329" w:rsidRDefault="003F5178" w:rsidP="00803F94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  <w:lang w:val="en-US"/>
              </w:rPr>
              <w:lastRenderedPageBreak/>
              <w:t>W (</w:t>
            </w:r>
            <w:r w:rsidR="00722C04">
              <w:rPr>
                <w:b/>
                <w:lang w:val="en-US"/>
              </w:rPr>
              <w:t xml:space="preserve">слабые </w:t>
            </w:r>
            <w:r w:rsidRPr="00FA0329">
              <w:rPr>
                <w:b/>
                <w:lang w:val="en-US"/>
              </w:rPr>
              <w:t>стороны</w:t>
            </w:r>
            <w:r w:rsidRPr="00FA0329">
              <w:rPr>
                <w:b/>
              </w:rPr>
              <w:t>)</w:t>
            </w:r>
          </w:p>
        </w:tc>
        <w:tc>
          <w:tcPr>
            <w:tcW w:w="3828" w:type="dxa"/>
          </w:tcPr>
          <w:p w:rsidR="003F5178" w:rsidRPr="00803F94" w:rsidRDefault="003F5178" w:rsidP="00FA0329">
            <w:pPr>
              <w:ind w:firstLine="0"/>
              <w:jc w:val="center"/>
            </w:pPr>
            <w:r w:rsidRPr="00FA0329">
              <w:rPr>
                <w:b/>
                <w:lang w:val="en-US"/>
              </w:rPr>
              <w:t xml:space="preserve">WO – </w:t>
            </w:r>
            <w:r w:rsidRPr="00FA0329">
              <w:rPr>
                <w:b/>
              </w:rPr>
              <w:t>стратегии «</w:t>
            </w:r>
            <w:r w:rsidRPr="00FA0329">
              <w:rPr>
                <w:b/>
                <w:lang w:val="en-US"/>
              </w:rPr>
              <w:t>Mini-Maxi</w:t>
            </w:r>
            <w:r w:rsidRPr="00803F94">
              <w:t>»</w:t>
            </w:r>
          </w:p>
        </w:tc>
        <w:tc>
          <w:tcPr>
            <w:tcW w:w="3827" w:type="dxa"/>
          </w:tcPr>
          <w:p w:rsidR="003F5178" w:rsidRPr="00FA0329" w:rsidRDefault="003F5178" w:rsidP="00FA0329">
            <w:pPr>
              <w:ind w:firstLine="0"/>
              <w:jc w:val="center"/>
              <w:rPr>
                <w:b/>
              </w:rPr>
            </w:pPr>
            <w:r w:rsidRPr="00FA0329">
              <w:rPr>
                <w:b/>
                <w:lang w:val="en-US"/>
              </w:rPr>
              <w:t xml:space="preserve">WT – </w:t>
            </w:r>
            <w:r w:rsidRPr="00FA0329">
              <w:rPr>
                <w:b/>
              </w:rPr>
              <w:t>стратегии «</w:t>
            </w:r>
            <w:r w:rsidRPr="00FA0329">
              <w:rPr>
                <w:b/>
                <w:lang w:val="en-US"/>
              </w:rPr>
              <w:t>Mini-Mini</w:t>
            </w:r>
            <w:r w:rsidRPr="00FA0329">
              <w:rPr>
                <w:b/>
              </w:rPr>
              <w:t>»</w:t>
            </w:r>
          </w:p>
        </w:tc>
      </w:tr>
      <w:tr w:rsidR="003F5178" w:rsidTr="00FA0329">
        <w:trPr>
          <w:trHeight w:val="1391"/>
        </w:trPr>
        <w:tc>
          <w:tcPr>
            <w:tcW w:w="2263" w:type="dxa"/>
            <w:vMerge/>
          </w:tcPr>
          <w:p w:rsidR="003F5178" w:rsidRDefault="003F5178" w:rsidP="00C61084">
            <w:pPr>
              <w:ind w:firstLine="0"/>
            </w:pPr>
          </w:p>
        </w:tc>
        <w:tc>
          <w:tcPr>
            <w:tcW w:w="3828" w:type="dxa"/>
          </w:tcPr>
          <w:p w:rsidR="003F5178" w:rsidRDefault="008850B7" w:rsidP="00B00360">
            <w:pPr>
              <w:ind w:firstLine="0"/>
            </w:pPr>
            <w:r>
              <w:t>Ввести акции и предложения</w:t>
            </w:r>
            <w:r w:rsidR="00B00360">
              <w:t xml:space="preserve"> для продажи дифференцированного товара  и обеспечить его бесперебойную поставку с помощью оперативного управления производством</w:t>
            </w:r>
          </w:p>
        </w:tc>
        <w:tc>
          <w:tcPr>
            <w:tcW w:w="3827" w:type="dxa"/>
          </w:tcPr>
          <w:p w:rsidR="003F5178" w:rsidRDefault="00F20EAA" w:rsidP="00C61084">
            <w:pPr>
              <w:ind w:firstLine="0"/>
            </w:pPr>
            <w:r>
              <w:t>Отказаться от акций и предложений, а также от дополнительной активности в медиа-сегменте с целью накопления запасов в случае возникновения экономического кризиса</w:t>
            </w:r>
          </w:p>
        </w:tc>
      </w:tr>
    </w:tbl>
    <w:p w:rsidR="00995AD3" w:rsidRDefault="00995AD3" w:rsidP="00995AD3">
      <w:r>
        <w:t>Источник: составлено автором на основе данных, предоставленных компанией</w:t>
      </w:r>
    </w:p>
    <w:p w:rsidR="0005456E" w:rsidRPr="00E33768" w:rsidRDefault="0005456E" w:rsidP="00995AD3"/>
    <w:p w:rsidR="008060F7" w:rsidRDefault="00995AD3" w:rsidP="00597A4F">
      <w:r>
        <w:t>Несмотря на то, что выбранная стратегия компании на оптимальное соотношение цены-качества выпускаемой продукции показывает определенные результаты, узкая специализация компании при отсутствии дополнительных маркетинговых и рекламных инноваций, в долгоср</w:t>
      </w:r>
      <w:r w:rsidR="00830983">
        <w:t xml:space="preserve">очном периоде приводит </w:t>
      </w:r>
      <w:r>
        <w:t>к снижению рентабельности и охвата рынка.</w:t>
      </w:r>
      <w:r w:rsidR="00830983">
        <w:t xml:space="preserve"> Опираясь на экономический анализ и сформированные стратегии, предпочтительным вариантом, с точки зрения автора, будет использование </w:t>
      </w:r>
      <w:r w:rsidR="00830983">
        <w:rPr>
          <w:lang w:val="en-US"/>
        </w:rPr>
        <w:t>CRM</w:t>
      </w:r>
      <w:r w:rsidR="00830983" w:rsidRPr="00830983">
        <w:t>-</w:t>
      </w:r>
      <w:r w:rsidR="00830983">
        <w:t>системы для продвижения товаров компании и улучшения в</w:t>
      </w:r>
      <w:r w:rsidR="00597A4F">
        <w:t>заимодействия с клиентами.</w:t>
      </w:r>
    </w:p>
    <w:p w:rsidR="00064C85" w:rsidRPr="00C210EC" w:rsidRDefault="008060F7" w:rsidP="005510BB">
      <w:pPr>
        <w:pStyle w:val="2"/>
      </w:pPr>
      <w:bookmarkStart w:id="34" w:name="_Toc41427786"/>
      <w:r>
        <w:t>3</w:t>
      </w:r>
      <w:r w:rsidR="00CF5AAE">
        <w:t>.3</w:t>
      </w:r>
      <w:r w:rsidRPr="00597A4F">
        <w:t xml:space="preserve"> </w:t>
      </w:r>
      <w:r w:rsidR="0078197C">
        <w:t xml:space="preserve">Рекомендации по повышению эффективности управления малым предприятием </w:t>
      </w:r>
      <w:r w:rsidR="00D33190">
        <w:t xml:space="preserve">с помощью </w:t>
      </w:r>
      <w:r w:rsidR="00C210EC">
        <w:rPr>
          <w:lang w:val="en-US"/>
        </w:rPr>
        <w:t>CRM</w:t>
      </w:r>
      <w:r w:rsidR="00C210EC" w:rsidRPr="00C210EC">
        <w:t>-</w:t>
      </w:r>
      <w:r w:rsidR="00C210EC">
        <w:t>системы</w:t>
      </w:r>
      <w:bookmarkEnd w:id="34"/>
    </w:p>
    <w:p w:rsidR="005510BB" w:rsidRDefault="005510BB" w:rsidP="005510BB">
      <w:r>
        <w:t>В современном мире малый и средний бизнес активнее ищет источники для увеличения конкурентных преимуществ</w:t>
      </w:r>
      <w:r w:rsidR="008F23D0">
        <w:t xml:space="preserve"> не только в оптимизации и наращивании качества собственного продукта, но и правильно сложившемся представлении товара у клиентов организации. Так, крупные бренды как «</w:t>
      </w:r>
      <w:r w:rsidR="008F23D0">
        <w:rPr>
          <w:lang w:val="en-US"/>
        </w:rPr>
        <w:t>Coca</w:t>
      </w:r>
      <w:r w:rsidR="008F23D0" w:rsidRPr="008F23D0">
        <w:t>-</w:t>
      </w:r>
      <w:r w:rsidR="008F23D0">
        <w:rPr>
          <w:lang w:val="en-US"/>
        </w:rPr>
        <w:t>cola</w:t>
      </w:r>
      <w:r w:rsidR="008F23D0">
        <w:t>», «</w:t>
      </w:r>
      <w:r w:rsidR="008F23D0">
        <w:rPr>
          <w:lang w:val="en-US"/>
        </w:rPr>
        <w:t>Apple</w:t>
      </w:r>
      <w:r w:rsidR="008F23D0">
        <w:t>», «</w:t>
      </w:r>
      <w:r w:rsidR="008F23D0">
        <w:rPr>
          <w:lang w:val="en-US"/>
        </w:rPr>
        <w:t>Google</w:t>
      </w:r>
      <w:r w:rsidR="008F23D0">
        <w:t xml:space="preserve">» и др., тщательно подходят к созданию образа собственного продукта, совершенствованию его дизайна. Крупная часть расходов подобных компаний идет на маркетинговые исследования, рекламу, </w:t>
      </w:r>
      <w:r w:rsidR="00420DA3">
        <w:t>продвижение товара через различные каналы связи.</w:t>
      </w:r>
    </w:p>
    <w:p w:rsidR="00420DA3" w:rsidRDefault="00420DA3" w:rsidP="005510BB">
      <w:r>
        <w:t xml:space="preserve">Тенденции к более частому использованию цифровых технологий, применимы не только в высокотехнологичных дорогостоящих отраслях, но и среди большинства средних и малых компаний на рынке. Технологии не только позволяют получать знание в свободном доступе, но и </w:t>
      </w:r>
      <w:r w:rsidR="00323553">
        <w:t xml:space="preserve">оптимизировать большинство процессов на предприятии: создавать базы данных </w:t>
      </w:r>
      <w:r w:rsidR="00323553">
        <w:lastRenderedPageBreak/>
        <w:t>с информацией о производстве, анализировать и интегрировать новые решения для обработки данных. Ранее недоступные малому бизнесу инновационные возможности, в настоящее время становятся доступны для использования практически любому предпринимателю. В связи с этим формир</w:t>
      </w:r>
      <w:r w:rsidR="00D524BD">
        <w:t>уется вопрос о выборе</w:t>
      </w:r>
      <w:r w:rsidR="00323553">
        <w:t xml:space="preserve"> </w:t>
      </w:r>
      <w:r w:rsidR="00D524BD">
        <w:t>эффективного</w:t>
      </w:r>
      <w:r w:rsidR="00323553">
        <w:t xml:space="preserve"> программном обеспечении для улучшения функционирования компании. </w:t>
      </w:r>
    </w:p>
    <w:p w:rsidR="003B15E2" w:rsidRDefault="00D524BD" w:rsidP="00310370">
      <w:r>
        <w:t>Технологический прогресс в области электронных систем управления во многом представлен такими иностранными компаниями как: «</w:t>
      </w:r>
      <w:r>
        <w:rPr>
          <w:lang w:val="en-US"/>
        </w:rPr>
        <w:t>Salesforce</w:t>
      </w:r>
      <w:r>
        <w:t>», «</w:t>
      </w:r>
      <w:r>
        <w:rPr>
          <w:lang w:val="en-US"/>
        </w:rPr>
        <w:t>Microsoft</w:t>
      </w:r>
      <w:r>
        <w:t>», «</w:t>
      </w:r>
      <w:r>
        <w:rPr>
          <w:lang w:val="en-US"/>
        </w:rPr>
        <w:t>SAP</w:t>
      </w:r>
      <w:r>
        <w:t>», «</w:t>
      </w:r>
      <w:r>
        <w:rPr>
          <w:lang w:val="en-US"/>
        </w:rPr>
        <w:t>Oracle</w:t>
      </w:r>
      <w:r>
        <w:t>» и др. Тем не менее, тренд на увеличение доли малоизвестных локальных поставщиков программного оборудования набирает обороты.</w:t>
      </w:r>
      <w:r w:rsidR="00E37ABF">
        <w:t xml:space="preserve"> Новые компании как правило несут меньше ответственности, поскольку не рискуют потерять репутацию и имеют меньше обязательств </w:t>
      </w:r>
      <w:r w:rsidR="000E40AC">
        <w:t xml:space="preserve">перед заинтересованными лицами. Данные компании, как правило, предлагают похожий по качеству сервис, что и популярные поставщики, но дешевле, без наценки за известность бренда. Среди основных программных продуктов для улучшения деятельности организации, в зависимости от </w:t>
      </w:r>
      <w:r w:rsidR="00310370">
        <w:t>поставленной задачи</w:t>
      </w:r>
      <w:r w:rsidR="000E40AC">
        <w:t xml:space="preserve"> выделяют: </w:t>
      </w:r>
      <w:r w:rsidR="00310370">
        <w:rPr>
          <w:lang w:val="en-US"/>
        </w:rPr>
        <w:t>BPA</w:t>
      </w:r>
      <w:r w:rsidR="00310370">
        <w:t xml:space="preserve">, </w:t>
      </w:r>
      <w:r w:rsidR="00310370">
        <w:rPr>
          <w:lang w:val="en-US"/>
        </w:rPr>
        <w:t>BPM</w:t>
      </w:r>
      <w:r w:rsidR="00310370" w:rsidRPr="00310370">
        <w:t xml:space="preserve">, </w:t>
      </w:r>
      <w:r w:rsidR="00310370">
        <w:rPr>
          <w:lang w:val="en-US"/>
        </w:rPr>
        <w:t>ERP</w:t>
      </w:r>
      <w:r w:rsidR="00310370" w:rsidRPr="00310370">
        <w:t xml:space="preserve">, </w:t>
      </w:r>
      <w:r w:rsidR="00310370">
        <w:rPr>
          <w:lang w:val="en-US"/>
        </w:rPr>
        <w:t>CRM</w:t>
      </w:r>
      <w:r w:rsidR="00310370">
        <w:t xml:space="preserve">, </w:t>
      </w:r>
      <w:r w:rsidR="00310370">
        <w:rPr>
          <w:lang w:val="en-US"/>
        </w:rPr>
        <w:t>EA</w:t>
      </w:r>
      <w:r w:rsidR="00310370">
        <w:t xml:space="preserve">, </w:t>
      </w:r>
      <w:r w:rsidR="00310370">
        <w:rPr>
          <w:lang w:val="en-US"/>
        </w:rPr>
        <w:t>BI</w:t>
      </w:r>
      <w:r w:rsidR="00310370" w:rsidRPr="00310370">
        <w:t xml:space="preserve"> </w:t>
      </w:r>
      <w:r w:rsidR="00310370">
        <w:t>и др. Несмотря на то, что разработчики разного программного обеспечения стараются охватить как можно больше функций при создании продукта, в настоящее время основной системой для совершенствования</w:t>
      </w:r>
      <w:r w:rsidR="005C1789">
        <w:t xml:space="preserve"> управления</w:t>
      </w:r>
      <w:r w:rsidR="00310370">
        <w:t xml:space="preserve"> </w:t>
      </w:r>
      <w:r w:rsidR="005C1789">
        <w:t xml:space="preserve">взаимодействием компании с потребителем используют </w:t>
      </w:r>
      <w:r w:rsidR="005C1789">
        <w:rPr>
          <w:lang w:val="en-US"/>
        </w:rPr>
        <w:t>CRM</w:t>
      </w:r>
      <w:r w:rsidR="005C1789" w:rsidRPr="005C1789">
        <w:t>-</w:t>
      </w:r>
      <w:r w:rsidR="005C1789">
        <w:t xml:space="preserve">системы. </w:t>
      </w:r>
    </w:p>
    <w:p w:rsidR="00D524BD" w:rsidRDefault="00310370" w:rsidP="00310370">
      <w:r>
        <w:t>Для выстраивания долгосрочных доверительных отношений с клиентами</w:t>
      </w:r>
      <w:r w:rsidR="00BD4151">
        <w:t xml:space="preserve"> необходимо учитывать их потребности, создавать индивидуальный подход к каждому покупателю. Важно создавать условия, при которых клиент будет более лоялен к компании на эмоционально-психологическом уровне. Для этого использование </w:t>
      </w:r>
      <w:r w:rsidR="00BD4151">
        <w:rPr>
          <w:lang w:val="en-US"/>
        </w:rPr>
        <w:t>CRM</w:t>
      </w:r>
      <w:r w:rsidR="00BD4151" w:rsidRPr="00BD4151">
        <w:t xml:space="preserve"> </w:t>
      </w:r>
      <w:r w:rsidR="00BD4151">
        <w:t>позволяет быстро получать информацию сотрудникам и менеджерам фирмы об особенностях каждого клиента</w:t>
      </w:r>
      <w:r w:rsidR="003B15E2">
        <w:t>. Зачастую сотрудники, в процессе работы, не успевают фиксировать всю информацию о потребителе, хранить ее в удобном для себя виде для дальнейшего обращения. В этом случае данные системы позволяют зафиксировать и быстро получить нужные данные.</w:t>
      </w:r>
    </w:p>
    <w:p w:rsidR="00E81237" w:rsidRPr="00E81237" w:rsidRDefault="007140D6" w:rsidP="004373EB">
      <w:r>
        <w:t xml:space="preserve">На Российском рынке </w:t>
      </w:r>
      <w:r>
        <w:rPr>
          <w:lang w:val="en-US"/>
        </w:rPr>
        <w:t>CRM</w:t>
      </w:r>
      <w:r>
        <w:t>, по данным анализа рынка агенства</w:t>
      </w:r>
      <w:r w:rsidRPr="007140D6">
        <w:t xml:space="preserve"> </w:t>
      </w:r>
      <w:r>
        <w:t>«</w:t>
      </w:r>
      <w:r>
        <w:rPr>
          <w:lang w:val="en-US"/>
        </w:rPr>
        <w:t>Tadviser</w:t>
      </w:r>
      <w:r>
        <w:t xml:space="preserve">» основные компании, отмеченные как лидеры по предоставлению услуг </w:t>
      </w:r>
      <w:r>
        <w:rPr>
          <w:lang w:val="en-US"/>
        </w:rPr>
        <w:t>CRM</w:t>
      </w:r>
      <w:r>
        <w:t xml:space="preserve">, являются консалтинговыми. Тем не менее, несмотря на многопрофильность и опыт работы данных организаций, существует ряд </w:t>
      </w:r>
      <w:r>
        <w:rPr>
          <w:lang w:val="en-US"/>
        </w:rPr>
        <w:t>CRM</w:t>
      </w:r>
      <w:r w:rsidRPr="007140D6">
        <w:t>-</w:t>
      </w:r>
      <w:r>
        <w:t>продукто</w:t>
      </w:r>
      <w:r w:rsidR="001B5362">
        <w:t>в, по проведенным исследованиям</w:t>
      </w:r>
      <w:r w:rsidR="001B5362">
        <w:fldChar w:fldCharType="begin"/>
      </w:r>
      <w:r w:rsidR="001B5362">
        <w:instrText xml:space="preserve"> NOTEREF _Ref41438565 \f \h </w:instrText>
      </w:r>
      <w:r w:rsidR="001B5362">
        <w:fldChar w:fldCharType="separate"/>
      </w:r>
      <w:r w:rsidR="001B5362" w:rsidRPr="001B5362">
        <w:rPr>
          <w:rStyle w:val="a9"/>
        </w:rPr>
        <w:t>47</w:t>
      </w:r>
      <w:r w:rsidR="001B5362">
        <w:fldChar w:fldCharType="end"/>
      </w:r>
      <w:r w:rsidR="001B5362">
        <w:t xml:space="preserve">, </w:t>
      </w:r>
      <w:r>
        <w:lastRenderedPageBreak/>
        <w:t xml:space="preserve">использующихся </w:t>
      </w:r>
      <w:r w:rsidR="00601F4F">
        <w:t>на Российском рынке малого и среднего бизнеса. К ним относят: «Битрикс24», «2</w:t>
      </w:r>
      <w:r w:rsidR="00601F4F">
        <w:rPr>
          <w:lang w:val="en-US"/>
        </w:rPr>
        <w:t>S</w:t>
      </w:r>
      <w:r w:rsidR="00601F4F">
        <w:t>», «Росбизнессофт», «</w:t>
      </w:r>
      <w:r w:rsidR="00601F4F">
        <w:rPr>
          <w:lang w:val="en-US"/>
        </w:rPr>
        <w:t>amoCRM</w:t>
      </w:r>
      <w:r w:rsidR="00601F4F">
        <w:t>», «</w:t>
      </w:r>
      <w:r w:rsidR="00601F4F">
        <w:rPr>
          <w:lang w:val="en-US"/>
        </w:rPr>
        <w:t>RetailCRM</w:t>
      </w:r>
      <w:r w:rsidR="00601F4F">
        <w:t>» и другие</w:t>
      </w:r>
      <w:r w:rsidR="002B01FD">
        <w:t>.</w:t>
      </w:r>
      <w:r w:rsidR="002B01FD">
        <w:rPr>
          <w:rStyle w:val="a9"/>
        </w:rPr>
        <w:footnoteReference w:id="48"/>
      </w:r>
    </w:p>
    <w:p w:rsidR="00E81237" w:rsidRDefault="00E81237" w:rsidP="00E81237">
      <w:r>
        <w:t>«</w:t>
      </w:r>
      <w:r>
        <w:rPr>
          <w:lang w:val="en-US"/>
        </w:rPr>
        <w:t>S</w:t>
      </w:r>
      <w:r w:rsidRPr="00E81237">
        <w:t>2</w:t>
      </w:r>
      <w:r>
        <w:t xml:space="preserve">» - компания, предоставляющая </w:t>
      </w:r>
      <w:r>
        <w:rPr>
          <w:lang w:val="en-US"/>
        </w:rPr>
        <w:t>CRM</w:t>
      </w:r>
      <w:r w:rsidRPr="00E81237">
        <w:t xml:space="preserve"> услуги. </w:t>
      </w:r>
      <w:r>
        <w:t>Ее преимуществом является использование современной технологии «</w:t>
      </w:r>
      <w:r>
        <w:rPr>
          <w:lang w:val="en-US"/>
        </w:rPr>
        <w:t>SaaS</w:t>
      </w:r>
      <w:r>
        <w:t>», позволяющей дистанционно и удобно пользоваться системой. Основными функциями «</w:t>
      </w:r>
      <w:r>
        <w:rPr>
          <w:lang w:val="en-US"/>
        </w:rPr>
        <w:t>S2</w:t>
      </w:r>
      <w:r>
        <w:t>» являются:</w:t>
      </w:r>
    </w:p>
    <w:p w:rsidR="00E81237" w:rsidRDefault="00E81237" w:rsidP="00E81237">
      <w:pPr>
        <w:pStyle w:val="a4"/>
        <w:numPr>
          <w:ilvl w:val="0"/>
          <w:numId w:val="41"/>
        </w:numPr>
      </w:pPr>
      <w:r>
        <w:t>конструктор документов</w:t>
      </w:r>
      <w:r w:rsidR="00D4564F">
        <w:rPr>
          <w:lang w:val="en-US"/>
        </w:rPr>
        <w:t>;</w:t>
      </w:r>
    </w:p>
    <w:p w:rsidR="00E81237" w:rsidRDefault="00E81237" w:rsidP="00E81237">
      <w:pPr>
        <w:pStyle w:val="a4"/>
        <w:numPr>
          <w:ilvl w:val="0"/>
          <w:numId w:val="41"/>
        </w:numPr>
      </w:pPr>
      <w:r>
        <w:t>запись звонков</w:t>
      </w:r>
      <w:r w:rsidR="00D4564F">
        <w:rPr>
          <w:lang w:val="en-US"/>
        </w:rPr>
        <w:t>;</w:t>
      </w:r>
    </w:p>
    <w:p w:rsidR="00E81237" w:rsidRDefault="00E81237" w:rsidP="00E81237">
      <w:pPr>
        <w:pStyle w:val="a4"/>
        <w:numPr>
          <w:ilvl w:val="0"/>
          <w:numId w:val="41"/>
        </w:numPr>
      </w:pPr>
      <w:r>
        <w:t>контроль задач</w:t>
      </w:r>
      <w:r w:rsidR="00D4564F">
        <w:rPr>
          <w:lang w:val="en-US"/>
        </w:rPr>
        <w:t>;</w:t>
      </w:r>
    </w:p>
    <w:p w:rsidR="00E81237" w:rsidRDefault="00E81237" w:rsidP="00E81237">
      <w:pPr>
        <w:pStyle w:val="a4"/>
        <w:numPr>
          <w:ilvl w:val="0"/>
          <w:numId w:val="41"/>
        </w:numPr>
      </w:pPr>
      <w:r>
        <w:t>автоматизация процессов</w:t>
      </w:r>
      <w:r w:rsidR="00D4564F">
        <w:rPr>
          <w:lang w:val="en-US"/>
        </w:rPr>
        <w:t>;</w:t>
      </w:r>
    </w:p>
    <w:p w:rsidR="00E81237" w:rsidRDefault="00E81237" w:rsidP="00E81237">
      <w:pPr>
        <w:pStyle w:val="a4"/>
        <w:numPr>
          <w:ilvl w:val="0"/>
          <w:numId w:val="41"/>
        </w:numPr>
      </w:pPr>
      <w:r>
        <w:t>учет финансов</w:t>
      </w:r>
      <w:r w:rsidR="00D4564F">
        <w:rPr>
          <w:lang w:val="en-US"/>
        </w:rPr>
        <w:t>;</w:t>
      </w:r>
    </w:p>
    <w:p w:rsidR="00E81237" w:rsidRPr="00E81237" w:rsidRDefault="00E81237" w:rsidP="00E81237">
      <w:pPr>
        <w:pStyle w:val="a4"/>
        <w:numPr>
          <w:ilvl w:val="0"/>
          <w:numId w:val="41"/>
        </w:numPr>
      </w:pPr>
      <w:r>
        <w:t>управление сделками и др.</w:t>
      </w:r>
      <w:r w:rsidR="00D4564F">
        <w:rPr>
          <w:lang w:val="en-US"/>
        </w:rPr>
        <w:t xml:space="preserve"> </w:t>
      </w:r>
      <w:r w:rsidR="00CB01CB">
        <w:t>[49</w:t>
      </w:r>
      <w:r w:rsidRPr="00D4564F">
        <w:t>]</w:t>
      </w:r>
    </w:p>
    <w:p w:rsidR="00E81237" w:rsidRPr="00D4564F" w:rsidRDefault="00D4564F" w:rsidP="00E81237">
      <w:pPr>
        <w:ind w:firstLine="0"/>
      </w:pPr>
      <w:r>
        <w:t xml:space="preserve">Компания также публикует различные статьи по развитию </w:t>
      </w:r>
      <w:r>
        <w:rPr>
          <w:lang w:val="en-US"/>
        </w:rPr>
        <w:t>CRM</w:t>
      </w:r>
      <w:r>
        <w:t>, выкладывает на свой веб-сайт актуальную информацию о новостях в сфере систем управления.</w:t>
      </w:r>
      <w:r w:rsidR="00771556">
        <w:t xml:space="preserve"> Стоимость услуг компании зависит от выбранного тарифного плана, размера организации и </w:t>
      </w:r>
      <w:r w:rsidR="00F92E42">
        <w:t>необходимых функций</w:t>
      </w:r>
      <w:r w:rsidR="00771556">
        <w:t>.</w:t>
      </w:r>
    </w:p>
    <w:p w:rsidR="00D33190" w:rsidRDefault="00865890" w:rsidP="00D33190">
      <w:r>
        <w:t>ООО «Альфапром», функционирующая компания по производству жалюзи, столкнулась с замедлением прихода новых клиентов. О</w:t>
      </w:r>
      <w:r w:rsidR="00D33190">
        <w:t>рганизация отмечает трудности в фиксировании всех звонков, заметок, сообщений от клиентов компании. Руководство фирмы приняло решение прибрести пакет услуг компании «2</w:t>
      </w:r>
      <w:r w:rsidR="00D33190">
        <w:rPr>
          <w:lang w:val="en-US"/>
        </w:rPr>
        <w:t>S</w:t>
      </w:r>
      <w:r w:rsidR="00D33190">
        <w:t xml:space="preserve">» </w:t>
      </w:r>
      <w:r w:rsidR="00D33190">
        <w:rPr>
          <w:lang w:val="en-US"/>
        </w:rPr>
        <w:t>CRM</w:t>
      </w:r>
      <w:r w:rsidR="00D33190" w:rsidRPr="00D33190">
        <w:t xml:space="preserve">. </w:t>
      </w:r>
    </w:p>
    <w:p w:rsidR="00D33190" w:rsidRDefault="00CA79B7" w:rsidP="00D33190">
      <w:r>
        <w:t>Компанией был выделен следующий список основных трудностей при взаимодействии с клиентами:</w:t>
      </w:r>
    </w:p>
    <w:p w:rsidR="00CA79B7" w:rsidRDefault="00CA79B7" w:rsidP="00CA79B7">
      <w:pPr>
        <w:pStyle w:val="a4"/>
        <w:numPr>
          <w:ilvl w:val="0"/>
          <w:numId w:val="40"/>
        </w:numPr>
      </w:pPr>
      <w:r>
        <w:t>низкая скорость обработки заявок</w:t>
      </w:r>
    </w:p>
    <w:p w:rsidR="00CA79B7" w:rsidRDefault="00CA79B7" w:rsidP="00CA79B7">
      <w:pPr>
        <w:pStyle w:val="a4"/>
        <w:numPr>
          <w:ilvl w:val="0"/>
          <w:numId w:val="40"/>
        </w:numPr>
      </w:pPr>
      <w:r>
        <w:t>отсутствие единой системы для хранения данных о клиентах и заказах</w:t>
      </w:r>
    </w:p>
    <w:p w:rsidR="00CA79B7" w:rsidRDefault="00CA79B7" w:rsidP="00CA79B7">
      <w:pPr>
        <w:pStyle w:val="a4"/>
        <w:numPr>
          <w:ilvl w:val="0"/>
          <w:numId w:val="40"/>
        </w:numPr>
      </w:pPr>
      <w:r>
        <w:t>менеджеры компании, в процессе работы, забывали перезванивать заказчикам</w:t>
      </w:r>
    </w:p>
    <w:p w:rsidR="00CA79B7" w:rsidRDefault="00DE7AEA" w:rsidP="00CA79B7">
      <w:pPr>
        <w:pStyle w:val="a4"/>
        <w:numPr>
          <w:ilvl w:val="0"/>
          <w:numId w:val="40"/>
        </w:numPr>
      </w:pPr>
      <w:r>
        <w:t>отсутствие программы для анализа деятельности сотрудников</w:t>
      </w:r>
    </w:p>
    <w:p w:rsidR="00DE7AEA" w:rsidRDefault="00DE7AEA" w:rsidP="00DE7AEA">
      <w:pPr>
        <w:pStyle w:val="a4"/>
        <w:numPr>
          <w:ilvl w:val="0"/>
          <w:numId w:val="40"/>
        </w:numPr>
      </w:pPr>
      <w:r>
        <w:t xml:space="preserve">нехватка обратной связи от клиентов </w:t>
      </w:r>
    </w:p>
    <w:p w:rsidR="00771556" w:rsidRDefault="00D4564F" w:rsidP="00DE7AEA">
      <w:pPr>
        <w:ind w:firstLine="0"/>
      </w:pPr>
      <w:r>
        <w:t xml:space="preserve"> Для решения данных проблем был предложен выбор следующих функций</w:t>
      </w:r>
      <w:r w:rsidR="00771556">
        <w:t>:</w:t>
      </w:r>
    </w:p>
    <w:p w:rsidR="0016307C" w:rsidRDefault="0016307C" w:rsidP="00DE7AEA">
      <w:pPr>
        <w:ind w:firstLine="0"/>
      </w:pPr>
    </w:p>
    <w:p w:rsidR="0016307C" w:rsidRPr="0016307C" w:rsidRDefault="00B300A8" w:rsidP="00DE7AEA">
      <w:pPr>
        <w:ind w:firstLine="0"/>
        <w:rPr>
          <w:b/>
        </w:rPr>
      </w:pPr>
      <w:r>
        <w:rPr>
          <w:b/>
        </w:rPr>
        <w:t>Таблица 10</w:t>
      </w:r>
      <w:r w:rsidR="0016307C" w:rsidRPr="0016307C">
        <w:rPr>
          <w:b/>
        </w:rPr>
        <w:t xml:space="preserve">. Функции </w:t>
      </w:r>
      <w:r w:rsidR="0016307C" w:rsidRPr="0016307C">
        <w:rPr>
          <w:b/>
          <w:lang w:val="en-US"/>
        </w:rPr>
        <w:t>CRM</w:t>
      </w:r>
      <w:r w:rsidR="0016307C" w:rsidRPr="0016307C">
        <w:rPr>
          <w:b/>
        </w:rPr>
        <w:t xml:space="preserve"> системы «</w:t>
      </w:r>
      <w:r w:rsidR="0016307C" w:rsidRPr="0016307C">
        <w:rPr>
          <w:b/>
          <w:lang w:val="en-US"/>
        </w:rPr>
        <w:t>S</w:t>
      </w:r>
      <w:r w:rsidR="0016307C" w:rsidRPr="0016307C">
        <w:rPr>
          <w:b/>
        </w:rPr>
        <w:t>2»</w:t>
      </w:r>
      <w:r w:rsidR="00F53E0F">
        <w:rPr>
          <w:b/>
        </w:rPr>
        <w:t xml:space="preserve"> для улучшения</w:t>
      </w:r>
      <w:r w:rsidR="0016307C" w:rsidRPr="0016307C">
        <w:rPr>
          <w:b/>
        </w:rPr>
        <w:t xml:space="preserve"> </w:t>
      </w:r>
      <w:r w:rsidR="00036BC1">
        <w:rPr>
          <w:b/>
        </w:rPr>
        <w:t>показателей компании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71556" w:rsidTr="00F92E42">
        <w:trPr>
          <w:jc w:val="center"/>
        </w:trPr>
        <w:tc>
          <w:tcPr>
            <w:tcW w:w="4814" w:type="dxa"/>
          </w:tcPr>
          <w:p w:rsidR="00771556" w:rsidRPr="00AF554A" w:rsidRDefault="00771556" w:rsidP="00771556">
            <w:pPr>
              <w:ind w:firstLine="0"/>
              <w:jc w:val="center"/>
              <w:rPr>
                <w:b/>
              </w:rPr>
            </w:pPr>
            <w:r w:rsidRPr="00AF554A">
              <w:rPr>
                <w:b/>
              </w:rPr>
              <w:t>Проблема</w:t>
            </w:r>
          </w:p>
        </w:tc>
        <w:tc>
          <w:tcPr>
            <w:tcW w:w="4814" w:type="dxa"/>
          </w:tcPr>
          <w:p w:rsidR="00771556" w:rsidRPr="00AF554A" w:rsidRDefault="00771556" w:rsidP="00771556">
            <w:pPr>
              <w:ind w:firstLine="0"/>
              <w:jc w:val="center"/>
              <w:rPr>
                <w:b/>
              </w:rPr>
            </w:pPr>
            <w:r w:rsidRPr="00AF554A">
              <w:rPr>
                <w:b/>
              </w:rPr>
              <w:t>Функция системы</w:t>
            </w:r>
          </w:p>
        </w:tc>
      </w:tr>
      <w:tr w:rsidR="00771556" w:rsidTr="00F92E42">
        <w:trPr>
          <w:jc w:val="center"/>
        </w:trPr>
        <w:tc>
          <w:tcPr>
            <w:tcW w:w="4814" w:type="dxa"/>
          </w:tcPr>
          <w:p w:rsidR="00771556" w:rsidRDefault="00F92E42" w:rsidP="00771556">
            <w:pPr>
              <w:ind w:firstLine="0"/>
              <w:jc w:val="center"/>
            </w:pPr>
            <w:r>
              <w:t>Н</w:t>
            </w:r>
            <w:r w:rsidR="00771556">
              <w:t>изкая скорость обработки заявок</w:t>
            </w:r>
          </w:p>
        </w:tc>
        <w:tc>
          <w:tcPr>
            <w:tcW w:w="4814" w:type="dxa"/>
          </w:tcPr>
          <w:p w:rsidR="00771556" w:rsidRPr="009E73F9" w:rsidRDefault="009E73F9" w:rsidP="00DE7AEA">
            <w:pPr>
              <w:ind w:firstLine="0"/>
            </w:pPr>
            <w:r>
              <w:t xml:space="preserve">Интеграция </w:t>
            </w:r>
            <w:r>
              <w:rPr>
                <w:lang w:val="en-US"/>
              </w:rPr>
              <w:t>CRM</w:t>
            </w:r>
            <w:r w:rsidRPr="009E73F9">
              <w:t xml:space="preserve"> </w:t>
            </w:r>
            <w:r>
              <w:rPr>
                <w:lang w:val="en-US"/>
              </w:rPr>
              <w:t>c</w:t>
            </w:r>
            <w:r w:rsidRPr="009E73F9">
              <w:t xml:space="preserve"> </w:t>
            </w:r>
            <w:r>
              <w:rPr>
                <w:lang w:val="en-US"/>
              </w:rPr>
              <w:t>IP</w:t>
            </w:r>
            <w:r w:rsidRPr="009E73F9">
              <w:t>-</w:t>
            </w:r>
            <w:r>
              <w:t>телефонией</w:t>
            </w:r>
          </w:p>
        </w:tc>
      </w:tr>
      <w:tr w:rsidR="00771556" w:rsidTr="00F92E42">
        <w:trPr>
          <w:jc w:val="center"/>
        </w:trPr>
        <w:tc>
          <w:tcPr>
            <w:tcW w:w="4814" w:type="dxa"/>
          </w:tcPr>
          <w:p w:rsidR="00771556" w:rsidRDefault="00F92E42" w:rsidP="00F92E42">
            <w:pPr>
              <w:ind w:firstLine="0"/>
            </w:pPr>
            <w:r>
              <w:t>О</w:t>
            </w:r>
            <w:r w:rsidR="00771556">
              <w:t>тсутствие единой системы для хранения данных о клиентах и заказах</w:t>
            </w:r>
          </w:p>
        </w:tc>
        <w:tc>
          <w:tcPr>
            <w:tcW w:w="4814" w:type="dxa"/>
          </w:tcPr>
          <w:p w:rsidR="00771556" w:rsidRDefault="00F92E42" w:rsidP="00DE7AEA">
            <w:pPr>
              <w:ind w:firstLine="0"/>
            </w:pPr>
            <w:r>
              <w:t>База данных с удобным интерфейсом</w:t>
            </w:r>
          </w:p>
        </w:tc>
      </w:tr>
      <w:tr w:rsidR="00771556" w:rsidTr="00F92E42">
        <w:trPr>
          <w:jc w:val="center"/>
        </w:trPr>
        <w:tc>
          <w:tcPr>
            <w:tcW w:w="4814" w:type="dxa"/>
          </w:tcPr>
          <w:p w:rsidR="00771556" w:rsidRDefault="00F92E42" w:rsidP="00DE7AEA">
            <w:pPr>
              <w:ind w:firstLine="0"/>
            </w:pPr>
            <w:r>
              <w:t>Менеджеры компании, в процессе работы, забывали перезванивать заказчикам</w:t>
            </w:r>
          </w:p>
        </w:tc>
        <w:tc>
          <w:tcPr>
            <w:tcW w:w="4814" w:type="dxa"/>
          </w:tcPr>
          <w:p w:rsidR="00771556" w:rsidRDefault="009E73F9" w:rsidP="009E73F9">
            <w:pPr>
              <w:ind w:firstLine="0"/>
            </w:pPr>
            <w:r>
              <w:t xml:space="preserve">Функция уведомлений, встроенная в систему  </w:t>
            </w:r>
          </w:p>
        </w:tc>
      </w:tr>
      <w:tr w:rsidR="00771556" w:rsidTr="00F92E42">
        <w:trPr>
          <w:jc w:val="center"/>
        </w:trPr>
        <w:tc>
          <w:tcPr>
            <w:tcW w:w="4814" w:type="dxa"/>
          </w:tcPr>
          <w:p w:rsidR="00771556" w:rsidRDefault="00F92E42" w:rsidP="00DE7AEA">
            <w:pPr>
              <w:ind w:firstLine="0"/>
            </w:pPr>
            <w:r>
              <w:t>Отсутствие программы для анализа деятельности сотрудников</w:t>
            </w:r>
          </w:p>
        </w:tc>
        <w:tc>
          <w:tcPr>
            <w:tcW w:w="4814" w:type="dxa"/>
          </w:tcPr>
          <w:p w:rsidR="00771556" w:rsidRDefault="009E73F9" w:rsidP="0016307C">
            <w:pPr>
              <w:ind w:firstLine="0"/>
            </w:pPr>
            <w:r>
              <w:t xml:space="preserve">Аналитика в виде наглядных графиков , </w:t>
            </w:r>
            <w:r w:rsidR="0016307C">
              <w:t>появляющаяся при взаимодействии с программой</w:t>
            </w:r>
          </w:p>
        </w:tc>
      </w:tr>
      <w:tr w:rsidR="00771556" w:rsidTr="00F92E42">
        <w:trPr>
          <w:jc w:val="center"/>
        </w:trPr>
        <w:tc>
          <w:tcPr>
            <w:tcW w:w="4814" w:type="dxa"/>
          </w:tcPr>
          <w:p w:rsidR="00771556" w:rsidRDefault="00F92E42" w:rsidP="00DE7AEA">
            <w:pPr>
              <w:ind w:firstLine="0"/>
            </w:pPr>
            <w:r>
              <w:t xml:space="preserve">Нехватка обратной связи от клиентов </w:t>
            </w:r>
          </w:p>
        </w:tc>
        <w:tc>
          <w:tcPr>
            <w:tcW w:w="4814" w:type="dxa"/>
          </w:tcPr>
          <w:p w:rsidR="00771556" w:rsidRPr="00A90A4D" w:rsidRDefault="0016307C" w:rsidP="00DE7AEA">
            <w:pPr>
              <w:ind w:firstLine="0"/>
            </w:pPr>
            <w:r>
              <w:t>Взаимодействие системы с социальными сетями («</w:t>
            </w:r>
            <w:r w:rsidR="00A90A4D">
              <w:rPr>
                <w:lang w:val="en-US"/>
              </w:rPr>
              <w:t>W</w:t>
            </w:r>
            <w:r w:rsidR="00F53E0F">
              <w:rPr>
                <w:lang w:val="en-US"/>
              </w:rPr>
              <w:t>hatsAp</w:t>
            </w:r>
            <w:r w:rsidR="00A90A4D">
              <w:rPr>
                <w:lang w:val="en-US"/>
              </w:rPr>
              <w:t>p</w:t>
            </w:r>
            <w:r w:rsidR="00A90A4D">
              <w:t>», «</w:t>
            </w:r>
            <w:r w:rsidR="00A90A4D">
              <w:rPr>
                <w:lang w:val="en-US"/>
              </w:rPr>
              <w:t>Telegram</w:t>
            </w:r>
            <w:r w:rsidR="00A90A4D">
              <w:t>», «</w:t>
            </w:r>
            <w:r w:rsidR="00A90A4D">
              <w:rPr>
                <w:lang w:val="en-US"/>
              </w:rPr>
              <w:t>VK</w:t>
            </w:r>
            <w:r w:rsidR="00A90A4D">
              <w:t>»)</w:t>
            </w:r>
          </w:p>
        </w:tc>
      </w:tr>
    </w:tbl>
    <w:p w:rsidR="00F53E0F" w:rsidRDefault="00F53E0F" w:rsidP="00DE7AEA">
      <w:pPr>
        <w:ind w:firstLine="0"/>
      </w:pPr>
      <w:r>
        <w:t>Источник: составлено автором на основании данных, предоставленных компанией</w:t>
      </w:r>
    </w:p>
    <w:p w:rsidR="00F53E0F" w:rsidRDefault="00F53E0F" w:rsidP="00DE7AEA">
      <w:pPr>
        <w:ind w:firstLine="0"/>
      </w:pPr>
    </w:p>
    <w:p w:rsidR="00F53E0F" w:rsidRDefault="00F53E0F" w:rsidP="00DE7AEA">
      <w:pPr>
        <w:ind w:firstLine="0"/>
      </w:pPr>
      <w:r>
        <w:t>Таким образом, система позволила решить большинство поставленных задач и оптимизировать процессы.</w:t>
      </w:r>
      <w:r w:rsidR="00796D5A">
        <w:t xml:space="preserve"> </w:t>
      </w:r>
      <w:r w:rsidR="004533F6">
        <w:t>Далее автором составлены графики ДО и ПОСЛЕ введения системы.</w:t>
      </w:r>
    </w:p>
    <w:p w:rsidR="004533F6" w:rsidRDefault="004533F6" w:rsidP="00DE7AEA">
      <w:pPr>
        <w:ind w:firstLine="0"/>
      </w:pPr>
    </w:p>
    <w:p w:rsidR="004533F6" w:rsidRPr="0064292B" w:rsidRDefault="004533F6" w:rsidP="00DE7AEA">
      <w:pPr>
        <w:ind w:firstLine="0"/>
        <w:rPr>
          <w:b/>
        </w:rPr>
      </w:pPr>
      <w:r w:rsidRPr="0064292B">
        <w:rPr>
          <w:b/>
        </w:rPr>
        <w:t>Рисунок 5. Показатели компании ООО «Альфапром» в 2018 году, тыс. руб.</w:t>
      </w:r>
    </w:p>
    <w:p w:rsidR="004533F6" w:rsidRDefault="00D622C0" w:rsidP="00DE7AEA">
      <w:pPr>
        <w:ind w:firstLine="0"/>
      </w:pPr>
      <w:r>
        <w:rPr>
          <w:noProof/>
          <w:lang w:eastAsia="ru-RU"/>
        </w:rPr>
        <w:drawing>
          <wp:inline distT="0" distB="0" distL="0" distR="0" wp14:anchorId="2694EFEB" wp14:editId="3AC4D214">
            <wp:extent cx="5784112" cy="3519377"/>
            <wp:effectExtent l="0" t="0" r="762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292B" w:rsidRDefault="0064292B" w:rsidP="00DE7AEA">
      <w:pPr>
        <w:ind w:firstLine="0"/>
      </w:pPr>
      <w:r>
        <w:lastRenderedPageBreak/>
        <w:t>Источник: составлено автором на основании данных, предоставленных компанией</w:t>
      </w:r>
    </w:p>
    <w:p w:rsidR="00D622C0" w:rsidRDefault="00D622C0" w:rsidP="00DE7AEA">
      <w:pPr>
        <w:ind w:firstLine="0"/>
      </w:pPr>
    </w:p>
    <w:p w:rsidR="0064292B" w:rsidRDefault="0064292B" w:rsidP="00DE7AEA">
      <w:pPr>
        <w:ind w:firstLine="0"/>
        <w:rPr>
          <w:b/>
        </w:rPr>
      </w:pPr>
      <w:r w:rsidRPr="0064292B">
        <w:rPr>
          <w:b/>
        </w:rPr>
        <w:t xml:space="preserve">Рисунок 6. Показатели компании ООО «Альфапром» </w:t>
      </w:r>
      <w:r w:rsidR="009557F9">
        <w:rPr>
          <w:b/>
        </w:rPr>
        <w:t xml:space="preserve">в 2019г., </w:t>
      </w:r>
      <w:r w:rsidRPr="0064292B">
        <w:rPr>
          <w:b/>
        </w:rPr>
        <w:t xml:space="preserve">после введения </w:t>
      </w:r>
      <w:r w:rsidRPr="0064292B">
        <w:rPr>
          <w:b/>
          <w:lang w:val="en-US"/>
        </w:rPr>
        <w:t>CRM</w:t>
      </w:r>
      <w:r w:rsidRPr="0064292B">
        <w:rPr>
          <w:b/>
        </w:rPr>
        <w:t>-системы</w:t>
      </w:r>
      <w:r>
        <w:rPr>
          <w:b/>
        </w:rPr>
        <w:t>, тыс. руб.</w:t>
      </w:r>
    </w:p>
    <w:p w:rsidR="004533F6" w:rsidRPr="00D622C0" w:rsidRDefault="00D622C0" w:rsidP="00DE7AEA">
      <w:pPr>
        <w:ind w:firstLine="0"/>
        <w:rPr>
          <w:b/>
        </w:rPr>
      </w:pPr>
      <w:r>
        <w:rPr>
          <w:noProof/>
          <w:lang w:eastAsia="ru-RU"/>
        </w:rPr>
        <w:drawing>
          <wp:inline distT="0" distB="0" distL="0" distR="0" wp14:anchorId="2BBC1C96" wp14:editId="6AA17FBB">
            <wp:extent cx="5699051" cy="3211032"/>
            <wp:effectExtent l="0" t="0" r="1651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92B" w:rsidRDefault="0064292B" w:rsidP="0064292B">
      <w:pPr>
        <w:ind w:firstLine="0"/>
      </w:pPr>
      <w:r>
        <w:t>Источник: составлено автором на основании данных, предоставленных компанией</w:t>
      </w:r>
    </w:p>
    <w:p w:rsidR="0064292B" w:rsidRDefault="0064292B" w:rsidP="0064292B">
      <w:pPr>
        <w:ind w:firstLine="0"/>
      </w:pPr>
    </w:p>
    <w:p w:rsidR="0064292B" w:rsidRDefault="0064292B" w:rsidP="0064292B">
      <w:pPr>
        <w:ind w:firstLine="0"/>
      </w:pPr>
      <w:r>
        <w:t>На графиках зафиксировано увеличение средней выручки в 2019, по сравнению с 2018, за первое полуг</w:t>
      </w:r>
      <w:r w:rsidR="009840D7">
        <w:t>одие. Также, при небольшом снижении</w:t>
      </w:r>
      <w:r>
        <w:t xml:space="preserve"> запасов организации, увеличилось количество денежных средств с </w:t>
      </w:r>
      <w:r w:rsidR="00A45F8A">
        <w:t>проведенных</w:t>
      </w:r>
      <w:r>
        <w:t xml:space="preserve"> сделок. Анализ </w:t>
      </w:r>
      <w:r w:rsidR="00A45F8A">
        <w:t>динамики заключенных сделок показал следующие результаты:</w:t>
      </w:r>
    </w:p>
    <w:p w:rsidR="009557F9" w:rsidRDefault="009557F9" w:rsidP="0064292B">
      <w:pPr>
        <w:ind w:firstLine="0"/>
      </w:pPr>
    </w:p>
    <w:p w:rsidR="009557F9" w:rsidRDefault="00CB723A" w:rsidP="0064292B">
      <w:pPr>
        <w:ind w:firstLine="0"/>
        <w:rPr>
          <w:b/>
        </w:rPr>
      </w:pPr>
      <w:r>
        <w:rPr>
          <w:b/>
        </w:rPr>
        <w:t>Таблица</w:t>
      </w:r>
      <w:r w:rsidR="00B300A8">
        <w:rPr>
          <w:b/>
        </w:rPr>
        <w:t xml:space="preserve"> 11</w:t>
      </w:r>
      <w:r w:rsidR="009557F9" w:rsidRPr="009557F9">
        <w:rPr>
          <w:b/>
        </w:rPr>
        <w:t>. Прирост показателей работы с клиентами компании ООО «Альфапром»</w:t>
      </w:r>
      <w:r w:rsidR="00CB01CB">
        <w:rPr>
          <w:b/>
        </w:rPr>
        <w:t xml:space="preserve"> за </w:t>
      </w:r>
      <w:r w:rsidR="00CB01CB">
        <w:rPr>
          <w:b/>
          <w:lang w:val="en-US"/>
        </w:rPr>
        <w:t>I</w:t>
      </w:r>
      <w:r w:rsidR="00CB01CB" w:rsidRPr="00CB01CB">
        <w:rPr>
          <w:b/>
        </w:rPr>
        <w:t xml:space="preserve"> </w:t>
      </w:r>
      <w:r w:rsidR="00CB01CB">
        <w:rPr>
          <w:b/>
        </w:rPr>
        <w:t>полугодие 2018 и 2019</w:t>
      </w:r>
      <w:r>
        <w:rPr>
          <w:b/>
        </w:rPr>
        <w:t>,</w:t>
      </w:r>
      <w:r w:rsidR="00CB01CB">
        <w:rPr>
          <w:b/>
        </w:rPr>
        <w:t xml:space="preserve"> </w:t>
      </w:r>
      <w:r>
        <w:rPr>
          <w:b/>
        </w:rPr>
        <w:t>в %</w:t>
      </w:r>
    </w:p>
    <w:tbl>
      <w:tblPr>
        <w:tblW w:w="5405" w:type="pct"/>
        <w:tblInd w:w="-632" w:type="dxa"/>
        <w:tblLook w:val="04A0" w:firstRow="1" w:lastRow="0" w:firstColumn="1" w:lastColumn="0" w:noHBand="0" w:noVBand="1"/>
      </w:tblPr>
      <w:tblGrid>
        <w:gridCol w:w="4158"/>
        <w:gridCol w:w="995"/>
        <w:gridCol w:w="1134"/>
        <w:gridCol w:w="751"/>
        <w:gridCol w:w="976"/>
        <w:gridCol w:w="638"/>
        <w:gridCol w:w="803"/>
        <w:gridCol w:w="222"/>
        <w:gridCol w:w="800"/>
      </w:tblGrid>
      <w:tr w:rsidR="00CB01CB" w:rsidRPr="00CB723A" w:rsidTr="00CB01CB">
        <w:trPr>
          <w:trHeight w:val="30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март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июнь 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июль</w:t>
            </w:r>
          </w:p>
        </w:tc>
      </w:tr>
      <w:tr w:rsidR="00CB01CB" w:rsidRPr="00CB723A" w:rsidTr="00CB01CB">
        <w:trPr>
          <w:trHeight w:val="300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B723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Прирост заказов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-7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CB01CB" w:rsidRPr="00CB723A" w:rsidTr="00CB01CB">
        <w:trPr>
          <w:trHeight w:val="300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E54725">
            <w:pPr>
              <w:spacing w:before="0" w:beforeAutospacing="0" w:after="0" w:afterAutospacing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Прирост конверсии сделок в заказы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CB" w:rsidRPr="00E54725" w:rsidRDefault="00CB01CB" w:rsidP="00CB723A">
            <w:pPr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4725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</w:tbl>
    <w:p w:rsidR="00CB723A" w:rsidRDefault="00CB723A" w:rsidP="00CB723A">
      <w:pPr>
        <w:ind w:firstLine="0"/>
      </w:pPr>
      <w:r>
        <w:t>Источник: составлено автором на основании данных, предоставленных компанией</w:t>
      </w:r>
    </w:p>
    <w:p w:rsidR="00B629B0" w:rsidRDefault="00B629B0" w:rsidP="00CB723A">
      <w:pPr>
        <w:ind w:firstLine="0"/>
      </w:pPr>
    </w:p>
    <w:p w:rsidR="0079264A" w:rsidRDefault="00CB723A" w:rsidP="00CB723A">
      <w:pPr>
        <w:ind w:firstLine="0"/>
      </w:pPr>
      <w:r>
        <w:t xml:space="preserve">Помимо прироста самих заказов, существенно увеличилась доля клиентов, чьи обращения </w:t>
      </w:r>
      <w:r w:rsidR="0079264A">
        <w:t xml:space="preserve">в компанию </w:t>
      </w:r>
      <w:r>
        <w:t xml:space="preserve">доводились до полноценного заключения сделки. </w:t>
      </w:r>
    </w:p>
    <w:p w:rsidR="00CB723A" w:rsidRPr="00CB723A" w:rsidRDefault="00CB723A" w:rsidP="0079264A">
      <w:r>
        <w:t>Т</w:t>
      </w:r>
      <w:r w:rsidR="00AF554A">
        <w:t>аким образом, компания,</w:t>
      </w:r>
      <w:r>
        <w:t xml:space="preserve"> с помощью интег</w:t>
      </w:r>
      <w:r w:rsidR="00CB01CB">
        <w:t>рации данной системы управления,</w:t>
      </w:r>
      <w:r w:rsidR="00AF554A">
        <w:t xml:space="preserve"> показала положительную динамику в своем </w:t>
      </w:r>
      <w:r w:rsidR="002A2F64">
        <w:t xml:space="preserve">товарном </w:t>
      </w:r>
      <w:r w:rsidR="00AF554A">
        <w:t xml:space="preserve">сегменте. Автор работы, опираясь на </w:t>
      </w:r>
      <w:r w:rsidR="00AF554A">
        <w:lastRenderedPageBreak/>
        <w:t>проведенное исследование,</w:t>
      </w:r>
      <w:r w:rsidR="002A2F64">
        <w:t xml:space="preserve"> оценивая </w:t>
      </w:r>
      <w:r w:rsidR="00694E59">
        <w:t>конкуренцию в г. Москва как высокую, рекомендует компании выбор стратегии связной диверсификации в качестве стратегии стабил</w:t>
      </w:r>
      <w:r w:rsidR="003D2717">
        <w:t>изации. Выбор данной стратегии требует от компании расширение основного ассортимента товаров дополнительным. При анализе конкурентов, было обнаружено, что большинство подобных организаций специализируется не только на производстве штор и жалюзи, но предлагает солнцезащитные установки, сетки, ворота и другие предметы интерьера. Учитывая срок существования компании, а также рентабельность продаж и затрат, необходима малорисковая стратегия</w:t>
      </w:r>
      <w:r w:rsidR="00A67397">
        <w:t xml:space="preserve"> для удержания существующей доли рынка.</w:t>
      </w:r>
    </w:p>
    <w:p w:rsidR="004533F6" w:rsidRPr="00810738" w:rsidRDefault="00882827" w:rsidP="00E37ABF">
      <w:pPr>
        <w:ind w:firstLine="0"/>
      </w:pPr>
      <w:r w:rsidRPr="00B675CD">
        <w:br w:type="page"/>
      </w:r>
    </w:p>
    <w:p w:rsidR="006B41EE" w:rsidRDefault="006B41EE" w:rsidP="006F3CAF">
      <w:pPr>
        <w:pStyle w:val="1"/>
      </w:pPr>
      <w:bookmarkStart w:id="35" w:name="_Toc41427787"/>
      <w:r w:rsidRPr="00A9457C">
        <w:lastRenderedPageBreak/>
        <w:t>Заключение</w:t>
      </w:r>
      <w:bookmarkEnd w:id="27"/>
      <w:bookmarkEnd w:id="28"/>
      <w:bookmarkEnd w:id="35"/>
    </w:p>
    <w:p w:rsidR="004B0CA0" w:rsidRDefault="00E062F2" w:rsidP="006F3CAF">
      <w:r>
        <w:t>Малый бизн</w:t>
      </w:r>
      <w:r w:rsidR="004B0CA0">
        <w:t>ес выступает не только формальной единицей в законодательно-правовой базе</w:t>
      </w:r>
      <w:r>
        <w:t xml:space="preserve">, но </w:t>
      </w:r>
      <w:r w:rsidR="00EF0062">
        <w:t xml:space="preserve">и важным </w:t>
      </w:r>
      <w:r w:rsidR="009B6303">
        <w:t>структурным элементом экономики, поэтому в современное время наблюдается рост заинтересованности в эффективных методах управления организацией.</w:t>
      </w:r>
      <w:r w:rsidR="004B0CA0">
        <w:t xml:space="preserve"> </w:t>
      </w:r>
    </w:p>
    <w:p w:rsidR="006F3CAF" w:rsidRDefault="004B0CA0" w:rsidP="006F3CAF">
      <w:r>
        <w:t>В ходе выполнения курсовой работы были обобщены теоретические подходы к предпринимательству и малому бизнесу,</w:t>
      </w:r>
      <w:r w:rsidR="00450333">
        <w:t xml:space="preserve"> трактовки к управлению организацией, а также изучены внешние и внутренние факторы, влияющие на управление организацией.</w:t>
      </w:r>
    </w:p>
    <w:p w:rsidR="00450333" w:rsidRDefault="00450333" w:rsidP="006F3CAF">
      <w:r>
        <w:t>Поставленная цель была достигнута посредством выделенных на первом этапе исследования задач, в процессе выполнения которых,</w:t>
      </w:r>
      <w:r w:rsidR="00556773">
        <w:t xml:space="preserve"> были получены следующие выводы:</w:t>
      </w:r>
    </w:p>
    <w:p w:rsidR="00523B0C" w:rsidRDefault="00556773" w:rsidP="006F3CAF">
      <w:r>
        <w:t>В</w:t>
      </w:r>
      <w:r w:rsidR="008171CD">
        <w:t>о-</w:t>
      </w:r>
      <w:r>
        <w:t>первых</w:t>
      </w:r>
      <w:r w:rsidR="008171CD">
        <w:t xml:space="preserve">, анализ подходов к предпринимательству и малому бизнесу в историческом разрезе показал важность данной отрасли в рыночной экономике стран. Отмечаются способности малого бизнеса к инновационной деятельности, его незаменимость в укреплении социальных показателей страны. </w:t>
      </w:r>
      <w:r w:rsidR="00523B0C">
        <w:t xml:space="preserve">Исходя из рассмотренных подходов, предприниматель руководствуется не только желанием получить прибыль, но и другими, творческими мотивами. </w:t>
      </w:r>
    </w:p>
    <w:p w:rsidR="00556773" w:rsidRDefault="00523B0C" w:rsidP="006F3CAF">
      <w:r>
        <w:t xml:space="preserve">Во-вторых, рассмотренные критерии малого бизнеса </w:t>
      </w:r>
      <w:r w:rsidR="00111331">
        <w:t>в разных странах позволяют сделать вывод, что Российские критерии определения малого и среднего бизнеса близки к Европейским. Тем не менее, существует ряд других факторов, влияющих</w:t>
      </w:r>
      <w:r w:rsidR="00437745">
        <w:t xml:space="preserve"> на</w:t>
      </w:r>
      <w:r w:rsidR="00111331">
        <w:t xml:space="preserve"> </w:t>
      </w:r>
      <w:r w:rsidR="00E45B65">
        <w:t>состояние ма</w:t>
      </w:r>
      <w:r w:rsidR="00015042">
        <w:t>лого и среднего бизнеса в странах</w:t>
      </w:r>
      <w:r w:rsidR="00E45B65">
        <w:t>. Автор выделяет преимущества Американского способа классификации малого и среднего бизнеса.</w:t>
      </w:r>
    </w:p>
    <w:p w:rsidR="00E45B65" w:rsidRDefault="00E45B65" w:rsidP="006F3CAF">
      <w:r>
        <w:t>В-третьих, в процессе анализа истории развития рыночных отношений в</w:t>
      </w:r>
      <w:r w:rsidR="000C64E2">
        <w:t xml:space="preserve"> России в</w:t>
      </w:r>
      <w:r>
        <w:t xml:space="preserve"> постсоветский период </w:t>
      </w:r>
      <w:r w:rsidR="000C64E2">
        <w:t>были выделены следующие этапы:</w:t>
      </w:r>
    </w:p>
    <w:p w:rsidR="000C64E2" w:rsidRDefault="000C64E2" w:rsidP="000C64E2">
      <w:pPr>
        <w:pStyle w:val="a4"/>
        <w:numPr>
          <w:ilvl w:val="0"/>
          <w:numId w:val="29"/>
        </w:numPr>
      </w:pPr>
      <w:r>
        <w:t>Период становления предпринимательства (1985-2000гг.)</w:t>
      </w:r>
    </w:p>
    <w:p w:rsidR="000C64E2" w:rsidRDefault="00D119CF" w:rsidP="000C64E2">
      <w:pPr>
        <w:pStyle w:val="a4"/>
        <w:numPr>
          <w:ilvl w:val="0"/>
          <w:numId w:val="29"/>
        </w:numPr>
      </w:pPr>
      <w:r>
        <w:t>Период либерализации рыночных отношений (2000 – 2008гг.)</w:t>
      </w:r>
    </w:p>
    <w:p w:rsidR="00015042" w:rsidRDefault="00D119CF" w:rsidP="00015042">
      <w:pPr>
        <w:pStyle w:val="a4"/>
        <w:numPr>
          <w:ilvl w:val="0"/>
          <w:numId w:val="29"/>
        </w:numPr>
      </w:pPr>
      <w:r>
        <w:t>Период инфраструктурных и технологических изменений (2008</w:t>
      </w:r>
      <w:r w:rsidR="00015042">
        <w:t xml:space="preserve"> гг. по настоящее время)</w:t>
      </w:r>
    </w:p>
    <w:p w:rsidR="00B136BC" w:rsidRDefault="00015042" w:rsidP="00015042">
      <w:pPr>
        <w:ind w:firstLine="0"/>
      </w:pPr>
      <w:r>
        <w:t xml:space="preserve">Динамика изменений показателей малых и средних организаций в кризисные периоды показала </w:t>
      </w:r>
      <w:r w:rsidR="00F1792E">
        <w:t>устойчивость малого бизнеса, а также</w:t>
      </w:r>
      <w:r>
        <w:t xml:space="preserve"> проблемные зоны Российской </w:t>
      </w:r>
      <w:r w:rsidR="00F1792E">
        <w:t xml:space="preserve">экономической инфраструктуры. </w:t>
      </w:r>
    </w:p>
    <w:p w:rsidR="00D8163B" w:rsidRDefault="00B136BC" w:rsidP="00D8163B">
      <w:r>
        <w:t>В-четвертых, на основании рассмотренных внешних факторов, влияющих на малый бизнес, делается вывод о преимуществе компаний, использующих информационные технологии при управлении малым бизнесом.</w:t>
      </w:r>
      <w:r w:rsidR="005276E9">
        <w:t xml:space="preserve"> </w:t>
      </w:r>
    </w:p>
    <w:p w:rsidR="00D8163B" w:rsidRDefault="004358FA" w:rsidP="00D8163B">
      <w:r>
        <w:lastRenderedPageBreak/>
        <w:t>В-пятых, с</w:t>
      </w:r>
      <w:r w:rsidR="00D8163B">
        <w:t>реди изученных внутренних факторов, определяются основные проблемы предпринимателей в современное</w:t>
      </w:r>
      <w:r w:rsidR="007825EA">
        <w:t xml:space="preserve"> время при управлении бизнесом. Автор подчеркивает важность формирования бизнес плана и</w:t>
      </w:r>
      <w:r w:rsidR="00935014">
        <w:t xml:space="preserve"> использования</w:t>
      </w:r>
      <w:r w:rsidR="007825EA">
        <w:t xml:space="preserve"> методов ситуационного анализа при управлении. </w:t>
      </w:r>
      <w:r w:rsidR="00935014">
        <w:t>Рассмотренные типы управления,</w:t>
      </w:r>
      <w:r w:rsidR="002F0355">
        <w:t xml:space="preserve"> с учетом современных тенденций</w:t>
      </w:r>
      <w:r w:rsidR="00B62080">
        <w:t>,</w:t>
      </w:r>
      <w:r w:rsidR="002F0355">
        <w:t xml:space="preserve"> говорят о необходимости использования</w:t>
      </w:r>
      <w:r w:rsidR="00C95AD8">
        <w:t xml:space="preserve"> комплексных способов управления</w:t>
      </w:r>
      <w:r w:rsidR="00B62080">
        <w:t xml:space="preserve">. </w:t>
      </w:r>
      <w:r>
        <w:t xml:space="preserve">Выделяется человеческий фактор при </w:t>
      </w:r>
      <w:r w:rsidR="00984BF3">
        <w:t>стратегическом планировании</w:t>
      </w:r>
      <w:r>
        <w:t>,</w:t>
      </w:r>
      <w:r w:rsidR="00984BF3">
        <w:t xml:space="preserve"> а также</w:t>
      </w:r>
      <w:r>
        <w:t xml:space="preserve"> влиян</w:t>
      </w:r>
      <w:r w:rsidR="00984BF3">
        <w:t>ие цифровых технологий на взаимодействие</w:t>
      </w:r>
      <w:r>
        <w:t xml:space="preserve"> между персоналом компании.</w:t>
      </w:r>
    </w:p>
    <w:p w:rsidR="0079264A" w:rsidRDefault="0079264A" w:rsidP="00D8163B">
      <w:r>
        <w:t>В-шестых, в процессе изучения современного рынка электронных систем</w:t>
      </w:r>
      <w:r w:rsidR="007D3A95">
        <w:t>, были определены различия систем управления в зависимости от их функционального назначения.</w:t>
      </w:r>
      <w:r>
        <w:t xml:space="preserve"> </w:t>
      </w:r>
      <w:r w:rsidR="007D3A95">
        <w:t xml:space="preserve">Во время анализа рынка </w:t>
      </w:r>
      <w:r w:rsidR="007D3A95">
        <w:rPr>
          <w:lang w:val="en-US"/>
        </w:rPr>
        <w:t>CRM</w:t>
      </w:r>
      <w:r w:rsidR="007D3A95" w:rsidRPr="007D3A95">
        <w:t>-</w:t>
      </w:r>
      <w:r w:rsidR="007D3A95">
        <w:t xml:space="preserve">услуг, были </w:t>
      </w:r>
      <w:r w:rsidR="00A0669E">
        <w:t xml:space="preserve">выделены </w:t>
      </w:r>
      <w:r w:rsidR="007D3A95">
        <w:t xml:space="preserve">основные тенденции </w:t>
      </w:r>
      <w:r w:rsidR="000E60BC">
        <w:t>развития систем управления</w:t>
      </w:r>
      <w:r w:rsidR="007D3A95">
        <w:t>.</w:t>
      </w:r>
      <w:r w:rsidR="000E60BC">
        <w:t xml:space="preserve"> </w:t>
      </w:r>
      <w:r w:rsidR="007D3A95">
        <w:t xml:space="preserve">Все большее внимание получают «облачные» технологии, максимально удобные </w:t>
      </w:r>
      <w:r w:rsidR="000E60BC">
        <w:t xml:space="preserve">и эффективные </w:t>
      </w:r>
      <w:r w:rsidR="007D3A95">
        <w:t xml:space="preserve">для пользования клиентами. </w:t>
      </w:r>
    </w:p>
    <w:p w:rsidR="000E60BC" w:rsidRPr="001F029D" w:rsidRDefault="000E60BC" w:rsidP="00D8163B">
      <w:r>
        <w:t xml:space="preserve">На примере компании ООО «Альфапром» автор показывает важность использования современных систем управления при организации деятельности в компании. </w:t>
      </w:r>
      <w:r w:rsidR="001F029D">
        <w:t xml:space="preserve">В современное время, обилие услуг и предложения на рынке создает необходимость правильного позиционирования товаров, развития маркетинговой стратегии, особенного подхода к каждому </w:t>
      </w:r>
      <w:r w:rsidR="00BF5A92">
        <w:t>покупателю</w:t>
      </w:r>
      <w:r w:rsidR="00A0669E">
        <w:t>.</w:t>
      </w:r>
      <w:r w:rsidR="001F029D">
        <w:t xml:space="preserve"> </w:t>
      </w:r>
      <w:r w:rsidR="001F029D">
        <w:rPr>
          <w:lang w:val="en-US"/>
        </w:rPr>
        <w:t>CRM</w:t>
      </w:r>
      <w:r w:rsidR="001F029D" w:rsidRPr="001F029D">
        <w:t xml:space="preserve"> системы являются передовым </w:t>
      </w:r>
      <w:r w:rsidR="001F029D">
        <w:t xml:space="preserve">инструментом в данной области и позволяют минимизировать ошибки при работе с </w:t>
      </w:r>
      <w:r w:rsidR="00BF5A92">
        <w:t>клиентами.</w:t>
      </w:r>
    </w:p>
    <w:p w:rsidR="00984BF3" w:rsidRPr="006F3CAF" w:rsidRDefault="002F0355" w:rsidP="00D8163B">
      <w:r>
        <w:t xml:space="preserve">По итогам работы можно сделать вывод, что </w:t>
      </w:r>
      <w:r w:rsidR="00565212">
        <w:t>эффективность деятельности</w:t>
      </w:r>
      <w:r w:rsidR="0093629F">
        <w:t xml:space="preserve"> к</w:t>
      </w:r>
      <w:r w:rsidR="00565212">
        <w:t>омпании зависит от</w:t>
      </w:r>
      <w:r w:rsidR="0093629F">
        <w:t xml:space="preserve"> </w:t>
      </w:r>
      <w:r w:rsidR="00565212">
        <w:t xml:space="preserve">качества </w:t>
      </w:r>
      <w:r w:rsidR="0093629F">
        <w:t>принимаемых у</w:t>
      </w:r>
      <w:r w:rsidR="00565212">
        <w:t>правленческих решений</w:t>
      </w:r>
      <w:r w:rsidR="0093629F">
        <w:t xml:space="preserve">. В современном мире конкурентное преимущество в малом бизнесе достигается за счет </w:t>
      </w:r>
      <w:r w:rsidR="00BB36B1">
        <w:t xml:space="preserve">комплексного подхода, </w:t>
      </w:r>
      <w:r w:rsidR="0093629F">
        <w:t>включающего определение глобальных устойчивых целей организации и реализации соответствующего</w:t>
      </w:r>
      <w:r w:rsidR="005D06CD">
        <w:t xml:space="preserve"> плана по их достижению</w:t>
      </w:r>
      <w:r w:rsidR="0093629F">
        <w:t>, а также использованию инструментов для оперативного реагирования на текущие задачи.</w:t>
      </w:r>
      <w:r w:rsidR="00BB36B1">
        <w:t xml:space="preserve"> При этом, степень внедрения цифровых технологий в управленческую структуру, в современное время, определяет гибкость и оперативность взаимодей</w:t>
      </w:r>
      <w:r w:rsidR="00E67B4A">
        <w:t>ствия между</w:t>
      </w:r>
      <w:r w:rsidR="005D06CD">
        <w:t xml:space="preserve"> ее</w:t>
      </w:r>
      <w:r w:rsidR="00E67B4A">
        <w:t xml:space="preserve"> элементами, что является одними из главных условий повышения эффективности управления организацией.</w:t>
      </w:r>
    </w:p>
    <w:p w:rsidR="005D24D5" w:rsidRDefault="006B41EE" w:rsidP="00015042">
      <w:pPr>
        <w:ind w:firstLine="0"/>
      </w:pPr>
      <w:r>
        <w:br w:type="page"/>
      </w:r>
    </w:p>
    <w:p w:rsidR="003D5C8D" w:rsidRPr="00A9457C" w:rsidRDefault="005462E2" w:rsidP="00A9457C">
      <w:pPr>
        <w:pStyle w:val="1"/>
      </w:pPr>
      <w:bookmarkStart w:id="36" w:name="_Toc37545573"/>
      <w:bookmarkStart w:id="37" w:name="_Toc37597335"/>
      <w:bookmarkStart w:id="38" w:name="_Toc41427788"/>
      <w:r w:rsidRPr="00A9457C">
        <w:lastRenderedPageBreak/>
        <w:t>Список использованной литературы</w:t>
      </w:r>
      <w:bookmarkEnd w:id="36"/>
      <w:bookmarkEnd w:id="37"/>
      <w:bookmarkEnd w:id="38"/>
    </w:p>
    <w:p w:rsidR="007A5E76" w:rsidRDefault="0071455C" w:rsidP="00E70EE4">
      <w:pPr>
        <w:pStyle w:val="a4"/>
        <w:numPr>
          <w:ilvl w:val="0"/>
          <w:numId w:val="44"/>
        </w:numPr>
        <w:ind w:left="0"/>
        <w:jc w:val="left"/>
      </w:pPr>
      <w:r w:rsidRPr="0071455C">
        <w:t>"Гражданский кодекс Российской Федерации (часть первая)" от 30.11.1994 N 51-ФЗ. КонсультантПлюс (дата обращения 5.12.2019) ГОСТ Р ИСО 9000: 2015. Системы</w:t>
      </w:r>
    </w:p>
    <w:p w:rsidR="007A5E76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Закон РК «О республиканском бюджете на 2020-2022 годы» от 4 декабря 2019 года № 276-VI. Юрист (дата обращения 13.12.2019)</w:t>
      </w:r>
    </w:p>
    <w:p w:rsidR="007A5E76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Федеральный закон от 24.07.2007 N 209-ФЗ (ред. от 27.12.2019) "О развитии малого и среднего предпринимательства в Российской Федерации"</w:t>
      </w:r>
    </w:p>
    <w:p w:rsidR="007A5E76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Федеральный закон от 14.06.1995 N 88-ФЗ (ред. от 02.02.2006) "О государственной поддержке малого предпринимательства в Российской Федерации"// СПС КонсультантПлюс</w:t>
      </w:r>
    </w:p>
    <w:p w:rsidR="00432F23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Федеральный закон "О применении контрольно-кассовой техники при осуществлении расчетов в Российской Федерации" от 22.05.2003 N 54-ФЗ (последняя редакция).</w:t>
      </w:r>
    </w:p>
    <w:p w:rsidR="00432F23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«Предпринимательский кодекс республики Казахстан» от 29 октября 2015 года № 375-V. Юрист (дата обращения 13.12.2019)</w:t>
      </w:r>
    </w:p>
    <w:p w:rsidR="007A5E76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Андреева А. Инвестиции-2007: Успехи со множеством «но» // Бюджет.2008. № 2. URL: http://bujet.ru/article/31616.php (дата обращения 06.12.2019)</w:t>
      </w:r>
    </w:p>
    <w:p w:rsidR="007A5E76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Базанова Е. Почему за 20 лет Россия так и не перешла от стагнации к развитию //Ведомости.2019.URL:https://www.vedomosti.ru/economics/articles/2019/10/08/813068-20-let-stagnatsii</w:t>
      </w:r>
    </w:p>
    <w:p w:rsidR="007A5E76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Березинская О.Б. Несмотря на рекордные мировые цены, добыча российской нефти замедляет свой рост // Аналитическая лаборатория «Веди», 2005. URL: http://www.vedi. ru/industry/ind0405_r.html.</w:t>
      </w:r>
    </w:p>
    <w:p w:rsidR="007A5E76" w:rsidRPr="00C97C24" w:rsidRDefault="007A5E76" w:rsidP="00E70EE4">
      <w:pPr>
        <w:pStyle w:val="a4"/>
        <w:numPr>
          <w:ilvl w:val="0"/>
          <w:numId w:val="44"/>
        </w:numPr>
        <w:ind w:left="0"/>
        <w:jc w:val="left"/>
        <w:rPr>
          <w:lang w:val="en-US"/>
        </w:rPr>
      </w:pPr>
      <w:r w:rsidRPr="007A5E76">
        <w:t>Вальднер</w:t>
      </w:r>
      <w:r w:rsidRPr="007A5E76">
        <w:rPr>
          <w:lang w:val="en-US"/>
        </w:rPr>
        <w:t xml:space="preserve">, </w:t>
      </w:r>
      <w:r w:rsidRPr="007A5E76">
        <w:t>Жан</w:t>
      </w:r>
      <w:r w:rsidRPr="007A5E76">
        <w:rPr>
          <w:lang w:val="en-US"/>
        </w:rPr>
        <w:t>-</w:t>
      </w:r>
      <w:r w:rsidRPr="007A5E76">
        <w:t>Батист</w:t>
      </w:r>
      <w:r w:rsidRPr="007A5E76">
        <w:rPr>
          <w:lang w:val="en-US"/>
        </w:rPr>
        <w:t>,CIM: Principles of Computer-Integrated Manufacturing, John Wiley &amp; Sons, 1992, ISBN 0-471-93450-X</w:t>
      </w:r>
    </w:p>
    <w:p w:rsidR="0071455C" w:rsidRPr="000004C8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 xml:space="preserve">Веблен Т. Теория праздного класса. </w:t>
      </w:r>
      <w:r w:rsidRPr="000004C8">
        <w:t>М., 1984.</w:t>
      </w:r>
    </w:p>
    <w:p w:rsidR="000004C8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 xml:space="preserve">Гельман В.А. Становление и развитие предпринимательства в современной России // Современные проблемы науки и образования. – 2011. – № 6.; </w:t>
      </w:r>
      <w:r w:rsidRPr="007A5E76">
        <w:rPr>
          <w:lang w:val="en-US"/>
        </w:rPr>
        <w:t>URL</w:t>
      </w:r>
      <w:r w:rsidRPr="007A5E76">
        <w:t xml:space="preserve">: </w:t>
      </w:r>
      <w:r w:rsidRPr="007A5E76">
        <w:rPr>
          <w:lang w:val="en-US"/>
        </w:rPr>
        <w:t>http</w:t>
      </w:r>
      <w:r w:rsidRPr="007A5E76">
        <w:t>://</w:t>
      </w:r>
      <w:r w:rsidRPr="007A5E76">
        <w:rPr>
          <w:lang w:val="en-US"/>
        </w:rPr>
        <w:t>www</w:t>
      </w:r>
      <w:r w:rsidRPr="007A5E76">
        <w:t>.</w:t>
      </w:r>
      <w:r w:rsidRPr="007A5E76">
        <w:rPr>
          <w:lang w:val="en-US"/>
        </w:rPr>
        <w:t>science</w:t>
      </w:r>
      <w:r w:rsidRPr="007A5E76">
        <w:t>-</w:t>
      </w:r>
      <w:r w:rsidRPr="007A5E76">
        <w:rPr>
          <w:lang w:val="en-US"/>
        </w:rPr>
        <w:t>education</w:t>
      </w:r>
      <w:r w:rsidRPr="007A5E76">
        <w:t>.</w:t>
      </w:r>
      <w:r w:rsidRPr="007A5E76">
        <w:rPr>
          <w:lang w:val="en-US"/>
        </w:rPr>
        <w:t>ru</w:t>
      </w:r>
      <w:r w:rsidRPr="007A5E76">
        <w:t>/</w:t>
      </w:r>
      <w:r w:rsidRPr="007A5E76">
        <w:rPr>
          <w:lang w:val="en-US"/>
        </w:rPr>
        <w:t>ru</w:t>
      </w:r>
      <w:r w:rsidRPr="007A5E76">
        <w:t>/</w:t>
      </w:r>
      <w:r w:rsidRPr="007A5E76">
        <w:rPr>
          <w:lang w:val="en-US"/>
        </w:rPr>
        <w:t>article</w:t>
      </w:r>
      <w:r w:rsidRPr="007A5E76">
        <w:t>/</w:t>
      </w:r>
      <w:r w:rsidRPr="007A5E76">
        <w:rPr>
          <w:lang w:val="en-US"/>
        </w:rPr>
        <w:t>view</w:t>
      </w:r>
      <w:r w:rsidRPr="007A5E76">
        <w:t>?</w:t>
      </w:r>
      <w:r w:rsidRPr="007A5E76">
        <w:rPr>
          <w:lang w:val="en-US"/>
        </w:rPr>
        <w:t>id</w:t>
      </w:r>
      <w:r w:rsidRPr="007A5E76">
        <w:t>=5234 (дата обращения: 5.12.2019).</w:t>
      </w:r>
    </w:p>
    <w:p w:rsidR="00432F23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Голяков С.М. Бизнес-планирование на малых и средних предприятиях // Вестник Санкт-Петербургского университета. Менеджмент. 2003. №4. URL: https://cyberleninka.ru/article/n/biznes-planirovanie-na-malyh-i-srednih-predpriyatiyah</w:t>
      </w:r>
      <w:r w:rsidR="00C97C24">
        <w:t>-1 (дата обращения: 11.03.2020)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71455C">
        <w:t>ГОСТ Р ИСО 9000: 2015. Системы менеджмента качества. Основные положения и словарь (см. ISO 9000: 2015 «Quality management systems – Fundamentals and vocabulary»)</w:t>
      </w:r>
    </w:p>
    <w:p w:rsidR="000004C8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lastRenderedPageBreak/>
        <w:t>Егоршин А. П., Коробейников И. О., Савруков Н. Т. Влияние экономического кризиса на предпринимательство России // МИР (Модернизация. Инновации. Развитие). 2012. №12. URL: https://cyberleninka.ru/article/n/vliyanie-ekonomicheskogo-krizisa-na-predprinimatelstvo-rossii (дата обращения: 07.12.2019).</w:t>
      </w:r>
    </w:p>
    <w:p w:rsidR="000004C8" w:rsidRDefault="007A5E76" w:rsidP="00E70EE4">
      <w:pPr>
        <w:pStyle w:val="a4"/>
        <w:numPr>
          <w:ilvl w:val="0"/>
          <w:numId w:val="44"/>
        </w:numPr>
        <w:ind w:left="0"/>
        <w:jc w:val="left"/>
      </w:pPr>
      <w:r w:rsidRPr="007A5E76">
        <w:t>Картовенко И.В. Динамика налогообложения нефтедобычи в современной России // Финансы и кредит. 2009. №8 (344). URL: https://cyberleninka.ru/article/n/dinamika-nalogooblozheniya-neftedobychi-v-sovremennoy-rossii (дата обращения: 06.12.2019).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Кредитование малого и среднего бизнеса в России по итогам 2018 года: экспансия крупных банков. https://raexpert.ru/researches/banks/msb_2018#part4 (дата обращения 3.02.2020).</w:t>
      </w:r>
    </w:p>
    <w:p w:rsidR="000004C8" w:rsidRDefault="000004C8" w:rsidP="00E70EE4">
      <w:pPr>
        <w:pStyle w:val="a4"/>
        <w:numPr>
          <w:ilvl w:val="0"/>
          <w:numId w:val="44"/>
        </w:numPr>
        <w:ind w:left="0"/>
        <w:jc w:val="left"/>
      </w:pPr>
      <w:r w:rsidRPr="000004C8">
        <w:t>Кузнецов Е. В. Теория организации: учебник для бакалавров/ Е. В. Кузнецов, Е.В. Мелякова. – М.: Издательство Юрайт, 2015. - 365 с.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История развития CRM. [Электронный ресурс]. - режим доступа: http://www.voit.pro/blog/istoriya-razvitiya-crm/ ( дата обращения: 20.05.2020)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Маленков Ю.А. Стратегический менеджмент: учеб. / Ю.А. Маленков. – М.: Проспект, 2012. – 244 с.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 xml:space="preserve"> Маркс К. Капитал. Критика политической экономии. Книга 3. Процесс капиталистического производства, взятый в целом. Часть вторая. М., 1986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 xml:space="preserve">Милюченко А.Г., Кудруг Ю.В. Сравнительная характеристика малого и среднего бизнеса Республики Беларусь и Федеративной Республики Германия // Сборник трудов Международной научно практической конференции «Научное сообщество студентов XXI столетия» (Россия, г. Новосибирск, 03 февраля 2015 г.), (режим доступа </w:t>
      </w:r>
      <w:hyperlink r:id="rId15" w:history="1">
        <w:r w:rsidRPr="00E96D86">
          <w:rPr>
            <w:rStyle w:val="a3"/>
          </w:rPr>
          <w:t>http://sibac.info/17226</w:t>
        </w:r>
      </w:hyperlink>
      <w:r w:rsidRPr="00432F23">
        <w:t>).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Молотков Ю.И. Менеджмент социально-экономических объектов: учеб. Пособие/ Ю.И. Молотков; СибАГС. - Новосибирск, 2004. – С.42.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Плетнёв Д.А. Сравнительный анализ критериев отнесения предприятий к малому и среднему бизнесу в разных странах/ Д.А. Плетнёв, Е.В. Николаева, А. Кампа// Стратегии бизнеса – 2015. - № 9(17).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Радаев В.В. Экономическая социология. М., 2005.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Радионов В.В. Менеджмент. Учебно-методический комплекс/ Радионов В.В. Чередникова Л.Е., С.В. Петухова. –Новосибирск. НГАЭиУ, 2004, - С.16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Росстат раскрыл сложности с оценкой вклада МСП в экономику. [Электронный ресурс] // Новостной портал «РБК» - код доступа: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Смит А. Исследование о природе и причинах богатства народов // Антология экономической мысли. М., 20</w:t>
      </w:r>
      <w:r w:rsidR="000004C8">
        <w:t>07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lastRenderedPageBreak/>
        <w:t>Сэй Ж.-Б. Трактат по политической экономии. М., 2000.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Козел К.П. Особенности критериев отнесения к малому и среднему бизнесу и их отличия в Беларуси, России и Польше // Вестник БНТУ, №1, 2009, С. 90–94.</w:t>
      </w:r>
    </w:p>
    <w:p w:rsidR="000004C8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432F23">
        <w:t>Шихатов Павел Иванович Налогообложение в СССР и современной России // Вестник МИЭП. 2016. №2 (23). URL: https://cyberleninka.ru/article/n/nalogooblozhenie-v-sssr-i-sovremennoy-rossii (дата обращения: 06.12.2019).</w:t>
      </w:r>
    </w:p>
    <w:p w:rsidR="000004C8" w:rsidRPr="00C97C24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0004C8">
        <w:t xml:space="preserve"> </w:t>
      </w:r>
      <w:r w:rsidRPr="00432F23">
        <w:t>Шумпетер</w:t>
      </w:r>
      <w:r w:rsidRPr="000004C8">
        <w:t xml:space="preserve"> </w:t>
      </w:r>
      <w:r w:rsidRPr="00432F23">
        <w:t>Й</w:t>
      </w:r>
      <w:r w:rsidRPr="000004C8">
        <w:t>.</w:t>
      </w:r>
      <w:r w:rsidRPr="00432F23">
        <w:t>А</w:t>
      </w:r>
      <w:r w:rsidRPr="000004C8">
        <w:t xml:space="preserve">. </w:t>
      </w:r>
      <w:r w:rsidRPr="00432F23">
        <w:t>Теория</w:t>
      </w:r>
      <w:r w:rsidRPr="000004C8">
        <w:t xml:space="preserve"> </w:t>
      </w:r>
      <w:r w:rsidRPr="00432F23">
        <w:t>экономического</w:t>
      </w:r>
      <w:r w:rsidRPr="000004C8">
        <w:t xml:space="preserve"> </w:t>
      </w:r>
      <w:r w:rsidRPr="00432F23">
        <w:t>развития</w:t>
      </w:r>
      <w:r w:rsidRPr="000004C8">
        <w:t xml:space="preserve">. </w:t>
      </w:r>
      <w:r w:rsidRPr="00432F23">
        <w:t>М</w:t>
      </w:r>
      <w:r w:rsidRPr="00C97C24">
        <w:t>., 2008.</w:t>
      </w:r>
    </w:p>
    <w:p w:rsidR="000004C8" w:rsidRPr="00C97C24" w:rsidRDefault="00432F23" w:rsidP="00E70EE4">
      <w:pPr>
        <w:pStyle w:val="a4"/>
        <w:numPr>
          <w:ilvl w:val="0"/>
          <w:numId w:val="44"/>
        </w:numPr>
        <w:ind w:left="0"/>
        <w:jc w:val="left"/>
        <w:rPr>
          <w:lang w:val="en-US"/>
        </w:rPr>
      </w:pPr>
      <w:r w:rsidRPr="000004C8">
        <w:rPr>
          <w:lang w:val="en-US"/>
        </w:rPr>
        <w:t>Cantillon R. Essai sur la Nature du Commerce en General / ed. with an English translation and other material by H. Higgs, C.B. Reissued for The Royal Economic Society by Frank Cass and Co. L., 1959.</w:t>
      </w:r>
    </w:p>
    <w:p w:rsidR="000004C8" w:rsidRPr="00C97C24" w:rsidRDefault="00432F23" w:rsidP="00E70EE4">
      <w:pPr>
        <w:pStyle w:val="a4"/>
        <w:numPr>
          <w:ilvl w:val="0"/>
          <w:numId w:val="44"/>
        </w:numPr>
        <w:ind w:left="0"/>
        <w:jc w:val="left"/>
      </w:pPr>
      <w:r w:rsidRPr="000004C8">
        <w:rPr>
          <w:lang w:val="en-US"/>
        </w:rPr>
        <w:t xml:space="preserve">CRM Market Size, Share &amp; Trends Analysis. </w:t>
      </w:r>
      <w:r w:rsidRPr="00C97C24">
        <w:t>[</w:t>
      </w:r>
      <w:r w:rsidRPr="00432F23">
        <w:t>Электронный</w:t>
      </w:r>
      <w:r w:rsidRPr="00C97C24">
        <w:t xml:space="preserve"> </w:t>
      </w:r>
      <w:r w:rsidRPr="00432F23">
        <w:t>ресурс</w:t>
      </w:r>
      <w:r w:rsidRPr="00C97C24">
        <w:t xml:space="preserve">]. // </w:t>
      </w:r>
      <w:r w:rsidRPr="000004C8">
        <w:rPr>
          <w:lang w:val="en-US"/>
        </w:rPr>
        <w:t>CRM</w:t>
      </w:r>
      <w:r w:rsidRPr="00C97C24">
        <w:t xml:space="preserve"> </w:t>
      </w:r>
      <w:r w:rsidRPr="000004C8">
        <w:rPr>
          <w:lang w:val="en-US"/>
        </w:rPr>
        <w:t>Report</w:t>
      </w:r>
      <w:r w:rsidRPr="00C97C24">
        <w:t xml:space="preserve"> - </w:t>
      </w:r>
      <w:r w:rsidRPr="00432F23">
        <w:t>Режим</w:t>
      </w:r>
      <w:r w:rsidRPr="00C97C24">
        <w:t xml:space="preserve"> </w:t>
      </w:r>
      <w:r w:rsidRPr="00432F23">
        <w:t>доступа</w:t>
      </w:r>
      <w:r w:rsidRPr="00C97C24">
        <w:t xml:space="preserve"> </w:t>
      </w:r>
      <w:r w:rsidRPr="000004C8">
        <w:rPr>
          <w:lang w:val="en-US"/>
        </w:rPr>
        <w:t>https</w:t>
      </w:r>
      <w:r w:rsidRPr="00C97C24">
        <w:t>://</w:t>
      </w:r>
      <w:r w:rsidRPr="000004C8">
        <w:rPr>
          <w:lang w:val="en-US"/>
        </w:rPr>
        <w:t>www</w:t>
      </w:r>
      <w:r w:rsidRPr="00C97C24">
        <w:t>.</w:t>
      </w:r>
      <w:r w:rsidRPr="000004C8">
        <w:rPr>
          <w:lang w:val="en-US"/>
        </w:rPr>
        <w:t>grandviewresearch</w:t>
      </w:r>
      <w:r w:rsidRPr="00C97C24">
        <w:t>.</w:t>
      </w:r>
      <w:r w:rsidRPr="000004C8">
        <w:rPr>
          <w:lang w:val="en-US"/>
        </w:rPr>
        <w:t>com</w:t>
      </w:r>
      <w:r w:rsidRPr="00C97C24">
        <w:t>/</w:t>
      </w:r>
      <w:r w:rsidRPr="000004C8">
        <w:rPr>
          <w:lang w:val="en-US"/>
        </w:rPr>
        <w:t>industry</w:t>
      </w:r>
      <w:r w:rsidRPr="00C97C24">
        <w:t>-</w:t>
      </w:r>
      <w:r w:rsidRPr="000004C8">
        <w:rPr>
          <w:lang w:val="en-US"/>
        </w:rPr>
        <w:t>analysis</w:t>
      </w:r>
      <w:r w:rsidRPr="00C97C24">
        <w:t>/</w:t>
      </w:r>
      <w:r w:rsidRPr="000004C8">
        <w:rPr>
          <w:lang w:val="en-US"/>
        </w:rPr>
        <w:t>customer</w:t>
      </w:r>
      <w:r w:rsidRPr="00C97C24">
        <w:t>-</w:t>
      </w:r>
      <w:r w:rsidRPr="000004C8">
        <w:rPr>
          <w:lang w:val="en-US"/>
        </w:rPr>
        <w:t>relationship</w:t>
      </w:r>
      <w:r w:rsidRPr="00C97C24">
        <w:t>-</w:t>
      </w:r>
      <w:r w:rsidRPr="000004C8">
        <w:rPr>
          <w:lang w:val="en-US"/>
        </w:rPr>
        <w:t>management</w:t>
      </w:r>
      <w:r w:rsidRPr="00C97C24">
        <w:t>-</w:t>
      </w:r>
      <w:r w:rsidRPr="000004C8">
        <w:rPr>
          <w:lang w:val="en-US"/>
        </w:rPr>
        <w:t>crm</w:t>
      </w:r>
      <w:r w:rsidRPr="00C97C24">
        <w:t>-</w:t>
      </w:r>
      <w:r w:rsidRPr="000004C8">
        <w:rPr>
          <w:lang w:val="en-US"/>
        </w:rPr>
        <w:t>market</w:t>
      </w:r>
      <w:r w:rsidRPr="00C97C24">
        <w:t xml:space="preserve"> (</w:t>
      </w:r>
      <w:r w:rsidRPr="00432F23">
        <w:t>дата</w:t>
      </w:r>
      <w:r w:rsidRPr="00C97C24">
        <w:t xml:space="preserve"> </w:t>
      </w:r>
      <w:r w:rsidRPr="00432F23">
        <w:t>обращения</w:t>
      </w:r>
      <w:r w:rsidRPr="00C97C24">
        <w:t xml:space="preserve">: 20.05.2020)  </w:t>
      </w:r>
    </w:p>
    <w:p w:rsidR="00432F23" w:rsidRPr="000004C8" w:rsidRDefault="00432F23" w:rsidP="00E70EE4">
      <w:pPr>
        <w:pStyle w:val="a4"/>
        <w:numPr>
          <w:ilvl w:val="0"/>
          <w:numId w:val="44"/>
        </w:numPr>
        <w:ind w:left="0"/>
        <w:jc w:val="left"/>
        <w:rPr>
          <w:lang w:val="en-US"/>
        </w:rPr>
      </w:pPr>
      <w:r w:rsidRPr="00C97C24">
        <w:t xml:space="preserve"> </w:t>
      </w:r>
      <w:r w:rsidRPr="000004C8">
        <w:rPr>
          <w:lang w:val="en-US"/>
        </w:rPr>
        <w:t>European Union, ”Definition of micro, small and medium-sized enterprises”, 2003, (режим доступа: http://eur-lex.europa.eu/legal content/EN/TXT/?uri=URISERV:n26026</w:t>
      </w:r>
    </w:p>
    <w:p w:rsidR="000004C8" w:rsidRDefault="00432F23" w:rsidP="00E70EE4">
      <w:pPr>
        <w:pStyle w:val="a4"/>
        <w:ind w:left="0"/>
        <w:rPr>
          <w:lang w:val="en-US"/>
        </w:rPr>
      </w:pPr>
      <w:r w:rsidRPr="00432F23">
        <w:rPr>
          <w:lang w:val="en-US"/>
        </w:rPr>
        <w:t xml:space="preserve">European Union, «New definition of SME», 2008, (режим доступа: </w:t>
      </w:r>
      <w:hyperlink r:id="rId16" w:history="1">
        <w:r w:rsidRPr="00E96D86">
          <w:rPr>
            <w:rStyle w:val="a3"/>
            <w:lang w:val="en-US"/>
          </w:rPr>
          <w:t>http://ec.europa.eu/enterprise/policies/sme/files/sme_definition/sme_user_guide_it.pdf</w:t>
        </w:r>
      </w:hyperlink>
      <w:r w:rsidR="000004C8">
        <w:rPr>
          <w:lang w:val="en-US"/>
        </w:rPr>
        <w:t>)</w:t>
      </w:r>
    </w:p>
    <w:p w:rsidR="000004C8" w:rsidRDefault="00432F23" w:rsidP="00C97C24">
      <w:pPr>
        <w:pStyle w:val="a4"/>
        <w:numPr>
          <w:ilvl w:val="0"/>
          <w:numId w:val="44"/>
        </w:numPr>
        <w:ind w:left="0"/>
        <w:rPr>
          <w:lang w:val="en-US"/>
        </w:rPr>
      </w:pPr>
      <w:r w:rsidRPr="000004C8">
        <w:rPr>
          <w:lang w:val="en-US"/>
        </w:rPr>
        <w:t>Hill Jr., Sidney. How to Be a Trendsetter. Dassault and IBM PLM Customers Swap Tales From The PLM Front // COE newsnet. Archived from the original on 13 February 2009. Retrieved 15 May 2020</w:t>
      </w:r>
    </w:p>
    <w:p w:rsidR="000004C8" w:rsidRDefault="00432F23" w:rsidP="00C97C24">
      <w:pPr>
        <w:pStyle w:val="a4"/>
        <w:numPr>
          <w:ilvl w:val="0"/>
          <w:numId w:val="44"/>
        </w:numPr>
        <w:ind w:left="0"/>
        <w:rPr>
          <w:lang w:val="en-US"/>
        </w:rPr>
      </w:pPr>
      <w:r w:rsidRPr="000004C8">
        <w:rPr>
          <w:lang w:val="en-US"/>
        </w:rPr>
        <w:t>Luciano. Manufacturing Pioneers Reduce Costs By Integrating PLM&amp;ERP. – onwindows.com Retrieved 15 May 2020</w:t>
      </w:r>
    </w:p>
    <w:p w:rsidR="000004C8" w:rsidRDefault="00432F23" w:rsidP="00C97C24">
      <w:pPr>
        <w:pStyle w:val="a4"/>
        <w:numPr>
          <w:ilvl w:val="0"/>
          <w:numId w:val="44"/>
        </w:numPr>
        <w:ind w:left="0"/>
        <w:rPr>
          <w:lang w:val="en-US"/>
        </w:rPr>
      </w:pPr>
      <w:r w:rsidRPr="000004C8">
        <w:rPr>
          <w:lang w:val="en-US"/>
        </w:rPr>
        <w:t>Leon, Alexis. Enterprise Resource Planning.— 2nd.—New Dehli: McGraw-Hill, 2008.— С.224.— 500с.—ISBN 978-0-07065680-2</w:t>
      </w:r>
    </w:p>
    <w:p w:rsidR="000004C8" w:rsidRPr="000004C8" w:rsidRDefault="00432F23" w:rsidP="00C97C24">
      <w:pPr>
        <w:pStyle w:val="a4"/>
        <w:numPr>
          <w:ilvl w:val="0"/>
          <w:numId w:val="44"/>
        </w:numPr>
        <w:ind w:left="0"/>
      </w:pPr>
      <w:r w:rsidRPr="00432F23">
        <w:t xml:space="preserve">ИПП исследовал рынок </w:t>
      </w:r>
      <w:r w:rsidRPr="000004C8">
        <w:rPr>
          <w:lang w:val="en-US"/>
        </w:rPr>
        <w:t>CRM</w:t>
      </w:r>
      <w:r w:rsidRPr="00432F23">
        <w:t xml:space="preserve"> в России. [Электронный ресурс]. - Режим доступа </w:t>
      </w:r>
      <w:r w:rsidRPr="000004C8">
        <w:rPr>
          <w:lang w:val="en-US"/>
        </w:rPr>
        <w:t>https</w:t>
      </w:r>
      <w:r w:rsidRPr="00432F23">
        <w:t>://</w:t>
      </w:r>
      <w:r w:rsidRPr="000004C8">
        <w:rPr>
          <w:lang w:val="en-US"/>
        </w:rPr>
        <w:t>ipp</w:t>
      </w:r>
      <w:r w:rsidRPr="00432F23">
        <w:t>.</w:t>
      </w:r>
      <w:r w:rsidRPr="000004C8">
        <w:rPr>
          <w:lang w:val="en-US"/>
        </w:rPr>
        <w:t>spb</w:t>
      </w:r>
      <w:r w:rsidRPr="00432F23">
        <w:t>.</w:t>
      </w:r>
      <w:r w:rsidRPr="000004C8">
        <w:rPr>
          <w:lang w:val="en-US"/>
        </w:rPr>
        <w:t>ru</w:t>
      </w:r>
      <w:r w:rsidRPr="00432F23">
        <w:t>/</w:t>
      </w:r>
      <w:r w:rsidRPr="000004C8">
        <w:rPr>
          <w:lang w:val="en-US"/>
        </w:rPr>
        <w:t>news</w:t>
      </w:r>
      <w:r w:rsidRPr="00432F23">
        <w:t>/</w:t>
      </w:r>
      <w:r w:rsidRPr="000004C8">
        <w:rPr>
          <w:lang w:val="en-US"/>
        </w:rPr>
        <w:t>company</w:t>
      </w:r>
      <w:r w:rsidRPr="00432F23">
        <w:t>/</w:t>
      </w:r>
      <w:r w:rsidRPr="000004C8">
        <w:rPr>
          <w:lang w:val="en-US"/>
        </w:rPr>
        <w:t>ipp</w:t>
      </w:r>
      <w:r w:rsidRPr="00432F23">
        <w:t>-</w:t>
      </w:r>
      <w:r w:rsidRPr="000004C8">
        <w:rPr>
          <w:lang w:val="en-US"/>
        </w:rPr>
        <w:t>issledoval</w:t>
      </w:r>
      <w:r w:rsidRPr="00432F23">
        <w:t>-</w:t>
      </w:r>
      <w:r w:rsidRPr="000004C8">
        <w:rPr>
          <w:lang w:val="en-US"/>
        </w:rPr>
        <w:t>rinok</w:t>
      </w:r>
      <w:r w:rsidRPr="00432F23">
        <w:t>-</w:t>
      </w:r>
      <w:r w:rsidRPr="000004C8">
        <w:rPr>
          <w:lang w:val="en-US"/>
        </w:rPr>
        <w:t>CRM</w:t>
      </w:r>
      <w:r w:rsidRPr="00432F23">
        <w:t>-</w:t>
      </w:r>
      <w:r w:rsidRPr="000004C8">
        <w:rPr>
          <w:lang w:val="en-US"/>
        </w:rPr>
        <w:t>v</w:t>
      </w:r>
      <w:r w:rsidRPr="00432F23">
        <w:t>-</w:t>
      </w:r>
      <w:r w:rsidRPr="000004C8">
        <w:rPr>
          <w:lang w:val="en-US"/>
        </w:rPr>
        <w:t>rossii</w:t>
      </w:r>
      <w:r w:rsidRPr="00432F23">
        <w:t xml:space="preserve"> ( дата обращения: 20.05.2020)</w:t>
      </w:r>
    </w:p>
    <w:p w:rsidR="000004C8" w:rsidRDefault="00432F23" w:rsidP="00C97C24">
      <w:pPr>
        <w:pStyle w:val="a4"/>
        <w:numPr>
          <w:ilvl w:val="0"/>
          <w:numId w:val="44"/>
        </w:numPr>
        <w:ind w:left="0"/>
      </w:pPr>
      <w:r w:rsidRPr="00432F23">
        <w:t>Информация о компании ООО «Альфапром» // Статистический портал «СПАРК» - режим доступа: http://www.spark-interfax.ru/ ( дата обращения: 21.05.2020)</w:t>
      </w:r>
    </w:p>
    <w:p w:rsidR="000004C8" w:rsidRDefault="00432F23" w:rsidP="00C97C24">
      <w:pPr>
        <w:pStyle w:val="a4"/>
        <w:numPr>
          <w:ilvl w:val="0"/>
          <w:numId w:val="44"/>
        </w:numPr>
        <w:ind w:left="0"/>
      </w:pPr>
      <w:r w:rsidRPr="00432F23">
        <w:t>Коммерсантъ [Электронный ресурс]: - режим доступа свободный - URL: https://www.kommersant.ru/doc/4234236 (дата обращения: 02.02.2020);</w:t>
      </w:r>
    </w:p>
    <w:p w:rsidR="000004C8" w:rsidRDefault="00432F23" w:rsidP="00C97C24">
      <w:pPr>
        <w:pStyle w:val="a4"/>
        <w:numPr>
          <w:ilvl w:val="0"/>
          <w:numId w:val="44"/>
        </w:numPr>
        <w:ind w:left="0"/>
      </w:pPr>
      <w:r w:rsidRPr="00432F23">
        <w:t>Кредитование малого и среднего бизнеса в России по итогам 2018 года: экспансия крупных банков. https://raexpert.ru/researches/banks/msb_2018#part4 (дата обращения 3.02.2020).</w:t>
      </w:r>
    </w:p>
    <w:p w:rsidR="000004C8" w:rsidRDefault="000004C8" w:rsidP="00C97C24">
      <w:pPr>
        <w:pStyle w:val="a4"/>
        <w:numPr>
          <w:ilvl w:val="0"/>
          <w:numId w:val="44"/>
        </w:numPr>
        <w:ind w:left="0"/>
      </w:pPr>
      <w:r w:rsidRPr="000004C8">
        <w:t xml:space="preserve">Рейтинг CRM-систем 2020. [Электронный ресурс]. // Новостной портал «CRMIndex» - Режим доступа: https://crmindex.ru/products?page=2 (дата обращения: 20.05.2020)  </w:t>
      </w:r>
    </w:p>
    <w:p w:rsidR="000004C8" w:rsidRPr="000004C8" w:rsidRDefault="000004C8" w:rsidP="00C97C24">
      <w:pPr>
        <w:pStyle w:val="a4"/>
        <w:numPr>
          <w:ilvl w:val="0"/>
          <w:numId w:val="44"/>
        </w:numPr>
        <w:ind w:left="0"/>
      </w:pPr>
      <w:r w:rsidRPr="000004C8">
        <w:lastRenderedPageBreak/>
        <w:t xml:space="preserve"> Росстат [Электронный ресурс]: - режим доступа свободный - URL:  https://www.gks.ru/ (дата обращения 7.12.2019)</w:t>
      </w:r>
    </w:p>
    <w:p w:rsidR="00432F23" w:rsidRPr="00432F23" w:rsidRDefault="00432F23" w:rsidP="00432F23">
      <w:pPr>
        <w:pStyle w:val="a4"/>
      </w:pPr>
    </w:p>
    <w:sectPr w:rsidR="00432F23" w:rsidRPr="00432F23" w:rsidSect="009138D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10" w:rsidRDefault="00296910" w:rsidP="0074521C">
      <w:pPr>
        <w:spacing w:line="240" w:lineRule="auto"/>
      </w:pPr>
      <w:r>
        <w:separator/>
      </w:r>
    </w:p>
  </w:endnote>
  <w:endnote w:type="continuationSeparator" w:id="0">
    <w:p w:rsidR="00296910" w:rsidRDefault="00296910" w:rsidP="00745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10" w:rsidRDefault="00296910" w:rsidP="006B0531">
      <w:pPr>
        <w:spacing w:line="240" w:lineRule="auto"/>
        <w:ind w:firstLine="0"/>
      </w:pPr>
      <w:r>
        <w:separator/>
      </w:r>
    </w:p>
  </w:footnote>
  <w:footnote w:type="continuationSeparator" w:id="0">
    <w:p w:rsidR="00296910" w:rsidRDefault="00296910" w:rsidP="0074521C">
      <w:pPr>
        <w:spacing w:line="240" w:lineRule="auto"/>
      </w:pPr>
      <w:r>
        <w:continuationSeparator/>
      </w:r>
    </w:p>
  </w:footnote>
  <w:footnote w:id="1">
    <w:p w:rsidR="00B72985" w:rsidRDefault="00B72985" w:rsidP="00602452">
      <w:pPr>
        <w:pStyle w:val="a7"/>
        <w:ind w:firstLine="0"/>
      </w:pPr>
      <w:r>
        <w:rPr>
          <w:rStyle w:val="a9"/>
        </w:rPr>
        <w:footnoteRef/>
      </w:r>
      <w:r>
        <w:t xml:space="preserve"> "Гражданский кодекс Российской Федерации (часть первая)" от 30.11.1994 N 51-ФЗ. КонсультантПлюс (дата обращения 5.12.2019)</w:t>
      </w:r>
    </w:p>
  </w:footnote>
  <w:footnote w:id="2">
    <w:p w:rsidR="00B72985" w:rsidRPr="003A7C9F" w:rsidRDefault="00B72985" w:rsidP="00602452">
      <w:pPr>
        <w:pStyle w:val="a7"/>
        <w:ind w:firstLine="0"/>
        <w:rPr>
          <w:lang w:val="en-US"/>
        </w:rPr>
      </w:pPr>
      <w:r>
        <w:rPr>
          <w:rStyle w:val="a9"/>
        </w:rPr>
        <w:footnoteRef/>
      </w:r>
      <w:r w:rsidRPr="003A7C9F">
        <w:rPr>
          <w:lang w:val="en-US"/>
        </w:rPr>
        <w:t xml:space="preserve"> Cantillon R. Essai sur la Nature du Commerce en General / ed. with an English translation and other material by H. Higgs, C.B. Reissued for The Royal Economic Society by Frank Cass and Co. L., 1959.</w:t>
      </w:r>
    </w:p>
  </w:footnote>
  <w:footnote w:id="3">
    <w:p w:rsidR="00B72985" w:rsidRDefault="00B72985" w:rsidP="00602452">
      <w:pPr>
        <w:pStyle w:val="a7"/>
        <w:ind w:firstLine="0"/>
      </w:pPr>
      <w:r>
        <w:rPr>
          <w:rStyle w:val="a9"/>
        </w:rPr>
        <w:footnoteRef/>
      </w:r>
      <w:r>
        <w:t xml:space="preserve"> Смит А. Исследование о природе и причинах богатства народов // Антология экономической мысли. М., 2007.</w:t>
      </w:r>
    </w:p>
  </w:footnote>
  <w:footnote w:id="4">
    <w:p w:rsidR="00B72985" w:rsidRDefault="00B72985" w:rsidP="00602452">
      <w:pPr>
        <w:pStyle w:val="a7"/>
        <w:ind w:firstLine="0"/>
      </w:pPr>
      <w:r>
        <w:rPr>
          <w:rStyle w:val="a9"/>
        </w:rPr>
        <w:footnoteRef/>
      </w:r>
      <w:r>
        <w:t xml:space="preserve"> Сэй Ж.-Б. Трактат по политической экономии. М., 2000.</w:t>
      </w:r>
    </w:p>
  </w:footnote>
  <w:footnote w:id="5">
    <w:p w:rsidR="00B72985" w:rsidRDefault="00B72985" w:rsidP="00602452">
      <w:pPr>
        <w:pStyle w:val="a7"/>
        <w:ind w:firstLine="0"/>
      </w:pPr>
      <w:r>
        <w:rPr>
          <w:rStyle w:val="a9"/>
        </w:rPr>
        <w:footnoteRef/>
      </w:r>
      <w:r>
        <w:t>Маркс К. Капитал. Критика политической экономии. Книга 3. Процесс капиталистического производства, взятый в целом. Часть вторая. М., 1986</w:t>
      </w:r>
    </w:p>
  </w:footnote>
  <w:footnote w:id="6">
    <w:p w:rsidR="00B72985" w:rsidRDefault="00B72985" w:rsidP="00F530DD">
      <w:pPr>
        <w:pStyle w:val="a7"/>
        <w:ind w:firstLine="0"/>
      </w:pPr>
      <w:r>
        <w:rPr>
          <w:rStyle w:val="a9"/>
        </w:rPr>
        <w:footnoteRef/>
      </w:r>
      <w:r>
        <w:t xml:space="preserve"> Веблен Т. Теория праздного класса. М., 1984, С. 286</w:t>
      </w:r>
    </w:p>
  </w:footnote>
  <w:footnote w:id="7">
    <w:p w:rsidR="00B72985" w:rsidRDefault="00B72985" w:rsidP="00841A70">
      <w:pPr>
        <w:pStyle w:val="a7"/>
        <w:ind w:firstLine="0"/>
      </w:pPr>
      <w:r>
        <w:rPr>
          <w:rStyle w:val="a9"/>
        </w:rPr>
        <w:footnoteRef/>
      </w:r>
      <w:r>
        <w:t xml:space="preserve"> Шумпетер Й.А. Теория экономического развития. М., 2008.</w:t>
      </w:r>
    </w:p>
  </w:footnote>
  <w:footnote w:id="8">
    <w:p w:rsidR="00B72985" w:rsidRDefault="00B72985" w:rsidP="00841A70">
      <w:pPr>
        <w:pStyle w:val="a7"/>
        <w:ind w:firstLine="0"/>
      </w:pPr>
      <w:r>
        <w:rPr>
          <w:rStyle w:val="a9"/>
        </w:rPr>
        <w:footnoteRef/>
      </w:r>
      <w:r>
        <w:t xml:space="preserve"> Радаев В.В. Экономическая социология. М., 2005, С.213</w:t>
      </w:r>
    </w:p>
  </w:footnote>
  <w:footnote w:id="9">
    <w:p w:rsidR="00B72985" w:rsidRDefault="00B72985" w:rsidP="004230CD">
      <w:pPr>
        <w:pStyle w:val="a7"/>
        <w:ind w:firstLine="0"/>
      </w:pPr>
      <w:r>
        <w:rPr>
          <w:rStyle w:val="a9"/>
        </w:rPr>
        <w:footnoteRef/>
      </w:r>
      <w:r>
        <w:t xml:space="preserve"> Радаев В.В. Экономическая социология. М., 2005, С. 215</w:t>
      </w:r>
    </w:p>
  </w:footnote>
  <w:footnote w:id="10">
    <w:p w:rsidR="00B72985" w:rsidRDefault="00B72985" w:rsidP="004230CD">
      <w:pPr>
        <w:pStyle w:val="a7"/>
        <w:ind w:firstLine="0"/>
      </w:pPr>
      <w:r>
        <w:rPr>
          <w:rStyle w:val="a9"/>
        </w:rPr>
        <w:footnoteRef/>
      </w:r>
      <w:r>
        <w:t>Федеральный закон от 24.07.2007 N 209-ФЗ (ред. от 27.12.2019) "О развитии малого и среднего предпринимательства в Российской Федерации"</w:t>
      </w:r>
    </w:p>
  </w:footnote>
  <w:footnote w:id="11">
    <w:p w:rsidR="00B72985" w:rsidRDefault="00B72985" w:rsidP="00AA343F">
      <w:pPr>
        <w:pStyle w:val="a7"/>
        <w:ind w:firstLine="0"/>
      </w:pPr>
      <w:r>
        <w:rPr>
          <w:rStyle w:val="a9"/>
        </w:rPr>
        <w:footnoteRef/>
      </w:r>
      <w:r>
        <w:t xml:space="preserve"> Конищева Д.В. Критерии определения размеров малого и среднего бизнеса в России и за рубежом/ Д.В. Конищева// Молодой ученый. – 2018. - № 9 (195). – С. 84.</w:t>
      </w:r>
    </w:p>
  </w:footnote>
  <w:footnote w:id="12">
    <w:p w:rsidR="00B72985" w:rsidRDefault="00B72985" w:rsidP="00AA343F">
      <w:pPr>
        <w:pStyle w:val="a7"/>
        <w:ind w:firstLine="0"/>
      </w:pPr>
      <w:r>
        <w:rPr>
          <w:rStyle w:val="a9"/>
        </w:rPr>
        <w:footnoteRef/>
      </w:r>
      <w:r>
        <w:t xml:space="preserve"> Лапуста, М.Г. Предпринимательство: Учебник / М.Г. Лапуста. — М.: НИЦ ИНФРА-М, 2013. — 384 с., С. 328</w:t>
      </w:r>
    </w:p>
  </w:footnote>
  <w:footnote w:id="13">
    <w:p w:rsidR="00B72985" w:rsidRDefault="00B72985" w:rsidP="00AA343F">
      <w:pPr>
        <w:pStyle w:val="a7"/>
        <w:ind w:firstLine="0"/>
      </w:pPr>
      <w:r>
        <w:rPr>
          <w:rStyle w:val="a9"/>
        </w:rPr>
        <w:footnoteRef/>
      </w:r>
      <w:r>
        <w:t>Плетнёв Д.А. Сравнительный анализ критериев отнесения предприятий к малому и среднему бизнесу в разных странах/ Д.А. Плетнёв, Е.В. Николаева, А. Кампа// Стратегии бизнеса – 2015. - № 9(17).</w:t>
      </w:r>
    </w:p>
  </w:footnote>
  <w:footnote w:id="14">
    <w:p w:rsidR="00B72985" w:rsidRDefault="00B72985" w:rsidP="00AA343F">
      <w:pPr>
        <w:pStyle w:val="a7"/>
        <w:ind w:firstLine="0"/>
      </w:pPr>
      <w:r>
        <w:rPr>
          <w:rStyle w:val="a9"/>
        </w:rPr>
        <w:footnoteRef/>
      </w:r>
      <w:r>
        <w:t xml:space="preserve"> Закон РК «О республиканском бюджете на 2020-2022 годы» от 4 декабря 2019 года № 276-VI. Юрист (дата обращения 13.12.2019)</w:t>
      </w:r>
    </w:p>
  </w:footnote>
  <w:footnote w:id="15">
    <w:p w:rsidR="00B72985" w:rsidRDefault="00B72985" w:rsidP="0036448E">
      <w:pPr>
        <w:pStyle w:val="a7"/>
        <w:ind w:firstLine="0"/>
      </w:pPr>
      <w:r>
        <w:rPr>
          <w:rStyle w:val="a9"/>
        </w:rPr>
        <w:footnoteRef/>
      </w:r>
      <w:r>
        <w:t>«Предпринимательский кодекс республики Казахстан» от 29 октября 2015 года № 375-V. Юрист (дата обращения 13.12.2019)</w:t>
      </w:r>
    </w:p>
  </w:footnote>
  <w:footnote w:id="16">
    <w:p w:rsidR="00B72985" w:rsidRPr="00911D9C" w:rsidRDefault="00B72985" w:rsidP="0036448E">
      <w:pPr>
        <w:pStyle w:val="a7"/>
        <w:ind w:firstLine="0"/>
        <w:rPr>
          <w:lang w:val="en-US"/>
        </w:rPr>
      </w:pPr>
      <w:r>
        <w:rPr>
          <w:rStyle w:val="a9"/>
        </w:rPr>
        <w:footnoteRef/>
      </w:r>
      <w:r w:rsidRPr="00911D9C">
        <w:rPr>
          <w:lang w:val="en-US"/>
        </w:rPr>
        <w:t xml:space="preserve"> </w:t>
      </w:r>
      <w:r>
        <w:rPr>
          <w:lang w:val="en-US"/>
        </w:rPr>
        <w:t>European Union,</w:t>
      </w:r>
      <w:r w:rsidRPr="00911D9C">
        <w:rPr>
          <w:lang w:val="en-US"/>
        </w:rPr>
        <w:t>” Definition of micro, small and medium-sized enterprises”, 2003, (</w:t>
      </w:r>
      <w:r>
        <w:t>режим</w:t>
      </w:r>
      <w:r w:rsidRPr="00911D9C">
        <w:rPr>
          <w:lang w:val="en-US"/>
        </w:rPr>
        <w:t xml:space="preserve"> </w:t>
      </w:r>
      <w:r>
        <w:t>доступа</w:t>
      </w:r>
      <w:r w:rsidRPr="00911D9C">
        <w:rPr>
          <w:lang w:val="en-US"/>
        </w:rPr>
        <w:t>: http://eur-lex.europa.eu/legal</w:t>
      </w:r>
    </w:p>
  </w:footnote>
  <w:footnote w:id="17">
    <w:p w:rsidR="00B72985" w:rsidRPr="00911D9C" w:rsidRDefault="00B72985" w:rsidP="00911D9C">
      <w:pPr>
        <w:pStyle w:val="a7"/>
        <w:ind w:firstLine="0"/>
        <w:jc w:val="left"/>
        <w:rPr>
          <w:lang w:val="en-US"/>
        </w:rPr>
      </w:pPr>
      <w:r>
        <w:rPr>
          <w:rStyle w:val="a9"/>
        </w:rPr>
        <w:footnoteRef/>
      </w:r>
      <w:r w:rsidRPr="00911D9C">
        <w:rPr>
          <w:lang w:val="en-US"/>
        </w:rPr>
        <w:t>European Union, «New definition of SME», 2008, (</w:t>
      </w:r>
      <w:r>
        <w:t>режим</w:t>
      </w:r>
      <w:r w:rsidRPr="00911D9C">
        <w:rPr>
          <w:lang w:val="en-US"/>
        </w:rPr>
        <w:t xml:space="preserve"> </w:t>
      </w:r>
      <w:r>
        <w:t>доступа</w:t>
      </w:r>
      <w:r w:rsidRPr="00911D9C">
        <w:rPr>
          <w:lang w:val="en-US"/>
        </w:rPr>
        <w:t xml:space="preserve">: </w:t>
      </w:r>
      <w:hyperlink r:id="rId1" w:history="1">
        <w:r w:rsidRPr="00E96D86">
          <w:rPr>
            <w:rStyle w:val="a3"/>
            <w:lang w:val="en-US"/>
          </w:rPr>
          <w:t>http://ec.europa.eu/enterprise/policies/sme/files/sme_definition/sme_user_guide_it.pdf</w:t>
        </w:r>
      </w:hyperlink>
      <w:r>
        <w:rPr>
          <w:lang w:val="en-US"/>
        </w:rPr>
        <w:t>).-</w:t>
      </w:r>
      <w:r>
        <w:t>С</w:t>
      </w:r>
      <w:r w:rsidRPr="00911D9C">
        <w:rPr>
          <w:lang w:val="en-US"/>
        </w:rPr>
        <w:t>. 18</w:t>
      </w:r>
    </w:p>
  </w:footnote>
  <w:footnote w:id="18">
    <w:p w:rsidR="00B72985" w:rsidRDefault="00B72985" w:rsidP="00D15E9F">
      <w:pPr>
        <w:pStyle w:val="a7"/>
        <w:ind w:firstLine="0"/>
      </w:pPr>
      <w:r>
        <w:rPr>
          <w:rStyle w:val="a9"/>
        </w:rPr>
        <w:footnoteRef/>
      </w:r>
      <w:r>
        <w:t xml:space="preserve"> Гельман В.А. Становление и развитие предпринимательства в современной России // Современные проблемы науки и образования. – 2011. – № 6.; URL: http://www.science-education.ru/ru/article/view?id=5234 (дата обращения: 5.12.2019).</w:t>
      </w:r>
    </w:p>
  </w:footnote>
  <w:footnote w:id="19">
    <w:p w:rsidR="00B72985" w:rsidRDefault="00B72985" w:rsidP="0036448E">
      <w:pPr>
        <w:pStyle w:val="a7"/>
        <w:ind w:firstLine="0"/>
      </w:pPr>
      <w:r>
        <w:rPr>
          <w:rStyle w:val="a9"/>
        </w:rPr>
        <w:footnoteRef/>
      </w:r>
      <w:r>
        <w:t xml:space="preserve"> Федеральный закон от 14.06.1995 N 88-ФЗ (ред. от 02.02.2006) "О государственной поддержке малого предпринимательства в Российской Федерации"// СПС КонсультантПлюс</w:t>
      </w:r>
    </w:p>
  </w:footnote>
  <w:footnote w:id="20">
    <w:p w:rsidR="00B72985" w:rsidRDefault="00B72985" w:rsidP="0036448E">
      <w:pPr>
        <w:pStyle w:val="a7"/>
        <w:ind w:firstLine="0"/>
      </w:pPr>
      <w:r>
        <w:rPr>
          <w:rStyle w:val="a9"/>
        </w:rPr>
        <w:footnoteRef/>
      </w:r>
      <w:r>
        <w:t xml:space="preserve"> Базанова Е. Почему за 20 лет Россия так и не перешла от стагнации к развитию //Ведомости.2019.URL:https://www.vedomosti.ru/economics/articles/2019/10/08/8 13068-20-let-stagnatsii</w:t>
      </w:r>
    </w:p>
  </w:footnote>
  <w:footnote w:id="21">
    <w:p w:rsidR="00B72985" w:rsidRDefault="00B72985" w:rsidP="0036448E">
      <w:pPr>
        <w:pStyle w:val="a7"/>
        <w:ind w:firstLine="0"/>
      </w:pPr>
      <w:r>
        <w:rPr>
          <w:rStyle w:val="a9"/>
        </w:rPr>
        <w:footnoteRef/>
      </w:r>
      <w:r>
        <w:t xml:space="preserve"> Шихатов Павел Иванович Налогообложение в СССР и современной России // Вестник МИЭП. 2016. №2 (23). URL: https://cyberleninka.ru/article/n/nalogooblozhenie-v-sssr-i-sovremennoy-rossii (дата обращения: 06.12.2019).</w:t>
      </w:r>
    </w:p>
  </w:footnote>
  <w:footnote w:id="22">
    <w:p w:rsidR="00B72985" w:rsidRDefault="00B72985" w:rsidP="00B72985">
      <w:pPr>
        <w:pStyle w:val="a7"/>
        <w:ind w:firstLine="0"/>
      </w:pPr>
      <w:r>
        <w:rPr>
          <w:rStyle w:val="a9"/>
        </w:rPr>
        <w:footnoteRef/>
      </w:r>
      <w:r>
        <w:t xml:space="preserve"> Картовенко И.В. Динамика налогообложения нефтедобычи в современной России // Финансы и кредит. 2009. №8 (344). URL: https://cyberleninka.ru/article/n/dinamika-nalogooblozheniya-neftedobychi-vsovremennoy-rossii (дата обращения: 06.12.2019).</w:t>
      </w:r>
    </w:p>
  </w:footnote>
  <w:footnote w:id="23">
    <w:p w:rsidR="00B72985" w:rsidRDefault="00B72985" w:rsidP="00B72985">
      <w:pPr>
        <w:pStyle w:val="a7"/>
        <w:ind w:firstLine="0"/>
      </w:pPr>
      <w:r>
        <w:rPr>
          <w:rStyle w:val="a9"/>
        </w:rPr>
        <w:footnoteRef/>
      </w:r>
      <w:r>
        <w:t xml:space="preserve"> Березинская О.Б. Несмотря на рекордные мировые цены, добыча российской нефти замедляет свой рост // Аналитическая лаборатория «Веди», 2005. URL: http://www.vedi. ru/industry/ind0405_r.html.</w:t>
      </w:r>
    </w:p>
  </w:footnote>
  <w:footnote w:id="24">
    <w:p w:rsidR="00B72985" w:rsidRDefault="00B72985" w:rsidP="00B72985">
      <w:pPr>
        <w:pStyle w:val="a7"/>
        <w:ind w:firstLine="0"/>
      </w:pPr>
      <w:r>
        <w:rPr>
          <w:rStyle w:val="a9"/>
        </w:rPr>
        <w:footnoteRef/>
      </w:r>
      <w:r w:rsidR="00052509">
        <w:t xml:space="preserve"> </w:t>
      </w:r>
      <w:r>
        <w:t>Инвестиции в основной капитал // Инвестиц</w:t>
      </w:r>
      <w:r w:rsidR="00052509">
        <w:t>ии в нефинансовые активы. 2002-</w:t>
      </w:r>
      <w:r>
        <w:t>2008гг. (режим доступа: https://showdata.gks.ru/report/274090)</w:t>
      </w:r>
    </w:p>
  </w:footnote>
  <w:footnote w:id="25">
    <w:p w:rsidR="00B72985" w:rsidRDefault="00B72985" w:rsidP="00B72985">
      <w:pPr>
        <w:pStyle w:val="a7"/>
        <w:ind w:firstLine="0"/>
      </w:pPr>
      <w:r>
        <w:rPr>
          <w:rStyle w:val="a9"/>
        </w:rPr>
        <w:footnoteRef/>
      </w:r>
      <w:r>
        <w:t>Андреева А. Инвестиции-2007: Успехи со множеством «но» // Бюджет.2008. № 2. URL: http://bujet.ru/article/31616.php (дата обращения 06.12.2019)</w:t>
      </w:r>
    </w:p>
  </w:footnote>
  <w:footnote w:id="26">
    <w:p w:rsidR="00B72985" w:rsidRDefault="00B72985" w:rsidP="00B72985">
      <w:pPr>
        <w:pStyle w:val="a7"/>
        <w:ind w:firstLine="0"/>
      </w:pPr>
      <w:r>
        <w:rPr>
          <w:rStyle w:val="a9"/>
        </w:rPr>
        <w:footnoteRef/>
      </w:r>
      <w:r w:rsidR="00BB4F31">
        <w:t xml:space="preserve"> </w:t>
      </w:r>
      <w:r w:rsidR="00052509">
        <w:t>Росстат [Электронный ресурс]: - режим доступа свободный - URL: https://www.gks.ru/ (дата обращения 7.12.2019)</w:t>
      </w:r>
    </w:p>
  </w:footnote>
  <w:footnote w:id="27">
    <w:p w:rsidR="00052509" w:rsidRDefault="00052509" w:rsidP="00052509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Егоршин А. П., Коробейников И. О., Савруков Н. Т. Влияние экономического кризиса на предпринимательство России // МИР (Модернизация. Инновации. Развитие). 2012. №12. URL: https://cyberleninka.ru/article/n/vliyanieekonomicheskogo-krizisa-na-predprinimatelstvo-rossii (дата обращения: 07.12.2019).</w:t>
      </w:r>
      <w:r w:rsidR="00BB4F31">
        <w:t xml:space="preserve"> -С. 108.</w:t>
      </w:r>
    </w:p>
  </w:footnote>
  <w:footnote w:id="28">
    <w:p w:rsidR="00457C57" w:rsidRDefault="00457C57" w:rsidP="00457C57">
      <w:pPr>
        <w:pStyle w:val="a7"/>
        <w:ind w:firstLine="0"/>
      </w:pPr>
      <w:r>
        <w:rPr>
          <w:rStyle w:val="a9"/>
        </w:rPr>
        <w:footnoteRef/>
      </w:r>
      <w:r>
        <w:t>Коммерсантъ [Электронный ресурс]: - режим доступа свободный - URL: https://www.kommersant.ru/doc/4234236 (дата обращения: 02.02.2020);</w:t>
      </w:r>
    </w:p>
  </w:footnote>
  <w:footnote w:id="29">
    <w:p w:rsidR="00787E1C" w:rsidRDefault="00787E1C" w:rsidP="00787E1C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Кредитование малого и среднего бизнеса в России по итогам 2018 года: экспансия крупных банков. https://raexpert.ru/researches/banks/msb_2018#part4 (дата обращения 3.02.2020).</w:t>
      </w:r>
    </w:p>
  </w:footnote>
  <w:footnote w:id="30">
    <w:p w:rsidR="007D4958" w:rsidRDefault="007D4958" w:rsidP="007D4958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Радионов В.В. Менеджмент. Учебно-методический комплекс/ Радионов В.В. Чередникова Л.Е., С.В. Петухова. –Новосибирск. НГАЭиУ, 2004, - С.16</w:t>
      </w:r>
    </w:p>
  </w:footnote>
  <w:footnote w:id="31">
    <w:p w:rsidR="007D4958" w:rsidRDefault="007D4958" w:rsidP="007D4958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Молотков Ю.И. Менеджмент социально-экономических объектов: учеб. Пособие/ Ю.И. Молотков; СибАГС. - Новосибирск, 2004. – С.42.</w:t>
      </w:r>
    </w:p>
  </w:footnote>
  <w:footnote w:id="32">
    <w:p w:rsidR="007D4958" w:rsidRDefault="007D4958" w:rsidP="007D4958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Федеральный закон "О применении контрольно-кассовой техники при осуществлении расчетов в Российской Федерации" от 22.05.2003 N 54-ФЗ (последняя редакция).</w:t>
      </w:r>
    </w:p>
  </w:footnote>
  <w:footnote w:id="33">
    <w:p w:rsidR="007D4958" w:rsidRPr="008B6F7F" w:rsidRDefault="007D4958" w:rsidP="007D4958">
      <w:pPr>
        <w:pStyle w:val="a7"/>
        <w:ind w:firstLine="0"/>
      </w:pPr>
      <w:r>
        <w:rPr>
          <w:rStyle w:val="a9"/>
        </w:rPr>
        <w:footnoteRef/>
      </w:r>
      <w:r w:rsidR="004373EB">
        <w:t xml:space="preserve"> </w:t>
      </w:r>
      <w:r w:rsidR="008B6F7F">
        <w:rPr>
          <w:lang w:val="en-US"/>
        </w:rPr>
        <w:t>VII</w:t>
      </w:r>
      <w:r w:rsidR="008B6F7F" w:rsidRPr="008B6F7F">
        <w:t xml:space="preserve"> </w:t>
      </w:r>
      <w:r w:rsidR="008B6F7F">
        <w:t>ежегодный рейтинг инвестиционной привлекательности регионов</w:t>
      </w:r>
      <w:r w:rsidR="00BC46DD">
        <w:t xml:space="preserve"> (</w:t>
      </w:r>
      <w:hyperlink r:id="rId2" w:history="1">
        <w:r w:rsidR="00BC46DD">
          <w:rPr>
            <w:rStyle w:val="a3"/>
          </w:rPr>
          <w:t>http://www.ra-national.ru/sites/default/files/Obzor_Rating_Investment_Regions_VII_2020.pdf</w:t>
        </w:r>
      </w:hyperlink>
      <w:r w:rsidR="00BC46DD">
        <w:t>)</w:t>
      </w:r>
    </w:p>
  </w:footnote>
  <w:footnote w:id="34">
    <w:p w:rsidR="00BC46DD" w:rsidRDefault="00BC46DD" w:rsidP="00BC46DD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ГОСТ Р ИСО 9000: 2015. Системы менеджмента качества. Основные положения и словарь (см. ISO 9000: 2015 «Quality management systems – Fundamentals and vocabulary»)</w:t>
      </w:r>
    </w:p>
  </w:footnote>
  <w:footnote w:id="35">
    <w:p w:rsidR="00BC46DD" w:rsidRDefault="00BC46DD" w:rsidP="00BC46DD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Кузнецов Е. В. Теория организации: учебник для бакалавров/ Е. В. Кузнецов, Е.В. Мелякова. – М.: Издательство Юрайт, 2015. - 365 с.</w:t>
      </w:r>
    </w:p>
  </w:footnote>
  <w:footnote w:id="36">
    <w:p w:rsidR="00BC46DD" w:rsidRDefault="00BC46DD" w:rsidP="00BC46DD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Голяков С.М. Бизнес-планирование на малых и средних предприятиях // Вестник Санкт-Петербургского университета. Менеджмент. 2003. №4. URL: https://cyberleninka.ru/article/n/biznes-planirovanie-na-malyh-i-srednihpredpriyatiyah-1 (дата обращения: 11.03.2020).</w:t>
      </w:r>
      <w:r>
        <w:t xml:space="preserve"> – С.53</w:t>
      </w:r>
    </w:p>
  </w:footnote>
  <w:footnote w:id="37">
    <w:p w:rsidR="0091776C" w:rsidRDefault="0091776C" w:rsidP="0091776C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Маленков Ю.А. Стратегический менеджмент: учеб. / Ю.А. Маленков. – М.: Проспект, 2012. – 244 с.</w:t>
      </w:r>
    </w:p>
  </w:footnote>
  <w:footnote w:id="38">
    <w:p w:rsidR="009A0EF2" w:rsidRDefault="009A0EF2" w:rsidP="009A0EF2">
      <w:pPr>
        <w:pStyle w:val="a7"/>
        <w:ind w:firstLine="0"/>
      </w:pPr>
      <w:r>
        <w:rPr>
          <w:rStyle w:val="a9"/>
        </w:rPr>
        <w:footnoteRef/>
      </w:r>
      <w:r>
        <w:t xml:space="preserve">Росстат раскрыл сложности с оценкой вклада МСП в экономику. </w:t>
      </w:r>
      <w:r w:rsidRPr="009A0EF2">
        <w:rPr>
          <w:color w:val="000000"/>
        </w:rPr>
        <w:t>[Электронный ресурс]</w:t>
      </w:r>
      <w:r>
        <w:t xml:space="preserve"> // Новостной портал «РБК» - код доступа: </w:t>
      </w:r>
      <w:r>
        <w:t>https://www.rbc.ru/newspaper/2019/11/01/5db9abe99a794773c1fbd2e0</w:t>
      </w:r>
    </w:p>
  </w:footnote>
  <w:footnote w:id="39">
    <w:p w:rsidR="009A0EF2" w:rsidRPr="009A0EF2" w:rsidRDefault="009A0EF2" w:rsidP="009A0EF2">
      <w:pPr>
        <w:pStyle w:val="a7"/>
        <w:ind w:firstLine="0"/>
        <w:rPr>
          <w:lang w:val="en-US"/>
        </w:rPr>
      </w:pPr>
      <w:r>
        <w:rPr>
          <w:rStyle w:val="a9"/>
        </w:rPr>
        <w:footnoteRef/>
      </w:r>
      <w:r w:rsidRPr="009A0EF2">
        <w:rPr>
          <w:lang w:val="en-US"/>
        </w:rPr>
        <w:t xml:space="preserve"> </w:t>
      </w:r>
      <w:r w:rsidRPr="009A0EF2">
        <w:rPr>
          <w:lang w:val="en-US"/>
        </w:rPr>
        <w:t>Cunha, Luciano. Manufacturing Pioneers Reduce Costs By Integrating PLM&amp;ERP. – onwindows.com Retrieved 15 May 2020</w:t>
      </w:r>
    </w:p>
  </w:footnote>
  <w:footnote w:id="40">
    <w:p w:rsidR="009A0EF2" w:rsidRPr="005D7294" w:rsidRDefault="009A0EF2" w:rsidP="009A0EF2">
      <w:pPr>
        <w:pStyle w:val="a7"/>
        <w:ind w:firstLine="0"/>
        <w:rPr>
          <w:lang w:val="en-US"/>
        </w:rPr>
      </w:pPr>
      <w:r>
        <w:rPr>
          <w:rStyle w:val="a9"/>
        </w:rPr>
        <w:footnoteRef/>
      </w:r>
      <w:r w:rsidRPr="009A0EF2">
        <w:rPr>
          <w:lang w:val="en-US"/>
        </w:rPr>
        <w:t xml:space="preserve"> </w:t>
      </w:r>
      <w:r w:rsidRPr="009A0EF2">
        <w:rPr>
          <w:lang w:val="en-US"/>
        </w:rPr>
        <w:t>Hill Jr., Sidney. How to Be a Trendsetter. Dassault a</w:t>
      </w:r>
      <w:r w:rsidR="005D7294">
        <w:rPr>
          <w:lang w:val="en-US"/>
        </w:rPr>
        <w:t xml:space="preserve">nd IBM PLM Customers Swap Tales </w:t>
      </w:r>
      <w:r w:rsidRPr="009A0EF2">
        <w:rPr>
          <w:lang w:val="en-US"/>
        </w:rPr>
        <w:t xml:space="preserve">From The PLM Front // COE newsnet. </w:t>
      </w:r>
      <w:r w:rsidRPr="005D7294">
        <w:rPr>
          <w:lang w:val="en-US"/>
        </w:rPr>
        <w:t>Archived from the original on 13 February 2009. Retrieved 15 May 2020</w:t>
      </w:r>
    </w:p>
  </w:footnote>
  <w:footnote w:id="41">
    <w:p w:rsidR="005D7294" w:rsidRPr="005D7294" w:rsidRDefault="005D7294" w:rsidP="005D7294">
      <w:pPr>
        <w:pStyle w:val="a7"/>
        <w:ind w:firstLine="0"/>
        <w:rPr>
          <w:lang w:val="en-US"/>
        </w:rPr>
      </w:pPr>
      <w:r>
        <w:rPr>
          <w:rStyle w:val="a9"/>
        </w:rPr>
        <w:footnoteRef/>
      </w:r>
      <w:r w:rsidRPr="005D7294">
        <w:rPr>
          <w:lang w:val="en-US"/>
        </w:rPr>
        <w:t xml:space="preserve"> </w:t>
      </w:r>
      <w:r w:rsidRPr="005D7294">
        <w:rPr>
          <w:lang w:val="en-US"/>
        </w:rPr>
        <w:t xml:space="preserve">1. </w:t>
      </w:r>
      <w:r>
        <w:t>Вальднер</w:t>
      </w:r>
      <w:r w:rsidRPr="005D7294">
        <w:rPr>
          <w:lang w:val="en-US"/>
        </w:rPr>
        <w:t xml:space="preserve">, </w:t>
      </w:r>
      <w:r>
        <w:t>Жан</w:t>
      </w:r>
      <w:r w:rsidRPr="005D7294">
        <w:rPr>
          <w:lang w:val="en-US"/>
        </w:rPr>
        <w:t>-</w:t>
      </w:r>
      <w:r>
        <w:t>Батист</w:t>
      </w:r>
      <w:r w:rsidRPr="005D7294">
        <w:rPr>
          <w:lang w:val="en-US"/>
        </w:rPr>
        <w:t>,</w:t>
      </w:r>
      <w:r w:rsidRPr="005D7294">
        <w:rPr>
          <w:lang w:val="en-US"/>
        </w:rPr>
        <w:t xml:space="preserve"> </w:t>
      </w:r>
      <w:r w:rsidRPr="005D7294">
        <w:rPr>
          <w:lang w:val="en-US"/>
        </w:rPr>
        <w:t>CIM: Principles of Computer-Integrated Manufacturing, John Wiley &amp; Sons, 1992, ISBN 0-471-93450-X</w:t>
      </w:r>
    </w:p>
  </w:footnote>
  <w:footnote w:id="42">
    <w:p w:rsidR="005D7294" w:rsidRDefault="005D7294" w:rsidP="005D7294">
      <w:pPr>
        <w:pStyle w:val="a7"/>
        <w:ind w:firstLine="0"/>
      </w:pPr>
      <w:r>
        <w:rPr>
          <w:rStyle w:val="a9"/>
        </w:rPr>
        <w:footnoteRef/>
      </w:r>
      <w:r w:rsidRPr="005D7294">
        <w:rPr>
          <w:lang w:val="en-US"/>
        </w:rPr>
        <w:t xml:space="preserve"> </w:t>
      </w:r>
      <w:r w:rsidRPr="005D7294">
        <w:rPr>
          <w:lang w:val="en-US"/>
        </w:rPr>
        <w:t xml:space="preserve">Buttle, F., Maklan, S.: Customer Relationship Management: Concepts and Technologies. </w:t>
      </w:r>
      <w:r>
        <w:t>Routledge (2019)</w:t>
      </w:r>
      <w:r>
        <w:t>. – С. 6</w:t>
      </w:r>
    </w:p>
  </w:footnote>
  <w:footnote w:id="43">
    <w:p w:rsidR="005D7294" w:rsidRDefault="005D7294" w:rsidP="005D7294">
      <w:pPr>
        <w:pStyle w:val="a7"/>
        <w:ind w:firstLine="0"/>
      </w:pPr>
      <w:r>
        <w:rPr>
          <w:rStyle w:val="a9"/>
        </w:rPr>
        <w:footnoteRef/>
      </w:r>
      <w:r w:rsidRPr="005D7294">
        <w:rPr>
          <w:lang w:val="en-US"/>
        </w:rPr>
        <w:t xml:space="preserve"> </w:t>
      </w:r>
      <w:r w:rsidRPr="005D7294">
        <w:rPr>
          <w:lang w:val="en-US"/>
        </w:rPr>
        <w:t xml:space="preserve">Leon, Alexis. Enterprise Resource Planning.— 2nd.—New Dehli: McGraw-Hill, 2008.— </w:t>
      </w:r>
      <w:r>
        <w:t>С.224.— 500с.—ISBN 978-0-07065680-2</w:t>
      </w:r>
      <w:r>
        <w:t>- С.4, 6</w:t>
      </w:r>
    </w:p>
  </w:footnote>
  <w:footnote w:id="44">
    <w:p w:rsidR="005D7294" w:rsidRDefault="005D7294" w:rsidP="004373EB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 xml:space="preserve">. </w:t>
      </w:r>
      <w:r>
        <w:t xml:space="preserve">История развития </w:t>
      </w:r>
      <w:r w:rsidRPr="005D7294">
        <w:rPr>
          <w:lang w:val="en-US"/>
        </w:rPr>
        <w:t>CRM</w:t>
      </w:r>
      <w:r>
        <w:t>.</w:t>
      </w:r>
      <w:r w:rsidRPr="005D7294">
        <w:t xml:space="preserve"> </w:t>
      </w:r>
      <w:r w:rsidRPr="005D7294">
        <w:rPr>
          <w:color w:val="000000"/>
        </w:rPr>
        <w:t>[Электронный ресурс]</w:t>
      </w:r>
      <w:r w:rsidR="006D6124">
        <w:rPr>
          <w:color w:val="000000"/>
        </w:rPr>
        <w:t xml:space="preserve">. - </w:t>
      </w:r>
      <w:r w:rsidRPr="005D7294">
        <w:rPr>
          <w:color w:val="000000"/>
        </w:rPr>
        <w:t>режим доступа</w:t>
      </w:r>
      <w:r>
        <w:rPr>
          <w:color w:val="000000"/>
        </w:rPr>
        <w:t xml:space="preserve">: </w:t>
      </w:r>
      <w:hyperlink r:id="rId3" w:history="1">
        <w:r w:rsidR="006D6124" w:rsidRPr="00E96D86">
          <w:rPr>
            <w:rStyle w:val="a3"/>
          </w:rPr>
          <w:t>http://www.voit.pro/blog/istoriya-razvitiya-crm/</w:t>
        </w:r>
      </w:hyperlink>
      <w:r w:rsidR="006D6124">
        <w:t xml:space="preserve"> ( дата обращения: 20.05.2020)</w:t>
      </w:r>
    </w:p>
  </w:footnote>
  <w:footnote w:id="45">
    <w:p w:rsidR="006D6124" w:rsidRDefault="006D6124" w:rsidP="004373EB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>.</w:t>
      </w:r>
      <w:r>
        <w:t xml:space="preserve">ИПП исследовал рынок </w:t>
      </w:r>
      <w:r>
        <w:rPr>
          <w:lang w:val="en-US"/>
        </w:rPr>
        <w:t>CRM</w:t>
      </w:r>
      <w:r w:rsidRPr="006D6124">
        <w:t xml:space="preserve"> в </w:t>
      </w:r>
      <w:r>
        <w:t xml:space="preserve">России. </w:t>
      </w:r>
      <w:r w:rsidRPr="006D6124">
        <w:t>[</w:t>
      </w:r>
      <w:r>
        <w:t>Электронный ресурс]. - Режим доступа</w:t>
      </w:r>
      <w:r>
        <w:t xml:space="preserve"> </w:t>
      </w:r>
      <w:hyperlink r:id="rId4" w:history="1">
        <w:r w:rsidRPr="00E96D86">
          <w:rPr>
            <w:rStyle w:val="a3"/>
          </w:rPr>
          <w:t>https://ipp.spb.ru/news/company/ipp-issledoval-rinok-CRM-v-rossii</w:t>
        </w:r>
      </w:hyperlink>
      <w:r>
        <w:t xml:space="preserve"> ( дата обращения: 20.05.2020)</w:t>
      </w:r>
    </w:p>
  </w:footnote>
  <w:footnote w:id="46">
    <w:p w:rsidR="006D6124" w:rsidRDefault="006D6124" w:rsidP="001B5362">
      <w:pPr>
        <w:pStyle w:val="a7"/>
        <w:ind w:firstLine="0"/>
      </w:pPr>
      <w:r>
        <w:rPr>
          <w:rStyle w:val="a9"/>
        </w:rPr>
        <w:footnoteRef/>
      </w:r>
      <w:r>
        <w:rPr>
          <w:lang w:val="en-US"/>
        </w:rPr>
        <w:t>CRM</w:t>
      </w:r>
      <w:r w:rsidRPr="001B5362">
        <w:rPr>
          <w:lang w:val="en-US"/>
        </w:rPr>
        <w:t xml:space="preserve"> </w:t>
      </w:r>
      <w:r>
        <w:rPr>
          <w:lang w:val="en-US"/>
        </w:rPr>
        <w:t>Market</w:t>
      </w:r>
      <w:r w:rsidRPr="001B5362">
        <w:rPr>
          <w:lang w:val="en-US"/>
        </w:rPr>
        <w:t xml:space="preserve"> </w:t>
      </w:r>
      <w:r>
        <w:rPr>
          <w:lang w:val="en-US"/>
        </w:rPr>
        <w:t>Size</w:t>
      </w:r>
      <w:r w:rsidRPr="001B5362">
        <w:rPr>
          <w:lang w:val="en-US"/>
        </w:rPr>
        <w:t xml:space="preserve">, </w:t>
      </w:r>
      <w:r>
        <w:rPr>
          <w:lang w:val="en-US"/>
        </w:rPr>
        <w:t>Share</w:t>
      </w:r>
      <w:r w:rsidR="001B5362" w:rsidRPr="001B5362">
        <w:rPr>
          <w:lang w:val="en-US"/>
        </w:rPr>
        <w:t xml:space="preserve"> &amp; </w:t>
      </w:r>
      <w:r w:rsidR="001B5362">
        <w:rPr>
          <w:lang w:val="en-US"/>
        </w:rPr>
        <w:t>Trends</w:t>
      </w:r>
      <w:r w:rsidR="001B5362" w:rsidRPr="001B5362">
        <w:rPr>
          <w:lang w:val="en-US"/>
        </w:rPr>
        <w:t xml:space="preserve"> </w:t>
      </w:r>
      <w:r w:rsidR="001B5362">
        <w:rPr>
          <w:lang w:val="en-US"/>
        </w:rPr>
        <w:t>Analysis</w:t>
      </w:r>
      <w:r w:rsidR="001B5362" w:rsidRPr="001B5362">
        <w:rPr>
          <w:lang w:val="en-US"/>
        </w:rPr>
        <w:t xml:space="preserve">. </w:t>
      </w:r>
      <w:r w:rsidRPr="006D6124">
        <w:t>[</w:t>
      </w:r>
      <w:r>
        <w:t xml:space="preserve">Электронный ресурс]. </w:t>
      </w:r>
      <w:r w:rsidR="001B5362" w:rsidRPr="001B5362">
        <w:t xml:space="preserve">// </w:t>
      </w:r>
      <w:r w:rsidR="001B5362">
        <w:rPr>
          <w:lang w:val="en-US"/>
        </w:rPr>
        <w:t>CRM</w:t>
      </w:r>
      <w:r w:rsidR="001B5362" w:rsidRPr="001B5362">
        <w:t xml:space="preserve"> </w:t>
      </w:r>
      <w:r w:rsidR="001B5362">
        <w:rPr>
          <w:lang w:val="en-US"/>
        </w:rPr>
        <w:t>Report</w:t>
      </w:r>
      <w:r w:rsidR="001B5362" w:rsidRPr="001B5362">
        <w:t xml:space="preserve"> </w:t>
      </w:r>
      <w:r>
        <w:t xml:space="preserve">- Режим доступа </w:t>
      </w:r>
      <w:hyperlink r:id="rId5" w:history="1">
        <w:r>
          <w:rPr>
            <w:rStyle w:val="a3"/>
          </w:rPr>
          <w:t>https://www.grandviewresearch.com/industry-analysis/customer-relationship-management-crm-market</w:t>
        </w:r>
      </w:hyperlink>
      <w:r w:rsidR="001B5362">
        <w:t xml:space="preserve"> </w:t>
      </w:r>
      <w:r>
        <w:t>(дата обращения: 20.05.2020)</w:t>
      </w:r>
      <w:r>
        <w:t xml:space="preserve">  </w:t>
      </w:r>
    </w:p>
  </w:footnote>
  <w:footnote w:id="47">
    <w:p w:rsidR="001B5362" w:rsidRPr="002B01FD" w:rsidRDefault="001B5362" w:rsidP="002B01FD">
      <w:pPr>
        <w:pStyle w:val="a7"/>
        <w:ind w:firstLine="0"/>
      </w:pPr>
      <w:r>
        <w:rPr>
          <w:rStyle w:val="a9"/>
        </w:rPr>
        <w:footnoteRef/>
      </w:r>
      <w:r w:rsidR="002B01FD">
        <w:t xml:space="preserve"> Информация о компании ООО «Альфапром» //</w:t>
      </w:r>
      <w:r>
        <w:t xml:space="preserve"> </w:t>
      </w:r>
      <w:r w:rsidR="002B01FD">
        <w:t xml:space="preserve">Статистический портал «СПАРК» - режим доступа: </w:t>
      </w:r>
      <w:hyperlink r:id="rId6" w:history="1">
        <w:r w:rsidR="002B01FD">
          <w:rPr>
            <w:rStyle w:val="a3"/>
          </w:rPr>
          <w:t>http://www.spark-interfax.ru/</w:t>
        </w:r>
      </w:hyperlink>
      <w:r w:rsidR="002B01FD">
        <w:t xml:space="preserve"> ( дата обращения: 21.05.2020)</w:t>
      </w:r>
    </w:p>
  </w:footnote>
  <w:footnote w:id="48">
    <w:p w:rsidR="002B01FD" w:rsidRDefault="002B01FD" w:rsidP="002B01FD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>
        <w:t xml:space="preserve">Рейтинг </w:t>
      </w:r>
      <w:r>
        <w:rPr>
          <w:lang w:val="en-US"/>
        </w:rPr>
        <w:t>CRM</w:t>
      </w:r>
      <w:r w:rsidRPr="001B5362">
        <w:t>-</w:t>
      </w:r>
      <w:r>
        <w:t xml:space="preserve">систем 2020. </w:t>
      </w:r>
      <w:r w:rsidRPr="006D6124">
        <w:t>[</w:t>
      </w:r>
      <w:r>
        <w:t xml:space="preserve">Электронный ресурс]. </w:t>
      </w:r>
      <w:r w:rsidRPr="001B5362">
        <w:t xml:space="preserve">// </w:t>
      </w:r>
      <w:r>
        <w:t>Новостной портал «</w:t>
      </w:r>
      <w:r>
        <w:rPr>
          <w:lang w:val="en-US"/>
        </w:rPr>
        <w:t>CRMIndex</w:t>
      </w:r>
      <w:r>
        <w:t>»</w:t>
      </w:r>
      <w:r w:rsidRPr="001B5362">
        <w:t xml:space="preserve"> </w:t>
      </w:r>
      <w:r>
        <w:t>- Режим доступа</w:t>
      </w:r>
      <w:r w:rsidRPr="001B5362">
        <w:t xml:space="preserve">: </w:t>
      </w:r>
      <w:r>
        <w:t xml:space="preserve">https://crmindex.ru/products?page=2 (дата обращения: 20.05.2020)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291089"/>
      <w:docPartObj>
        <w:docPartGallery w:val="Page Numbers (Top of Page)"/>
        <w:docPartUnique/>
      </w:docPartObj>
    </w:sdtPr>
    <w:sdtContent>
      <w:p w:rsidR="00B72985" w:rsidRDefault="00B729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F7">
          <w:rPr>
            <w:noProof/>
          </w:rPr>
          <w:t>2</w:t>
        </w:r>
        <w:r>
          <w:fldChar w:fldCharType="end"/>
        </w:r>
      </w:p>
    </w:sdtContent>
  </w:sdt>
  <w:p w:rsidR="00B72985" w:rsidRDefault="00B7298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74"/>
    <w:multiLevelType w:val="multilevel"/>
    <w:tmpl w:val="4148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29D6"/>
    <w:multiLevelType w:val="hybridMultilevel"/>
    <w:tmpl w:val="691CE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DB4B0B"/>
    <w:multiLevelType w:val="hybridMultilevel"/>
    <w:tmpl w:val="0F800208"/>
    <w:lvl w:ilvl="0" w:tplc="8542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7371C"/>
    <w:multiLevelType w:val="hybridMultilevel"/>
    <w:tmpl w:val="17E4F0FA"/>
    <w:lvl w:ilvl="0" w:tplc="09CA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EF21E2"/>
    <w:multiLevelType w:val="hybridMultilevel"/>
    <w:tmpl w:val="044055EA"/>
    <w:lvl w:ilvl="0" w:tplc="0E58C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4378DD"/>
    <w:multiLevelType w:val="hybridMultilevel"/>
    <w:tmpl w:val="789EDC00"/>
    <w:lvl w:ilvl="0" w:tplc="65FCE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3C5867"/>
    <w:multiLevelType w:val="hybridMultilevel"/>
    <w:tmpl w:val="5C409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F11AE0"/>
    <w:multiLevelType w:val="multilevel"/>
    <w:tmpl w:val="5EC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4817E2"/>
    <w:multiLevelType w:val="hybridMultilevel"/>
    <w:tmpl w:val="9CD4E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F1101"/>
    <w:multiLevelType w:val="hybridMultilevel"/>
    <w:tmpl w:val="691E35E8"/>
    <w:lvl w:ilvl="0" w:tplc="B25A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C2FA4"/>
    <w:multiLevelType w:val="hybridMultilevel"/>
    <w:tmpl w:val="B3EA8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BB53FE"/>
    <w:multiLevelType w:val="hybridMultilevel"/>
    <w:tmpl w:val="20909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5B010C"/>
    <w:multiLevelType w:val="hybridMultilevel"/>
    <w:tmpl w:val="94F8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D1071D"/>
    <w:multiLevelType w:val="hybridMultilevel"/>
    <w:tmpl w:val="141E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4209C"/>
    <w:multiLevelType w:val="multilevel"/>
    <w:tmpl w:val="5EC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116F0"/>
    <w:multiLevelType w:val="hybridMultilevel"/>
    <w:tmpl w:val="67848F84"/>
    <w:lvl w:ilvl="0" w:tplc="30B60836">
      <w:start w:val="1"/>
      <w:numFmt w:val="decimal"/>
      <w:lvlText w:val="%1."/>
      <w:lvlJc w:val="left"/>
      <w:pPr>
        <w:ind w:left="19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702363C"/>
    <w:multiLevelType w:val="hybridMultilevel"/>
    <w:tmpl w:val="E342E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9116E3"/>
    <w:multiLevelType w:val="hybridMultilevel"/>
    <w:tmpl w:val="1E9EF1C0"/>
    <w:lvl w:ilvl="0" w:tplc="8E20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D6B32"/>
    <w:multiLevelType w:val="multilevel"/>
    <w:tmpl w:val="79EAA5D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A1C2477"/>
    <w:multiLevelType w:val="hybridMultilevel"/>
    <w:tmpl w:val="3EFE00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2B214D14"/>
    <w:multiLevelType w:val="hybridMultilevel"/>
    <w:tmpl w:val="C5B2CB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2C0C7B57"/>
    <w:multiLevelType w:val="multilevel"/>
    <w:tmpl w:val="061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707FB2"/>
    <w:multiLevelType w:val="hybridMultilevel"/>
    <w:tmpl w:val="E342E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DD6243"/>
    <w:multiLevelType w:val="multilevel"/>
    <w:tmpl w:val="FBF2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F344C0"/>
    <w:multiLevelType w:val="multilevel"/>
    <w:tmpl w:val="5EC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E42D4F"/>
    <w:multiLevelType w:val="hybridMultilevel"/>
    <w:tmpl w:val="BFBC3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AC95EF9"/>
    <w:multiLevelType w:val="hybridMultilevel"/>
    <w:tmpl w:val="891EAED2"/>
    <w:lvl w:ilvl="0" w:tplc="49FA6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E21CCD"/>
    <w:multiLevelType w:val="hybridMultilevel"/>
    <w:tmpl w:val="5C44138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1006379"/>
    <w:multiLevelType w:val="multilevel"/>
    <w:tmpl w:val="5EC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85768D"/>
    <w:multiLevelType w:val="hybridMultilevel"/>
    <w:tmpl w:val="B7BC4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AF0983"/>
    <w:multiLevelType w:val="hybridMultilevel"/>
    <w:tmpl w:val="477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77ED3"/>
    <w:multiLevelType w:val="hybridMultilevel"/>
    <w:tmpl w:val="660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44E94"/>
    <w:multiLevelType w:val="hybridMultilevel"/>
    <w:tmpl w:val="F44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35868"/>
    <w:multiLevelType w:val="hybridMultilevel"/>
    <w:tmpl w:val="3726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51D5D"/>
    <w:multiLevelType w:val="hybridMultilevel"/>
    <w:tmpl w:val="4F40D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F327C93"/>
    <w:multiLevelType w:val="multilevel"/>
    <w:tmpl w:val="5EC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033E79"/>
    <w:multiLevelType w:val="multilevel"/>
    <w:tmpl w:val="F4C4C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7E6784"/>
    <w:multiLevelType w:val="multilevel"/>
    <w:tmpl w:val="5EC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76EFF"/>
    <w:multiLevelType w:val="hybridMultilevel"/>
    <w:tmpl w:val="5FA21EE8"/>
    <w:lvl w:ilvl="0" w:tplc="32A4199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B06192"/>
    <w:multiLevelType w:val="hybridMultilevel"/>
    <w:tmpl w:val="EFF88428"/>
    <w:lvl w:ilvl="0" w:tplc="F6BACC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DC5B7A"/>
    <w:multiLevelType w:val="hybridMultilevel"/>
    <w:tmpl w:val="27EE4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9D7A5C"/>
    <w:multiLevelType w:val="hybridMultilevel"/>
    <w:tmpl w:val="03B0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A3DDA"/>
    <w:multiLevelType w:val="hybridMultilevel"/>
    <w:tmpl w:val="3880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3D665F"/>
    <w:multiLevelType w:val="hybridMultilevel"/>
    <w:tmpl w:val="4F14173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4" w15:restartNumberingAfterBreak="0">
    <w:nsid w:val="78BF1941"/>
    <w:multiLevelType w:val="hybridMultilevel"/>
    <w:tmpl w:val="1258113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8"/>
  </w:num>
  <w:num w:numId="4">
    <w:abstractNumId w:val="11"/>
  </w:num>
  <w:num w:numId="5">
    <w:abstractNumId w:val="12"/>
  </w:num>
  <w:num w:numId="6">
    <w:abstractNumId w:val="25"/>
  </w:num>
  <w:num w:numId="7">
    <w:abstractNumId w:val="29"/>
  </w:num>
  <w:num w:numId="8">
    <w:abstractNumId w:val="22"/>
  </w:num>
  <w:num w:numId="9">
    <w:abstractNumId w:val="23"/>
  </w:num>
  <w:num w:numId="10">
    <w:abstractNumId w:val="43"/>
  </w:num>
  <w:num w:numId="11">
    <w:abstractNumId w:val="1"/>
  </w:num>
  <w:num w:numId="12">
    <w:abstractNumId w:val="6"/>
  </w:num>
  <w:num w:numId="13">
    <w:abstractNumId w:val="7"/>
  </w:num>
  <w:num w:numId="14">
    <w:abstractNumId w:val="28"/>
  </w:num>
  <w:num w:numId="15">
    <w:abstractNumId w:val="24"/>
  </w:num>
  <w:num w:numId="16">
    <w:abstractNumId w:val="35"/>
  </w:num>
  <w:num w:numId="17">
    <w:abstractNumId w:val="37"/>
  </w:num>
  <w:num w:numId="18">
    <w:abstractNumId w:val="14"/>
  </w:num>
  <w:num w:numId="19">
    <w:abstractNumId w:val="31"/>
  </w:num>
  <w:num w:numId="20">
    <w:abstractNumId w:val="36"/>
  </w:num>
  <w:num w:numId="21">
    <w:abstractNumId w:val="33"/>
  </w:num>
  <w:num w:numId="22">
    <w:abstractNumId w:val="38"/>
  </w:num>
  <w:num w:numId="23">
    <w:abstractNumId w:val="42"/>
  </w:num>
  <w:num w:numId="24">
    <w:abstractNumId w:val="2"/>
  </w:num>
  <w:num w:numId="25">
    <w:abstractNumId w:val="4"/>
  </w:num>
  <w:num w:numId="26">
    <w:abstractNumId w:val="9"/>
  </w:num>
  <w:num w:numId="27">
    <w:abstractNumId w:val="17"/>
  </w:num>
  <w:num w:numId="28">
    <w:abstractNumId w:val="3"/>
  </w:num>
  <w:num w:numId="29">
    <w:abstractNumId w:val="26"/>
  </w:num>
  <w:num w:numId="30">
    <w:abstractNumId w:val="34"/>
  </w:num>
  <w:num w:numId="31">
    <w:abstractNumId w:val="21"/>
  </w:num>
  <w:num w:numId="32">
    <w:abstractNumId w:val="0"/>
  </w:num>
  <w:num w:numId="33">
    <w:abstractNumId w:val="44"/>
  </w:num>
  <w:num w:numId="34">
    <w:abstractNumId w:val="27"/>
  </w:num>
  <w:num w:numId="35">
    <w:abstractNumId w:val="10"/>
  </w:num>
  <w:num w:numId="36">
    <w:abstractNumId w:val="13"/>
  </w:num>
  <w:num w:numId="37">
    <w:abstractNumId w:val="30"/>
  </w:num>
  <w:num w:numId="38">
    <w:abstractNumId w:val="41"/>
  </w:num>
  <w:num w:numId="39">
    <w:abstractNumId w:val="32"/>
  </w:num>
  <w:num w:numId="40">
    <w:abstractNumId w:val="8"/>
  </w:num>
  <w:num w:numId="41">
    <w:abstractNumId w:val="40"/>
  </w:num>
  <w:num w:numId="42">
    <w:abstractNumId w:val="16"/>
  </w:num>
  <w:num w:numId="43">
    <w:abstractNumId w:val="1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2B"/>
    <w:rsid w:val="000004C8"/>
    <w:rsid w:val="000010ED"/>
    <w:rsid w:val="0000734A"/>
    <w:rsid w:val="00011A66"/>
    <w:rsid w:val="000139F7"/>
    <w:rsid w:val="00013D1E"/>
    <w:rsid w:val="00013EB3"/>
    <w:rsid w:val="000144AE"/>
    <w:rsid w:val="00014CB5"/>
    <w:rsid w:val="00015042"/>
    <w:rsid w:val="00016878"/>
    <w:rsid w:val="00020303"/>
    <w:rsid w:val="0002292B"/>
    <w:rsid w:val="000232CF"/>
    <w:rsid w:val="00024896"/>
    <w:rsid w:val="00025D0C"/>
    <w:rsid w:val="00026499"/>
    <w:rsid w:val="00031121"/>
    <w:rsid w:val="000336FB"/>
    <w:rsid w:val="0003401F"/>
    <w:rsid w:val="000345B3"/>
    <w:rsid w:val="0003553B"/>
    <w:rsid w:val="00035600"/>
    <w:rsid w:val="00036BC1"/>
    <w:rsid w:val="00037944"/>
    <w:rsid w:val="00037EFA"/>
    <w:rsid w:val="000406A0"/>
    <w:rsid w:val="00042FFB"/>
    <w:rsid w:val="00043062"/>
    <w:rsid w:val="000439C4"/>
    <w:rsid w:val="00044289"/>
    <w:rsid w:val="00044881"/>
    <w:rsid w:val="000504B3"/>
    <w:rsid w:val="000504D1"/>
    <w:rsid w:val="000505AE"/>
    <w:rsid w:val="00051B46"/>
    <w:rsid w:val="00052509"/>
    <w:rsid w:val="00052CA2"/>
    <w:rsid w:val="00053F0C"/>
    <w:rsid w:val="0005456E"/>
    <w:rsid w:val="000557C5"/>
    <w:rsid w:val="000617E0"/>
    <w:rsid w:val="0006189C"/>
    <w:rsid w:val="00064C85"/>
    <w:rsid w:val="00065108"/>
    <w:rsid w:val="000672C9"/>
    <w:rsid w:val="00067B10"/>
    <w:rsid w:val="000713C0"/>
    <w:rsid w:val="00072145"/>
    <w:rsid w:val="00073B23"/>
    <w:rsid w:val="00074014"/>
    <w:rsid w:val="0007504E"/>
    <w:rsid w:val="00076418"/>
    <w:rsid w:val="00081697"/>
    <w:rsid w:val="00083CCE"/>
    <w:rsid w:val="000843C5"/>
    <w:rsid w:val="00086972"/>
    <w:rsid w:val="00087A51"/>
    <w:rsid w:val="0009075D"/>
    <w:rsid w:val="00092391"/>
    <w:rsid w:val="00097F74"/>
    <w:rsid w:val="000A058D"/>
    <w:rsid w:val="000A186F"/>
    <w:rsid w:val="000A2607"/>
    <w:rsid w:val="000A359D"/>
    <w:rsid w:val="000A405A"/>
    <w:rsid w:val="000A7D49"/>
    <w:rsid w:val="000B044B"/>
    <w:rsid w:val="000B09BC"/>
    <w:rsid w:val="000B4C71"/>
    <w:rsid w:val="000B79E4"/>
    <w:rsid w:val="000C4CAE"/>
    <w:rsid w:val="000C64E2"/>
    <w:rsid w:val="000C744A"/>
    <w:rsid w:val="000D3D42"/>
    <w:rsid w:val="000D7B41"/>
    <w:rsid w:val="000E19A7"/>
    <w:rsid w:val="000E3582"/>
    <w:rsid w:val="000E3FB5"/>
    <w:rsid w:val="000E40AC"/>
    <w:rsid w:val="000E4AE9"/>
    <w:rsid w:val="000E60BC"/>
    <w:rsid w:val="000E613F"/>
    <w:rsid w:val="000E7203"/>
    <w:rsid w:val="000F6A9D"/>
    <w:rsid w:val="000F7104"/>
    <w:rsid w:val="0010051C"/>
    <w:rsid w:val="001022D6"/>
    <w:rsid w:val="001067B7"/>
    <w:rsid w:val="001100F1"/>
    <w:rsid w:val="00110F2A"/>
    <w:rsid w:val="00111331"/>
    <w:rsid w:val="001138A8"/>
    <w:rsid w:val="00113C58"/>
    <w:rsid w:val="001236F4"/>
    <w:rsid w:val="00125349"/>
    <w:rsid w:val="00132E2B"/>
    <w:rsid w:val="0013311A"/>
    <w:rsid w:val="0013418F"/>
    <w:rsid w:val="0013454A"/>
    <w:rsid w:val="001370E5"/>
    <w:rsid w:val="001418D2"/>
    <w:rsid w:val="00142A5C"/>
    <w:rsid w:val="00143812"/>
    <w:rsid w:val="001446BF"/>
    <w:rsid w:val="00145E81"/>
    <w:rsid w:val="001479FA"/>
    <w:rsid w:val="00150046"/>
    <w:rsid w:val="00154379"/>
    <w:rsid w:val="00154751"/>
    <w:rsid w:val="00155107"/>
    <w:rsid w:val="0015515A"/>
    <w:rsid w:val="00156CA2"/>
    <w:rsid w:val="00157FD2"/>
    <w:rsid w:val="00160C20"/>
    <w:rsid w:val="00161704"/>
    <w:rsid w:val="001620A5"/>
    <w:rsid w:val="0016307C"/>
    <w:rsid w:val="00164C67"/>
    <w:rsid w:val="00166E4D"/>
    <w:rsid w:val="00170A1B"/>
    <w:rsid w:val="00170C45"/>
    <w:rsid w:val="00172AA1"/>
    <w:rsid w:val="00184532"/>
    <w:rsid w:val="00185104"/>
    <w:rsid w:val="001853C2"/>
    <w:rsid w:val="001856B2"/>
    <w:rsid w:val="001864A8"/>
    <w:rsid w:val="00190D41"/>
    <w:rsid w:val="00193D33"/>
    <w:rsid w:val="00197267"/>
    <w:rsid w:val="001A3161"/>
    <w:rsid w:val="001A3D83"/>
    <w:rsid w:val="001A5202"/>
    <w:rsid w:val="001B20F0"/>
    <w:rsid w:val="001B3F60"/>
    <w:rsid w:val="001B5362"/>
    <w:rsid w:val="001B5CCA"/>
    <w:rsid w:val="001B6888"/>
    <w:rsid w:val="001B6D65"/>
    <w:rsid w:val="001C04C8"/>
    <w:rsid w:val="001C078C"/>
    <w:rsid w:val="001C15CD"/>
    <w:rsid w:val="001C2255"/>
    <w:rsid w:val="001C45AE"/>
    <w:rsid w:val="001D48D9"/>
    <w:rsid w:val="001D65EA"/>
    <w:rsid w:val="001D6D35"/>
    <w:rsid w:val="001E12C7"/>
    <w:rsid w:val="001E1AF5"/>
    <w:rsid w:val="001E3E2A"/>
    <w:rsid w:val="001E4EA0"/>
    <w:rsid w:val="001F029D"/>
    <w:rsid w:val="001F2E7F"/>
    <w:rsid w:val="001F368E"/>
    <w:rsid w:val="001F42EB"/>
    <w:rsid w:val="001F548C"/>
    <w:rsid w:val="001F56A2"/>
    <w:rsid w:val="001F5828"/>
    <w:rsid w:val="001F6CFA"/>
    <w:rsid w:val="001F6FE7"/>
    <w:rsid w:val="002007DC"/>
    <w:rsid w:val="00202A6B"/>
    <w:rsid w:val="00206505"/>
    <w:rsid w:val="002118F4"/>
    <w:rsid w:val="00213C66"/>
    <w:rsid w:val="002140D7"/>
    <w:rsid w:val="00216960"/>
    <w:rsid w:val="00217B8B"/>
    <w:rsid w:val="002202E7"/>
    <w:rsid w:val="002214C7"/>
    <w:rsid w:val="00221BE5"/>
    <w:rsid w:val="002245F0"/>
    <w:rsid w:val="00224707"/>
    <w:rsid w:val="0022641B"/>
    <w:rsid w:val="002272CC"/>
    <w:rsid w:val="00227D6D"/>
    <w:rsid w:val="00231044"/>
    <w:rsid w:val="00231745"/>
    <w:rsid w:val="00233174"/>
    <w:rsid w:val="002333B7"/>
    <w:rsid w:val="00234920"/>
    <w:rsid w:val="0023674E"/>
    <w:rsid w:val="00237FA5"/>
    <w:rsid w:val="002411BE"/>
    <w:rsid w:val="0024268B"/>
    <w:rsid w:val="002516BF"/>
    <w:rsid w:val="00260F88"/>
    <w:rsid w:val="00261631"/>
    <w:rsid w:val="00263AF6"/>
    <w:rsid w:val="00263DB8"/>
    <w:rsid w:val="0026612C"/>
    <w:rsid w:val="00266FA4"/>
    <w:rsid w:val="00270589"/>
    <w:rsid w:val="00270678"/>
    <w:rsid w:val="00270E7F"/>
    <w:rsid w:val="00273D66"/>
    <w:rsid w:val="002757E6"/>
    <w:rsid w:val="00275BC5"/>
    <w:rsid w:val="002778B0"/>
    <w:rsid w:val="00277B36"/>
    <w:rsid w:val="0028074D"/>
    <w:rsid w:val="00281010"/>
    <w:rsid w:val="00281482"/>
    <w:rsid w:val="00287851"/>
    <w:rsid w:val="00291894"/>
    <w:rsid w:val="00292817"/>
    <w:rsid w:val="00293956"/>
    <w:rsid w:val="00293EF7"/>
    <w:rsid w:val="002950EF"/>
    <w:rsid w:val="00296910"/>
    <w:rsid w:val="00296D3D"/>
    <w:rsid w:val="002978E5"/>
    <w:rsid w:val="002A2F64"/>
    <w:rsid w:val="002A349F"/>
    <w:rsid w:val="002A37F6"/>
    <w:rsid w:val="002A3BC5"/>
    <w:rsid w:val="002A6CB6"/>
    <w:rsid w:val="002B01F9"/>
    <w:rsid w:val="002B01FD"/>
    <w:rsid w:val="002B193A"/>
    <w:rsid w:val="002B279D"/>
    <w:rsid w:val="002B5038"/>
    <w:rsid w:val="002B617B"/>
    <w:rsid w:val="002B6C61"/>
    <w:rsid w:val="002C0635"/>
    <w:rsid w:val="002C0E36"/>
    <w:rsid w:val="002C6F15"/>
    <w:rsid w:val="002D147E"/>
    <w:rsid w:val="002D5258"/>
    <w:rsid w:val="002D6045"/>
    <w:rsid w:val="002D6614"/>
    <w:rsid w:val="002D6B6D"/>
    <w:rsid w:val="002E18AF"/>
    <w:rsid w:val="002E2565"/>
    <w:rsid w:val="002E479F"/>
    <w:rsid w:val="002E6E80"/>
    <w:rsid w:val="002E7C69"/>
    <w:rsid w:val="002F0355"/>
    <w:rsid w:val="002F1084"/>
    <w:rsid w:val="002F27D8"/>
    <w:rsid w:val="002F6C63"/>
    <w:rsid w:val="002F6CA1"/>
    <w:rsid w:val="00310370"/>
    <w:rsid w:val="00310E36"/>
    <w:rsid w:val="0031131A"/>
    <w:rsid w:val="00312AD1"/>
    <w:rsid w:val="00312B53"/>
    <w:rsid w:val="00312E98"/>
    <w:rsid w:val="0031387F"/>
    <w:rsid w:val="003152D2"/>
    <w:rsid w:val="00317AD9"/>
    <w:rsid w:val="00323553"/>
    <w:rsid w:val="00326CFF"/>
    <w:rsid w:val="00326DE9"/>
    <w:rsid w:val="003310B2"/>
    <w:rsid w:val="00332A57"/>
    <w:rsid w:val="00332FEF"/>
    <w:rsid w:val="0033325E"/>
    <w:rsid w:val="00333A54"/>
    <w:rsid w:val="00335367"/>
    <w:rsid w:val="00337BA9"/>
    <w:rsid w:val="0034138D"/>
    <w:rsid w:val="00341D40"/>
    <w:rsid w:val="0034224A"/>
    <w:rsid w:val="00344AD0"/>
    <w:rsid w:val="003476C3"/>
    <w:rsid w:val="00352D15"/>
    <w:rsid w:val="00353ED4"/>
    <w:rsid w:val="003543DF"/>
    <w:rsid w:val="003555B7"/>
    <w:rsid w:val="00356BC7"/>
    <w:rsid w:val="00357D1E"/>
    <w:rsid w:val="003633C5"/>
    <w:rsid w:val="0036448E"/>
    <w:rsid w:val="003718EB"/>
    <w:rsid w:val="00377971"/>
    <w:rsid w:val="00377C93"/>
    <w:rsid w:val="003800AB"/>
    <w:rsid w:val="0038023C"/>
    <w:rsid w:val="0038385D"/>
    <w:rsid w:val="00384817"/>
    <w:rsid w:val="00386C5F"/>
    <w:rsid w:val="00387193"/>
    <w:rsid w:val="003918BA"/>
    <w:rsid w:val="00393EE4"/>
    <w:rsid w:val="0039567E"/>
    <w:rsid w:val="003961DB"/>
    <w:rsid w:val="0039635C"/>
    <w:rsid w:val="00396DB6"/>
    <w:rsid w:val="003A02E7"/>
    <w:rsid w:val="003A0C30"/>
    <w:rsid w:val="003A0DF3"/>
    <w:rsid w:val="003A558E"/>
    <w:rsid w:val="003A73AF"/>
    <w:rsid w:val="003A7C9F"/>
    <w:rsid w:val="003B01CC"/>
    <w:rsid w:val="003B15E2"/>
    <w:rsid w:val="003B16D1"/>
    <w:rsid w:val="003B3E9C"/>
    <w:rsid w:val="003C13D2"/>
    <w:rsid w:val="003C18FC"/>
    <w:rsid w:val="003C24AF"/>
    <w:rsid w:val="003C4318"/>
    <w:rsid w:val="003C5A9C"/>
    <w:rsid w:val="003C7FD5"/>
    <w:rsid w:val="003D0230"/>
    <w:rsid w:val="003D2717"/>
    <w:rsid w:val="003D5C8D"/>
    <w:rsid w:val="003D6147"/>
    <w:rsid w:val="003E01AE"/>
    <w:rsid w:val="003E50C1"/>
    <w:rsid w:val="003E51D0"/>
    <w:rsid w:val="003E614E"/>
    <w:rsid w:val="003F29B2"/>
    <w:rsid w:val="003F4B61"/>
    <w:rsid w:val="003F5178"/>
    <w:rsid w:val="003F608B"/>
    <w:rsid w:val="003F63C9"/>
    <w:rsid w:val="003F7D3A"/>
    <w:rsid w:val="00400982"/>
    <w:rsid w:val="004011B8"/>
    <w:rsid w:val="00401C66"/>
    <w:rsid w:val="004078C9"/>
    <w:rsid w:val="00407DBB"/>
    <w:rsid w:val="004119B7"/>
    <w:rsid w:val="0041241C"/>
    <w:rsid w:val="00414398"/>
    <w:rsid w:val="00415604"/>
    <w:rsid w:val="00416445"/>
    <w:rsid w:val="00420DA3"/>
    <w:rsid w:val="00421D42"/>
    <w:rsid w:val="004230CD"/>
    <w:rsid w:val="00432F23"/>
    <w:rsid w:val="00433B57"/>
    <w:rsid w:val="0043456E"/>
    <w:rsid w:val="00435241"/>
    <w:rsid w:val="004358FA"/>
    <w:rsid w:val="004373EB"/>
    <w:rsid w:val="00437745"/>
    <w:rsid w:val="0044145E"/>
    <w:rsid w:val="0044330D"/>
    <w:rsid w:val="0044449B"/>
    <w:rsid w:val="00444788"/>
    <w:rsid w:val="00446304"/>
    <w:rsid w:val="00446665"/>
    <w:rsid w:val="00450333"/>
    <w:rsid w:val="004513BE"/>
    <w:rsid w:val="00452DB5"/>
    <w:rsid w:val="004533F6"/>
    <w:rsid w:val="0045376E"/>
    <w:rsid w:val="00455994"/>
    <w:rsid w:val="00456CED"/>
    <w:rsid w:val="00457C57"/>
    <w:rsid w:val="004601EB"/>
    <w:rsid w:val="00461F51"/>
    <w:rsid w:val="00462912"/>
    <w:rsid w:val="0046416B"/>
    <w:rsid w:val="00464660"/>
    <w:rsid w:val="0046557A"/>
    <w:rsid w:val="00474334"/>
    <w:rsid w:val="00474447"/>
    <w:rsid w:val="00474A03"/>
    <w:rsid w:val="00474B63"/>
    <w:rsid w:val="00477EDD"/>
    <w:rsid w:val="004802F2"/>
    <w:rsid w:val="00480536"/>
    <w:rsid w:val="004822DE"/>
    <w:rsid w:val="00482CAE"/>
    <w:rsid w:val="004862C5"/>
    <w:rsid w:val="004878D5"/>
    <w:rsid w:val="00487D61"/>
    <w:rsid w:val="00490665"/>
    <w:rsid w:val="00491715"/>
    <w:rsid w:val="00491B1E"/>
    <w:rsid w:val="004939D3"/>
    <w:rsid w:val="0049410E"/>
    <w:rsid w:val="00496FC5"/>
    <w:rsid w:val="004A0634"/>
    <w:rsid w:val="004A1E8A"/>
    <w:rsid w:val="004A336F"/>
    <w:rsid w:val="004A4600"/>
    <w:rsid w:val="004A49E8"/>
    <w:rsid w:val="004A4E87"/>
    <w:rsid w:val="004A78CC"/>
    <w:rsid w:val="004B0CA0"/>
    <w:rsid w:val="004B158A"/>
    <w:rsid w:val="004B15A6"/>
    <w:rsid w:val="004B728D"/>
    <w:rsid w:val="004B7A58"/>
    <w:rsid w:val="004C1127"/>
    <w:rsid w:val="004C25E7"/>
    <w:rsid w:val="004C356C"/>
    <w:rsid w:val="004C4B19"/>
    <w:rsid w:val="004C516C"/>
    <w:rsid w:val="004C732F"/>
    <w:rsid w:val="004C765D"/>
    <w:rsid w:val="004C76B3"/>
    <w:rsid w:val="004C7A52"/>
    <w:rsid w:val="004D3204"/>
    <w:rsid w:val="004D7085"/>
    <w:rsid w:val="004E274D"/>
    <w:rsid w:val="004E330C"/>
    <w:rsid w:val="004E4D94"/>
    <w:rsid w:val="004E681F"/>
    <w:rsid w:val="004F3BA2"/>
    <w:rsid w:val="004F426E"/>
    <w:rsid w:val="004F535C"/>
    <w:rsid w:val="004F7077"/>
    <w:rsid w:val="004F7281"/>
    <w:rsid w:val="0050141C"/>
    <w:rsid w:val="00501681"/>
    <w:rsid w:val="005046AE"/>
    <w:rsid w:val="00507C8A"/>
    <w:rsid w:val="0051527F"/>
    <w:rsid w:val="005209F8"/>
    <w:rsid w:val="00522E4E"/>
    <w:rsid w:val="005234AA"/>
    <w:rsid w:val="00523B0C"/>
    <w:rsid w:val="0052518A"/>
    <w:rsid w:val="00525ECB"/>
    <w:rsid w:val="005276E9"/>
    <w:rsid w:val="00530E56"/>
    <w:rsid w:val="005337FF"/>
    <w:rsid w:val="00541F8B"/>
    <w:rsid w:val="005424DA"/>
    <w:rsid w:val="00543591"/>
    <w:rsid w:val="005462E2"/>
    <w:rsid w:val="005462E5"/>
    <w:rsid w:val="00550324"/>
    <w:rsid w:val="00550667"/>
    <w:rsid w:val="005510BB"/>
    <w:rsid w:val="00551671"/>
    <w:rsid w:val="00551D42"/>
    <w:rsid w:val="00556773"/>
    <w:rsid w:val="005602CD"/>
    <w:rsid w:val="00560712"/>
    <w:rsid w:val="00562048"/>
    <w:rsid w:val="00562341"/>
    <w:rsid w:val="0056246B"/>
    <w:rsid w:val="00562D97"/>
    <w:rsid w:val="00564253"/>
    <w:rsid w:val="00564D52"/>
    <w:rsid w:val="00565212"/>
    <w:rsid w:val="005668BE"/>
    <w:rsid w:val="005714F3"/>
    <w:rsid w:val="00573FFC"/>
    <w:rsid w:val="0057456F"/>
    <w:rsid w:val="005777D6"/>
    <w:rsid w:val="005818F2"/>
    <w:rsid w:val="00583D09"/>
    <w:rsid w:val="00583D0B"/>
    <w:rsid w:val="00584144"/>
    <w:rsid w:val="00586181"/>
    <w:rsid w:val="00591320"/>
    <w:rsid w:val="005923CA"/>
    <w:rsid w:val="005947F9"/>
    <w:rsid w:val="00594DEE"/>
    <w:rsid w:val="00597537"/>
    <w:rsid w:val="00597A4F"/>
    <w:rsid w:val="005A3E88"/>
    <w:rsid w:val="005A5507"/>
    <w:rsid w:val="005A6607"/>
    <w:rsid w:val="005A6DC2"/>
    <w:rsid w:val="005A6FEB"/>
    <w:rsid w:val="005B0060"/>
    <w:rsid w:val="005B1383"/>
    <w:rsid w:val="005B18BF"/>
    <w:rsid w:val="005B3549"/>
    <w:rsid w:val="005B5605"/>
    <w:rsid w:val="005C1789"/>
    <w:rsid w:val="005C20A5"/>
    <w:rsid w:val="005C44AB"/>
    <w:rsid w:val="005C5EBA"/>
    <w:rsid w:val="005C60C4"/>
    <w:rsid w:val="005C71BD"/>
    <w:rsid w:val="005D06CD"/>
    <w:rsid w:val="005D0CD4"/>
    <w:rsid w:val="005D24D5"/>
    <w:rsid w:val="005D287A"/>
    <w:rsid w:val="005D2AC9"/>
    <w:rsid w:val="005D5D97"/>
    <w:rsid w:val="005D6193"/>
    <w:rsid w:val="005D7294"/>
    <w:rsid w:val="005E0647"/>
    <w:rsid w:val="005E2036"/>
    <w:rsid w:val="005F1F3D"/>
    <w:rsid w:val="005F2305"/>
    <w:rsid w:val="005F2DF0"/>
    <w:rsid w:val="00601F4F"/>
    <w:rsid w:val="00602452"/>
    <w:rsid w:val="006105FF"/>
    <w:rsid w:val="0061071B"/>
    <w:rsid w:val="00610E41"/>
    <w:rsid w:val="006110D4"/>
    <w:rsid w:val="00612459"/>
    <w:rsid w:val="00612912"/>
    <w:rsid w:val="0061360D"/>
    <w:rsid w:val="0061753D"/>
    <w:rsid w:val="00620AC9"/>
    <w:rsid w:val="0062183C"/>
    <w:rsid w:val="00622AA3"/>
    <w:rsid w:val="006244FC"/>
    <w:rsid w:val="00624FDF"/>
    <w:rsid w:val="006252BB"/>
    <w:rsid w:val="00626072"/>
    <w:rsid w:val="00631714"/>
    <w:rsid w:val="00632EA6"/>
    <w:rsid w:val="0063757E"/>
    <w:rsid w:val="00637D6E"/>
    <w:rsid w:val="00637FD8"/>
    <w:rsid w:val="006401E1"/>
    <w:rsid w:val="00640D9E"/>
    <w:rsid w:val="0064292B"/>
    <w:rsid w:val="006431D6"/>
    <w:rsid w:val="006454F2"/>
    <w:rsid w:val="00647FC5"/>
    <w:rsid w:val="00654B5D"/>
    <w:rsid w:val="00657853"/>
    <w:rsid w:val="00661766"/>
    <w:rsid w:val="00667CAB"/>
    <w:rsid w:val="00671502"/>
    <w:rsid w:val="006718D3"/>
    <w:rsid w:val="00671FFF"/>
    <w:rsid w:val="00675796"/>
    <w:rsid w:val="00677FB2"/>
    <w:rsid w:val="006809D0"/>
    <w:rsid w:val="00680BB7"/>
    <w:rsid w:val="0068293E"/>
    <w:rsid w:val="00683DEF"/>
    <w:rsid w:val="0068636E"/>
    <w:rsid w:val="0068770E"/>
    <w:rsid w:val="006941D4"/>
    <w:rsid w:val="006949A4"/>
    <w:rsid w:val="00694E59"/>
    <w:rsid w:val="00694E93"/>
    <w:rsid w:val="00694FC3"/>
    <w:rsid w:val="006970AB"/>
    <w:rsid w:val="006A480D"/>
    <w:rsid w:val="006A4936"/>
    <w:rsid w:val="006A6FF3"/>
    <w:rsid w:val="006B004E"/>
    <w:rsid w:val="006B0531"/>
    <w:rsid w:val="006B107F"/>
    <w:rsid w:val="006B41EE"/>
    <w:rsid w:val="006B4E69"/>
    <w:rsid w:val="006B5C9C"/>
    <w:rsid w:val="006B6079"/>
    <w:rsid w:val="006B7A62"/>
    <w:rsid w:val="006C10E3"/>
    <w:rsid w:val="006C1548"/>
    <w:rsid w:val="006C1C0A"/>
    <w:rsid w:val="006D1B6B"/>
    <w:rsid w:val="006D422C"/>
    <w:rsid w:val="006D4B52"/>
    <w:rsid w:val="006D50D7"/>
    <w:rsid w:val="006D581C"/>
    <w:rsid w:val="006D5FEB"/>
    <w:rsid w:val="006D6124"/>
    <w:rsid w:val="006E08CC"/>
    <w:rsid w:val="006E1C99"/>
    <w:rsid w:val="006E4CC7"/>
    <w:rsid w:val="006E5897"/>
    <w:rsid w:val="006F0672"/>
    <w:rsid w:val="006F22D5"/>
    <w:rsid w:val="006F3CAF"/>
    <w:rsid w:val="006F48DA"/>
    <w:rsid w:val="006F4A81"/>
    <w:rsid w:val="006F6905"/>
    <w:rsid w:val="006F6D28"/>
    <w:rsid w:val="006F6EE2"/>
    <w:rsid w:val="006F6F8A"/>
    <w:rsid w:val="007051FE"/>
    <w:rsid w:val="00705809"/>
    <w:rsid w:val="00705F9A"/>
    <w:rsid w:val="007078FE"/>
    <w:rsid w:val="00710D0F"/>
    <w:rsid w:val="00712441"/>
    <w:rsid w:val="00712B4E"/>
    <w:rsid w:val="00712CAB"/>
    <w:rsid w:val="007140D6"/>
    <w:rsid w:val="007144B4"/>
    <w:rsid w:val="0071455C"/>
    <w:rsid w:val="00715F7F"/>
    <w:rsid w:val="00722C04"/>
    <w:rsid w:val="00725BBA"/>
    <w:rsid w:val="00725F84"/>
    <w:rsid w:val="0072617D"/>
    <w:rsid w:val="00730B01"/>
    <w:rsid w:val="00731C23"/>
    <w:rsid w:val="00732CA5"/>
    <w:rsid w:val="0073328B"/>
    <w:rsid w:val="00733B6E"/>
    <w:rsid w:val="0073601D"/>
    <w:rsid w:val="0073647E"/>
    <w:rsid w:val="00737A46"/>
    <w:rsid w:val="00741834"/>
    <w:rsid w:val="00742557"/>
    <w:rsid w:val="0074521C"/>
    <w:rsid w:val="007455E1"/>
    <w:rsid w:val="00746181"/>
    <w:rsid w:val="00746644"/>
    <w:rsid w:val="0074705F"/>
    <w:rsid w:val="0075062D"/>
    <w:rsid w:val="007509BB"/>
    <w:rsid w:val="00754309"/>
    <w:rsid w:val="0075725A"/>
    <w:rsid w:val="007576EE"/>
    <w:rsid w:val="007618A1"/>
    <w:rsid w:val="00764DDA"/>
    <w:rsid w:val="00765597"/>
    <w:rsid w:val="00767F72"/>
    <w:rsid w:val="007706C9"/>
    <w:rsid w:val="00771556"/>
    <w:rsid w:val="007728DF"/>
    <w:rsid w:val="00772F2E"/>
    <w:rsid w:val="0077723A"/>
    <w:rsid w:val="0078197C"/>
    <w:rsid w:val="007825EA"/>
    <w:rsid w:val="00782930"/>
    <w:rsid w:val="007867F2"/>
    <w:rsid w:val="00786E9A"/>
    <w:rsid w:val="00787E1C"/>
    <w:rsid w:val="00791FAF"/>
    <w:rsid w:val="0079264A"/>
    <w:rsid w:val="007936CD"/>
    <w:rsid w:val="00793DEA"/>
    <w:rsid w:val="0079430F"/>
    <w:rsid w:val="007955D8"/>
    <w:rsid w:val="007956DF"/>
    <w:rsid w:val="007957BB"/>
    <w:rsid w:val="00796269"/>
    <w:rsid w:val="00796D5A"/>
    <w:rsid w:val="00797BE0"/>
    <w:rsid w:val="007A0268"/>
    <w:rsid w:val="007A2656"/>
    <w:rsid w:val="007A27C0"/>
    <w:rsid w:val="007A2F85"/>
    <w:rsid w:val="007A5E76"/>
    <w:rsid w:val="007A6DB2"/>
    <w:rsid w:val="007B1240"/>
    <w:rsid w:val="007B1ECD"/>
    <w:rsid w:val="007B2B45"/>
    <w:rsid w:val="007B412E"/>
    <w:rsid w:val="007B6E29"/>
    <w:rsid w:val="007B7B02"/>
    <w:rsid w:val="007C0BC0"/>
    <w:rsid w:val="007C102F"/>
    <w:rsid w:val="007C5C64"/>
    <w:rsid w:val="007C5DAB"/>
    <w:rsid w:val="007C60E9"/>
    <w:rsid w:val="007C6AC6"/>
    <w:rsid w:val="007D1B9E"/>
    <w:rsid w:val="007D3A95"/>
    <w:rsid w:val="007D4958"/>
    <w:rsid w:val="007D4C2B"/>
    <w:rsid w:val="007D78EF"/>
    <w:rsid w:val="007D7F91"/>
    <w:rsid w:val="007E07B3"/>
    <w:rsid w:val="007E2EF0"/>
    <w:rsid w:val="007E2F92"/>
    <w:rsid w:val="007E55CA"/>
    <w:rsid w:val="007E5E0F"/>
    <w:rsid w:val="007F2931"/>
    <w:rsid w:val="007F2D40"/>
    <w:rsid w:val="007F313B"/>
    <w:rsid w:val="007F7543"/>
    <w:rsid w:val="008012C3"/>
    <w:rsid w:val="008027F8"/>
    <w:rsid w:val="00803F94"/>
    <w:rsid w:val="008060F7"/>
    <w:rsid w:val="00810284"/>
    <w:rsid w:val="00810738"/>
    <w:rsid w:val="00813B7F"/>
    <w:rsid w:val="00814328"/>
    <w:rsid w:val="008167EE"/>
    <w:rsid w:val="008171CD"/>
    <w:rsid w:val="00817BCA"/>
    <w:rsid w:val="00820B18"/>
    <w:rsid w:val="00824F94"/>
    <w:rsid w:val="008259F0"/>
    <w:rsid w:val="00830983"/>
    <w:rsid w:val="00830DF4"/>
    <w:rsid w:val="008312C0"/>
    <w:rsid w:val="00832133"/>
    <w:rsid w:val="0083333A"/>
    <w:rsid w:val="008343C9"/>
    <w:rsid w:val="00836F34"/>
    <w:rsid w:val="00841A70"/>
    <w:rsid w:val="008424AF"/>
    <w:rsid w:val="00846131"/>
    <w:rsid w:val="00846980"/>
    <w:rsid w:val="00851C0F"/>
    <w:rsid w:val="00851FB3"/>
    <w:rsid w:val="00854F85"/>
    <w:rsid w:val="00855E7E"/>
    <w:rsid w:val="008569D1"/>
    <w:rsid w:val="00856E72"/>
    <w:rsid w:val="008572DB"/>
    <w:rsid w:val="0085763A"/>
    <w:rsid w:val="00863410"/>
    <w:rsid w:val="00865890"/>
    <w:rsid w:val="00867630"/>
    <w:rsid w:val="008676C8"/>
    <w:rsid w:val="0087106E"/>
    <w:rsid w:val="00880D94"/>
    <w:rsid w:val="00881B9D"/>
    <w:rsid w:val="00882827"/>
    <w:rsid w:val="00882B01"/>
    <w:rsid w:val="008835CC"/>
    <w:rsid w:val="00883BA6"/>
    <w:rsid w:val="00883C72"/>
    <w:rsid w:val="00884D70"/>
    <w:rsid w:val="008850B7"/>
    <w:rsid w:val="00886B76"/>
    <w:rsid w:val="00886D4C"/>
    <w:rsid w:val="00892B6C"/>
    <w:rsid w:val="0089362C"/>
    <w:rsid w:val="0089466B"/>
    <w:rsid w:val="00895926"/>
    <w:rsid w:val="008965A3"/>
    <w:rsid w:val="0089794C"/>
    <w:rsid w:val="008A2B63"/>
    <w:rsid w:val="008A5355"/>
    <w:rsid w:val="008A6744"/>
    <w:rsid w:val="008B19E6"/>
    <w:rsid w:val="008B1EBF"/>
    <w:rsid w:val="008B3454"/>
    <w:rsid w:val="008B3EDC"/>
    <w:rsid w:val="008B5BB0"/>
    <w:rsid w:val="008B6F7F"/>
    <w:rsid w:val="008B7892"/>
    <w:rsid w:val="008C0CF1"/>
    <w:rsid w:val="008C0E66"/>
    <w:rsid w:val="008C1949"/>
    <w:rsid w:val="008C20DE"/>
    <w:rsid w:val="008C5818"/>
    <w:rsid w:val="008C6C75"/>
    <w:rsid w:val="008D0E5D"/>
    <w:rsid w:val="008D3CE5"/>
    <w:rsid w:val="008D5B10"/>
    <w:rsid w:val="008E1903"/>
    <w:rsid w:val="008E213B"/>
    <w:rsid w:val="008E230A"/>
    <w:rsid w:val="008E319F"/>
    <w:rsid w:val="008F0037"/>
    <w:rsid w:val="008F2009"/>
    <w:rsid w:val="008F23D0"/>
    <w:rsid w:val="008F285A"/>
    <w:rsid w:val="008F37D1"/>
    <w:rsid w:val="008F40B3"/>
    <w:rsid w:val="008F76CD"/>
    <w:rsid w:val="008F7C26"/>
    <w:rsid w:val="008F7C6D"/>
    <w:rsid w:val="0090229C"/>
    <w:rsid w:val="00906B7C"/>
    <w:rsid w:val="009071A4"/>
    <w:rsid w:val="009078E0"/>
    <w:rsid w:val="00911A2A"/>
    <w:rsid w:val="00911D9C"/>
    <w:rsid w:val="00912ADF"/>
    <w:rsid w:val="009138D5"/>
    <w:rsid w:val="0091514D"/>
    <w:rsid w:val="0091776C"/>
    <w:rsid w:val="00920E39"/>
    <w:rsid w:val="00922C36"/>
    <w:rsid w:val="00927E98"/>
    <w:rsid w:val="00934020"/>
    <w:rsid w:val="00935014"/>
    <w:rsid w:val="0093629F"/>
    <w:rsid w:val="009400EE"/>
    <w:rsid w:val="00943B6A"/>
    <w:rsid w:val="00947A9B"/>
    <w:rsid w:val="00950234"/>
    <w:rsid w:val="00950CBB"/>
    <w:rsid w:val="009557F9"/>
    <w:rsid w:val="0095629C"/>
    <w:rsid w:val="00962EDA"/>
    <w:rsid w:val="00964689"/>
    <w:rsid w:val="00971DA3"/>
    <w:rsid w:val="00980C52"/>
    <w:rsid w:val="00980C60"/>
    <w:rsid w:val="009822C6"/>
    <w:rsid w:val="00983BF0"/>
    <w:rsid w:val="009840D7"/>
    <w:rsid w:val="00984BF3"/>
    <w:rsid w:val="00984E74"/>
    <w:rsid w:val="00986B3E"/>
    <w:rsid w:val="00993A68"/>
    <w:rsid w:val="00993A93"/>
    <w:rsid w:val="00995AD3"/>
    <w:rsid w:val="00996744"/>
    <w:rsid w:val="00997859"/>
    <w:rsid w:val="009A0A5C"/>
    <w:rsid w:val="009A0EF2"/>
    <w:rsid w:val="009A197C"/>
    <w:rsid w:val="009A2045"/>
    <w:rsid w:val="009A2729"/>
    <w:rsid w:val="009A4F2D"/>
    <w:rsid w:val="009B4074"/>
    <w:rsid w:val="009B4AFB"/>
    <w:rsid w:val="009B6303"/>
    <w:rsid w:val="009B66AD"/>
    <w:rsid w:val="009C2748"/>
    <w:rsid w:val="009C3607"/>
    <w:rsid w:val="009C406B"/>
    <w:rsid w:val="009C4592"/>
    <w:rsid w:val="009C64C6"/>
    <w:rsid w:val="009C7185"/>
    <w:rsid w:val="009D0867"/>
    <w:rsid w:val="009D3C16"/>
    <w:rsid w:val="009D55CC"/>
    <w:rsid w:val="009E137D"/>
    <w:rsid w:val="009E2A67"/>
    <w:rsid w:val="009E3CD4"/>
    <w:rsid w:val="009E5719"/>
    <w:rsid w:val="009E6617"/>
    <w:rsid w:val="009E73F9"/>
    <w:rsid w:val="009F29A1"/>
    <w:rsid w:val="009F2F7A"/>
    <w:rsid w:val="009F578F"/>
    <w:rsid w:val="00A0104C"/>
    <w:rsid w:val="00A0154E"/>
    <w:rsid w:val="00A05E9B"/>
    <w:rsid w:val="00A0669E"/>
    <w:rsid w:val="00A10057"/>
    <w:rsid w:val="00A10438"/>
    <w:rsid w:val="00A11F80"/>
    <w:rsid w:val="00A12779"/>
    <w:rsid w:val="00A14C98"/>
    <w:rsid w:val="00A1576D"/>
    <w:rsid w:val="00A17D0F"/>
    <w:rsid w:val="00A205A4"/>
    <w:rsid w:val="00A20EBA"/>
    <w:rsid w:val="00A244C9"/>
    <w:rsid w:val="00A26144"/>
    <w:rsid w:val="00A302EC"/>
    <w:rsid w:val="00A303E8"/>
    <w:rsid w:val="00A32DC4"/>
    <w:rsid w:val="00A34D7E"/>
    <w:rsid w:val="00A3577C"/>
    <w:rsid w:val="00A3667A"/>
    <w:rsid w:val="00A37591"/>
    <w:rsid w:val="00A43819"/>
    <w:rsid w:val="00A43B70"/>
    <w:rsid w:val="00A45F8A"/>
    <w:rsid w:val="00A47ED1"/>
    <w:rsid w:val="00A5226D"/>
    <w:rsid w:val="00A552C9"/>
    <w:rsid w:val="00A56B66"/>
    <w:rsid w:val="00A574F0"/>
    <w:rsid w:val="00A57EAC"/>
    <w:rsid w:val="00A61298"/>
    <w:rsid w:val="00A6348E"/>
    <w:rsid w:val="00A64B82"/>
    <w:rsid w:val="00A6734C"/>
    <w:rsid w:val="00A67397"/>
    <w:rsid w:val="00A73BDC"/>
    <w:rsid w:val="00A7616D"/>
    <w:rsid w:val="00A76F9B"/>
    <w:rsid w:val="00A77992"/>
    <w:rsid w:val="00A859E7"/>
    <w:rsid w:val="00A85C26"/>
    <w:rsid w:val="00A90A4D"/>
    <w:rsid w:val="00A917C3"/>
    <w:rsid w:val="00A92867"/>
    <w:rsid w:val="00A9457C"/>
    <w:rsid w:val="00A96CC3"/>
    <w:rsid w:val="00A975A0"/>
    <w:rsid w:val="00AA0869"/>
    <w:rsid w:val="00AA2269"/>
    <w:rsid w:val="00AA343F"/>
    <w:rsid w:val="00AA36CA"/>
    <w:rsid w:val="00AA4A85"/>
    <w:rsid w:val="00AA4B88"/>
    <w:rsid w:val="00AA57D2"/>
    <w:rsid w:val="00AA5B74"/>
    <w:rsid w:val="00AA60ED"/>
    <w:rsid w:val="00AB3982"/>
    <w:rsid w:val="00AB3EBF"/>
    <w:rsid w:val="00AB4359"/>
    <w:rsid w:val="00AB592C"/>
    <w:rsid w:val="00AC048E"/>
    <w:rsid w:val="00AC1DEB"/>
    <w:rsid w:val="00AC3662"/>
    <w:rsid w:val="00AC47B9"/>
    <w:rsid w:val="00AC5D59"/>
    <w:rsid w:val="00AC614D"/>
    <w:rsid w:val="00AC7959"/>
    <w:rsid w:val="00AC7D3A"/>
    <w:rsid w:val="00AD4A71"/>
    <w:rsid w:val="00AD5CC5"/>
    <w:rsid w:val="00AE0601"/>
    <w:rsid w:val="00AE123B"/>
    <w:rsid w:val="00AE15A5"/>
    <w:rsid w:val="00AF554A"/>
    <w:rsid w:val="00AF6898"/>
    <w:rsid w:val="00B00360"/>
    <w:rsid w:val="00B00BBD"/>
    <w:rsid w:val="00B02C7B"/>
    <w:rsid w:val="00B046A0"/>
    <w:rsid w:val="00B113D3"/>
    <w:rsid w:val="00B12F9E"/>
    <w:rsid w:val="00B136BC"/>
    <w:rsid w:val="00B15E5A"/>
    <w:rsid w:val="00B168C7"/>
    <w:rsid w:val="00B23E45"/>
    <w:rsid w:val="00B2455B"/>
    <w:rsid w:val="00B24CA0"/>
    <w:rsid w:val="00B2552D"/>
    <w:rsid w:val="00B25C13"/>
    <w:rsid w:val="00B26344"/>
    <w:rsid w:val="00B273DF"/>
    <w:rsid w:val="00B27E03"/>
    <w:rsid w:val="00B300A8"/>
    <w:rsid w:val="00B30C73"/>
    <w:rsid w:val="00B32AA6"/>
    <w:rsid w:val="00B36543"/>
    <w:rsid w:val="00B43940"/>
    <w:rsid w:val="00B45B1C"/>
    <w:rsid w:val="00B45E0D"/>
    <w:rsid w:val="00B464A1"/>
    <w:rsid w:val="00B47E8B"/>
    <w:rsid w:val="00B5071C"/>
    <w:rsid w:val="00B535D4"/>
    <w:rsid w:val="00B537E7"/>
    <w:rsid w:val="00B53FCF"/>
    <w:rsid w:val="00B55365"/>
    <w:rsid w:val="00B55897"/>
    <w:rsid w:val="00B558BC"/>
    <w:rsid w:val="00B57414"/>
    <w:rsid w:val="00B6125B"/>
    <w:rsid w:val="00B62080"/>
    <w:rsid w:val="00B629B0"/>
    <w:rsid w:val="00B63318"/>
    <w:rsid w:val="00B64554"/>
    <w:rsid w:val="00B675CD"/>
    <w:rsid w:val="00B72985"/>
    <w:rsid w:val="00B7417F"/>
    <w:rsid w:val="00B80929"/>
    <w:rsid w:val="00B82CFE"/>
    <w:rsid w:val="00B83E7D"/>
    <w:rsid w:val="00B84D81"/>
    <w:rsid w:val="00B914E5"/>
    <w:rsid w:val="00B92E9D"/>
    <w:rsid w:val="00B96320"/>
    <w:rsid w:val="00BA12CB"/>
    <w:rsid w:val="00BA3B95"/>
    <w:rsid w:val="00BA3D85"/>
    <w:rsid w:val="00BA4791"/>
    <w:rsid w:val="00BA5DEA"/>
    <w:rsid w:val="00BA7C1B"/>
    <w:rsid w:val="00BB087C"/>
    <w:rsid w:val="00BB2A7B"/>
    <w:rsid w:val="00BB2C47"/>
    <w:rsid w:val="00BB36B1"/>
    <w:rsid w:val="00BB3CEB"/>
    <w:rsid w:val="00BB4F31"/>
    <w:rsid w:val="00BB5576"/>
    <w:rsid w:val="00BB66BB"/>
    <w:rsid w:val="00BC3F45"/>
    <w:rsid w:val="00BC46DD"/>
    <w:rsid w:val="00BC562E"/>
    <w:rsid w:val="00BD2470"/>
    <w:rsid w:val="00BD3D86"/>
    <w:rsid w:val="00BD4151"/>
    <w:rsid w:val="00BD4E69"/>
    <w:rsid w:val="00BD520E"/>
    <w:rsid w:val="00BD61A8"/>
    <w:rsid w:val="00BD7301"/>
    <w:rsid w:val="00BD7FC3"/>
    <w:rsid w:val="00BE0E66"/>
    <w:rsid w:val="00BE47A2"/>
    <w:rsid w:val="00BE58D4"/>
    <w:rsid w:val="00BF0E18"/>
    <w:rsid w:val="00BF0E39"/>
    <w:rsid w:val="00BF46B5"/>
    <w:rsid w:val="00BF5A92"/>
    <w:rsid w:val="00C008D8"/>
    <w:rsid w:val="00C02C66"/>
    <w:rsid w:val="00C02E04"/>
    <w:rsid w:val="00C049E7"/>
    <w:rsid w:val="00C050B5"/>
    <w:rsid w:val="00C12979"/>
    <w:rsid w:val="00C13185"/>
    <w:rsid w:val="00C133BC"/>
    <w:rsid w:val="00C13559"/>
    <w:rsid w:val="00C1611A"/>
    <w:rsid w:val="00C210EC"/>
    <w:rsid w:val="00C21AAA"/>
    <w:rsid w:val="00C21D91"/>
    <w:rsid w:val="00C25741"/>
    <w:rsid w:val="00C26C44"/>
    <w:rsid w:val="00C33327"/>
    <w:rsid w:val="00C418E3"/>
    <w:rsid w:val="00C41EE1"/>
    <w:rsid w:val="00C43B64"/>
    <w:rsid w:val="00C4419A"/>
    <w:rsid w:val="00C44438"/>
    <w:rsid w:val="00C52A10"/>
    <w:rsid w:val="00C55805"/>
    <w:rsid w:val="00C559D8"/>
    <w:rsid w:val="00C55DA1"/>
    <w:rsid w:val="00C61084"/>
    <w:rsid w:val="00C62256"/>
    <w:rsid w:val="00C627A1"/>
    <w:rsid w:val="00C73BD6"/>
    <w:rsid w:val="00C74507"/>
    <w:rsid w:val="00C74572"/>
    <w:rsid w:val="00C749C6"/>
    <w:rsid w:val="00C81CAD"/>
    <w:rsid w:val="00C85FCF"/>
    <w:rsid w:val="00C93015"/>
    <w:rsid w:val="00C95AD8"/>
    <w:rsid w:val="00C9607A"/>
    <w:rsid w:val="00C96325"/>
    <w:rsid w:val="00C97B80"/>
    <w:rsid w:val="00C97C24"/>
    <w:rsid w:val="00CA076F"/>
    <w:rsid w:val="00CA07E1"/>
    <w:rsid w:val="00CA1313"/>
    <w:rsid w:val="00CA2A16"/>
    <w:rsid w:val="00CA2A56"/>
    <w:rsid w:val="00CA79B7"/>
    <w:rsid w:val="00CB01CB"/>
    <w:rsid w:val="00CB10F7"/>
    <w:rsid w:val="00CB4801"/>
    <w:rsid w:val="00CB4A7A"/>
    <w:rsid w:val="00CB58FF"/>
    <w:rsid w:val="00CB723A"/>
    <w:rsid w:val="00CB7EEC"/>
    <w:rsid w:val="00CC1EA3"/>
    <w:rsid w:val="00CC4255"/>
    <w:rsid w:val="00CC747F"/>
    <w:rsid w:val="00CD06FD"/>
    <w:rsid w:val="00CD48E4"/>
    <w:rsid w:val="00CD5649"/>
    <w:rsid w:val="00CD59DA"/>
    <w:rsid w:val="00CE091E"/>
    <w:rsid w:val="00CE42FD"/>
    <w:rsid w:val="00CE4CA4"/>
    <w:rsid w:val="00CE6684"/>
    <w:rsid w:val="00CE70BF"/>
    <w:rsid w:val="00CE7613"/>
    <w:rsid w:val="00CF0C66"/>
    <w:rsid w:val="00CF2420"/>
    <w:rsid w:val="00CF4A7E"/>
    <w:rsid w:val="00CF5AAE"/>
    <w:rsid w:val="00CF73B5"/>
    <w:rsid w:val="00D02ED2"/>
    <w:rsid w:val="00D05912"/>
    <w:rsid w:val="00D05949"/>
    <w:rsid w:val="00D119CF"/>
    <w:rsid w:val="00D11C85"/>
    <w:rsid w:val="00D11D46"/>
    <w:rsid w:val="00D12BC7"/>
    <w:rsid w:val="00D13127"/>
    <w:rsid w:val="00D14569"/>
    <w:rsid w:val="00D14B08"/>
    <w:rsid w:val="00D1561E"/>
    <w:rsid w:val="00D15E9F"/>
    <w:rsid w:val="00D2612E"/>
    <w:rsid w:val="00D26518"/>
    <w:rsid w:val="00D30FC8"/>
    <w:rsid w:val="00D33190"/>
    <w:rsid w:val="00D379EC"/>
    <w:rsid w:val="00D37EA8"/>
    <w:rsid w:val="00D40F38"/>
    <w:rsid w:val="00D41020"/>
    <w:rsid w:val="00D41DC8"/>
    <w:rsid w:val="00D4323E"/>
    <w:rsid w:val="00D43B71"/>
    <w:rsid w:val="00D452C9"/>
    <w:rsid w:val="00D4564F"/>
    <w:rsid w:val="00D457BA"/>
    <w:rsid w:val="00D524BD"/>
    <w:rsid w:val="00D529C4"/>
    <w:rsid w:val="00D55495"/>
    <w:rsid w:val="00D56034"/>
    <w:rsid w:val="00D560E7"/>
    <w:rsid w:val="00D56420"/>
    <w:rsid w:val="00D622C0"/>
    <w:rsid w:val="00D6325B"/>
    <w:rsid w:val="00D64E19"/>
    <w:rsid w:val="00D65223"/>
    <w:rsid w:val="00D70D02"/>
    <w:rsid w:val="00D72B34"/>
    <w:rsid w:val="00D735EA"/>
    <w:rsid w:val="00D75542"/>
    <w:rsid w:val="00D75D4B"/>
    <w:rsid w:val="00D76421"/>
    <w:rsid w:val="00D76CC8"/>
    <w:rsid w:val="00D76FA2"/>
    <w:rsid w:val="00D8163B"/>
    <w:rsid w:val="00D82019"/>
    <w:rsid w:val="00D8322D"/>
    <w:rsid w:val="00D83569"/>
    <w:rsid w:val="00D83A18"/>
    <w:rsid w:val="00D83D15"/>
    <w:rsid w:val="00D842B3"/>
    <w:rsid w:val="00D845CC"/>
    <w:rsid w:val="00D86986"/>
    <w:rsid w:val="00D92110"/>
    <w:rsid w:val="00D937FC"/>
    <w:rsid w:val="00D95F0B"/>
    <w:rsid w:val="00D97A8A"/>
    <w:rsid w:val="00DA12B1"/>
    <w:rsid w:val="00DA183D"/>
    <w:rsid w:val="00DA1D83"/>
    <w:rsid w:val="00DA4023"/>
    <w:rsid w:val="00DA7C78"/>
    <w:rsid w:val="00DA7EA5"/>
    <w:rsid w:val="00DC01DB"/>
    <w:rsid w:val="00DC3121"/>
    <w:rsid w:val="00DC7530"/>
    <w:rsid w:val="00DC7EAD"/>
    <w:rsid w:val="00DD0FDD"/>
    <w:rsid w:val="00DD22D5"/>
    <w:rsid w:val="00DD23EE"/>
    <w:rsid w:val="00DD4A10"/>
    <w:rsid w:val="00DE0C0A"/>
    <w:rsid w:val="00DE4AA8"/>
    <w:rsid w:val="00DE5542"/>
    <w:rsid w:val="00DE6864"/>
    <w:rsid w:val="00DE76E5"/>
    <w:rsid w:val="00DE7AEA"/>
    <w:rsid w:val="00DF06ED"/>
    <w:rsid w:val="00DF160B"/>
    <w:rsid w:val="00DF257C"/>
    <w:rsid w:val="00DF4819"/>
    <w:rsid w:val="00DF5074"/>
    <w:rsid w:val="00E007E7"/>
    <w:rsid w:val="00E01309"/>
    <w:rsid w:val="00E016AD"/>
    <w:rsid w:val="00E017D6"/>
    <w:rsid w:val="00E017E6"/>
    <w:rsid w:val="00E04620"/>
    <w:rsid w:val="00E05BDE"/>
    <w:rsid w:val="00E062F2"/>
    <w:rsid w:val="00E07A1A"/>
    <w:rsid w:val="00E07BC0"/>
    <w:rsid w:val="00E105A8"/>
    <w:rsid w:val="00E1140A"/>
    <w:rsid w:val="00E11913"/>
    <w:rsid w:val="00E129EE"/>
    <w:rsid w:val="00E12A7C"/>
    <w:rsid w:val="00E146E5"/>
    <w:rsid w:val="00E15234"/>
    <w:rsid w:val="00E156FD"/>
    <w:rsid w:val="00E15D83"/>
    <w:rsid w:val="00E1600C"/>
    <w:rsid w:val="00E167B1"/>
    <w:rsid w:val="00E20574"/>
    <w:rsid w:val="00E21F86"/>
    <w:rsid w:val="00E24A90"/>
    <w:rsid w:val="00E25772"/>
    <w:rsid w:val="00E267BB"/>
    <w:rsid w:val="00E334A7"/>
    <w:rsid w:val="00E33768"/>
    <w:rsid w:val="00E33899"/>
    <w:rsid w:val="00E34825"/>
    <w:rsid w:val="00E3762A"/>
    <w:rsid w:val="00E37ABF"/>
    <w:rsid w:val="00E42649"/>
    <w:rsid w:val="00E426EB"/>
    <w:rsid w:val="00E45B65"/>
    <w:rsid w:val="00E50DB2"/>
    <w:rsid w:val="00E54725"/>
    <w:rsid w:val="00E547A5"/>
    <w:rsid w:val="00E553BF"/>
    <w:rsid w:val="00E61EBB"/>
    <w:rsid w:val="00E62626"/>
    <w:rsid w:val="00E628C3"/>
    <w:rsid w:val="00E63C2B"/>
    <w:rsid w:val="00E6680B"/>
    <w:rsid w:val="00E67B4A"/>
    <w:rsid w:val="00E70EE4"/>
    <w:rsid w:val="00E711ED"/>
    <w:rsid w:val="00E73067"/>
    <w:rsid w:val="00E731FD"/>
    <w:rsid w:val="00E73E20"/>
    <w:rsid w:val="00E763F0"/>
    <w:rsid w:val="00E7666B"/>
    <w:rsid w:val="00E77AE3"/>
    <w:rsid w:val="00E80097"/>
    <w:rsid w:val="00E804AB"/>
    <w:rsid w:val="00E81237"/>
    <w:rsid w:val="00E81F86"/>
    <w:rsid w:val="00E83E24"/>
    <w:rsid w:val="00E91E5B"/>
    <w:rsid w:val="00E972BD"/>
    <w:rsid w:val="00EA0FE1"/>
    <w:rsid w:val="00EA2B3D"/>
    <w:rsid w:val="00EA2EF8"/>
    <w:rsid w:val="00EB1DD1"/>
    <w:rsid w:val="00EB1E86"/>
    <w:rsid w:val="00EB3A6D"/>
    <w:rsid w:val="00EB449C"/>
    <w:rsid w:val="00EB4B4D"/>
    <w:rsid w:val="00EB56B9"/>
    <w:rsid w:val="00EB5CAB"/>
    <w:rsid w:val="00EB6D43"/>
    <w:rsid w:val="00EC20D5"/>
    <w:rsid w:val="00EC35C7"/>
    <w:rsid w:val="00EC5BBC"/>
    <w:rsid w:val="00EC7599"/>
    <w:rsid w:val="00ED1DF1"/>
    <w:rsid w:val="00ED3551"/>
    <w:rsid w:val="00ED58F4"/>
    <w:rsid w:val="00ED68F9"/>
    <w:rsid w:val="00EE3E9D"/>
    <w:rsid w:val="00EE5961"/>
    <w:rsid w:val="00EF0062"/>
    <w:rsid w:val="00EF1A69"/>
    <w:rsid w:val="00EF50CA"/>
    <w:rsid w:val="00EF55F9"/>
    <w:rsid w:val="00EF76DC"/>
    <w:rsid w:val="00F033A2"/>
    <w:rsid w:val="00F04A69"/>
    <w:rsid w:val="00F05434"/>
    <w:rsid w:val="00F14BE8"/>
    <w:rsid w:val="00F15FC0"/>
    <w:rsid w:val="00F1792E"/>
    <w:rsid w:val="00F17A61"/>
    <w:rsid w:val="00F20934"/>
    <w:rsid w:val="00F20EAA"/>
    <w:rsid w:val="00F21E4A"/>
    <w:rsid w:val="00F220A5"/>
    <w:rsid w:val="00F251FD"/>
    <w:rsid w:val="00F31333"/>
    <w:rsid w:val="00F33F4F"/>
    <w:rsid w:val="00F34CBD"/>
    <w:rsid w:val="00F4108A"/>
    <w:rsid w:val="00F43C05"/>
    <w:rsid w:val="00F45C7D"/>
    <w:rsid w:val="00F46B85"/>
    <w:rsid w:val="00F47B2B"/>
    <w:rsid w:val="00F47DFA"/>
    <w:rsid w:val="00F52204"/>
    <w:rsid w:val="00F523F7"/>
    <w:rsid w:val="00F5257C"/>
    <w:rsid w:val="00F530DD"/>
    <w:rsid w:val="00F536D2"/>
    <w:rsid w:val="00F53E0F"/>
    <w:rsid w:val="00F57952"/>
    <w:rsid w:val="00F6460D"/>
    <w:rsid w:val="00F670E4"/>
    <w:rsid w:val="00F67ADF"/>
    <w:rsid w:val="00F710D9"/>
    <w:rsid w:val="00F74DA6"/>
    <w:rsid w:val="00F77DEA"/>
    <w:rsid w:val="00F80827"/>
    <w:rsid w:val="00F80D72"/>
    <w:rsid w:val="00F82711"/>
    <w:rsid w:val="00F83415"/>
    <w:rsid w:val="00F850E9"/>
    <w:rsid w:val="00F866F7"/>
    <w:rsid w:val="00F92E42"/>
    <w:rsid w:val="00F976D0"/>
    <w:rsid w:val="00FA0329"/>
    <w:rsid w:val="00FA1172"/>
    <w:rsid w:val="00FA6DDF"/>
    <w:rsid w:val="00FB4A5A"/>
    <w:rsid w:val="00FB52F8"/>
    <w:rsid w:val="00FB6101"/>
    <w:rsid w:val="00FB652E"/>
    <w:rsid w:val="00FB7823"/>
    <w:rsid w:val="00FB7D67"/>
    <w:rsid w:val="00FC2A39"/>
    <w:rsid w:val="00FC6104"/>
    <w:rsid w:val="00FD6017"/>
    <w:rsid w:val="00FD734C"/>
    <w:rsid w:val="00FE1471"/>
    <w:rsid w:val="00FE19F5"/>
    <w:rsid w:val="00FE2236"/>
    <w:rsid w:val="00FE2829"/>
    <w:rsid w:val="00FE64CD"/>
    <w:rsid w:val="00FF0B5E"/>
    <w:rsid w:val="00FF3A4D"/>
    <w:rsid w:val="00FF3F7E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E659"/>
  <w15:chartTrackingRefBased/>
  <w15:docId w15:val="{FB29B5FC-D544-4F2C-825B-57691BD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7C"/>
    <w:pPr>
      <w:spacing w:before="100" w:beforeAutospacing="1" w:after="100" w:afterAutospacing="1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aliases w:val="Главы"/>
    <w:basedOn w:val="a"/>
    <w:next w:val="a"/>
    <w:link w:val="10"/>
    <w:uiPriority w:val="9"/>
    <w:qFormat/>
    <w:rsid w:val="009F2F7A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aliases w:val="Параграфы"/>
    <w:next w:val="a"/>
    <w:link w:val="20"/>
    <w:uiPriority w:val="9"/>
    <w:unhideWhenUsed/>
    <w:qFormat/>
    <w:rsid w:val="008F7C26"/>
    <w:pPr>
      <w:keepNext/>
      <w:keepLines/>
      <w:spacing w:before="100" w:beforeAutospacing="1" w:after="100" w:afterAutospacing="1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kern w:val="3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2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601"/>
  </w:style>
  <w:style w:type="paragraph" w:customStyle="1" w:styleId="Standard">
    <w:name w:val="Standard"/>
    <w:rsid w:val="00AE060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12534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26EB"/>
    <w:pPr>
      <w:tabs>
        <w:tab w:val="right" w:leader="dot" w:pos="9638"/>
      </w:tabs>
      <w:spacing w:line="240" w:lineRule="auto"/>
      <w:ind w:left="-284" w:firstLine="0"/>
    </w:pPr>
  </w:style>
  <w:style w:type="paragraph" w:styleId="21">
    <w:name w:val="toc 2"/>
    <w:basedOn w:val="a"/>
    <w:next w:val="a"/>
    <w:autoRedefine/>
    <w:uiPriority w:val="39"/>
    <w:unhideWhenUsed/>
    <w:rsid w:val="00CE4CA4"/>
    <w:pPr>
      <w:tabs>
        <w:tab w:val="right" w:leader="dot" w:pos="9628"/>
      </w:tabs>
      <w:spacing w:line="240" w:lineRule="auto"/>
      <w:ind w:left="278"/>
      <w:jc w:val="left"/>
    </w:pPr>
  </w:style>
  <w:style w:type="character" w:customStyle="1" w:styleId="10">
    <w:name w:val="Заголовок 1 Знак"/>
    <w:aliases w:val="Главы Знак"/>
    <w:basedOn w:val="a0"/>
    <w:link w:val="1"/>
    <w:uiPriority w:val="9"/>
    <w:rsid w:val="009F2F7A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125349"/>
    <w:pPr>
      <w:ind w:left="720"/>
    </w:pPr>
  </w:style>
  <w:style w:type="paragraph" w:styleId="a5">
    <w:name w:val="No Spacing"/>
    <w:link w:val="a6"/>
    <w:uiPriority w:val="1"/>
    <w:qFormat/>
    <w:rsid w:val="003D5C8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aliases w:val="Параграфы Знак"/>
    <w:basedOn w:val="a0"/>
    <w:link w:val="2"/>
    <w:uiPriority w:val="9"/>
    <w:rsid w:val="008F7C26"/>
    <w:rPr>
      <w:rFonts w:ascii="Times New Roman" w:eastAsiaTheme="majorEastAsia" w:hAnsi="Times New Roman" w:cstheme="majorBidi"/>
      <w:b/>
      <w:kern w:val="3"/>
      <w:sz w:val="24"/>
      <w:szCs w:val="26"/>
    </w:rPr>
  </w:style>
  <w:style w:type="paragraph" w:styleId="a7">
    <w:name w:val="footnote text"/>
    <w:basedOn w:val="a"/>
    <w:link w:val="a8"/>
    <w:uiPriority w:val="99"/>
    <w:unhideWhenUsed/>
    <w:rsid w:val="0074521C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521C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74521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6D422C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22C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D422C"/>
    <w:rPr>
      <w:vertAlign w:val="superscript"/>
    </w:rPr>
  </w:style>
  <w:style w:type="table" w:styleId="ad">
    <w:name w:val="Table Grid"/>
    <w:basedOn w:val="a1"/>
    <w:uiPriority w:val="39"/>
    <w:rsid w:val="000A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1560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5604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41560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5604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semiHidden/>
    <w:unhideWhenUsed/>
    <w:rsid w:val="00E73067"/>
    <w:pPr>
      <w:spacing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4352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D24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1479FA"/>
    <w:pPr>
      <w:keepLines/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23C"/>
    <w:pPr>
      <w:spacing w:line="259" w:lineRule="auto"/>
      <w:ind w:left="440"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9F2F7A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9F2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Без интервала Знак"/>
    <w:basedOn w:val="a0"/>
    <w:link w:val="a5"/>
    <w:uiPriority w:val="1"/>
    <w:rsid w:val="00882827"/>
    <w:rPr>
      <w:rFonts w:ascii="Times New Roman" w:hAnsi="Times New Roman"/>
      <w:sz w:val="24"/>
    </w:rPr>
  </w:style>
  <w:style w:type="character" w:customStyle="1" w:styleId="citation">
    <w:name w:val="citation"/>
    <w:basedOn w:val="a0"/>
    <w:rsid w:val="0024268B"/>
  </w:style>
  <w:style w:type="character" w:customStyle="1" w:styleId="mw-cite-backlink">
    <w:name w:val="mw-cite-backlink"/>
    <w:basedOn w:val="a0"/>
    <w:rsid w:val="0024268B"/>
  </w:style>
  <w:style w:type="character" w:customStyle="1" w:styleId="reference-text">
    <w:name w:val="reference-text"/>
    <w:basedOn w:val="a0"/>
    <w:rsid w:val="008676C8"/>
  </w:style>
  <w:style w:type="character" w:styleId="af7">
    <w:name w:val="FollowedHyperlink"/>
    <w:basedOn w:val="a0"/>
    <w:uiPriority w:val="99"/>
    <w:semiHidden/>
    <w:unhideWhenUsed/>
    <w:rsid w:val="00113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4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9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105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enterprise/policies/sme/files/sme_definition/sme_user_guide_i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sibac.info/17226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vestfunds.ru/indexes/624" TargetMode="External"/><Relationship Id="rId14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it.pro/blog/istoriya-razvitiya-crm/" TargetMode="External"/><Relationship Id="rId2" Type="http://schemas.openxmlformats.org/officeDocument/2006/relationships/hyperlink" Target="http://www.ra-national.ru/sites/default/files/Obzor_Rating_Investment_Regions_VII_2020.pdf" TargetMode="External"/><Relationship Id="rId1" Type="http://schemas.openxmlformats.org/officeDocument/2006/relationships/hyperlink" Target="http://ec.europa.eu/enterprise/policies/sme/files/sme_definition/sme_user_guide_it.pdf" TargetMode="External"/><Relationship Id="rId6" Type="http://schemas.openxmlformats.org/officeDocument/2006/relationships/hyperlink" Target="http://www.spark-interfax.ru/" TargetMode="External"/><Relationship Id="rId5" Type="http://schemas.openxmlformats.org/officeDocument/2006/relationships/hyperlink" Target="https://www.grandviewresearch.com/industry-analysis/customer-relationship-management-crm-market" TargetMode="External"/><Relationship Id="rId4" Type="http://schemas.openxmlformats.org/officeDocument/2006/relationships/hyperlink" Target="https://ipp.spb.ru/news/company/ipp-issledoval-rinok-CRM-v-rossi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ker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ker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ker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ker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Лист3!$Q$3</c:f>
              <c:strCache>
                <c:ptCount val="1"/>
                <c:pt idx="0">
                  <c:v>SAP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numRef>
              <c:f>Лист3!$R$2:$AC$2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Лист3!$R$3:$AC$3</c:f>
              <c:numCache>
                <c:formatCode>0.00%</c:formatCode>
                <c:ptCount val="12"/>
                <c:pt idx="0">
                  <c:v>0.255</c:v>
                </c:pt>
                <c:pt idx="1">
                  <c:v>0.22500000000000001</c:v>
                </c:pt>
                <c:pt idx="2">
                  <c:v>0.185</c:v>
                </c:pt>
                <c:pt idx="3">
                  <c:v>0.18899999999999997</c:v>
                </c:pt>
                <c:pt idx="4">
                  <c:v>0.193</c:v>
                </c:pt>
                <c:pt idx="5">
                  <c:v>0.129</c:v>
                </c:pt>
                <c:pt idx="6">
                  <c:v>0.128</c:v>
                </c:pt>
                <c:pt idx="7">
                  <c:v>0.121</c:v>
                </c:pt>
                <c:pt idx="8">
                  <c:v>0.10199999999999999</c:v>
                </c:pt>
                <c:pt idx="9">
                  <c:v>7.2000000000000008E-2</c:v>
                </c:pt>
                <c:pt idx="10">
                  <c:v>8.3000000000000004E-2</c:v>
                </c:pt>
                <c:pt idx="11">
                  <c:v>8.3000000000000004E-2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F5-49AF-BB7D-AAF91F883240}"/>
            </c:ext>
          </c:extLst>
        </c:ser>
        <c:ser>
          <c:idx val="1"/>
          <c:order val="1"/>
          <c:tx>
            <c:strRef>
              <c:f>Лист3!$Q$4</c:f>
              <c:strCache>
                <c:ptCount val="1"/>
                <c:pt idx="0">
                  <c:v>Salesforce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numRef>
              <c:f>Лист3!$R$2:$AC$2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Лист3!$R$4:$AC$4</c:f>
              <c:numCache>
                <c:formatCode>0.00%</c:formatCode>
                <c:ptCount val="12"/>
                <c:pt idx="0">
                  <c:v>8.3000000000000004E-2</c:v>
                </c:pt>
                <c:pt idx="1">
                  <c:v>0.106</c:v>
                </c:pt>
                <c:pt idx="2">
                  <c:v>0.13500000000000001</c:v>
                </c:pt>
                <c:pt idx="3">
                  <c:v>0.13900000000000001</c:v>
                </c:pt>
                <c:pt idx="4">
                  <c:v>0.16699999999999998</c:v>
                </c:pt>
                <c:pt idx="5">
                  <c:v>0.14000000000000001</c:v>
                </c:pt>
                <c:pt idx="6">
                  <c:v>0.16300000000000001</c:v>
                </c:pt>
                <c:pt idx="7">
                  <c:v>0.184</c:v>
                </c:pt>
                <c:pt idx="8">
                  <c:v>0.19699999999999998</c:v>
                </c:pt>
                <c:pt idx="9">
                  <c:v>0.18100000000000002</c:v>
                </c:pt>
                <c:pt idx="10">
                  <c:v>0.183</c:v>
                </c:pt>
                <c:pt idx="11">
                  <c:v>0.19500000000000001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F5-49AF-BB7D-AAF91F883240}"/>
            </c:ext>
          </c:extLst>
        </c:ser>
        <c:ser>
          <c:idx val="2"/>
          <c:order val="2"/>
          <c:tx>
            <c:strRef>
              <c:f>Лист3!$Q$5</c:f>
              <c:strCache>
                <c:ptCount val="1"/>
                <c:pt idx="0">
                  <c:v>Oracle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numRef>
              <c:f>Лист3!$R$2:$AC$2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Лист3!$R$5:$AC$5</c:f>
              <c:numCache>
                <c:formatCode>0.00%</c:formatCode>
                <c:ptCount val="12"/>
                <c:pt idx="0">
                  <c:v>0.16200000000000001</c:v>
                </c:pt>
                <c:pt idx="1">
                  <c:v>0.161</c:v>
                </c:pt>
                <c:pt idx="2">
                  <c:v>0.11800000000000001</c:v>
                </c:pt>
                <c:pt idx="3">
                  <c:v>0.16500000000000001</c:v>
                </c:pt>
                <c:pt idx="4">
                  <c:v>0.16</c:v>
                </c:pt>
                <c:pt idx="5">
                  <c:v>0.111</c:v>
                </c:pt>
                <c:pt idx="6">
                  <c:v>0.10099999999999999</c:v>
                </c:pt>
                <c:pt idx="7">
                  <c:v>9.0999999999999998E-2</c:v>
                </c:pt>
                <c:pt idx="8">
                  <c:v>7.8E-2</c:v>
                </c:pt>
                <c:pt idx="9">
                  <c:v>9.4E-2</c:v>
                </c:pt>
                <c:pt idx="10">
                  <c:v>0.06</c:v>
                </c:pt>
                <c:pt idx="11">
                  <c:v>5.5E-2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F5-49AF-BB7D-AAF91F883240}"/>
            </c:ext>
          </c:extLst>
        </c:ser>
        <c:ser>
          <c:idx val="3"/>
          <c:order val="3"/>
          <c:tx>
            <c:strRef>
              <c:f>Лист3!$Q$6</c:f>
              <c:strCache>
                <c:ptCount val="1"/>
                <c:pt idx="0">
                  <c:v>Microsoft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numRef>
              <c:f>Лист3!$R$2:$AC$2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Лист3!$R$6:$AC$6</c:f>
              <c:numCache>
                <c:formatCode>0.00%</c:formatCode>
                <c:ptCount val="12"/>
                <c:pt idx="0">
                  <c:v>4.0999999999999995E-2</c:v>
                </c:pt>
                <c:pt idx="1">
                  <c:v>6.4000000000000001E-2</c:v>
                </c:pt>
                <c:pt idx="2">
                  <c:v>7.0999999999999994E-2</c:v>
                </c:pt>
                <c:pt idx="3">
                  <c:v>7.4999999999999997E-2</c:v>
                </c:pt>
                <c:pt idx="4">
                  <c:v>7.4999999999999997E-2</c:v>
                </c:pt>
                <c:pt idx="5">
                  <c:v>6.3E-2</c:v>
                </c:pt>
                <c:pt idx="6">
                  <c:v>5.7999999999999996E-2</c:v>
                </c:pt>
                <c:pt idx="7">
                  <c:v>6.2E-2</c:v>
                </c:pt>
                <c:pt idx="8">
                  <c:v>4.2999999999999997E-2</c:v>
                </c:pt>
                <c:pt idx="9">
                  <c:v>3.9E-2</c:v>
                </c:pt>
                <c:pt idx="10">
                  <c:v>2.7000000000000003E-2</c:v>
                </c:pt>
                <c:pt idx="11">
                  <c:v>2.7000000000000003E-2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F5-49AF-BB7D-AAF91F883240}"/>
            </c:ext>
          </c:extLst>
        </c:ser>
        <c:ser>
          <c:idx val="4"/>
          <c:order val="4"/>
          <c:tx>
            <c:strRef>
              <c:f>Лист3!$Q$7</c:f>
              <c:strCache>
                <c:ptCount val="1"/>
                <c:pt idx="0">
                  <c:v>Other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numRef>
              <c:f>Лист3!$R$2:$AC$2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Лист3!$R$7:$AC$7</c:f>
              <c:numCache>
                <c:formatCode>0.00%</c:formatCode>
                <c:ptCount val="12"/>
                <c:pt idx="0">
                  <c:v>0.45899999999999996</c:v>
                </c:pt>
                <c:pt idx="1">
                  <c:v>0.44400000000000001</c:v>
                </c:pt>
                <c:pt idx="2">
                  <c:v>0.49099999999999999</c:v>
                </c:pt>
                <c:pt idx="3">
                  <c:v>0.43200000000000005</c:v>
                </c:pt>
                <c:pt idx="4">
                  <c:v>0.40500000000000003</c:v>
                </c:pt>
                <c:pt idx="5">
                  <c:v>0.55700000000000005</c:v>
                </c:pt>
                <c:pt idx="6">
                  <c:v>0.55000000000000004</c:v>
                </c:pt>
                <c:pt idx="7">
                  <c:v>0.54199999999999993</c:v>
                </c:pt>
                <c:pt idx="8">
                  <c:v>0.58000000000000007</c:v>
                </c:pt>
                <c:pt idx="9">
                  <c:v>0.61399999999999999</c:v>
                </c:pt>
                <c:pt idx="10">
                  <c:v>0.64699999999999991</c:v>
                </c:pt>
                <c:pt idx="11">
                  <c:v>0.64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9F5-49AF-BB7D-AAF91F883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768288"/>
        <c:axId val="228765992"/>
      </c:lineChart>
      <c:catAx>
        <c:axId val="22876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765992"/>
        <c:crosses val="autoZero"/>
        <c:auto val="1"/>
        <c:lblAlgn val="ctr"/>
        <c:lblOffset val="100"/>
        <c:noMultiLvlLbl val="0"/>
      </c:catAx>
      <c:valAx>
        <c:axId val="22876599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76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v>CRM в мире</c:v>
          </c:tx>
          <c:spPr>
            <a:ln w="22225" cap="rnd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0251595289383265E-2"/>
                  <c:y val="-3.9650913417134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7C-4D11-AF1D-CBDCD547C7B6}"/>
                </c:ext>
              </c:extLst>
            </c:dLbl>
            <c:dLbl>
              <c:idx val="1"/>
              <c:layout>
                <c:manualLayout>
                  <c:x val="-0.05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7C-4D11-AF1D-CBDCD547C7B6}"/>
                </c:ext>
              </c:extLst>
            </c:dLbl>
            <c:dLbl>
              <c:idx val="2"/>
              <c:layout>
                <c:manualLayout>
                  <c:x val="-3.8352176611617522E-2"/>
                  <c:y val="-4.694979727931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7C-4D11-AF1D-CBDCD547C7B6}"/>
                </c:ext>
              </c:extLst>
            </c:dLbl>
            <c:dLbl>
              <c:idx val="3"/>
              <c:layout>
                <c:manualLayout>
                  <c:x val="-3.9696073539493844E-2"/>
                  <c:y val="-4.1666536215776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7C-4D11-AF1D-CBDCD547C7B6}"/>
                </c:ext>
              </c:extLst>
            </c:dLbl>
            <c:dLbl>
              <c:idx val="4"/>
              <c:layout>
                <c:manualLayout>
                  <c:x val="-3.0555555555555555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7C-4D11-AF1D-CBDCD547C7B6}"/>
                </c:ext>
              </c:extLst>
            </c:dLbl>
            <c:dLbl>
              <c:idx val="5"/>
              <c:layout>
                <c:manualLayout>
                  <c:x val="-4.1666666666666616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7C-4D11-AF1D-CBDCD547C7B6}"/>
                </c:ext>
              </c:extLst>
            </c:dLbl>
            <c:dLbl>
              <c:idx val="6"/>
              <c:layout>
                <c:manualLayout>
                  <c:x val="-4.1666666666666664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7C-4D11-AF1D-CBDCD547C7B6}"/>
                </c:ext>
              </c:extLst>
            </c:dLbl>
            <c:dLbl>
              <c:idx val="7"/>
              <c:layout>
                <c:manualLayout>
                  <c:x val="-4.166664638326701E-2"/>
                  <c:y val="-4.362705655828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7C-4D11-AF1D-CBDCD547C7B6}"/>
                </c:ext>
              </c:extLst>
            </c:dLbl>
            <c:dLbl>
              <c:idx val="8"/>
              <c:layout>
                <c:manualLayout>
                  <c:x val="-4.7222222222222221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A7C-4D11-AF1D-CBDCD547C7B6}"/>
                </c:ext>
              </c:extLst>
            </c:dLbl>
            <c:dLbl>
              <c:idx val="9"/>
              <c:layout>
                <c:manualLayout>
                  <c:x val="-4.1666666666666664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7C-4D11-AF1D-CBDCD547C7B6}"/>
                </c:ext>
              </c:extLst>
            </c:dLbl>
            <c:dLbl>
              <c:idx val="10"/>
              <c:layout>
                <c:manualLayout>
                  <c:x val="-4.722222222222232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A7C-4D11-AF1D-CBDCD547C7B6}"/>
                </c:ext>
              </c:extLst>
            </c:dLbl>
            <c:dLbl>
              <c:idx val="11"/>
              <c:layout>
                <c:manualLayout>
                  <c:x val="-4.1666666666666664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A7C-4D11-AF1D-CBDCD547C7B6}"/>
                </c:ext>
              </c:extLst>
            </c:dLbl>
            <c:dLbl>
              <c:idx val="12"/>
              <c:layout>
                <c:manualLayout>
                  <c:x val="-2.5000000000000001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A7C-4D11-AF1D-CBDCD547C7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Лист2!$E$13:$Q$13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Лист2!$E$14:$Q$14</c:f>
              <c:numCache>
                <c:formatCode>0.00</c:formatCode>
                <c:ptCount val="13"/>
                <c:pt idx="0" formatCode="General">
                  <c:v>1</c:v>
                </c:pt>
                <c:pt idx="1">
                  <c:v>1.1296296296296298</c:v>
                </c:pt>
                <c:pt idx="2">
                  <c:v>1.0153005464480873</c:v>
                </c:pt>
                <c:pt idx="3">
                  <c:v>1.4962325080731971</c:v>
                </c:pt>
                <c:pt idx="4">
                  <c:v>1.1582733812949642</c:v>
                </c:pt>
                <c:pt idx="5">
                  <c:v>1.1242236024844721</c:v>
                </c:pt>
                <c:pt idx="6">
                  <c:v>1.1270718232044197</c:v>
                </c:pt>
                <c:pt idx="7">
                  <c:v>1.1470588235294117</c:v>
                </c:pt>
                <c:pt idx="8">
                  <c:v>1.1239316239316239</c:v>
                </c:pt>
                <c:pt idx="9">
                  <c:v>1.2813688212927756</c:v>
                </c:pt>
                <c:pt idx="10">
                  <c:v>1.2166172106824924</c:v>
                </c:pt>
                <c:pt idx="11">
                  <c:v>1.1763414634146341</c:v>
                </c:pt>
                <c:pt idx="12">
                  <c:v>0.86502177068214803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A7C-4D11-AF1D-CBDCD547C7B6}"/>
            </c:ext>
          </c:extLst>
        </c:ser>
        <c:ser>
          <c:idx val="1"/>
          <c:order val="1"/>
          <c:tx>
            <c:v>CRM в России</c:v>
          </c:tx>
          <c:spPr>
            <a:ln w="2222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9928724133594584E-2"/>
                  <c:y val="-4.6949797279316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A7C-4D11-AF1D-CBDCD547C7B6}"/>
                </c:ext>
              </c:extLst>
            </c:dLbl>
            <c:dLbl>
              <c:idx val="1"/>
              <c:layout>
                <c:manualLayout>
                  <c:x val="-2.1415051093883763E-2"/>
                  <c:y val="-4.6351497315320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A7C-4D11-AF1D-CBDCD547C7B6}"/>
                </c:ext>
              </c:extLst>
            </c:dLbl>
            <c:dLbl>
              <c:idx val="2"/>
              <c:layout>
                <c:manualLayout>
                  <c:x val="-3.6828163094759989E-2"/>
                  <c:y val="-6.546829260656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A7C-4D11-AF1D-CBDCD547C7B6}"/>
                </c:ext>
              </c:extLst>
            </c:dLbl>
            <c:dLbl>
              <c:idx val="3"/>
              <c:layout>
                <c:manualLayout>
                  <c:x val="-5.2777777777777826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A7C-4D11-AF1D-CBDCD547C7B6}"/>
                </c:ext>
              </c:extLst>
            </c:dLbl>
            <c:dLbl>
              <c:idx val="4"/>
              <c:layout>
                <c:manualLayout>
                  <c:x val="-4.7222222222222221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A7C-4D11-AF1D-CBDCD547C7B6}"/>
                </c:ext>
              </c:extLst>
            </c:dLbl>
            <c:dLbl>
              <c:idx val="5"/>
              <c:layout>
                <c:manualLayout>
                  <c:x val="-5.0807157606072038E-2"/>
                  <c:y val="-4.8256602119566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A7C-4D11-AF1D-CBDCD547C7B6}"/>
                </c:ext>
              </c:extLst>
            </c:dLbl>
            <c:dLbl>
              <c:idx val="7"/>
              <c:layout>
                <c:manualLayout>
                  <c:x val="-2.2312388694844441E-2"/>
                  <c:y val="-3.5021367855856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A7C-4D11-AF1D-CBDCD547C7B6}"/>
                </c:ext>
              </c:extLst>
            </c:dLbl>
            <c:dLbl>
              <c:idx val="8"/>
              <c:layout>
                <c:manualLayout>
                  <c:x val="-3.8262118317126899E-2"/>
                  <c:y val="-4.1013133795651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A7C-4D11-AF1D-CBDCD547C7B6}"/>
                </c:ext>
              </c:extLst>
            </c:dLbl>
            <c:dLbl>
              <c:idx val="9"/>
              <c:layout>
                <c:manualLayout>
                  <c:x val="-4.722222222222222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A7C-4D11-AF1D-CBDCD547C7B6}"/>
                </c:ext>
              </c:extLst>
            </c:dLbl>
            <c:dLbl>
              <c:idx val="10"/>
              <c:layout>
                <c:manualLayout>
                  <c:x val="-3.9696073539493809E-2"/>
                  <c:y val="-4.4989276936804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A7C-4D11-AF1D-CBDCD547C7B6}"/>
                </c:ext>
              </c:extLst>
            </c:dLbl>
            <c:dLbl>
              <c:idx val="11"/>
              <c:layout>
                <c:manualLayout>
                  <c:x val="-3.8262118317126899E-2"/>
                  <c:y val="-3.7036990654498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A7C-4D11-AF1D-CBDCD547C7B6}"/>
                </c:ext>
              </c:extLst>
            </c:dLbl>
            <c:dLbl>
              <c:idx val="12"/>
              <c:layout>
                <c:manualLayout>
                  <c:x val="-3.3333333333333229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A7C-4D11-AF1D-CBDCD547C7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Лист2!$E$13:$Q$13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Лист2!$E$15:$Q$15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0.81</c:v>
                </c:pt>
                <c:pt idx="3" formatCode="0.00">
                  <c:v>1.087653509305931</c:v>
                </c:pt>
                <c:pt idx="4" formatCode="0.00">
                  <c:v>1.3</c:v>
                </c:pt>
                <c:pt idx="5" formatCode="0.00">
                  <c:v>1.17</c:v>
                </c:pt>
                <c:pt idx="6" formatCode="0.00">
                  <c:v>3.0529172320217093</c:v>
                </c:pt>
                <c:pt idx="7" formatCode="0.00">
                  <c:v>1.1000000000000001</c:v>
                </c:pt>
                <c:pt idx="8" formatCode="0.00">
                  <c:v>1.05</c:v>
                </c:pt>
                <c:pt idx="9" formatCode="0.00">
                  <c:v>1.1005291005291005</c:v>
                </c:pt>
                <c:pt idx="10" formatCode="0.00">
                  <c:v>1.08</c:v>
                </c:pt>
                <c:pt idx="11" formatCode="0.00">
                  <c:v>1.05</c:v>
                </c:pt>
                <c:pt idx="12" formatCode="0.00">
                  <c:v>1.03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CA7C-4D11-AF1D-CBDCD547C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395432"/>
        <c:axId val="507395760"/>
      </c:lineChart>
      <c:catAx>
        <c:axId val="507395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395760"/>
        <c:crosses val="autoZero"/>
        <c:auto val="1"/>
        <c:lblAlgn val="ctr"/>
        <c:lblOffset val="100"/>
        <c:noMultiLvlLbl val="0"/>
      </c:catAx>
      <c:valAx>
        <c:axId val="50739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395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Лист5!$A$8</c:f>
              <c:strCache>
                <c:ptCount val="1"/>
                <c:pt idx="0">
                  <c:v>Выручка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Лист5!$B$7:$H$7</c:f>
              <c:strCache>
                <c:ptCount val="7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Лист5!$B$8:$H$8</c:f>
              <c:numCache>
                <c:formatCode>General</c:formatCode>
                <c:ptCount val="7"/>
                <c:pt idx="0">
                  <c:v>264</c:v>
                </c:pt>
                <c:pt idx="1">
                  <c:v>274</c:v>
                </c:pt>
                <c:pt idx="2">
                  <c:v>287</c:v>
                </c:pt>
                <c:pt idx="3">
                  <c:v>251</c:v>
                </c:pt>
                <c:pt idx="4">
                  <c:v>304</c:v>
                </c:pt>
                <c:pt idx="5">
                  <c:v>243</c:v>
                </c:pt>
                <c:pt idx="6">
                  <c:v>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A5-4900-B8EF-043FB549476C}"/>
            </c:ext>
          </c:extLst>
        </c:ser>
        <c:ser>
          <c:idx val="1"/>
          <c:order val="1"/>
          <c:tx>
            <c:strRef>
              <c:f>Лист5!$A$9</c:f>
              <c:strCache>
                <c:ptCount val="1"/>
                <c:pt idx="0">
                  <c:v>Запасы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Лист5!$B$7:$H$7</c:f>
              <c:strCache>
                <c:ptCount val="7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Лист5!$B$9:$H$9</c:f>
              <c:numCache>
                <c:formatCode>#,##0</c:formatCode>
                <c:ptCount val="7"/>
                <c:pt idx="0">
                  <c:v>35</c:v>
                </c:pt>
                <c:pt idx="1">
                  <c:v>28</c:v>
                </c:pt>
                <c:pt idx="2" formatCode="General">
                  <c:v>44</c:v>
                </c:pt>
                <c:pt idx="3" formatCode="General">
                  <c:v>39</c:v>
                </c:pt>
                <c:pt idx="4" formatCode="General">
                  <c:v>29</c:v>
                </c:pt>
                <c:pt idx="5" formatCode="General">
                  <c:v>32</c:v>
                </c:pt>
                <c:pt idx="6" formatCode="General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A5-4900-B8EF-043FB549476C}"/>
            </c:ext>
          </c:extLst>
        </c:ser>
        <c:ser>
          <c:idx val="2"/>
          <c:order val="2"/>
          <c:tx>
            <c:strRef>
              <c:f>Лист5!$A$10</c:f>
              <c:strCache>
                <c:ptCount val="1"/>
                <c:pt idx="0">
                  <c:v>Ден. Ср-ва компании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Лист5!$B$7:$H$7</c:f>
              <c:strCache>
                <c:ptCount val="7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Лист5!$B$10:$H$10</c:f>
              <c:numCache>
                <c:formatCode>General</c:formatCode>
                <c:ptCount val="7"/>
                <c:pt idx="0">
                  <c:v>20</c:v>
                </c:pt>
                <c:pt idx="1">
                  <c:v>19</c:v>
                </c:pt>
                <c:pt idx="2">
                  <c:v>22</c:v>
                </c:pt>
                <c:pt idx="3">
                  <c:v>17</c:v>
                </c:pt>
                <c:pt idx="4">
                  <c:v>14</c:v>
                </c:pt>
                <c:pt idx="5">
                  <c:v>16</c:v>
                </c:pt>
                <c:pt idx="6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A5-4900-B8EF-043FB5494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6285760"/>
        <c:axId val="606280184"/>
      </c:lineChart>
      <c:catAx>
        <c:axId val="60628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280184"/>
        <c:crosses val="autoZero"/>
        <c:auto val="1"/>
        <c:lblAlgn val="ctr"/>
        <c:lblOffset val="100"/>
        <c:noMultiLvlLbl val="0"/>
      </c:catAx>
      <c:valAx>
        <c:axId val="60628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28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Лист5!$A$4</c:f>
              <c:strCache>
                <c:ptCount val="1"/>
                <c:pt idx="0">
                  <c:v>Выручка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Лист5!$B$3:$H$3</c:f>
              <c:strCache>
                <c:ptCount val="7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Лист5!$B$4:$H$4</c:f>
              <c:numCache>
                <c:formatCode>General</c:formatCode>
                <c:ptCount val="7"/>
                <c:pt idx="0">
                  <c:v>271</c:v>
                </c:pt>
                <c:pt idx="1">
                  <c:v>294</c:v>
                </c:pt>
                <c:pt idx="2">
                  <c:v>310</c:v>
                </c:pt>
                <c:pt idx="3">
                  <c:v>330</c:v>
                </c:pt>
                <c:pt idx="4">
                  <c:v>284</c:v>
                </c:pt>
                <c:pt idx="5">
                  <c:v>315</c:v>
                </c:pt>
                <c:pt idx="6">
                  <c:v>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40-4565-8C76-707D0C82CFFE}"/>
            </c:ext>
          </c:extLst>
        </c:ser>
        <c:ser>
          <c:idx val="1"/>
          <c:order val="1"/>
          <c:tx>
            <c:strRef>
              <c:f>Лист5!$A$5</c:f>
              <c:strCache>
                <c:ptCount val="1"/>
                <c:pt idx="0">
                  <c:v>Запасы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Лист5!$B$3:$H$3</c:f>
              <c:strCache>
                <c:ptCount val="7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Лист5!$B$5:$H$5</c:f>
              <c:numCache>
                <c:formatCode>General</c:formatCode>
                <c:ptCount val="7"/>
                <c:pt idx="0">
                  <c:v>31</c:v>
                </c:pt>
                <c:pt idx="1">
                  <c:v>34</c:v>
                </c:pt>
                <c:pt idx="2">
                  <c:v>39</c:v>
                </c:pt>
                <c:pt idx="3">
                  <c:v>42</c:v>
                </c:pt>
                <c:pt idx="4">
                  <c:v>36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40-4565-8C76-707D0C82CFFE}"/>
            </c:ext>
          </c:extLst>
        </c:ser>
        <c:ser>
          <c:idx val="2"/>
          <c:order val="2"/>
          <c:tx>
            <c:strRef>
              <c:f>Лист5!$A$6</c:f>
              <c:strCache>
                <c:ptCount val="1"/>
                <c:pt idx="0">
                  <c:v>Ден ср-ва компании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Лист5!$B$3:$H$3</c:f>
              <c:strCache>
                <c:ptCount val="7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Лист5!$B$6:$H$6</c:f>
              <c:numCache>
                <c:formatCode>General</c:formatCode>
                <c:ptCount val="7"/>
                <c:pt idx="0">
                  <c:v>19</c:v>
                </c:pt>
                <c:pt idx="1">
                  <c:v>24</c:v>
                </c:pt>
                <c:pt idx="2">
                  <c:v>28</c:v>
                </c:pt>
                <c:pt idx="3">
                  <c:v>32</c:v>
                </c:pt>
                <c:pt idx="4">
                  <c:v>22</c:v>
                </c:pt>
                <c:pt idx="5">
                  <c:v>32.200000000000003</c:v>
                </c:pt>
                <c:pt idx="6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40-4565-8C76-707D0C82C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708680"/>
        <c:axId val="509706384"/>
      </c:lineChart>
      <c:catAx>
        <c:axId val="509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706384"/>
        <c:crosses val="autoZero"/>
        <c:auto val="1"/>
        <c:lblAlgn val="ctr"/>
        <c:lblOffset val="100"/>
        <c:noMultiLvlLbl val="0"/>
      </c:catAx>
      <c:valAx>
        <c:axId val="50970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70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BD43930-414F-4ADA-99EB-BF3C52E2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14981</Words>
  <Characters>85393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Рябов</dc:creator>
  <cp:keywords/>
  <dc:description/>
  <cp:lastModifiedBy>Никита Рябов</cp:lastModifiedBy>
  <cp:revision>3</cp:revision>
  <dcterms:created xsi:type="dcterms:W3CDTF">2020-05-26T20:34:00Z</dcterms:created>
  <dcterms:modified xsi:type="dcterms:W3CDTF">2020-05-26T20:48:00Z</dcterms:modified>
</cp:coreProperties>
</file>