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4521" w14:textId="0A28C343" w:rsidR="00786DE8" w:rsidRPr="00DB799B" w:rsidRDefault="00786DE8" w:rsidP="007C4E2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Rapport du directeur  du Mémoire de Master</w:t>
      </w:r>
    </w:p>
    <w:p w14:paraId="2A29DBB4" w14:textId="0B05673D" w:rsidR="00786DE8" w:rsidRPr="000507E8" w:rsidRDefault="00786DE8" w:rsidP="007C4E2B">
      <w:pPr>
        <w:jc w:val="center"/>
        <w:rPr>
          <w:b/>
          <w:szCs w:val="28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 xml:space="preserve">préparé par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>Léa Camille Dénimal</w:t>
      </w:r>
    </w:p>
    <w:p w14:paraId="22DE64A1" w14:textId="77777777" w:rsidR="00786DE8" w:rsidRPr="00DB799B" w:rsidRDefault="00786DE8" w:rsidP="007C4E2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8C73EF7" w14:textId="2731FD0C" w:rsidR="00786DE8" w:rsidRDefault="00786DE8" w:rsidP="007C4E2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sur le thème:</w:t>
      </w:r>
    </w:p>
    <w:p w14:paraId="43C56F5B" w14:textId="7240B96B" w:rsidR="0088022E" w:rsidRPr="00DB799B" w:rsidRDefault="0088022E" w:rsidP="007C4E2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Marqueurs discursifs </w:t>
      </w:r>
      <w:r w:rsidRPr="000C1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dans la traduction audiovisuelle de films documentaires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</w:t>
      </w:r>
    </w:p>
    <w:p w14:paraId="656E453D" w14:textId="6A9A2A80" w:rsidR="006B2B0A" w:rsidRPr="000C1F3D" w:rsidRDefault="00786DE8" w:rsidP="007C4E2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0C1F3D">
        <w:rPr>
          <w:rFonts w:ascii="Times New Roman" w:hAnsi="Times New Roman" w:cs="Times New Roman"/>
          <w:sz w:val="24"/>
          <w:szCs w:val="24"/>
          <w:lang w:val="fr-FR"/>
        </w:rPr>
        <w:t>Le m</w:t>
      </w:r>
      <w:r w:rsidR="0084564B" w:rsidRPr="000C1F3D">
        <w:rPr>
          <w:rFonts w:ascii="Times New Roman" w:hAnsi="Times New Roman" w:cs="Times New Roman"/>
          <w:sz w:val="24"/>
          <w:szCs w:val="24"/>
          <w:lang w:val="fr-FR"/>
        </w:rPr>
        <w:t>émoire présenté par Mlle</w:t>
      </w:r>
      <w:r w:rsidR="00BF4BA1" w:rsidRPr="000C1F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1F3D" w:rsidRPr="000C1F3D">
        <w:rPr>
          <w:rFonts w:ascii="Times New Roman" w:hAnsi="Times New Roman" w:cs="Times New Roman"/>
          <w:sz w:val="24"/>
          <w:szCs w:val="24"/>
          <w:lang w:val="fr-FR"/>
        </w:rPr>
        <w:t>Léa Dénimal</w:t>
      </w:r>
      <w:r w:rsidR="000507E8" w:rsidRPr="000C1F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564B" w:rsidRPr="000C1F3D">
        <w:rPr>
          <w:rFonts w:ascii="Times New Roman" w:hAnsi="Times New Roman" w:cs="Times New Roman"/>
          <w:sz w:val="24"/>
          <w:szCs w:val="24"/>
          <w:lang w:val="fr-FR"/>
        </w:rPr>
        <w:t xml:space="preserve">est intitulé </w:t>
      </w:r>
      <w:r w:rsidR="007C4E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Marqueurs discursifs</w:t>
      </w:r>
      <w:r w:rsidR="000C1F3D" w:rsidRPr="000C1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dans la traduction audiovisuelle de films documentaires</w:t>
      </w:r>
      <w:r w:rsidR="000C1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 . </w:t>
      </w:r>
      <w:r w:rsidR="0084564B" w:rsidRPr="000C1F3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4564B" w:rsidRPr="000C1F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travail de recherche </w:t>
      </w:r>
      <w:r w:rsidR="0084564B" w:rsidRPr="000C1F3D">
        <w:rPr>
          <w:rFonts w:ascii="Times New Roman" w:hAnsi="Times New Roman" w:cs="Times New Roman"/>
          <w:sz w:val="24"/>
          <w:szCs w:val="24"/>
          <w:lang w:val="fr-FR"/>
        </w:rPr>
        <w:t>contribue à un  thème de  recherche important</w:t>
      </w:r>
      <w:r w:rsidR="0088022E" w:rsidRPr="0088022E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4564B" w:rsidRPr="000C1F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7BED" w:rsidRPr="000C1F3D">
        <w:rPr>
          <w:rFonts w:ascii="Times New Roman" w:hAnsi="Times New Roman" w:cs="Times New Roman"/>
          <w:sz w:val="24"/>
          <w:szCs w:val="24"/>
          <w:lang w:val="fr-FR"/>
        </w:rPr>
        <w:t xml:space="preserve">l’optimisation </w:t>
      </w:r>
      <w:r w:rsidR="006148D9" w:rsidRPr="00EA457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148D9">
        <w:rPr>
          <w:rFonts w:ascii="Times New Roman" w:hAnsi="Times New Roman" w:cs="Times New Roman"/>
          <w:sz w:val="24"/>
          <w:szCs w:val="24"/>
          <w:lang w:val="fr-FR"/>
        </w:rPr>
        <w:t xml:space="preserve">e la </w:t>
      </w:r>
      <w:r w:rsidR="006148D9" w:rsidRPr="00EA4578">
        <w:rPr>
          <w:rFonts w:ascii="Times New Roman" w:hAnsi="Times New Roman" w:cs="Times New Roman"/>
          <w:sz w:val="24"/>
          <w:szCs w:val="24"/>
          <w:lang w:val="fr-FR"/>
        </w:rPr>
        <w:t>traduction</w:t>
      </w:r>
      <w:r w:rsidR="006148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022E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EF7BE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la qualité</w:t>
      </w:r>
      <w:r w:rsidR="006148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48D9" w:rsidRPr="00EA457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148D9">
        <w:rPr>
          <w:rFonts w:ascii="Times New Roman" w:hAnsi="Times New Roman" w:cs="Times New Roman"/>
          <w:sz w:val="24"/>
          <w:szCs w:val="24"/>
          <w:lang w:val="fr-FR"/>
        </w:rPr>
        <w:t xml:space="preserve">e la </w:t>
      </w:r>
      <w:r w:rsidR="006148D9" w:rsidRPr="00EA4578">
        <w:rPr>
          <w:rFonts w:ascii="Times New Roman" w:hAnsi="Times New Roman" w:cs="Times New Roman"/>
          <w:sz w:val="24"/>
          <w:szCs w:val="24"/>
          <w:lang w:val="fr-FR"/>
        </w:rPr>
        <w:t>traduction</w:t>
      </w:r>
      <w:r w:rsidR="00EF7BE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506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8022E">
        <w:rPr>
          <w:rFonts w:ascii="Times New Roman" w:hAnsi="Times New Roman" w:cs="Times New Roman"/>
          <w:sz w:val="24"/>
          <w:szCs w:val="24"/>
          <w:lang w:val="fr-FR"/>
        </w:rPr>
        <w:t>udiovisuelle</w:t>
      </w:r>
      <w:r w:rsidR="00EF7BED" w:rsidRPr="00EA45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26329AC" w14:textId="6BA2F0D8" w:rsidR="00EF7BED" w:rsidRPr="00545FDC" w:rsidRDefault="00EF7BED" w:rsidP="007C4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A4578">
        <w:rPr>
          <w:rFonts w:ascii="Times New Roman" w:hAnsi="Times New Roman" w:cs="Times New Roman"/>
          <w:sz w:val="24"/>
          <w:szCs w:val="24"/>
          <w:lang w:val="fr-FR"/>
        </w:rPr>
        <w:t>Le sujet du mémoire s’inscrit dans les tendances actuelles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>dans le domaine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 xml:space="preserve">traduction audiovisuelle. Ce domaine de traduction étant très variée, la traduction des films </w:t>
      </w:r>
      <w:r w:rsidR="0088022E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 xml:space="preserve">présente  la majorité du contenu. 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45FDC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5FDC">
        <w:rPr>
          <w:rFonts w:ascii="Times New Roman" w:hAnsi="Times New Roman" w:cs="Times New Roman"/>
          <w:sz w:val="24"/>
          <w:szCs w:val="24"/>
          <w:lang w:val="fr-FR"/>
        </w:rPr>
        <w:t xml:space="preserve"> documentaires 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>choisis en tant que source du matériau langagier, donnent un</w:t>
      </w:r>
      <w:r w:rsidR="007C4E2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 xml:space="preserve"> rare possibilité d’accéder à l’analyse de </w:t>
      </w:r>
      <w:r w:rsidR="0088022E">
        <w:rPr>
          <w:rFonts w:ascii="Times New Roman" w:hAnsi="Times New Roman" w:cs="Times New Roman"/>
          <w:sz w:val="24"/>
          <w:szCs w:val="24"/>
          <w:lang w:val="fr-FR"/>
        </w:rPr>
        <w:t>l’oralité</w:t>
      </w:r>
      <w:r w:rsidR="007C4E2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C4E2B">
        <w:rPr>
          <w:rFonts w:ascii="Times New Roman" w:hAnsi="Times New Roman" w:cs="Times New Roman"/>
          <w:sz w:val="24"/>
          <w:szCs w:val="24"/>
          <w:lang w:val="fr-FR"/>
        </w:rPr>
        <w:t xml:space="preserve">notamment des marqueurs discursifs   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7C4E2B">
        <w:rPr>
          <w:rFonts w:ascii="Times New Roman" w:hAnsi="Times New Roman" w:cs="Times New Roman"/>
          <w:sz w:val="24"/>
          <w:szCs w:val="24"/>
          <w:lang w:val="fr-FR"/>
        </w:rPr>
        <w:t xml:space="preserve"> de leur 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 xml:space="preserve"> traduction. En se focalisant sur le sous-titrage, </w:t>
      </w:r>
      <w:r w:rsidR="00D63DDC" w:rsidRPr="000C1F3D">
        <w:rPr>
          <w:rFonts w:ascii="Times New Roman" w:hAnsi="Times New Roman" w:cs="Times New Roman"/>
          <w:sz w:val="24"/>
          <w:szCs w:val="24"/>
          <w:lang w:val="fr-FR"/>
        </w:rPr>
        <w:t>Mlle Léa Dénimal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 xml:space="preserve"> met en évidence l’essor de ce procédé dans le domaine audiovisuel.</w:t>
      </w:r>
    </w:p>
    <w:p w14:paraId="414296A2" w14:textId="022CBB10" w:rsidR="0084564B" w:rsidRPr="00EA4578" w:rsidRDefault="002173D9" w:rsidP="007C4E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matériau langagie</w:t>
      </w:r>
      <w:r w:rsidR="008F227D" w:rsidRPr="00EA4578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selectionné pour</w:t>
      </w:r>
      <w:r w:rsidR="008F227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cette recherche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>donné 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>722</w:t>
      </w:r>
      <w:r w:rsidRPr="002173D9">
        <w:rPr>
          <w:rFonts w:ascii="Times New Roman" w:hAnsi="Times New Roman" w:cs="Times New Roman"/>
          <w:sz w:val="24"/>
          <w:szCs w:val="24"/>
          <w:lang w:val="fr-FR"/>
        </w:rPr>
        <w:t xml:space="preserve"> unités 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 xml:space="preserve">de sous-titres </w:t>
      </w:r>
      <w:r w:rsidR="007C4E2B">
        <w:rPr>
          <w:rFonts w:ascii="Times New Roman" w:hAnsi="Times New Roman" w:cs="Times New Roman"/>
          <w:sz w:val="24"/>
          <w:szCs w:val="24"/>
          <w:lang w:val="fr-FR"/>
        </w:rPr>
        <w:t xml:space="preserve">comportant les marqueurs discursifs </w:t>
      </w:r>
      <w:r w:rsidRPr="002173D9">
        <w:rPr>
          <w:rFonts w:ascii="Times New Roman" w:hAnsi="Times New Roman" w:cs="Times New Roman"/>
          <w:sz w:val="24"/>
          <w:szCs w:val="24"/>
          <w:lang w:val="fr-FR"/>
        </w:rPr>
        <w:t>à analyser</w:t>
      </w:r>
      <w:r w:rsidR="00D63DDC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Mlle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>Léa Dénimal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>a utilisé l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méthode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 xml:space="preserve"> quantitative, </w:t>
      </w:r>
      <w:r w:rsidR="00DF3098" w:rsidRPr="00EA457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F3098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méthode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 xml:space="preserve"> comparative et celle d’observation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. Ces </w:t>
      </w:r>
      <w:r w:rsidR="0084564B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>méthode</w:t>
      </w:r>
      <w:r w:rsidR="006E656D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="0084564B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6E656D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>lui ont</w:t>
      </w:r>
      <w:r w:rsidR="0084564B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permis de traiter et de comparer les données afin de dresser les tableaux qui sont des informations synthétiques et pertinentes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329994F3" w14:textId="77777777" w:rsidR="006E656D" w:rsidRPr="00EA4578" w:rsidRDefault="006E656D" w:rsidP="007C4E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8F40EC9" w14:textId="364BBB96" w:rsidR="00CB08A8" w:rsidRDefault="00BF4BA1" w:rsidP="007C4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J’aimerais noter que Mlle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>Léa Dénimal</w:t>
      </w:r>
      <w:r w:rsidR="002173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A4578">
        <w:rPr>
          <w:rFonts w:ascii="Times New Roman" w:hAnsi="Times New Roman" w:cs="Times New Roman"/>
          <w:sz w:val="24"/>
          <w:szCs w:val="24"/>
          <w:lang w:val="fr-FR"/>
        </w:rPr>
        <w:t>s’est montrée très motivée et intéressée par le sujet de sa recherche</w:t>
      </w:r>
      <w:r w:rsidR="00A31777">
        <w:rPr>
          <w:rFonts w:ascii="Times New Roman" w:hAnsi="Times New Roman" w:cs="Times New Roman"/>
          <w:sz w:val="24"/>
          <w:szCs w:val="24"/>
          <w:lang w:val="fr-FR"/>
        </w:rPr>
        <w:t>. Ayant déjà l’expérience professionnelle dans la traduction audiovisuelle, elle était très consciente des contraintes entraînées par le sous-titrage et ce fait suscitait son intérêt professionnel. P</w:t>
      </w:r>
      <w:r w:rsidRPr="00EA4578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AB7352">
        <w:rPr>
          <w:rFonts w:ascii="Times New Roman" w:hAnsi="Times New Roman" w:cs="Times New Roman"/>
          <w:sz w:val="24"/>
          <w:szCs w:val="24"/>
          <w:lang w:val="fr-FR"/>
        </w:rPr>
        <w:t xml:space="preserve"> signaler l</w:t>
      </w:r>
      <w:r>
        <w:rPr>
          <w:rFonts w:ascii="Times New Roman" w:hAnsi="Times New Roman" w:cs="Times New Roman"/>
          <w:sz w:val="24"/>
          <w:szCs w:val="24"/>
          <w:lang w:val="fr-FR"/>
        </w:rPr>
        <w:t>es apports</w:t>
      </w:r>
      <w:r w:rsidR="001B191C">
        <w:rPr>
          <w:rFonts w:ascii="Times New Roman" w:hAnsi="Times New Roman" w:cs="Times New Roman"/>
          <w:sz w:val="24"/>
          <w:szCs w:val="24"/>
          <w:lang w:val="fr-FR"/>
        </w:rPr>
        <w:t xml:space="preserve"> de son </w:t>
      </w:r>
      <w:r>
        <w:rPr>
          <w:rFonts w:ascii="Times New Roman" w:hAnsi="Times New Roman" w:cs="Times New Roman"/>
          <w:sz w:val="24"/>
          <w:szCs w:val="24"/>
          <w:lang w:val="fr-FR"/>
        </w:rPr>
        <w:t>ouvrage</w:t>
      </w:r>
      <w:r w:rsidR="00CB08A8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voudrais citer les résultats </w:t>
      </w:r>
      <w:r w:rsidRPr="00AB7352">
        <w:rPr>
          <w:rFonts w:ascii="Times New Roman" w:hAnsi="Times New Roman" w:cs="Times New Roman"/>
          <w:sz w:val="24"/>
          <w:szCs w:val="24"/>
          <w:lang w:val="fr-FR"/>
        </w:rPr>
        <w:t>qui me paraissent particulièrement importants</w:t>
      </w:r>
      <w:r w:rsidR="00CB08A8">
        <w:rPr>
          <w:rFonts w:ascii="Times New Roman" w:hAnsi="Times New Roman" w:cs="Times New Roman"/>
          <w:sz w:val="24"/>
          <w:szCs w:val="24"/>
          <w:lang w:val="fr-FR"/>
        </w:rPr>
        <w:t xml:space="preserve"> du côté pratique aussi bien que du côté théorique</w:t>
      </w:r>
      <w:r w:rsidRPr="00AB735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A45B869" w14:textId="6B69CFCE" w:rsidR="007C4E2B" w:rsidRPr="0011583C" w:rsidRDefault="00781A0D" w:rsidP="007C4E2B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7C4E2B">
        <w:rPr>
          <w:rFonts w:ascii="Times New Roman" w:hAnsi="Times New Roman" w:cs="Times New Roman"/>
          <w:sz w:val="24"/>
          <w:szCs w:val="24"/>
          <w:lang w:val="fr-FR"/>
        </w:rPr>
        <w:t>L’auteur</w:t>
      </w:r>
      <w:r w:rsidR="007C4E2B" w:rsidRPr="007C4E2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7C4E2B">
        <w:rPr>
          <w:rFonts w:ascii="Times New Roman" w:hAnsi="Times New Roman" w:cs="Times New Roman"/>
          <w:sz w:val="24"/>
          <w:szCs w:val="24"/>
          <w:lang w:val="fr-FR"/>
        </w:rPr>
        <w:t xml:space="preserve"> conclut que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les </w:t>
      </w:r>
      <w:r w:rsid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marqueurs discursifs 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font partie intégrante de l’oralité. </w:t>
      </w:r>
      <w:r w:rsid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Les 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classifications de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marqueurs discursifs </w:t>
      </w:r>
      <w:r w:rsid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et d’associations de 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marqueurs discursifs</w:t>
      </w:r>
      <w:r w:rsid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s’adaptent efficacement 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au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corpus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langagier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Mlle Léa Dénimal a démontré que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les valeurs des 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marqueurs </w:t>
      </w:r>
      <w:r w:rsid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discursifs 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sont en grande majorité transmises </w:t>
      </w:r>
      <w:r w:rsidR="00614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dans le </w:t>
      </w:r>
      <w:r w:rsidR="007C4E2B" w:rsidRPr="007C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sous-titrage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L’auteure a </w:t>
      </w:r>
      <w:r w:rsidR="00880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élaboré</w:t>
      </w:r>
      <w:r w:rsidR="001F1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classification de différentes approches dans la traduction permettant de transmettre les valeurs </w:t>
      </w:r>
      <w:r w:rsidR="001F188E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des marqueurs discursifs</w:t>
      </w:r>
      <w:r w:rsidR="00AA23FA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et a prouvé</w:t>
      </w:r>
      <w:r w:rsidR="001F188E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C4E2B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la nécessité de transmettre par quelconque procédé les valeurs d’intention des </w:t>
      </w:r>
      <w:r w:rsidR="00AA23FA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marqueurs discursifs</w:t>
      </w:r>
      <w:r w:rsidR="007C4E2B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78AB63C" w14:textId="5BF758CB" w:rsidR="002B5383" w:rsidRPr="0011583C" w:rsidRDefault="00CB08A8" w:rsidP="00C879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583C">
        <w:rPr>
          <w:rFonts w:ascii="Times New Roman" w:hAnsi="Times New Roman" w:cs="Times New Roman"/>
          <w:sz w:val="24"/>
          <w:szCs w:val="24"/>
          <w:lang w:val="fr-FR"/>
        </w:rPr>
        <w:t>Sur le plan théorique,</w:t>
      </w:r>
      <w:r w:rsidR="009A4112"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6D321D"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es résultats reflètent les tendances actuelles dans le domaine de la traduction </w:t>
      </w:r>
      <w:r w:rsidR="00AA23FA" w:rsidRPr="0011583C">
        <w:rPr>
          <w:rFonts w:ascii="Times New Roman" w:hAnsi="Times New Roman" w:cs="Times New Roman"/>
          <w:sz w:val="24"/>
          <w:szCs w:val="24"/>
          <w:lang w:val="fr-FR"/>
        </w:rPr>
        <w:t>audiovisuelle</w:t>
      </w:r>
      <w:r w:rsidR="00C8798D"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 aussi bien que touchent</w:t>
      </w:r>
      <w:r w:rsidR="00AA23FA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l’aspect linguistique et pragmatique des </w:t>
      </w:r>
      <w:r w:rsidR="00C8798D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marqueurs discursifs</w:t>
      </w:r>
      <w:r w:rsidR="00C8798D" w:rsidRPr="0011583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C0D00EB" w14:textId="2C1A03A9" w:rsidR="001B191C" w:rsidRPr="0011583C" w:rsidRDefault="002B5383" w:rsidP="007C4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L’apport pratique est aussi important : </w:t>
      </w:r>
      <w:r w:rsidR="00AA23FA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il donne aux adaptateurs un aperçu large mais complet du statut des </w:t>
      </w:r>
      <w:r w:rsidR="00614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marqueurs discursifs</w:t>
      </w:r>
      <w:r w:rsidR="00AA23FA" w:rsidRPr="00115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dans un contexte traductologique. </w:t>
      </w:r>
    </w:p>
    <w:p w14:paraId="19E9382D" w14:textId="77777777" w:rsidR="001B191C" w:rsidRPr="0011583C" w:rsidRDefault="001B191C" w:rsidP="007C4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1CD31E" w14:textId="77777777" w:rsidR="00756345" w:rsidRPr="0011583C" w:rsidRDefault="00756345" w:rsidP="007C4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DBE54A" w14:textId="17C6AB0B" w:rsidR="00AF645C" w:rsidRPr="0011583C" w:rsidRDefault="00756345" w:rsidP="007C4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Mlle </w:t>
      </w:r>
      <w:r w:rsidR="000C1F3D" w:rsidRPr="0011583C">
        <w:rPr>
          <w:rFonts w:ascii="Times New Roman" w:hAnsi="Times New Roman" w:cs="Times New Roman"/>
          <w:sz w:val="24"/>
          <w:szCs w:val="24"/>
          <w:lang w:val="fr-FR"/>
        </w:rPr>
        <w:t>Léa Dénimal</w:t>
      </w:r>
      <w:r w:rsidR="005E0353"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0D77"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a mis en oeuvre </w:t>
      </w:r>
      <w:r w:rsidR="00D73338" w:rsidRPr="0011583C">
        <w:rPr>
          <w:rFonts w:ascii="Times New Roman" w:hAnsi="Times New Roman" w:cs="Times New Roman"/>
          <w:sz w:val="24"/>
          <w:szCs w:val="24"/>
          <w:lang w:val="fr-FR"/>
        </w:rPr>
        <w:t>l’analyse multilatérale de la traduction des unité</w:t>
      </w:r>
      <w:r w:rsidR="00CE0D77" w:rsidRPr="0011583C">
        <w:rPr>
          <w:rFonts w:ascii="Times New Roman" w:hAnsi="Times New Roman" w:cs="Times New Roman"/>
          <w:sz w:val="24"/>
          <w:szCs w:val="24"/>
          <w:lang w:val="fr-FR"/>
        </w:rPr>
        <w:t>s choisies ce qui lui a permis</w:t>
      </w:r>
      <w:r w:rsidR="00D73338"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 d’obtenir les résultats les plus objectifs.</w:t>
      </w:r>
    </w:p>
    <w:p w14:paraId="45F814FC" w14:textId="555607C6" w:rsidR="00CE0D77" w:rsidRPr="0011583C" w:rsidRDefault="00CE0D77" w:rsidP="007C4E2B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fr-FR"/>
        </w:rPr>
      </w:pPr>
      <w:r w:rsidRPr="0011583C">
        <w:rPr>
          <w:rFonts w:ascii="Times New Roman" w:hAnsi="Times New Roman" w:cs="Times New Roman"/>
          <w:sz w:val="24"/>
          <w:szCs w:val="24"/>
          <w:lang w:val="fr-FR"/>
        </w:rPr>
        <w:lastRenderedPageBreak/>
        <w:t>Les conclusions tirées par l’auteur</w:t>
      </w:r>
      <w:r w:rsidR="006148D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 sont représentatives et  importantes, tou</w:t>
      </w:r>
      <w:r w:rsidR="003D7B0E" w:rsidRPr="0011583C">
        <w:rPr>
          <w:rFonts w:ascii="Times New Roman" w:hAnsi="Times New Roman" w:cs="Times New Roman"/>
          <w:sz w:val="24"/>
          <w:szCs w:val="24"/>
          <w:lang w:val="fr-FR"/>
        </w:rPr>
        <w:t>s les résultats de la recherche</w:t>
      </w:r>
      <w:r w:rsidRPr="0011583C">
        <w:rPr>
          <w:rFonts w:ascii="Times New Roman" w:hAnsi="Times New Roman" w:cs="Times New Roman"/>
          <w:sz w:val="24"/>
          <w:szCs w:val="24"/>
          <w:lang w:val="fr-FR"/>
        </w:rPr>
        <w:t xml:space="preserve"> sont présentés sous forme des tableaux. </w:t>
      </w:r>
    </w:p>
    <w:p w14:paraId="7EB2C133" w14:textId="3B597CFD" w:rsidR="00B75064" w:rsidRPr="00B75064" w:rsidRDefault="00EA4578" w:rsidP="00B750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158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tant que directeur de ce mémoire, je</w:t>
      </w: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constate</w:t>
      </w: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qu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’au cours de ce</w:t>
      </w: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travail Mlle </w:t>
      </w:r>
      <w:r w:rsidR="000C1F3D">
        <w:rPr>
          <w:rFonts w:ascii="Times New Roman" w:hAnsi="Times New Roman" w:cs="Times New Roman"/>
          <w:sz w:val="24"/>
          <w:szCs w:val="24"/>
          <w:lang w:val="fr-FR"/>
        </w:rPr>
        <w:t>Léa Dénimal</w:t>
      </w:r>
      <w:r w:rsidR="00CE0D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7506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 fait preuve d’un bon sens de l'observation et de l'analyse</w:t>
      </w:r>
      <w:r w:rsidR="00B75064" w:rsidRPr="00B7506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aussi bien qu’elle a démontré son excellente maîtrise de la langue russe.</w:t>
      </w:r>
    </w:p>
    <w:p w14:paraId="2AAAAC14" w14:textId="77777777" w:rsidR="00B75064" w:rsidRPr="00B75064" w:rsidRDefault="00B75064" w:rsidP="00B75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552C29BE" w14:textId="70983A21" w:rsidR="00EA4578" w:rsidRPr="00B75064" w:rsidRDefault="00EA4578" w:rsidP="00B750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5064">
        <w:rPr>
          <w:rFonts w:ascii="Times New Roman" w:hAnsi="Times New Roman" w:cs="Times New Roman"/>
          <w:sz w:val="24"/>
          <w:szCs w:val="24"/>
          <w:lang w:val="fr-FR"/>
        </w:rPr>
        <w:t xml:space="preserve">Je considère que Mlle </w:t>
      </w:r>
      <w:r w:rsidR="000C1F3D" w:rsidRPr="00B75064">
        <w:rPr>
          <w:rFonts w:ascii="Times New Roman" w:hAnsi="Times New Roman" w:cs="Times New Roman"/>
          <w:sz w:val="24"/>
          <w:szCs w:val="24"/>
          <w:lang w:val="fr-FR"/>
        </w:rPr>
        <w:t>Léa Dénimal</w:t>
      </w:r>
      <w:r w:rsidR="00CE0D77" w:rsidRPr="00B750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75064">
        <w:rPr>
          <w:rFonts w:ascii="Times New Roman" w:hAnsi="Times New Roman" w:cs="Times New Roman"/>
          <w:sz w:val="24"/>
          <w:szCs w:val="24"/>
          <w:lang w:val="fr-FR"/>
        </w:rPr>
        <w:t>a atteint les objectifs annoncés et que son mémoire peut être soumis à la soutenance.</w:t>
      </w:r>
    </w:p>
    <w:p w14:paraId="1A4A4102" w14:textId="77777777" w:rsidR="00EA4578" w:rsidRPr="00B75064" w:rsidRDefault="00EA4578" w:rsidP="007C4E2B">
      <w:pPr>
        <w:pStyle w:val="a4"/>
        <w:spacing w:before="0" w:beforeAutospacing="0" w:after="0" w:afterAutospacing="0" w:line="276" w:lineRule="auto"/>
        <w:ind w:firstLine="851"/>
        <w:jc w:val="both"/>
        <w:rPr>
          <w:lang w:val="fr-FR"/>
        </w:rPr>
      </w:pPr>
    </w:p>
    <w:p w14:paraId="2DACB22F" w14:textId="77777777" w:rsidR="00EA4578" w:rsidRPr="00B75064" w:rsidRDefault="00EA4578" w:rsidP="007C4E2B">
      <w:pPr>
        <w:pStyle w:val="a4"/>
        <w:spacing w:before="0" w:beforeAutospacing="0" w:after="0" w:afterAutospacing="0" w:line="276" w:lineRule="auto"/>
        <w:jc w:val="both"/>
        <w:rPr>
          <w:lang w:val="fr-FR"/>
        </w:rPr>
      </w:pPr>
    </w:p>
    <w:p w14:paraId="553C815A" w14:textId="0567BEB2" w:rsidR="00EA4578" w:rsidRPr="00B75064" w:rsidRDefault="00EA4578" w:rsidP="007C4E2B">
      <w:pPr>
        <w:pStyle w:val="a4"/>
        <w:spacing w:before="0" w:beforeAutospacing="0" w:after="0" w:afterAutospacing="0" w:line="276" w:lineRule="auto"/>
        <w:jc w:val="both"/>
        <w:rPr>
          <w:lang w:val="fr-FR"/>
        </w:rPr>
      </w:pPr>
      <w:r w:rsidRPr="00B75064">
        <w:rPr>
          <w:lang w:val="fr-FR"/>
        </w:rPr>
        <w:t xml:space="preserve">le </w:t>
      </w:r>
      <w:r w:rsidR="000408C9" w:rsidRPr="00B75064">
        <w:rPr>
          <w:lang w:val="fr-FR"/>
        </w:rPr>
        <w:t>0</w:t>
      </w:r>
      <w:r w:rsidR="00CE0D77" w:rsidRPr="00B75064">
        <w:rPr>
          <w:lang w:val="fr-FR"/>
        </w:rPr>
        <w:t>2</w:t>
      </w:r>
      <w:r w:rsidRPr="00B75064">
        <w:rPr>
          <w:lang w:val="fr-FR"/>
        </w:rPr>
        <w:t xml:space="preserve"> </w:t>
      </w:r>
      <w:r w:rsidR="000408C9" w:rsidRPr="00B75064">
        <w:rPr>
          <w:lang w:val="fr-FR"/>
        </w:rPr>
        <w:t>ju</w:t>
      </w:r>
      <w:r w:rsidRPr="00B75064">
        <w:rPr>
          <w:lang w:val="fr-FR"/>
        </w:rPr>
        <w:t>i</w:t>
      </w:r>
      <w:r w:rsidR="00CE0D77" w:rsidRPr="00B75064">
        <w:rPr>
          <w:lang w:val="fr-FR"/>
        </w:rPr>
        <w:t>n 202</w:t>
      </w:r>
      <w:r w:rsidR="0088022E" w:rsidRPr="006148D9">
        <w:rPr>
          <w:lang w:val="fr-FR"/>
        </w:rPr>
        <w:t>1</w:t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="000408C9" w:rsidRPr="00B75064">
        <w:rPr>
          <w:lang w:val="fr-FR"/>
        </w:rPr>
        <w:t>Maria Kirichenko</w:t>
      </w:r>
    </w:p>
    <w:p w14:paraId="0D3B3017" w14:textId="77777777" w:rsidR="00EA4578" w:rsidRDefault="00EA4578" w:rsidP="007C4E2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54D5">
        <w:rPr>
          <w:rFonts w:ascii="Times New Roman" w:hAnsi="Times New Roman" w:cs="Times New Roman"/>
          <w:sz w:val="24"/>
          <w:szCs w:val="24"/>
          <w:lang w:val="fr-FR"/>
        </w:rPr>
        <w:t>Maître de conférences</w:t>
      </w:r>
    </w:p>
    <w:p w14:paraId="32B0A664" w14:textId="77777777" w:rsidR="00EA4578" w:rsidRPr="00DB799B" w:rsidRDefault="00EA4578" w:rsidP="007C4E2B">
      <w:pPr>
        <w:pStyle w:val="a4"/>
        <w:spacing w:before="0" w:beforeAutospacing="0" w:after="0" w:afterAutospacing="0" w:line="276" w:lineRule="auto"/>
        <w:ind w:left="4956"/>
        <w:jc w:val="both"/>
        <w:rPr>
          <w:lang w:val="fr-FR"/>
        </w:rPr>
      </w:pPr>
      <w:r>
        <w:rPr>
          <w:lang w:val="fr-FR"/>
        </w:rPr>
        <w:t>à l’Université d’Etat de Saint-Pétersbourg</w:t>
      </w:r>
    </w:p>
    <w:p w14:paraId="3DEC2178" w14:textId="77777777" w:rsidR="00756345" w:rsidRPr="00756345" w:rsidRDefault="00756345" w:rsidP="007C4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CCDBF3" w14:textId="77777777" w:rsidR="00BF4BA1" w:rsidRDefault="00BF4BA1" w:rsidP="007C4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1C1ECD93" w14:textId="77777777" w:rsidR="006E656D" w:rsidRDefault="006E656D" w:rsidP="007C4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4C14123" w14:textId="77777777" w:rsidR="006E656D" w:rsidRPr="006E656D" w:rsidRDefault="006E656D" w:rsidP="007C4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4ECD984" w14:textId="77777777" w:rsidR="00F07D67" w:rsidRPr="00786DE8" w:rsidRDefault="00F07D67" w:rsidP="007C4E2B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07D67" w:rsidRPr="0078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B4F"/>
    <w:multiLevelType w:val="multilevel"/>
    <w:tmpl w:val="153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76B81"/>
    <w:multiLevelType w:val="hybridMultilevel"/>
    <w:tmpl w:val="1D7A4A92"/>
    <w:lvl w:ilvl="0" w:tplc="90E66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E8"/>
    <w:rsid w:val="000408C9"/>
    <w:rsid w:val="000507E8"/>
    <w:rsid w:val="000C1F3D"/>
    <w:rsid w:val="0011583C"/>
    <w:rsid w:val="001B191C"/>
    <w:rsid w:val="001F188E"/>
    <w:rsid w:val="002173D9"/>
    <w:rsid w:val="002B5383"/>
    <w:rsid w:val="00302D3A"/>
    <w:rsid w:val="003D7B0E"/>
    <w:rsid w:val="00510C54"/>
    <w:rsid w:val="00545FDC"/>
    <w:rsid w:val="005E0353"/>
    <w:rsid w:val="006148D9"/>
    <w:rsid w:val="006475C2"/>
    <w:rsid w:val="006B2B0A"/>
    <w:rsid w:val="006D321D"/>
    <w:rsid w:val="006E656D"/>
    <w:rsid w:val="00701C7A"/>
    <w:rsid w:val="00713667"/>
    <w:rsid w:val="00756345"/>
    <w:rsid w:val="00781A0D"/>
    <w:rsid w:val="00786DE8"/>
    <w:rsid w:val="007C4E2B"/>
    <w:rsid w:val="0084564B"/>
    <w:rsid w:val="0088022E"/>
    <w:rsid w:val="008F227D"/>
    <w:rsid w:val="00945A99"/>
    <w:rsid w:val="009A4112"/>
    <w:rsid w:val="00A31777"/>
    <w:rsid w:val="00A55700"/>
    <w:rsid w:val="00AA23FA"/>
    <w:rsid w:val="00AF645C"/>
    <w:rsid w:val="00B75064"/>
    <w:rsid w:val="00BF4BA1"/>
    <w:rsid w:val="00C8798D"/>
    <w:rsid w:val="00CB08A8"/>
    <w:rsid w:val="00CE0D77"/>
    <w:rsid w:val="00D63DDC"/>
    <w:rsid w:val="00D73338"/>
    <w:rsid w:val="00DE5F6B"/>
    <w:rsid w:val="00DF3098"/>
    <w:rsid w:val="00EA4578"/>
    <w:rsid w:val="00EF7BED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7AE2"/>
  <w15:docId w15:val="{BCCA85DA-7624-459A-B2C1-FD1F3A45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45"/>
    <w:pPr>
      <w:ind w:left="720"/>
      <w:contextualSpacing/>
      <w:jc w:val="both"/>
    </w:pPr>
    <w:rPr>
      <w:rFonts w:ascii="Times New Roman" w:eastAsia="Calibri" w:hAnsi="Times New Roman" w:cs="Calibri"/>
      <w:sz w:val="28"/>
      <w:lang w:val="fr-FR" w:eastAsia="ru-RU"/>
    </w:rPr>
  </w:style>
  <w:style w:type="paragraph" w:styleId="a4">
    <w:name w:val="Normal (Web)"/>
    <w:basedOn w:val="a"/>
    <w:uiPriority w:val="99"/>
    <w:unhideWhenUsed/>
    <w:rsid w:val="00EA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Кириченко Мария Александровна</cp:lastModifiedBy>
  <cp:revision>3</cp:revision>
  <dcterms:created xsi:type="dcterms:W3CDTF">2021-06-03T05:28:00Z</dcterms:created>
  <dcterms:modified xsi:type="dcterms:W3CDTF">2021-06-03T22:36:00Z</dcterms:modified>
</cp:coreProperties>
</file>