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DA8AD" w14:textId="77777777" w:rsidR="00A412C8" w:rsidRPr="00A412C8" w:rsidRDefault="00A412C8" w:rsidP="00A412C8">
      <w:pPr>
        <w:ind w:right="282"/>
        <w:jc w:val="center"/>
        <w:rPr>
          <w:rFonts w:eastAsia="Times New Roman"/>
          <w:szCs w:val="28"/>
          <w:lang w:eastAsia="ru-RU"/>
        </w:rPr>
      </w:pPr>
      <w:r>
        <w:rPr>
          <w:rFonts w:eastAsia="Calibri"/>
          <w:b/>
          <w:szCs w:val="28"/>
        </w:rPr>
        <w:tab/>
      </w:r>
      <w:r w:rsidRPr="00A412C8">
        <w:rPr>
          <w:rFonts w:eastAsia="Times New Roman"/>
          <w:szCs w:val="28"/>
          <w:lang w:eastAsia="ru-RU"/>
        </w:rPr>
        <w:t>Санкт-Петербургский государственный университет</w:t>
      </w:r>
    </w:p>
    <w:p w14:paraId="7C6CB9EE" w14:textId="77777777" w:rsidR="00A412C8" w:rsidRPr="00A412C8" w:rsidRDefault="00A412C8" w:rsidP="00A412C8">
      <w:pPr>
        <w:spacing w:after="200" w:line="276" w:lineRule="auto"/>
        <w:ind w:right="282"/>
        <w:jc w:val="center"/>
        <w:rPr>
          <w:rFonts w:eastAsia="Times New Roman"/>
          <w:szCs w:val="28"/>
          <w:lang w:eastAsia="ru-RU"/>
        </w:rPr>
      </w:pPr>
      <w:r w:rsidRPr="00A412C8">
        <w:rPr>
          <w:rFonts w:eastAsia="Times New Roman"/>
          <w:szCs w:val="28"/>
          <w:lang w:eastAsia="ru-RU"/>
        </w:rPr>
        <w:t>направление «Юриспруденция»</w:t>
      </w:r>
    </w:p>
    <w:p w14:paraId="7225CB6E" w14:textId="77777777" w:rsidR="00A412C8" w:rsidRPr="00A412C8" w:rsidRDefault="00A412C8" w:rsidP="00A412C8">
      <w:pPr>
        <w:spacing w:after="200" w:line="276" w:lineRule="auto"/>
        <w:ind w:right="282"/>
        <w:rPr>
          <w:rFonts w:eastAsia="Times New Roman"/>
          <w:bCs/>
          <w:caps/>
          <w:szCs w:val="28"/>
          <w:lang w:eastAsia="ru-RU"/>
        </w:rPr>
      </w:pPr>
    </w:p>
    <w:p w14:paraId="2EFA316D" w14:textId="77777777" w:rsidR="00A412C8" w:rsidRPr="00A412C8" w:rsidRDefault="00A412C8" w:rsidP="00A412C8">
      <w:pPr>
        <w:spacing w:after="200" w:line="276" w:lineRule="auto"/>
        <w:ind w:right="282"/>
        <w:rPr>
          <w:rFonts w:eastAsia="Times New Roman"/>
          <w:bCs/>
          <w:caps/>
          <w:szCs w:val="28"/>
          <w:lang w:eastAsia="ru-RU"/>
        </w:rPr>
      </w:pPr>
    </w:p>
    <w:p w14:paraId="4F46DCD1" w14:textId="77777777" w:rsidR="00A412C8" w:rsidRPr="00A412C8" w:rsidRDefault="00A412C8" w:rsidP="00A412C8">
      <w:pPr>
        <w:spacing w:after="200" w:line="276" w:lineRule="auto"/>
        <w:ind w:right="282"/>
        <w:rPr>
          <w:rFonts w:eastAsia="Times New Roman"/>
          <w:bCs/>
          <w:caps/>
          <w:szCs w:val="28"/>
          <w:lang w:eastAsia="ru-RU"/>
        </w:rPr>
      </w:pPr>
    </w:p>
    <w:p w14:paraId="6C921CEF" w14:textId="77777777" w:rsidR="00A412C8" w:rsidRPr="00A412C8" w:rsidRDefault="00A412C8" w:rsidP="00A412C8">
      <w:pPr>
        <w:spacing w:after="200" w:line="276" w:lineRule="auto"/>
        <w:ind w:right="282"/>
        <w:rPr>
          <w:rFonts w:eastAsia="Times New Roman"/>
          <w:bCs/>
          <w:caps/>
          <w:szCs w:val="28"/>
          <w:lang w:eastAsia="ru-RU"/>
        </w:rPr>
      </w:pPr>
    </w:p>
    <w:p w14:paraId="3C6CE2F4" w14:textId="77777777" w:rsidR="00A412C8" w:rsidRPr="00A412C8" w:rsidRDefault="00A412C8" w:rsidP="00A412C8">
      <w:pPr>
        <w:spacing w:after="200" w:line="276" w:lineRule="auto"/>
        <w:ind w:right="282"/>
        <w:rPr>
          <w:rFonts w:eastAsia="Times New Roman"/>
          <w:bCs/>
          <w:caps/>
          <w:szCs w:val="28"/>
          <w:lang w:eastAsia="ru-RU"/>
        </w:rPr>
      </w:pPr>
    </w:p>
    <w:p w14:paraId="384B744C" w14:textId="77777777" w:rsidR="00A412C8" w:rsidRPr="00A412C8" w:rsidRDefault="00A412C8" w:rsidP="00A412C8">
      <w:pPr>
        <w:spacing w:after="200" w:line="276" w:lineRule="auto"/>
        <w:ind w:right="282"/>
        <w:rPr>
          <w:rFonts w:eastAsia="Times New Roman"/>
          <w:bCs/>
          <w:caps/>
          <w:szCs w:val="28"/>
          <w:lang w:eastAsia="ru-RU"/>
        </w:rPr>
      </w:pPr>
    </w:p>
    <w:p w14:paraId="41B9504A" w14:textId="77777777" w:rsidR="00A412C8" w:rsidRPr="00A412C8" w:rsidRDefault="00A412C8" w:rsidP="00A412C8">
      <w:pPr>
        <w:spacing w:after="0" w:line="360" w:lineRule="auto"/>
        <w:ind w:right="282"/>
        <w:jc w:val="center"/>
        <w:rPr>
          <w:rFonts w:eastAsia="Times New Roman"/>
          <w:b/>
          <w:szCs w:val="28"/>
          <w:shd w:val="clear" w:color="auto" w:fill="FFFFFF"/>
          <w:lang w:eastAsia="ru-RU"/>
        </w:rPr>
      </w:pPr>
      <w:r>
        <w:rPr>
          <w:rFonts w:eastAsia="Times New Roman"/>
          <w:b/>
          <w:szCs w:val="28"/>
          <w:shd w:val="clear" w:color="auto" w:fill="FFFFFF"/>
          <w:lang w:eastAsia="ru-RU"/>
        </w:rPr>
        <w:t xml:space="preserve">Совершенствование </w:t>
      </w:r>
      <w:r w:rsidR="007215D6">
        <w:rPr>
          <w:rFonts w:eastAsia="Times New Roman"/>
          <w:b/>
          <w:szCs w:val="28"/>
          <w:shd w:val="clear" w:color="auto" w:fill="FFFFFF"/>
          <w:lang w:eastAsia="ru-RU"/>
        </w:rPr>
        <w:t>системы противодействия легализации преступных доходов</w:t>
      </w:r>
      <w:r>
        <w:rPr>
          <w:rFonts w:eastAsia="Times New Roman"/>
          <w:b/>
          <w:szCs w:val="28"/>
          <w:shd w:val="clear" w:color="auto" w:fill="FFFFFF"/>
          <w:lang w:eastAsia="ru-RU"/>
        </w:rPr>
        <w:t xml:space="preserve"> в банковской сфере России</w:t>
      </w:r>
    </w:p>
    <w:p w14:paraId="7D4A0810" w14:textId="77777777" w:rsidR="00A412C8" w:rsidRPr="00A412C8" w:rsidRDefault="00A412C8" w:rsidP="00A412C8">
      <w:pPr>
        <w:spacing w:after="0" w:line="240" w:lineRule="auto"/>
        <w:ind w:right="282"/>
        <w:rPr>
          <w:rFonts w:eastAsia="Times New Roman"/>
          <w:szCs w:val="28"/>
          <w:lang w:eastAsia="ru-RU"/>
        </w:rPr>
      </w:pPr>
    </w:p>
    <w:p w14:paraId="1C243E35" w14:textId="77777777" w:rsidR="00A412C8" w:rsidRPr="00A412C8" w:rsidRDefault="00A412C8" w:rsidP="00A412C8">
      <w:pPr>
        <w:spacing w:after="0" w:line="240" w:lineRule="auto"/>
        <w:ind w:right="282"/>
        <w:rPr>
          <w:rFonts w:eastAsia="Times New Roman"/>
          <w:szCs w:val="28"/>
          <w:lang w:eastAsia="ru-RU"/>
        </w:rPr>
      </w:pPr>
    </w:p>
    <w:p w14:paraId="35733C6A" w14:textId="77777777" w:rsidR="00A412C8" w:rsidRPr="00A412C8" w:rsidRDefault="00A412C8" w:rsidP="00A412C8">
      <w:pPr>
        <w:spacing w:after="0" w:line="240" w:lineRule="auto"/>
        <w:ind w:right="282"/>
        <w:rPr>
          <w:rFonts w:eastAsia="Times New Roman"/>
          <w:szCs w:val="28"/>
          <w:lang w:eastAsia="ru-RU"/>
        </w:rPr>
      </w:pPr>
    </w:p>
    <w:p w14:paraId="20E17B16" w14:textId="77777777" w:rsidR="00A412C8" w:rsidRPr="00A412C8" w:rsidRDefault="00A412C8" w:rsidP="00A412C8">
      <w:pPr>
        <w:spacing w:after="0" w:line="240" w:lineRule="auto"/>
        <w:ind w:right="282"/>
        <w:rPr>
          <w:rFonts w:eastAsia="Times New Roman"/>
          <w:szCs w:val="28"/>
          <w:lang w:eastAsia="ru-RU"/>
        </w:rPr>
      </w:pPr>
    </w:p>
    <w:p w14:paraId="053BC6E6" w14:textId="77777777" w:rsidR="00A412C8" w:rsidRPr="00A412C8" w:rsidRDefault="00A412C8" w:rsidP="00A412C8">
      <w:pPr>
        <w:spacing w:after="0" w:line="240" w:lineRule="auto"/>
        <w:ind w:left="4253" w:right="282"/>
        <w:rPr>
          <w:rFonts w:eastAsia="Times New Roman"/>
          <w:szCs w:val="28"/>
          <w:lang w:eastAsia="ru-RU"/>
        </w:rPr>
      </w:pPr>
      <w:r w:rsidRPr="00A412C8">
        <w:rPr>
          <w:rFonts w:eastAsia="Times New Roman"/>
          <w:szCs w:val="28"/>
          <w:lang w:eastAsia="ru-RU"/>
        </w:rPr>
        <w:t>Выпускная квалификационная работа студента 2 курса магистратуры</w:t>
      </w:r>
    </w:p>
    <w:p w14:paraId="614A191B" w14:textId="77777777" w:rsidR="00A412C8" w:rsidRPr="00A412C8" w:rsidRDefault="00A412C8" w:rsidP="00A412C8">
      <w:pPr>
        <w:spacing w:after="0" w:line="240" w:lineRule="auto"/>
        <w:ind w:left="4253" w:right="282"/>
        <w:rPr>
          <w:rFonts w:eastAsia="Times New Roman"/>
          <w:szCs w:val="28"/>
          <w:lang w:eastAsia="ru-RU"/>
        </w:rPr>
      </w:pPr>
      <w:r w:rsidRPr="00A412C8">
        <w:rPr>
          <w:rFonts w:eastAsia="Times New Roman"/>
          <w:szCs w:val="28"/>
          <w:lang w:eastAsia="ru-RU"/>
        </w:rPr>
        <w:t xml:space="preserve">очной формы обучения </w:t>
      </w:r>
    </w:p>
    <w:p w14:paraId="72B1F972" w14:textId="77777777" w:rsidR="00A412C8" w:rsidRPr="00A412C8" w:rsidRDefault="00A412C8" w:rsidP="00A412C8">
      <w:pPr>
        <w:spacing w:after="0" w:line="240" w:lineRule="auto"/>
        <w:ind w:left="4253" w:right="282"/>
        <w:rPr>
          <w:rFonts w:eastAsia="Times New Roman"/>
          <w:szCs w:val="28"/>
          <w:lang w:eastAsia="ru-RU"/>
        </w:rPr>
      </w:pPr>
      <w:r>
        <w:rPr>
          <w:rFonts w:eastAsia="Times New Roman"/>
          <w:szCs w:val="28"/>
          <w:lang w:eastAsia="ru-RU"/>
        </w:rPr>
        <w:t>Константинова Ильи Алексеевича</w:t>
      </w:r>
    </w:p>
    <w:p w14:paraId="30BB860C" w14:textId="77777777" w:rsidR="00A412C8" w:rsidRPr="00A412C8" w:rsidRDefault="00A412C8" w:rsidP="00A412C8">
      <w:pPr>
        <w:spacing w:after="0" w:line="240" w:lineRule="auto"/>
        <w:ind w:left="4253" w:right="282"/>
        <w:rPr>
          <w:rFonts w:eastAsia="Times New Roman"/>
          <w:szCs w:val="28"/>
          <w:lang w:eastAsia="ru-RU"/>
        </w:rPr>
      </w:pPr>
    </w:p>
    <w:p w14:paraId="2512491C" w14:textId="77777777" w:rsidR="00A412C8" w:rsidRPr="00A412C8" w:rsidRDefault="00A412C8" w:rsidP="00A412C8">
      <w:pPr>
        <w:spacing w:after="0" w:line="240" w:lineRule="auto"/>
        <w:ind w:left="4253" w:right="282"/>
        <w:rPr>
          <w:rFonts w:eastAsia="Times New Roman"/>
          <w:szCs w:val="28"/>
          <w:lang w:eastAsia="ru-RU"/>
        </w:rPr>
      </w:pPr>
    </w:p>
    <w:p w14:paraId="498B8D57" w14:textId="77777777" w:rsidR="00A412C8" w:rsidRPr="00A412C8" w:rsidRDefault="00A412C8" w:rsidP="00A412C8">
      <w:pPr>
        <w:spacing w:after="0" w:line="240" w:lineRule="auto"/>
        <w:ind w:left="4253" w:right="282"/>
        <w:rPr>
          <w:rFonts w:eastAsia="Times New Roman"/>
          <w:szCs w:val="28"/>
          <w:lang w:eastAsia="ru-RU"/>
        </w:rPr>
      </w:pPr>
    </w:p>
    <w:p w14:paraId="09BA181A" w14:textId="77777777" w:rsidR="00A412C8" w:rsidRPr="00A412C8" w:rsidRDefault="00A412C8" w:rsidP="00A412C8">
      <w:pPr>
        <w:spacing w:after="0" w:line="240" w:lineRule="auto"/>
        <w:ind w:left="4253" w:right="282"/>
        <w:rPr>
          <w:rFonts w:eastAsia="Times New Roman"/>
          <w:szCs w:val="28"/>
          <w:lang w:eastAsia="ru-RU"/>
        </w:rPr>
      </w:pPr>
      <w:r w:rsidRPr="00A412C8">
        <w:rPr>
          <w:rFonts w:eastAsia="Times New Roman"/>
          <w:szCs w:val="28"/>
          <w:lang w:eastAsia="ru-RU"/>
        </w:rPr>
        <w:t xml:space="preserve">Научный руководитель: </w:t>
      </w:r>
    </w:p>
    <w:p w14:paraId="433B5A96" w14:textId="77777777" w:rsidR="00A412C8" w:rsidRPr="00A412C8" w:rsidRDefault="00A412C8" w:rsidP="00A412C8">
      <w:pPr>
        <w:spacing w:after="0" w:line="240" w:lineRule="auto"/>
        <w:ind w:left="4253" w:right="282"/>
        <w:rPr>
          <w:rFonts w:eastAsia="Times New Roman"/>
          <w:szCs w:val="28"/>
          <w:lang w:eastAsia="ru-RU"/>
        </w:rPr>
      </w:pPr>
      <w:r w:rsidRPr="00A412C8">
        <w:rPr>
          <w:rFonts w:eastAsia="Times New Roman"/>
          <w:szCs w:val="28"/>
          <w:lang w:eastAsia="ru-RU"/>
        </w:rPr>
        <w:t>доцент, кандидат юридических наук Лебедев Константин Константинович</w:t>
      </w:r>
    </w:p>
    <w:p w14:paraId="570F0EB9" w14:textId="77777777" w:rsidR="00A412C8" w:rsidRPr="00A412C8" w:rsidRDefault="00D15D19" w:rsidP="00D15D19">
      <w:pPr>
        <w:tabs>
          <w:tab w:val="left" w:pos="6617"/>
        </w:tabs>
        <w:spacing w:after="0" w:line="240" w:lineRule="auto"/>
        <w:ind w:right="282"/>
        <w:rPr>
          <w:rFonts w:eastAsia="Times New Roman"/>
          <w:b/>
          <w:szCs w:val="28"/>
          <w:lang w:eastAsia="ru-RU"/>
        </w:rPr>
      </w:pPr>
      <w:r>
        <w:rPr>
          <w:rFonts w:eastAsia="Times New Roman"/>
          <w:b/>
          <w:szCs w:val="28"/>
          <w:lang w:eastAsia="ru-RU"/>
        </w:rPr>
        <w:tab/>
      </w:r>
    </w:p>
    <w:p w14:paraId="77B4AE10" w14:textId="77777777" w:rsidR="00A412C8" w:rsidRPr="00A412C8" w:rsidRDefault="00A412C8" w:rsidP="00A412C8">
      <w:pPr>
        <w:spacing w:after="0" w:line="240" w:lineRule="auto"/>
        <w:ind w:right="282"/>
        <w:rPr>
          <w:rFonts w:eastAsia="Times New Roman"/>
          <w:b/>
          <w:szCs w:val="28"/>
          <w:lang w:eastAsia="ru-RU"/>
        </w:rPr>
      </w:pPr>
    </w:p>
    <w:p w14:paraId="69869A5D" w14:textId="77777777" w:rsidR="00A412C8" w:rsidRPr="00A412C8" w:rsidRDefault="00A412C8" w:rsidP="00A412C8">
      <w:pPr>
        <w:spacing w:after="0" w:line="240" w:lineRule="auto"/>
        <w:ind w:right="282"/>
        <w:rPr>
          <w:rFonts w:eastAsia="Times New Roman"/>
          <w:b/>
          <w:szCs w:val="28"/>
          <w:lang w:eastAsia="ru-RU"/>
        </w:rPr>
      </w:pPr>
    </w:p>
    <w:p w14:paraId="6BDCDA0B" w14:textId="77777777" w:rsidR="00A412C8" w:rsidRPr="00A412C8" w:rsidRDefault="00A412C8" w:rsidP="00A412C8">
      <w:pPr>
        <w:spacing w:after="0" w:line="240" w:lineRule="auto"/>
        <w:ind w:right="282"/>
        <w:rPr>
          <w:rFonts w:eastAsia="Times New Roman"/>
          <w:b/>
          <w:szCs w:val="28"/>
          <w:lang w:eastAsia="ru-RU"/>
        </w:rPr>
      </w:pPr>
    </w:p>
    <w:p w14:paraId="12A5C64B" w14:textId="77777777" w:rsidR="00A412C8" w:rsidRPr="00A412C8" w:rsidRDefault="00A412C8" w:rsidP="00A412C8">
      <w:pPr>
        <w:spacing w:after="0" w:line="240" w:lineRule="auto"/>
        <w:ind w:right="282"/>
        <w:rPr>
          <w:rFonts w:eastAsia="Times New Roman"/>
          <w:b/>
          <w:szCs w:val="28"/>
          <w:lang w:eastAsia="ru-RU"/>
        </w:rPr>
      </w:pPr>
    </w:p>
    <w:p w14:paraId="7CB4ED1B" w14:textId="77777777" w:rsidR="00A412C8" w:rsidRPr="00A412C8" w:rsidRDefault="00A412C8" w:rsidP="00A412C8">
      <w:pPr>
        <w:spacing w:after="0" w:line="240" w:lineRule="auto"/>
        <w:ind w:right="282"/>
        <w:rPr>
          <w:rFonts w:eastAsia="Times New Roman"/>
          <w:b/>
          <w:szCs w:val="28"/>
          <w:lang w:eastAsia="ru-RU"/>
        </w:rPr>
      </w:pPr>
    </w:p>
    <w:p w14:paraId="43F9180C" w14:textId="77777777" w:rsidR="00A412C8" w:rsidRDefault="00A412C8" w:rsidP="00A412C8">
      <w:pPr>
        <w:spacing w:after="0" w:line="240" w:lineRule="auto"/>
        <w:ind w:right="282"/>
        <w:jc w:val="center"/>
        <w:rPr>
          <w:rFonts w:eastAsia="Times New Roman"/>
          <w:szCs w:val="28"/>
          <w:lang w:eastAsia="ru-RU"/>
        </w:rPr>
      </w:pPr>
    </w:p>
    <w:p w14:paraId="461C6C49" w14:textId="77777777" w:rsidR="00A412C8" w:rsidRDefault="00A412C8" w:rsidP="00A412C8">
      <w:pPr>
        <w:spacing w:after="0" w:line="240" w:lineRule="auto"/>
        <w:ind w:right="282"/>
        <w:jc w:val="center"/>
        <w:rPr>
          <w:rFonts w:eastAsia="Times New Roman"/>
          <w:szCs w:val="28"/>
          <w:lang w:eastAsia="ru-RU"/>
        </w:rPr>
      </w:pPr>
    </w:p>
    <w:p w14:paraId="4B7303E3" w14:textId="77777777" w:rsidR="00A412C8" w:rsidRPr="00A412C8" w:rsidRDefault="00A412C8" w:rsidP="00A412C8">
      <w:pPr>
        <w:spacing w:after="0" w:line="240" w:lineRule="auto"/>
        <w:ind w:right="282"/>
        <w:jc w:val="center"/>
        <w:rPr>
          <w:rFonts w:eastAsia="Times New Roman"/>
          <w:szCs w:val="28"/>
          <w:lang w:eastAsia="ru-RU"/>
        </w:rPr>
      </w:pPr>
    </w:p>
    <w:p w14:paraId="1668ED5D" w14:textId="77777777" w:rsidR="00A412C8" w:rsidRPr="00A412C8" w:rsidRDefault="00A412C8" w:rsidP="00A412C8">
      <w:pPr>
        <w:spacing w:after="0" w:line="240" w:lineRule="auto"/>
        <w:ind w:right="282"/>
        <w:jc w:val="center"/>
        <w:rPr>
          <w:rFonts w:eastAsia="Times New Roman"/>
          <w:szCs w:val="28"/>
          <w:lang w:eastAsia="ru-RU"/>
        </w:rPr>
      </w:pPr>
    </w:p>
    <w:p w14:paraId="5266D0B7" w14:textId="77777777" w:rsidR="00A412C8" w:rsidRPr="00A412C8" w:rsidRDefault="00A412C8" w:rsidP="00A412C8">
      <w:pPr>
        <w:spacing w:after="0" w:line="240" w:lineRule="auto"/>
        <w:ind w:right="282"/>
        <w:jc w:val="center"/>
        <w:rPr>
          <w:rFonts w:eastAsia="Times New Roman"/>
          <w:szCs w:val="28"/>
          <w:lang w:eastAsia="ru-RU"/>
        </w:rPr>
      </w:pPr>
      <w:r w:rsidRPr="00A412C8">
        <w:rPr>
          <w:rFonts w:eastAsia="Times New Roman"/>
          <w:szCs w:val="28"/>
          <w:lang w:eastAsia="ru-RU"/>
        </w:rPr>
        <w:t>Санкт-Петербург</w:t>
      </w:r>
    </w:p>
    <w:p w14:paraId="4D61E4B5" w14:textId="77777777" w:rsidR="00A412C8" w:rsidRPr="00A412C8" w:rsidRDefault="00A412C8" w:rsidP="00A412C8">
      <w:pPr>
        <w:spacing w:after="0" w:line="240" w:lineRule="auto"/>
        <w:ind w:right="282"/>
        <w:jc w:val="center"/>
        <w:rPr>
          <w:rFonts w:eastAsia="Times New Roman"/>
          <w:bCs/>
          <w:caps/>
          <w:szCs w:val="24"/>
          <w:lang w:eastAsia="ru-RU"/>
        </w:rPr>
      </w:pPr>
      <w:r w:rsidRPr="00A412C8">
        <w:rPr>
          <w:rFonts w:eastAsia="Times New Roman"/>
          <w:szCs w:val="28"/>
          <w:lang w:eastAsia="ru-RU"/>
        </w:rPr>
        <w:t>20</w:t>
      </w:r>
      <w:r>
        <w:rPr>
          <w:rFonts w:eastAsia="Times New Roman"/>
          <w:szCs w:val="28"/>
          <w:lang w:eastAsia="ru-RU"/>
        </w:rPr>
        <w:t>2</w:t>
      </w:r>
      <w:r w:rsidR="00472185" w:rsidRPr="001D3BAC">
        <w:rPr>
          <w:rFonts w:eastAsia="Times New Roman"/>
          <w:szCs w:val="28"/>
          <w:lang w:eastAsia="ru-RU"/>
        </w:rPr>
        <w:t>1</w:t>
      </w:r>
      <w:r w:rsidRPr="00A412C8">
        <w:rPr>
          <w:rFonts w:eastAsia="Times New Roman"/>
          <w:szCs w:val="28"/>
          <w:lang w:eastAsia="ru-RU"/>
        </w:rPr>
        <w:t xml:space="preserve"> год</w:t>
      </w:r>
      <w:r w:rsidRPr="00A412C8">
        <w:rPr>
          <w:rFonts w:eastAsia="Times New Roman"/>
          <w:b/>
          <w:szCs w:val="28"/>
          <w:lang w:eastAsia="ru-RU"/>
        </w:rPr>
        <w:br w:type="page"/>
      </w:r>
    </w:p>
    <w:p w14:paraId="2C1000BF" w14:textId="147BF4BB" w:rsidR="00835DF1" w:rsidRDefault="00835DF1" w:rsidP="005047A8">
      <w:pPr>
        <w:spacing w:after="0" w:line="360" w:lineRule="auto"/>
        <w:jc w:val="center"/>
        <w:rPr>
          <w:rFonts w:eastAsia="Calibri"/>
          <w:b/>
          <w:szCs w:val="28"/>
        </w:rPr>
      </w:pPr>
      <w:r>
        <w:rPr>
          <w:rFonts w:eastAsia="Calibri"/>
          <w:b/>
          <w:szCs w:val="28"/>
        </w:rPr>
        <w:lastRenderedPageBreak/>
        <w:t>Аннотация:</w:t>
      </w:r>
    </w:p>
    <w:p w14:paraId="3A584197" w14:textId="28B70AEB" w:rsidR="00FE53F0" w:rsidRDefault="00011DD9" w:rsidP="001C55BC">
      <w:pPr>
        <w:spacing w:after="0" w:line="360" w:lineRule="auto"/>
        <w:ind w:firstLine="708"/>
        <w:rPr>
          <w:rFonts w:eastAsia="Calibri"/>
          <w:szCs w:val="28"/>
        </w:rPr>
      </w:pPr>
      <w:r>
        <w:rPr>
          <w:rFonts w:eastAsia="Calibri"/>
          <w:szCs w:val="28"/>
        </w:rPr>
        <w:t>Деньги – это кровь экономики. Продолжая данную мысль применительно к сегодняшнему дню, можно с уверенностью сказать, что банки – это кровеносная система все</w:t>
      </w:r>
      <w:r w:rsidR="002862AA">
        <w:rPr>
          <w:rFonts w:eastAsia="Calibri"/>
          <w:szCs w:val="28"/>
        </w:rPr>
        <w:t>й</w:t>
      </w:r>
      <w:r>
        <w:rPr>
          <w:rFonts w:eastAsia="Calibri"/>
          <w:szCs w:val="28"/>
        </w:rPr>
        <w:t xml:space="preserve"> экономики. Однако, как </w:t>
      </w:r>
      <w:r w:rsidR="00B04A8F">
        <w:rPr>
          <w:rFonts w:eastAsia="Calibri"/>
          <w:szCs w:val="28"/>
        </w:rPr>
        <w:t>загрязнение</w:t>
      </w:r>
      <w:r>
        <w:rPr>
          <w:rFonts w:eastAsia="Calibri"/>
          <w:szCs w:val="28"/>
        </w:rPr>
        <w:t xml:space="preserve"> кров</w:t>
      </w:r>
      <w:r w:rsidR="00B04A8F">
        <w:rPr>
          <w:rFonts w:eastAsia="Calibri"/>
          <w:szCs w:val="28"/>
        </w:rPr>
        <w:t>и</w:t>
      </w:r>
      <w:r>
        <w:rPr>
          <w:rFonts w:eastAsia="Calibri"/>
          <w:szCs w:val="28"/>
        </w:rPr>
        <w:t xml:space="preserve"> может </w:t>
      </w:r>
      <w:r w:rsidR="001C55BC">
        <w:rPr>
          <w:rFonts w:eastAsia="Calibri"/>
          <w:szCs w:val="28"/>
        </w:rPr>
        <w:t>неблагоприятно</w:t>
      </w:r>
      <w:r>
        <w:rPr>
          <w:rFonts w:eastAsia="Calibri"/>
          <w:szCs w:val="28"/>
        </w:rPr>
        <w:t xml:space="preserve"> сказаться на </w:t>
      </w:r>
      <w:r w:rsidR="001C55BC">
        <w:rPr>
          <w:rFonts w:eastAsia="Calibri"/>
          <w:szCs w:val="28"/>
        </w:rPr>
        <w:t>всем</w:t>
      </w:r>
      <w:r>
        <w:rPr>
          <w:rFonts w:eastAsia="Calibri"/>
          <w:szCs w:val="28"/>
        </w:rPr>
        <w:t xml:space="preserve"> </w:t>
      </w:r>
      <w:r w:rsidR="001C55BC">
        <w:rPr>
          <w:rFonts w:eastAsia="Calibri"/>
          <w:szCs w:val="28"/>
        </w:rPr>
        <w:t>организме</w:t>
      </w:r>
      <w:r>
        <w:rPr>
          <w:rFonts w:eastAsia="Calibri"/>
          <w:szCs w:val="28"/>
        </w:rPr>
        <w:t xml:space="preserve">, так и «грязные деньги» оказывают </w:t>
      </w:r>
      <w:r w:rsidR="001C55BC">
        <w:rPr>
          <w:rFonts w:eastAsia="Calibri"/>
          <w:szCs w:val="28"/>
        </w:rPr>
        <w:t>крайне негативное влияние на функционирование всей экономической системы.</w:t>
      </w:r>
    </w:p>
    <w:p w14:paraId="6EEF46B2" w14:textId="30CC640E" w:rsidR="001C55BC" w:rsidRDefault="001C55BC" w:rsidP="001C55BC">
      <w:pPr>
        <w:spacing w:after="0" w:line="360" w:lineRule="auto"/>
        <w:ind w:firstLine="708"/>
        <w:rPr>
          <w:rFonts w:eastAsia="Calibri"/>
          <w:szCs w:val="28"/>
        </w:rPr>
      </w:pPr>
      <w:r>
        <w:rPr>
          <w:rFonts w:eastAsia="Calibri"/>
          <w:szCs w:val="28"/>
        </w:rPr>
        <w:t xml:space="preserve">Данная работа посвящена анализу отечественной системы противодействия легализации преступных доходов в банковской сфере страны. </w:t>
      </w:r>
      <w:r w:rsidR="003A6546">
        <w:rPr>
          <w:rFonts w:eastAsia="Calibri"/>
          <w:szCs w:val="28"/>
        </w:rPr>
        <w:t xml:space="preserve">В частности, были исследованы порядок информационного взаимодействия между различными субъектами, правомочия кредитных организаций, полномочия публичных органов, была проанализирована судебная практика на предмет выявления конкретных проблем в правоприменительной области. Автором был сделан вывод о том, что </w:t>
      </w:r>
      <w:r w:rsidR="00522D71">
        <w:rPr>
          <w:rFonts w:eastAsia="Calibri"/>
          <w:szCs w:val="28"/>
        </w:rPr>
        <w:t>г</w:t>
      </w:r>
      <w:r w:rsidR="00522D71" w:rsidRPr="00522D71">
        <w:rPr>
          <w:rFonts w:eastAsia="Calibri"/>
          <w:szCs w:val="28"/>
        </w:rPr>
        <w:t xml:space="preserve">осударство возложило на кредитные организации крайне </w:t>
      </w:r>
      <w:r w:rsidR="00EF4EE4">
        <w:rPr>
          <w:rFonts w:eastAsia="Calibri"/>
          <w:szCs w:val="28"/>
        </w:rPr>
        <w:t>значимые</w:t>
      </w:r>
      <w:r w:rsidR="00522D71" w:rsidRPr="00522D71">
        <w:rPr>
          <w:rFonts w:eastAsia="Calibri"/>
          <w:szCs w:val="28"/>
        </w:rPr>
        <w:t xml:space="preserve"> публичн</w:t>
      </w:r>
      <w:r w:rsidR="00EF4EE4">
        <w:rPr>
          <w:rFonts w:eastAsia="Calibri"/>
          <w:szCs w:val="28"/>
        </w:rPr>
        <w:t xml:space="preserve">ые </w:t>
      </w:r>
      <w:r w:rsidR="00522D71" w:rsidRPr="00522D71">
        <w:rPr>
          <w:rFonts w:eastAsia="Calibri"/>
          <w:szCs w:val="28"/>
        </w:rPr>
        <w:t>функции,</w:t>
      </w:r>
      <w:r w:rsidR="00EF4EE4">
        <w:rPr>
          <w:rFonts w:eastAsia="Calibri"/>
          <w:szCs w:val="28"/>
        </w:rPr>
        <w:t xml:space="preserve"> </w:t>
      </w:r>
      <w:r w:rsidR="00EF4EE4" w:rsidRPr="00EF4EE4">
        <w:rPr>
          <w:rFonts w:eastAsia="Calibri"/>
          <w:szCs w:val="28"/>
        </w:rPr>
        <w:t>существенно увеличи</w:t>
      </w:r>
      <w:r w:rsidR="00EF4EE4">
        <w:rPr>
          <w:rFonts w:eastAsia="Calibri"/>
          <w:szCs w:val="28"/>
        </w:rPr>
        <w:t>в их</w:t>
      </w:r>
      <w:r w:rsidR="00EF4EE4" w:rsidRPr="00EF4EE4">
        <w:rPr>
          <w:rFonts w:eastAsia="Calibri"/>
          <w:szCs w:val="28"/>
        </w:rPr>
        <w:t xml:space="preserve"> расходы</w:t>
      </w:r>
      <w:r w:rsidR="00EF4EE4">
        <w:rPr>
          <w:rFonts w:eastAsia="Calibri"/>
          <w:szCs w:val="28"/>
        </w:rPr>
        <w:t>,</w:t>
      </w:r>
      <w:r w:rsidR="00522D71" w:rsidRPr="00522D71">
        <w:rPr>
          <w:rFonts w:eastAsia="Calibri"/>
          <w:szCs w:val="28"/>
        </w:rPr>
        <w:t xml:space="preserve"> </w:t>
      </w:r>
      <w:r w:rsidR="00B04A8F">
        <w:rPr>
          <w:rFonts w:eastAsia="Calibri"/>
          <w:szCs w:val="28"/>
        </w:rPr>
        <w:t xml:space="preserve">но </w:t>
      </w:r>
      <w:r w:rsidR="00522D71" w:rsidRPr="00522D71">
        <w:rPr>
          <w:rFonts w:eastAsia="Calibri"/>
          <w:szCs w:val="28"/>
        </w:rPr>
        <w:t>при этом не обеспечило их надлежащей нормативной и методологической базой, а также установило штрафы и санкции, включая отзыв лицензии, за невыполнение установленных обязанностей.</w:t>
      </w:r>
      <w:r w:rsidR="00522D71">
        <w:rPr>
          <w:rFonts w:eastAsia="Calibri"/>
          <w:szCs w:val="28"/>
        </w:rPr>
        <w:t xml:space="preserve"> Таким образом, сложившаяся система оказывает крайне негативное влияние на добросовестных экономических субъектов и стабильность делового оборота (т.е. именно на те публично-значимые институты, которые государство </w:t>
      </w:r>
      <w:r w:rsidR="00EF4EE4">
        <w:rPr>
          <w:rFonts w:eastAsia="Calibri"/>
          <w:szCs w:val="28"/>
        </w:rPr>
        <w:t>призвано</w:t>
      </w:r>
      <w:r w:rsidR="00522D71">
        <w:rPr>
          <w:rFonts w:eastAsia="Calibri"/>
          <w:szCs w:val="28"/>
        </w:rPr>
        <w:t xml:space="preserve"> защищать). В рамках проведенного исследования автором предложены конкретные меры по совершенствованию </w:t>
      </w:r>
      <w:r w:rsidR="00522D71" w:rsidRPr="00522D71">
        <w:rPr>
          <w:rFonts w:eastAsia="Calibri"/>
          <w:szCs w:val="28"/>
        </w:rPr>
        <w:t>системы противодействия легализации преступных доходов в банковской сфере России</w:t>
      </w:r>
      <w:r w:rsidR="00522D71">
        <w:rPr>
          <w:rFonts w:eastAsia="Calibri"/>
          <w:szCs w:val="28"/>
        </w:rPr>
        <w:t>.</w:t>
      </w:r>
    </w:p>
    <w:p w14:paraId="7295F5CE" w14:textId="3619DA94" w:rsidR="00522D71" w:rsidRPr="00011DD9" w:rsidRDefault="00522D71" w:rsidP="001C55BC">
      <w:pPr>
        <w:spacing w:after="0" w:line="360" w:lineRule="auto"/>
        <w:ind w:firstLine="708"/>
        <w:rPr>
          <w:rFonts w:eastAsia="Calibri"/>
          <w:szCs w:val="28"/>
        </w:rPr>
      </w:pPr>
      <w:r>
        <w:rPr>
          <w:rFonts w:eastAsia="Calibri"/>
          <w:szCs w:val="28"/>
        </w:rPr>
        <w:t xml:space="preserve">Значимость и объективность </w:t>
      </w:r>
      <w:r w:rsidR="00EF4EE4">
        <w:rPr>
          <w:rFonts w:eastAsia="Calibri"/>
          <w:szCs w:val="28"/>
        </w:rPr>
        <w:t>данной работы</w:t>
      </w:r>
      <w:r>
        <w:rPr>
          <w:rFonts w:eastAsia="Calibri"/>
          <w:szCs w:val="28"/>
        </w:rPr>
        <w:t xml:space="preserve"> подтверждается тем,</w:t>
      </w:r>
      <w:r w:rsidR="00DF17D0">
        <w:rPr>
          <w:rFonts w:eastAsia="Calibri"/>
          <w:szCs w:val="28"/>
        </w:rPr>
        <w:t xml:space="preserve"> </w:t>
      </w:r>
      <w:r>
        <w:rPr>
          <w:rFonts w:eastAsia="Calibri"/>
          <w:szCs w:val="28"/>
        </w:rPr>
        <w:t xml:space="preserve">что </w:t>
      </w:r>
      <w:r w:rsidR="00DF17D0" w:rsidRPr="00DF17D0">
        <w:rPr>
          <w:rFonts w:eastAsia="Calibri"/>
          <w:szCs w:val="28"/>
        </w:rPr>
        <w:t xml:space="preserve">основные </w:t>
      </w:r>
      <w:r>
        <w:rPr>
          <w:rFonts w:eastAsia="Calibri"/>
          <w:szCs w:val="28"/>
        </w:rPr>
        <w:t xml:space="preserve">результаты данного исследования опубликованы в ряде журналов, </w:t>
      </w:r>
      <w:r w:rsidR="00EF4EE4">
        <w:rPr>
          <w:rFonts w:eastAsia="Calibri"/>
          <w:szCs w:val="28"/>
        </w:rPr>
        <w:t>входящих в перечень ВАК.</w:t>
      </w:r>
    </w:p>
    <w:p w14:paraId="444DA889" w14:textId="3675099A" w:rsidR="00835DF1" w:rsidRDefault="00835DF1" w:rsidP="003A6546">
      <w:pPr>
        <w:spacing w:after="0" w:line="360" w:lineRule="auto"/>
        <w:rPr>
          <w:rFonts w:eastAsia="Calibri"/>
          <w:szCs w:val="28"/>
        </w:rPr>
      </w:pPr>
      <w:r>
        <w:rPr>
          <w:rFonts w:eastAsia="Calibri"/>
          <w:b/>
          <w:szCs w:val="28"/>
        </w:rPr>
        <w:t>Ключевые слова:</w:t>
      </w:r>
      <w:r w:rsidR="00EF4EE4">
        <w:rPr>
          <w:rFonts w:eastAsia="Calibri"/>
          <w:b/>
          <w:szCs w:val="28"/>
        </w:rPr>
        <w:t xml:space="preserve"> </w:t>
      </w:r>
      <w:r w:rsidR="00EF4EE4">
        <w:rPr>
          <w:rFonts w:eastAsia="Calibri"/>
          <w:szCs w:val="28"/>
        </w:rPr>
        <w:t>легализация преступных доходов, банки, сомнительные операции, Росфинмониторинг, Банк России, «черный список ЦБ РФ</w:t>
      </w:r>
      <w:r w:rsidR="00FC3D20">
        <w:rPr>
          <w:rFonts w:eastAsia="Calibri"/>
          <w:szCs w:val="28"/>
        </w:rPr>
        <w:t>»</w:t>
      </w:r>
      <w:r w:rsidR="00EF4EE4">
        <w:rPr>
          <w:rFonts w:eastAsia="Calibri"/>
          <w:szCs w:val="28"/>
        </w:rPr>
        <w:t>.</w:t>
      </w:r>
    </w:p>
    <w:p w14:paraId="09835906" w14:textId="461615FF" w:rsidR="00D965E3" w:rsidRPr="00D965E3" w:rsidRDefault="00D965E3" w:rsidP="00D965E3">
      <w:pPr>
        <w:spacing w:after="0" w:line="360" w:lineRule="auto"/>
        <w:jc w:val="center"/>
        <w:rPr>
          <w:rFonts w:eastAsia="Calibri"/>
          <w:b/>
          <w:szCs w:val="28"/>
          <w:lang w:val="en-US"/>
        </w:rPr>
      </w:pPr>
      <w:r w:rsidRPr="00D965E3">
        <w:rPr>
          <w:rFonts w:eastAsia="Calibri"/>
          <w:b/>
          <w:szCs w:val="28"/>
          <w:lang w:val="en-US"/>
        </w:rPr>
        <w:lastRenderedPageBreak/>
        <w:t>Annotation:</w:t>
      </w:r>
    </w:p>
    <w:p w14:paraId="4786A529" w14:textId="77660B92" w:rsidR="00D965E3" w:rsidRPr="00D965E3" w:rsidRDefault="00D965E3" w:rsidP="00D965E3">
      <w:pPr>
        <w:spacing w:after="0" w:line="360" w:lineRule="auto"/>
        <w:ind w:firstLine="708"/>
        <w:rPr>
          <w:rFonts w:eastAsia="Calibri"/>
          <w:szCs w:val="28"/>
          <w:lang w:val="en-US"/>
        </w:rPr>
      </w:pPr>
      <w:bookmarkStart w:id="0" w:name="_GoBack"/>
      <w:r w:rsidRPr="00D965E3">
        <w:rPr>
          <w:rFonts w:eastAsia="Calibri"/>
          <w:szCs w:val="28"/>
          <w:lang w:val="en-US"/>
        </w:rPr>
        <w:t>Money is the blood of the economy. Continuing this idea in relation to today, it is safe to say</w:t>
      </w:r>
      <w:r w:rsidR="000544A7" w:rsidRPr="000544A7">
        <w:rPr>
          <w:rFonts w:eastAsia="Calibri"/>
          <w:szCs w:val="28"/>
          <w:lang w:val="en-US"/>
        </w:rPr>
        <w:t>,</w:t>
      </w:r>
      <w:r w:rsidRPr="00D965E3">
        <w:rPr>
          <w:rFonts w:eastAsia="Calibri"/>
          <w:szCs w:val="28"/>
          <w:lang w:val="en-US"/>
        </w:rPr>
        <w:t xml:space="preserve"> that banks are the circulatory system of the entire economy. However, just as blood pollution can adversely affect the entire body, so "dirty money" has an extremely negative impact on the functioning of the entire economic system.</w:t>
      </w:r>
    </w:p>
    <w:p w14:paraId="137ADE5A" w14:textId="2D08DE34" w:rsidR="00D965E3" w:rsidRPr="00D965E3" w:rsidRDefault="00D965E3" w:rsidP="000544A7">
      <w:pPr>
        <w:spacing w:after="0" w:line="360" w:lineRule="auto"/>
        <w:ind w:firstLine="708"/>
        <w:rPr>
          <w:rFonts w:eastAsia="Calibri"/>
          <w:szCs w:val="28"/>
          <w:lang w:val="en-US"/>
        </w:rPr>
      </w:pPr>
      <w:r w:rsidRPr="00D965E3">
        <w:rPr>
          <w:rFonts w:eastAsia="Calibri"/>
          <w:szCs w:val="28"/>
          <w:lang w:val="en-US"/>
        </w:rPr>
        <w:t>This work is devoted to the analysis of the domestic system of countering the legalization of criminal income in the banking sector of the country. In particular, the order of information interaction between various subjects, the powers of credit institutions, the powers of public authorities were studied, judicial practice was analyzed to identify specific problems in the law enforcement field. The author concluded</w:t>
      </w:r>
      <w:r w:rsidR="00E25DCC">
        <w:rPr>
          <w:rFonts w:eastAsia="Calibri"/>
          <w:szCs w:val="28"/>
          <w:lang w:val="en-US"/>
        </w:rPr>
        <w:t xml:space="preserve"> </w:t>
      </w:r>
      <w:r w:rsidRPr="00D965E3">
        <w:rPr>
          <w:rFonts w:eastAsia="Calibri"/>
          <w:szCs w:val="28"/>
          <w:lang w:val="en-US"/>
        </w:rPr>
        <w:t>that the state assigned extremely significant public functions to credit institutions, significantly increasing their costs, but at the same time did not provide them with an appropriate regulatory and methodological framework, and also established fines and sanctions, including revocation of the license, for non-compliance with the established obligations. Thus, the current system has an extremely negative impact on bona fide economic entities and the stability of business turnover (i.e., on those publicly significant institutions that the state is called upon to protect). Within the framework of the study, the author proposes specific measures to improve the system of countering the legalization of criminal income in the banking sector of Russia.</w:t>
      </w:r>
    </w:p>
    <w:p w14:paraId="0EFAE3DE" w14:textId="2CE37E0E" w:rsidR="00D965E3" w:rsidRPr="00D965E3" w:rsidRDefault="00D965E3" w:rsidP="00D965E3">
      <w:pPr>
        <w:spacing w:after="0" w:line="360" w:lineRule="auto"/>
        <w:ind w:firstLine="708"/>
        <w:rPr>
          <w:rFonts w:eastAsia="Calibri"/>
          <w:szCs w:val="28"/>
          <w:lang w:val="en-US"/>
        </w:rPr>
      </w:pPr>
      <w:r w:rsidRPr="00D965E3">
        <w:rPr>
          <w:rFonts w:eastAsia="Calibri"/>
          <w:szCs w:val="28"/>
          <w:lang w:val="en-US"/>
        </w:rPr>
        <w:t>The significance and objectivity of this work is confirmed by the fact that the</w:t>
      </w:r>
      <w:r w:rsidR="00E25DCC" w:rsidRPr="00E25DCC">
        <w:rPr>
          <w:rFonts w:eastAsia="Calibri"/>
          <w:szCs w:val="28"/>
          <w:lang w:val="en-US"/>
        </w:rPr>
        <w:t xml:space="preserve"> </w:t>
      </w:r>
      <w:r w:rsidR="00E25DCC">
        <w:rPr>
          <w:rFonts w:eastAsia="Calibri"/>
          <w:szCs w:val="28"/>
          <w:lang w:val="en-US"/>
        </w:rPr>
        <w:t>main</w:t>
      </w:r>
      <w:r w:rsidRPr="00D965E3">
        <w:rPr>
          <w:rFonts w:eastAsia="Calibri"/>
          <w:szCs w:val="28"/>
          <w:lang w:val="en-US"/>
        </w:rPr>
        <w:t xml:space="preserve"> results of this study are published in a number of journals included in the list of the Higher Attestation Commission.</w:t>
      </w:r>
    </w:p>
    <w:bookmarkEnd w:id="0"/>
    <w:p w14:paraId="4A048753" w14:textId="1FEC0123" w:rsidR="00D965E3" w:rsidRPr="00D965E3" w:rsidRDefault="00D965E3" w:rsidP="00D965E3">
      <w:pPr>
        <w:spacing w:after="0" w:line="360" w:lineRule="auto"/>
        <w:ind w:firstLine="708"/>
        <w:rPr>
          <w:rFonts w:eastAsia="Calibri"/>
          <w:szCs w:val="28"/>
          <w:lang w:val="en-US"/>
        </w:rPr>
      </w:pPr>
      <w:r w:rsidRPr="00D965E3">
        <w:rPr>
          <w:rFonts w:eastAsia="Calibri"/>
          <w:b/>
          <w:szCs w:val="28"/>
          <w:lang w:val="en-US"/>
        </w:rPr>
        <w:t>Keywords</w:t>
      </w:r>
      <w:r w:rsidRPr="00D965E3">
        <w:rPr>
          <w:rFonts w:eastAsia="Calibri"/>
          <w:szCs w:val="28"/>
          <w:lang w:val="en-US"/>
        </w:rPr>
        <w:t xml:space="preserve">: money laundering, banks, </w:t>
      </w:r>
      <w:r w:rsidR="000544A7">
        <w:rPr>
          <w:rFonts w:eastAsia="Calibri"/>
          <w:szCs w:val="28"/>
          <w:lang w:val="en-US"/>
        </w:rPr>
        <w:t xml:space="preserve">suspicious </w:t>
      </w:r>
      <w:r w:rsidRPr="00D965E3">
        <w:rPr>
          <w:rFonts w:eastAsia="Calibri"/>
          <w:szCs w:val="28"/>
          <w:lang w:val="en-US"/>
        </w:rPr>
        <w:t>operations, Federal Service for Financial Monitori</w:t>
      </w:r>
      <w:r w:rsidR="00FC3D20">
        <w:rPr>
          <w:rFonts w:eastAsia="Calibri"/>
          <w:szCs w:val="28"/>
          <w:lang w:val="en-US"/>
        </w:rPr>
        <w:t xml:space="preserve">ng, Bank of Russia, </w:t>
      </w:r>
      <w:r w:rsidR="00FC3D20" w:rsidRPr="00FC3D20">
        <w:rPr>
          <w:rFonts w:eastAsia="Calibri"/>
          <w:szCs w:val="28"/>
          <w:lang w:val="en-US"/>
        </w:rPr>
        <w:t>«</w:t>
      </w:r>
      <w:r w:rsidR="00FC3D20">
        <w:rPr>
          <w:rFonts w:eastAsia="Calibri"/>
          <w:szCs w:val="28"/>
          <w:lang w:val="en-US"/>
        </w:rPr>
        <w:t>black list</w:t>
      </w:r>
      <w:r w:rsidRPr="00D965E3">
        <w:rPr>
          <w:rFonts w:eastAsia="Calibri"/>
          <w:szCs w:val="28"/>
          <w:lang w:val="en-US"/>
        </w:rPr>
        <w:t xml:space="preserve"> of the Central Bank of the Russian Federation</w:t>
      </w:r>
      <w:r w:rsidR="00FC3D20" w:rsidRPr="00FC3D20">
        <w:rPr>
          <w:rFonts w:eastAsia="Calibri"/>
          <w:szCs w:val="28"/>
          <w:lang w:val="en-US"/>
        </w:rPr>
        <w:t>»</w:t>
      </w:r>
      <w:r w:rsidRPr="00D965E3">
        <w:rPr>
          <w:rFonts w:eastAsia="Calibri"/>
          <w:szCs w:val="28"/>
          <w:lang w:val="en-US"/>
        </w:rPr>
        <w:t>.</w:t>
      </w:r>
    </w:p>
    <w:p w14:paraId="2AC86687" w14:textId="77777777" w:rsidR="00D965E3" w:rsidRPr="00D965E3" w:rsidRDefault="00D965E3" w:rsidP="003A6546">
      <w:pPr>
        <w:spacing w:after="0" w:line="360" w:lineRule="auto"/>
        <w:rPr>
          <w:rFonts w:eastAsia="Calibri"/>
          <w:szCs w:val="28"/>
          <w:lang w:val="en-US"/>
        </w:rPr>
      </w:pPr>
    </w:p>
    <w:p w14:paraId="651207AE" w14:textId="77777777" w:rsidR="00D965E3" w:rsidRPr="00D965E3" w:rsidRDefault="00D965E3" w:rsidP="003A6546">
      <w:pPr>
        <w:spacing w:after="0" w:line="360" w:lineRule="auto"/>
        <w:rPr>
          <w:rFonts w:eastAsia="Calibri"/>
          <w:szCs w:val="28"/>
          <w:lang w:val="en-US"/>
        </w:rPr>
      </w:pPr>
    </w:p>
    <w:p w14:paraId="4742561B" w14:textId="77777777" w:rsidR="00D965E3" w:rsidRPr="00D965E3" w:rsidRDefault="00D965E3" w:rsidP="003A6546">
      <w:pPr>
        <w:spacing w:after="0" w:line="360" w:lineRule="auto"/>
        <w:rPr>
          <w:rFonts w:eastAsia="Calibri"/>
          <w:szCs w:val="28"/>
          <w:lang w:val="en-US"/>
        </w:rPr>
      </w:pPr>
    </w:p>
    <w:p w14:paraId="3F8FC0A1" w14:textId="77777777" w:rsidR="00224F56" w:rsidRPr="000544A7" w:rsidRDefault="009E3476" w:rsidP="005047A8">
      <w:pPr>
        <w:spacing w:after="0" w:line="360" w:lineRule="auto"/>
        <w:jc w:val="center"/>
        <w:rPr>
          <w:rFonts w:eastAsia="Calibri"/>
          <w:b/>
          <w:szCs w:val="28"/>
        </w:rPr>
      </w:pPr>
      <w:r>
        <w:rPr>
          <w:rFonts w:eastAsia="Calibri"/>
          <w:b/>
          <w:szCs w:val="28"/>
        </w:rPr>
        <w:lastRenderedPageBreak/>
        <w:t>Оглавление</w:t>
      </w:r>
      <w:r w:rsidRPr="000544A7">
        <w:rPr>
          <w:rFonts w:eastAsia="Calibri"/>
          <w:b/>
          <w:szCs w:val="28"/>
        </w:rPr>
        <w:t>:</w:t>
      </w:r>
    </w:p>
    <w:p w14:paraId="08DDC845" w14:textId="7D5E3D47" w:rsidR="009E3476" w:rsidRPr="002D4D5C" w:rsidRDefault="000505D2" w:rsidP="009E3476">
      <w:pPr>
        <w:spacing w:after="0" w:line="360" w:lineRule="auto"/>
        <w:rPr>
          <w:rFonts w:eastAsia="Calibri"/>
          <w:szCs w:val="28"/>
        </w:rPr>
      </w:pPr>
      <w:r>
        <w:rPr>
          <w:rFonts w:eastAsia="Calibri"/>
          <w:szCs w:val="28"/>
        </w:rPr>
        <w:t>Введение</w:t>
      </w:r>
      <w:r w:rsidR="002D4D5C">
        <w:rPr>
          <w:rFonts w:eastAsia="Calibri"/>
          <w:szCs w:val="28"/>
        </w:rPr>
        <w:t xml:space="preserve"> ….………………………………………………………………</w:t>
      </w:r>
      <w:r w:rsidR="000544A7">
        <w:rPr>
          <w:rFonts w:eastAsia="Calibri"/>
          <w:szCs w:val="28"/>
        </w:rPr>
        <w:t xml:space="preserve">стр. </w:t>
      </w:r>
      <w:r w:rsidR="002D4D5C" w:rsidRPr="002D4D5C">
        <w:rPr>
          <w:rFonts w:eastAsia="Calibri"/>
          <w:szCs w:val="28"/>
        </w:rPr>
        <w:t>5-11</w:t>
      </w:r>
    </w:p>
    <w:p w14:paraId="3F58A222" w14:textId="09DEF1CD" w:rsidR="00224F56" w:rsidRPr="000505D2" w:rsidRDefault="000505D2" w:rsidP="000505D2">
      <w:pPr>
        <w:spacing w:after="0" w:line="360" w:lineRule="auto"/>
        <w:rPr>
          <w:rFonts w:eastAsia="Calibri"/>
          <w:szCs w:val="28"/>
        </w:rPr>
      </w:pPr>
      <w:r>
        <w:rPr>
          <w:rFonts w:eastAsia="Calibri"/>
          <w:szCs w:val="28"/>
        </w:rPr>
        <w:t>Глава 1</w:t>
      </w:r>
      <w:r w:rsidR="00073C28">
        <w:rPr>
          <w:rFonts w:eastAsia="Calibri"/>
          <w:szCs w:val="28"/>
        </w:rPr>
        <w:t>.</w:t>
      </w:r>
      <w:r>
        <w:rPr>
          <w:rFonts w:eastAsia="Calibri"/>
          <w:szCs w:val="28"/>
        </w:rPr>
        <w:t xml:space="preserve"> </w:t>
      </w:r>
      <w:r w:rsidR="007E01DD">
        <w:rPr>
          <w:rFonts w:eastAsia="Calibri"/>
          <w:szCs w:val="28"/>
        </w:rPr>
        <w:t>Легализация преступных доходов: понятие и риски</w:t>
      </w:r>
      <w:r w:rsidR="009E37E6">
        <w:rPr>
          <w:rFonts w:eastAsia="Calibri"/>
          <w:szCs w:val="28"/>
        </w:rPr>
        <w:t xml:space="preserve"> ……….стр. 12-31</w:t>
      </w:r>
    </w:p>
    <w:p w14:paraId="4650CC7E" w14:textId="65CE682F" w:rsidR="00224F56" w:rsidRPr="002D4D5C" w:rsidRDefault="001C1F50" w:rsidP="001C1F50">
      <w:pPr>
        <w:spacing w:after="0" w:line="360" w:lineRule="auto"/>
        <w:rPr>
          <w:rFonts w:eastAsia="Calibri"/>
          <w:b/>
          <w:szCs w:val="28"/>
        </w:rPr>
      </w:pPr>
      <w:r w:rsidRPr="005B2CEA">
        <w:rPr>
          <w:color w:val="000000"/>
          <w:szCs w:val="28"/>
        </w:rPr>
        <w:t>1</w:t>
      </w:r>
      <w:r>
        <w:rPr>
          <w:color w:val="000000"/>
          <w:szCs w:val="28"/>
        </w:rPr>
        <w:t xml:space="preserve">.1. </w:t>
      </w:r>
      <w:r w:rsidR="000B225A">
        <w:rPr>
          <w:color w:val="000000"/>
          <w:szCs w:val="28"/>
        </w:rPr>
        <w:t>О</w:t>
      </w:r>
      <w:r w:rsidRPr="001C1F50">
        <w:rPr>
          <w:color w:val="000000"/>
          <w:szCs w:val="28"/>
        </w:rPr>
        <w:t xml:space="preserve">ценка рисков </w:t>
      </w:r>
      <w:r w:rsidR="00E42D85">
        <w:rPr>
          <w:color w:val="000000"/>
          <w:szCs w:val="28"/>
        </w:rPr>
        <w:t>отмывания</w:t>
      </w:r>
      <w:r w:rsidRPr="001C1F50">
        <w:rPr>
          <w:color w:val="000000"/>
          <w:szCs w:val="28"/>
        </w:rPr>
        <w:t xml:space="preserve"> преступных доходов</w:t>
      </w:r>
      <w:r w:rsidR="002D4D5C">
        <w:rPr>
          <w:color w:val="000000"/>
          <w:szCs w:val="28"/>
        </w:rPr>
        <w:t xml:space="preserve"> ….</w:t>
      </w:r>
      <w:r w:rsidR="000544A7">
        <w:rPr>
          <w:color w:val="000000"/>
          <w:szCs w:val="28"/>
        </w:rPr>
        <w:t>……………..стр.</w:t>
      </w:r>
      <w:r w:rsidR="002D4D5C" w:rsidRPr="002D4D5C">
        <w:rPr>
          <w:color w:val="000000"/>
          <w:szCs w:val="28"/>
        </w:rPr>
        <w:t xml:space="preserve"> 12-16</w:t>
      </w:r>
    </w:p>
    <w:p w14:paraId="24C1C4F5" w14:textId="3CC048E5" w:rsidR="00224F56" w:rsidRPr="002D4D5C" w:rsidRDefault="001C1F50" w:rsidP="001C1F50">
      <w:pPr>
        <w:spacing w:after="0" w:line="360" w:lineRule="auto"/>
        <w:rPr>
          <w:rFonts w:eastAsia="Calibri"/>
          <w:szCs w:val="28"/>
        </w:rPr>
      </w:pPr>
      <w:r>
        <w:rPr>
          <w:rFonts w:eastAsia="Calibri"/>
          <w:szCs w:val="28"/>
        </w:rPr>
        <w:t>1.2</w:t>
      </w:r>
      <w:r w:rsidRPr="001C1F50">
        <w:rPr>
          <w:rFonts w:eastAsia="Calibri"/>
          <w:szCs w:val="28"/>
        </w:rPr>
        <w:t>.</w:t>
      </w:r>
      <w:r>
        <w:rPr>
          <w:rFonts w:eastAsia="Calibri"/>
          <w:szCs w:val="28"/>
        </w:rPr>
        <w:t xml:space="preserve"> </w:t>
      </w:r>
      <w:r w:rsidRPr="001C1F50">
        <w:rPr>
          <w:rFonts w:eastAsia="Calibri"/>
          <w:szCs w:val="28"/>
        </w:rPr>
        <w:t>Международно-правово</w:t>
      </w:r>
      <w:r w:rsidR="006E386A">
        <w:rPr>
          <w:rFonts w:eastAsia="Calibri"/>
          <w:szCs w:val="28"/>
        </w:rPr>
        <w:t>е</w:t>
      </w:r>
      <w:r w:rsidR="00177A04">
        <w:rPr>
          <w:rFonts w:eastAsia="Calibri"/>
          <w:szCs w:val="28"/>
        </w:rPr>
        <w:t xml:space="preserve"> </w:t>
      </w:r>
      <w:r w:rsidR="006E386A">
        <w:rPr>
          <w:rFonts w:eastAsia="Calibri"/>
          <w:szCs w:val="28"/>
        </w:rPr>
        <w:t>сотрудничество в определении</w:t>
      </w:r>
      <w:r w:rsidRPr="001C1F50">
        <w:rPr>
          <w:rFonts w:eastAsia="Calibri"/>
          <w:szCs w:val="28"/>
        </w:rPr>
        <w:t xml:space="preserve"> понятия «легализация доходов, получе</w:t>
      </w:r>
      <w:r w:rsidR="002D4D5C">
        <w:rPr>
          <w:rFonts w:eastAsia="Calibri"/>
          <w:szCs w:val="28"/>
        </w:rPr>
        <w:t>нных от преступной деятельности» ...</w:t>
      </w:r>
      <w:r w:rsidR="000544A7">
        <w:rPr>
          <w:rFonts w:eastAsia="Calibri"/>
          <w:szCs w:val="28"/>
        </w:rPr>
        <w:t>стр.</w:t>
      </w:r>
      <w:r w:rsidR="002D4D5C" w:rsidRPr="002D4D5C">
        <w:rPr>
          <w:rFonts w:eastAsia="Calibri"/>
          <w:szCs w:val="28"/>
        </w:rPr>
        <w:t xml:space="preserve"> 17-18</w:t>
      </w:r>
    </w:p>
    <w:p w14:paraId="38ADB3E9" w14:textId="40875E05" w:rsidR="00515C2E" w:rsidRDefault="00515C2E" w:rsidP="001C1F50">
      <w:pPr>
        <w:spacing w:after="0" w:line="360" w:lineRule="auto"/>
        <w:rPr>
          <w:rFonts w:eastAsia="Calibri"/>
          <w:szCs w:val="28"/>
        </w:rPr>
      </w:pPr>
      <w:r w:rsidRPr="00515C2E">
        <w:rPr>
          <w:rFonts w:eastAsia="Calibri"/>
          <w:szCs w:val="28"/>
        </w:rPr>
        <w:t>1.</w:t>
      </w:r>
      <w:r>
        <w:rPr>
          <w:rFonts w:eastAsia="Calibri"/>
          <w:szCs w:val="28"/>
        </w:rPr>
        <w:t>3</w:t>
      </w:r>
      <w:r w:rsidRPr="00515C2E">
        <w:rPr>
          <w:rFonts w:eastAsia="Calibri"/>
          <w:szCs w:val="28"/>
        </w:rPr>
        <w:t xml:space="preserve">. </w:t>
      </w:r>
      <w:r w:rsidR="006E54F5" w:rsidRPr="006E54F5">
        <w:rPr>
          <w:rFonts w:eastAsia="Calibri"/>
          <w:szCs w:val="28"/>
        </w:rPr>
        <w:t>Правовые системы противодействия отмыванию преступных доходов США и Великобритании</w:t>
      </w:r>
      <w:r w:rsidR="006E54F5">
        <w:rPr>
          <w:rFonts w:eastAsia="Calibri"/>
          <w:szCs w:val="28"/>
        </w:rPr>
        <w:t xml:space="preserve"> ……………………………………………….</w:t>
      </w:r>
      <w:r w:rsidR="000544A7">
        <w:rPr>
          <w:rFonts w:eastAsia="Calibri"/>
          <w:szCs w:val="28"/>
        </w:rPr>
        <w:t>стр.</w:t>
      </w:r>
      <w:r w:rsidR="002D4D5C">
        <w:rPr>
          <w:rFonts w:eastAsia="Calibri"/>
          <w:szCs w:val="28"/>
        </w:rPr>
        <w:t xml:space="preserve"> 19-27</w:t>
      </w:r>
    </w:p>
    <w:p w14:paraId="7ADBC15D" w14:textId="6D7CDEF2" w:rsidR="001C1F50" w:rsidRDefault="001C1F50" w:rsidP="001C1F50">
      <w:pPr>
        <w:spacing w:after="0" w:line="360" w:lineRule="auto"/>
        <w:rPr>
          <w:rFonts w:eastAsia="Calibri"/>
          <w:szCs w:val="28"/>
        </w:rPr>
      </w:pPr>
      <w:r>
        <w:rPr>
          <w:rFonts w:eastAsia="Calibri"/>
          <w:szCs w:val="28"/>
        </w:rPr>
        <w:t>1.</w:t>
      </w:r>
      <w:r w:rsidR="00515C2E">
        <w:rPr>
          <w:rFonts w:eastAsia="Calibri"/>
          <w:szCs w:val="28"/>
        </w:rPr>
        <w:t>4</w:t>
      </w:r>
      <w:r w:rsidRPr="001C1F50">
        <w:rPr>
          <w:rFonts w:eastAsia="Calibri"/>
          <w:szCs w:val="28"/>
        </w:rPr>
        <w:t>.</w:t>
      </w:r>
      <w:r>
        <w:rPr>
          <w:rFonts w:eastAsia="Calibri"/>
          <w:szCs w:val="28"/>
        </w:rPr>
        <w:t xml:space="preserve"> </w:t>
      </w:r>
      <w:r w:rsidRPr="001C1F50">
        <w:rPr>
          <w:rFonts w:eastAsia="Calibri"/>
          <w:szCs w:val="28"/>
        </w:rPr>
        <w:t>Понятие и юридическое содержание</w:t>
      </w:r>
      <w:r>
        <w:rPr>
          <w:rFonts w:eastAsia="Calibri"/>
          <w:szCs w:val="28"/>
        </w:rPr>
        <w:t xml:space="preserve"> термина «легализация</w:t>
      </w:r>
      <w:r w:rsidRPr="001C1F50">
        <w:rPr>
          <w:rFonts w:eastAsia="Calibri"/>
          <w:szCs w:val="28"/>
        </w:rPr>
        <w:t xml:space="preserve"> </w:t>
      </w:r>
      <w:r>
        <w:rPr>
          <w:rFonts w:eastAsia="Calibri"/>
          <w:szCs w:val="28"/>
        </w:rPr>
        <w:t>доходов, полученных преступным путем» в Российской Федерации</w:t>
      </w:r>
      <w:r w:rsidR="002D4D5C">
        <w:rPr>
          <w:rFonts w:eastAsia="Calibri"/>
          <w:szCs w:val="28"/>
        </w:rPr>
        <w:t xml:space="preserve"> ...</w:t>
      </w:r>
      <w:r w:rsidR="000544A7">
        <w:rPr>
          <w:rFonts w:eastAsia="Calibri"/>
          <w:szCs w:val="28"/>
        </w:rPr>
        <w:t>………</w:t>
      </w:r>
      <w:r w:rsidR="002F7B04">
        <w:rPr>
          <w:rFonts w:eastAsia="Calibri"/>
          <w:szCs w:val="28"/>
        </w:rPr>
        <w:t>.стр.</w:t>
      </w:r>
      <w:r w:rsidR="002D4D5C">
        <w:rPr>
          <w:rFonts w:eastAsia="Calibri"/>
          <w:szCs w:val="28"/>
        </w:rPr>
        <w:t xml:space="preserve"> 28-31</w:t>
      </w:r>
    </w:p>
    <w:p w14:paraId="5B96172D" w14:textId="4F0A0A82" w:rsidR="001C1F50" w:rsidRDefault="001C1F50" w:rsidP="001C1F50">
      <w:pPr>
        <w:spacing w:after="0" w:line="360" w:lineRule="auto"/>
        <w:rPr>
          <w:rFonts w:eastAsia="Calibri"/>
          <w:szCs w:val="28"/>
        </w:rPr>
      </w:pPr>
      <w:r>
        <w:rPr>
          <w:rFonts w:eastAsia="Calibri"/>
          <w:szCs w:val="28"/>
        </w:rPr>
        <w:t xml:space="preserve">Глава </w:t>
      </w:r>
      <w:r w:rsidR="00515C2E" w:rsidRPr="00515C2E">
        <w:rPr>
          <w:rFonts w:eastAsia="Calibri"/>
          <w:szCs w:val="28"/>
        </w:rPr>
        <w:t>2</w:t>
      </w:r>
      <w:r w:rsidR="00073C28">
        <w:rPr>
          <w:rFonts w:eastAsia="Calibri"/>
          <w:szCs w:val="28"/>
        </w:rPr>
        <w:t>.</w:t>
      </w:r>
      <w:r>
        <w:rPr>
          <w:rFonts w:eastAsia="Calibri"/>
          <w:szCs w:val="28"/>
        </w:rPr>
        <w:t xml:space="preserve"> Система и м</w:t>
      </w:r>
      <w:r w:rsidRPr="001C1F50">
        <w:rPr>
          <w:rFonts w:eastAsia="Calibri"/>
          <w:szCs w:val="28"/>
        </w:rPr>
        <w:t xml:space="preserve">еханизмы противодействия отмыванию </w:t>
      </w:r>
      <w:r>
        <w:rPr>
          <w:rFonts w:eastAsia="Calibri"/>
          <w:szCs w:val="28"/>
        </w:rPr>
        <w:t>преступных доход</w:t>
      </w:r>
      <w:r w:rsidR="00E7437E">
        <w:rPr>
          <w:rFonts w:eastAsia="Calibri"/>
          <w:szCs w:val="28"/>
        </w:rPr>
        <w:t>ов</w:t>
      </w:r>
      <w:r>
        <w:rPr>
          <w:rFonts w:eastAsia="Calibri"/>
          <w:szCs w:val="28"/>
        </w:rPr>
        <w:t xml:space="preserve"> в банковской сфере России</w:t>
      </w:r>
      <w:r w:rsidR="009E37E6">
        <w:rPr>
          <w:rFonts w:eastAsia="Calibri"/>
          <w:szCs w:val="28"/>
        </w:rPr>
        <w:t xml:space="preserve"> ..………………………………….стр.32-53</w:t>
      </w:r>
    </w:p>
    <w:p w14:paraId="28040612" w14:textId="263F6EE1" w:rsidR="00066F84" w:rsidRDefault="00515C2E" w:rsidP="001C1F50">
      <w:pPr>
        <w:spacing w:after="0" w:line="360" w:lineRule="auto"/>
        <w:rPr>
          <w:rFonts w:eastAsia="Calibri"/>
          <w:szCs w:val="28"/>
        </w:rPr>
      </w:pPr>
      <w:r>
        <w:rPr>
          <w:rFonts w:eastAsia="Calibri"/>
          <w:szCs w:val="28"/>
        </w:rPr>
        <w:t>2</w:t>
      </w:r>
      <w:r w:rsidR="00066F84" w:rsidRPr="00066F84">
        <w:rPr>
          <w:rFonts w:eastAsia="Calibri"/>
          <w:szCs w:val="28"/>
        </w:rPr>
        <w:t>.</w:t>
      </w:r>
      <w:r w:rsidR="00066F84">
        <w:rPr>
          <w:rFonts w:eastAsia="Calibri"/>
          <w:szCs w:val="28"/>
        </w:rPr>
        <w:t>1</w:t>
      </w:r>
      <w:r w:rsidR="00066F84" w:rsidRPr="00066F84">
        <w:rPr>
          <w:rFonts w:eastAsia="Calibri"/>
          <w:szCs w:val="28"/>
        </w:rPr>
        <w:t xml:space="preserve">. История </w:t>
      </w:r>
      <w:r w:rsidR="00165402">
        <w:rPr>
          <w:rFonts w:eastAsia="Calibri"/>
          <w:szCs w:val="28"/>
        </w:rPr>
        <w:t xml:space="preserve">законодательного </w:t>
      </w:r>
      <w:r w:rsidR="00066F84" w:rsidRPr="00066F84">
        <w:rPr>
          <w:rFonts w:eastAsia="Calibri"/>
          <w:szCs w:val="28"/>
        </w:rPr>
        <w:t>становления системы противодействия отмыванию преступных до</w:t>
      </w:r>
      <w:r w:rsidR="00165402">
        <w:rPr>
          <w:rFonts w:eastAsia="Calibri"/>
          <w:szCs w:val="28"/>
        </w:rPr>
        <w:t>ходов в банковской сфере России ……</w:t>
      </w:r>
      <w:r w:rsidR="00165402" w:rsidRPr="00165402">
        <w:t xml:space="preserve"> </w:t>
      </w:r>
      <w:r w:rsidR="00165402" w:rsidRPr="00165402">
        <w:rPr>
          <w:rFonts w:eastAsia="Calibri"/>
          <w:szCs w:val="28"/>
        </w:rPr>
        <w:t>стр. 32-33</w:t>
      </w:r>
    </w:p>
    <w:p w14:paraId="3D69A985" w14:textId="47354C2B" w:rsidR="00164F05" w:rsidRDefault="00515C2E" w:rsidP="001C1F50">
      <w:pPr>
        <w:spacing w:after="0" w:line="360" w:lineRule="auto"/>
        <w:rPr>
          <w:rFonts w:eastAsia="Calibri"/>
          <w:szCs w:val="28"/>
        </w:rPr>
      </w:pPr>
      <w:r>
        <w:rPr>
          <w:rFonts w:eastAsia="Calibri"/>
          <w:szCs w:val="28"/>
        </w:rPr>
        <w:t>2</w:t>
      </w:r>
      <w:r w:rsidR="00164F05" w:rsidRPr="00164F05">
        <w:rPr>
          <w:rFonts w:eastAsia="Calibri"/>
          <w:szCs w:val="28"/>
        </w:rPr>
        <w:t>.</w:t>
      </w:r>
      <w:r w:rsidR="00164F05">
        <w:rPr>
          <w:rFonts w:eastAsia="Calibri"/>
          <w:szCs w:val="28"/>
        </w:rPr>
        <w:t>2</w:t>
      </w:r>
      <w:r w:rsidR="00164F05" w:rsidRPr="00164F05">
        <w:rPr>
          <w:rFonts w:eastAsia="Calibri"/>
          <w:szCs w:val="28"/>
        </w:rPr>
        <w:t xml:space="preserve">. Система информационного взаимодействия между субъектами противодействия легализации преступных доходов в банковской </w:t>
      </w:r>
      <w:r w:rsidR="002D4D5C" w:rsidRPr="00164F05">
        <w:rPr>
          <w:rFonts w:eastAsia="Calibri"/>
          <w:szCs w:val="28"/>
        </w:rPr>
        <w:t>сфере</w:t>
      </w:r>
      <w:r w:rsidR="002D706E">
        <w:rPr>
          <w:rFonts w:eastAsia="Calibri"/>
          <w:szCs w:val="28"/>
        </w:rPr>
        <w:t xml:space="preserve"> России</w:t>
      </w:r>
      <w:r w:rsidR="002D4D5C">
        <w:rPr>
          <w:rFonts w:eastAsia="Calibri"/>
          <w:szCs w:val="28"/>
        </w:rPr>
        <w:t xml:space="preserve"> </w:t>
      </w:r>
      <w:r w:rsidR="002D706E">
        <w:rPr>
          <w:rFonts w:eastAsia="Calibri"/>
          <w:szCs w:val="28"/>
        </w:rPr>
        <w:t>………………………………………………………………...</w:t>
      </w:r>
      <w:r w:rsidR="002D4D5C">
        <w:rPr>
          <w:rFonts w:eastAsia="Calibri"/>
          <w:szCs w:val="28"/>
        </w:rPr>
        <w:t>…</w:t>
      </w:r>
      <w:r w:rsidR="002D4D5C" w:rsidRPr="002D4D5C">
        <w:rPr>
          <w:rFonts w:eastAsia="Calibri"/>
          <w:szCs w:val="28"/>
        </w:rPr>
        <w:t>стр. 34-37</w:t>
      </w:r>
    </w:p>
    <w:p w14:paraId="19992A03" w14:textId="0EEAC983" w:rsidR="00E7437E" w:rsidRDefault="00515C2E" w:rsidP="001C1F50">
      <w:pPr>
        <w:spacing w:after="0" w:line="360" w:lineRule="auto"/>
        <w:rPr>
          <w:rFonts w:eastAsia="Calibri"/>
          <w:szCs w:val="28"/>
        </w:rPr>
      </w:pPr>
      <w:r>
        <w:rPr>
          <w:rFonts w:eastAsia="Calibri"/>
          <w:szCs w:val="28"/>
        </w:rPr>
        <w:t>2</w:t>
      </w:r>
      <w:r w:rsidR="00E7437E" w:rsidRPr="00E7437E">
        <w:rPr>
          <w:rFonts w:eastAsia="Calibri"/>
          <w:szCs w:val="28"/>
        </w:rPr>
        <w:t>.</w:t>
      </w:r>
      <w:r w:rsidR="00164F05">
        <w:rPr>
          <w:rFonts w:eastAsia="Calibri"/>
          <w:szCs w:val="28"/>
        </w:rPr>
        <w:t>3</w:t>
      </w:r>
      <w:r w:rsidR="00E7437E" w:rsidRPr="00E7437E">
        <w:rPr>
          <w:rFonts w:eastAsia="Calibri"/>
          <w:szCs w:val="28"/>
        </w:rPr>
        <w:t>.</w:t>
      </w:r>
      <w:r w:rsidR="00E7437E">
        <w:rPr>
          <w:rFonts w:eastAsia="Calibri"/>
          <w:szCs w:val="28"/>
        </w:rPr>
        <w:t xml:space="preserve"> </w:t>
      </w:r>
      <w:r w:rsidR="00177A04">
        <w:rPr>
          <w:rFonts w:eastAsia="Calibri"/>
          <w:szCs w:val="28"/>
        </w:rPr>
        <w:t>С</w:t>
      </w:r>
      <w:r w:rsidR="00E7437E">
        <w:rPr>
          <w:rFonts w:eastAsia="Calibri"/>
          <w:szCs w:val="28"/>
        </w:rPr>
        <w:t xml:space="preserve">истема противодействия </w:t>
      </w:r>
      <w:r w:rsidR="009E1133">
        <w:rPr>
          <w:rFonts w:eastAsia="Calibri"/>
          <w:szCs w:val="28"/>
        </w:rPr>
        <w:t>легализации</w:t>
      </w:r>
      <w:r w:rsidR="00E7437E">
        <w:rPr>
          <w:rFonts w:eastAsia="Calibri"/>
          <w:szCs w:val="28"/>
        </w:rPr>
        <w:t xml:space="preserve"> доходов, полученных от преступной деятельности</w:t>
      </w:r>
      <w:r w:rsidR="009E1133">
        <w:rPr>
          <w:rFonts w:eastAsia="Calibri"/>
          <w:szCs w:val="28"/>
        </w:rPr>
        <w:t>, в</w:t>
      </w:r>
      <w:r w:rsidR="00905DED">
        <w:rPr>
          <w:rFonts w:eastAsia="Calibri"/>
          <w:szCs w:val="28"/>
        </w:rPr>
        <w:t xml:space="preserve"> </w:t>
      </w:r>
      <w:r w:rsidR="00357EF0" w:rsidRPr="00357EF0">
        <w:rPr>
          <w:rFonts w:eastAsia="Calibri"/>
          <w:szCs w:val="28"/>
        </w:rPr>
        <w:t xml:space="preserve">банковской сфере России </w:t>
      </w:r>
      <w:r w:rsidR="00357EF0">
        <w:rPr>
          <w:rFonts w:eastAsia="Calibri"/>
          <w:szCs w:val="28"/>
        </w:rPr>
        <w:t>…………</w:t>
      </w:r>
      <w:r w:rsidR="009E1133">
        <w:rPr>
          <w:rFonts w:eastAsia="Calibri"/>
          <w:szCs w:val="28"/>
        </w:rPr>
        <w:t>......</w:t>
      </w:r>
      <w:r w:rsidR="00357EF0" w:rsidRPr="00357EF0">
        <w:t xml:space="preserve"> </w:t>
      </w:r>
      <w:r w:rsidR="00357EF0" w:rsidRPr="00357EF0">
        <w:rPr>
          <w:rFonts w:eastAsia="Calibri"/>
          <w:szCs w:val="28"/>
        </w:rPr>
        <w:t>стр. 38-44</w:t>
      </w:r>
    </w:p>
    <w:p w14:paraId="19B4BC9E" w14:textId="290AD2B8" w:rsidR="00FD4B7F" w:rsidRDefault="00FD4B7F" w:rsidP="00905DED">
      <w:pPr>
        <w:spacing w:after="0" w:line="360" w:lineRule="auto"/>
        <w:ind w:right="-1"/>
        <w:rPr>
          <w:rFonts w:eastAsia="Calibri"/>
          <w:szCs w:val="28"/>
        </w:rPr>
      </w:pPr>
      <w:r>
        <w:rPr>
          <w:rFonts w:eastAsia="Calibri"/>
          <w:szCs w:val="28"/>
        </w:rPr>
        <w:t>2.4. Анализ судебной практики по вопросам реализации банками своих полномочий в рамках антиотмывочного законодательства</w:t>
      </w:r>
      <w:r w:rsidR="00905DED">
        <w:rPr>
          <w:rFonts w:eastAsia="Calibri"/>
          <w:szCs w:val="28"/>
        </w:rPr>
        <w:t xml:space="preserve"> …</w:t>
      </w:r>
      <w:r w:rsidR="002F7B04">
        <w:rPr>
          <w:rFonts w:eastAsia="Calibri"/>
          <w:szCs w:val="28"/>
        </w:rPr>
        <w:t>………стр.</w:t>
      </w:r>
      <w:r w:rsidR="00905DED">
        <w:rPr>
          <w:rFonts w:eastAsia="Calibri"/>
          <w:szCs w:val="28"/>
        </w:rPr>
        <w:t xml:space="preserve"> 45-53</w:t>
      </w:r>
    </w:p>
    <w:p w14:paraId="23ED6EA3" w14:textId="50E3EBCF" w:rsidR="00E0244D" w:rsidRDefault="00515C2E" w:rsidP="001C1F50">
      <w:pPr>
        <w:spacing w:after="0" w:line="360" w:lineRule="auto"/>
        <w:rPr>
          <w:rFonts w:eastAsia="Calibri"/>
          <w:szCs w:val="28"/>
        </w:rPr>
      </w:pPr>
      <w:r w:rsidRPr="00515C2E">
        <w:rPr>
          <w:rFonts w:eastAsia="Calibri"/>
          <w:szCs w:val="28"/>
        </w:rPr>
        <w:t xml:space="preserve">Глава </w:t>
      </w:r>
      <w:r>
        <w:rPr>
          <w:rFonts w:eastAsia="Calibri"/>
          <w:szCs w:val="28"/>
        </w:rPr>
        <w:t>3</w:t>
      </w:r>
      <w:r w:rsidR="00073C28">
        <w:rPr>
          <w:rFonts w:eastAsia="Calibri"/>
          <w:szCs w:val="28"/>
        </w:rPr>
        <w:t>.</w:t>
      </w:r>
      <w:r>
        <w:rPr>
          <w:rFonts w:eastAsia="Calibri"/>
          <w:szCs w:val="28"/>
        </w:rPr>
        <w:t xml:space="preserve"> </w:t>
      </w:r>
      <w:r w:rsidR="00E0244D">
        <w:rPr>
          <w:rFonts w:eastAsia="Calibri"/>
          <w:szCs w:val="28"/>
        </w:rPr>
        <w:t>Предложения по совершенствованию с</w:t>
      </w:r>
      <w:r w:rsidR="00E0244D" w:rsidRPr="00E0244D">
        <w:rPr>
          <w:rFonts w:eastAsia="Calibri"/>
          <w:szCs w:val="28"/>
        </w:rPr>
        <w:t>истем</w:t>
      </w:r>
      <w:r w:rsidR="00E0244D">
        <w:rPr>
          <w:rFonts w:eastAsia="Calibri"/>
          <w:szCs w:val="28"/>
        </w:rPr>
        <w:t>ы</w:t>
      </w:r>
      <w:r w:rsidR="00E0244D" w:rsidRPr="00E0244D">
        <w:rPr>
          <w:rFonts w:eastAsia="Calibri"/>
          <w:szCs w:val="28"/>
        </w:rPr>
        <w:t xml:space="preserve"> противодействия отмыванию преступных доходов в банковской сфере России</w:t>
      </w:r>
      <w:r w:rsidR="009E37E6">
        <w:rPr>
          <w:rFonts w:eastAsia="Calibri"/>
          <w:szCs w:val="28"/>
        </w:rPr>
        <w:t xml:space="preserve"> …….…стр.54-70</w:t>
      </w:r>
    </w:p>
    <w:p w14:paraId="66BA29DF" w14:textId="0DEF10D3" w:rsidR="007B7BDE" w:rsidRPr="00905DED" w:rsidRDefault="007B7BDE" w:rsidP="001C1F50">
      <w:pPr>
        <w:spacing w:after="0" w:line="360" w:lineRule="auto"/>
        <w:rPr>
          <w:rFonts w:eastAsia="Calibri"/>
          <w:szCs w:val="28"/>
        </w:rPr>
      </w:pPr>
      <w:r>
        <w:rPr>
          <w:rFonts w:eastAsia="Calibri"/>
          <w:szCs w:val="28"/>
        </w:rPr>
        <w:t xml:space="preserve">3.1. </w:t>
      </w:r>
      <w:r w:rsidR="00CA0876">
        <w:rPr>
          <w:rFonts w:eastAsia="Calibri"/>
          <w:szCs w:val="28"/>
        </w:rPr>
        <w:t>Проект нейросетевой</w:t>
      </w:r>
      <w:r w:rsidR="00CA0876" w:rsidRPr="00CA0876">
        <w:rPr>
          <w:rFonts w:eastAsia="Calibri"/>
          <w:szCs w:val="28"/>
        </w:rPr>
        <w:t xml:space="preserve"> модел</w:t>
      </w:r>
      <w:r w:rsidR="00CA0876">
        <w:rPr>
          <w:rFonts w:eastAsia="Calibri"/>
          <w:szCs w:val="28"/>
        </w:rPr>
        <w:t>и</w:t>
      </w:r>
      <w:r w:rsidR="00CA0876" w:rsidRPr="00CA0876">
        <w:rPr>
          <w:rFonts w:eastAsia="Calibri"/>
          <w:szCs w:val="28"/>
        </w:rPr>
        <w:t xml:space="preserve"> выявления субъектов, причастных к легализации преступных доходов</w:t>
      </w:r>
      <w:r w:rsidR="00905DED" w:rsidRPr="00905DED">
        <w:rPr>
          <w:rFonts w:eastAsia="Calibri"/>
          <w:szCs w:val="28"/>
        </w:rPr>
        <w:t xml:space="preserve"> </w:t>
      </w:r>
      <w:r w:rsidR="00905DED">
        <w:rPr>
          <w:rFonts w:eastAsia="Calibri"/>
          <w:szCs w:val="28"/>
        </w:rPr>
        <w:t>…</w:t>
      </w:r>
      <w:r w:rsidR="002F7B04">
        <w:rPr>
          <w:rFonts w:eastAsia="Calibri"/>
          <w:szCs w:val="28"/>
        </w:rPr>
        <w:t>…………………………………..стр.</w:t>
      </w:r>
      <w:r w:rsidR="00905DED" w:rsidRPr="00905DED">
        <w:rPr>
          <w:rFonts w:eastAsia="Calibri"/>
          <w:szCs w:val="28"/>
        </w:rPr>
        <w:t xml:space="preserve"> 54-62</w:t>
      </w:r>
    </w:p>
    <w:p w14:paraId="0EE534DE" w14:textId="131E5ACF" w:rsidR="00E357CD" w:rsidRDefault="00E357CD" w:rsidP="001C1F50">
      <w:pPr>
        <w:spacing w:after="0" w:line="360" w:lineRule="auto"/>
        <w:rPr>
          <w:rFonts w:eastAsia="Calibri"/>
          <w:szCs w:val="28"/>
        </w:rPr>
      </w:pPr>
      <w:r>
        <w:rPr>
          <w:rFonts w:eastAsia="Calibri"/>
          <w:szCs w:val="28"/>
        </w:rPr>
        <w:t xml:space="preserve">3.2. </w:t>
      </w:r>
      <w:r w:rsidR="006E54F5" w:rsidRPr="006E54F5">
        <w:rPr>
          <w:rFonts w:eastAsia="Calibri"/>
          <w:szCs w:val="28"/>
        </w:rPr>
        <w:t>Проект методических рекомендаций Банка России «Перечень характеристик организаций, необходимых для учета при составлении правил внутреннего контроля кредитными организациями»</w:t>
      </w:r>
      <w:r w:rsidR="006E54F5">
        <w:rPr>
          <w:rFonts w:eastAsia="Calibri"/>
          <w:szCs w:val="28"/>
        </w:rPr>
        <w:t xml:space="preserve"> ……………….</w:t>
      </w:r>
      <w:r w:rsidR="00905DED">
        <w:rPr>
          <w:rFonts w:eastAsia="Calibri"/>
          <w:szCs w:val="28"/>
        </w:rPr>
        <w:t>.</w:t>
      </w:r>
      <w:r w:rsidR="002F7B04">
        <w:rPr>
          <w:rFonts w:eastAsia="Calibri"/>
          <w:szCs w:val="28"/>
        </w:rPr>
        <w:t>стр.</w:t>
      </w:r>
      <w:r w:rsidR="00905DED">
        <w:rPr>
          <w:rFonts w:eastAsia="Calibri"/>
          <w:szCs w:val="28"/>
        </w:rPr>
        <w:t xml:space="preserve"> 63-64</w:t>
      </w:r>
    </w:p>
    <w:p w14:paraId="0A29EEDC" w14:textId="5088E6CF" w:rsidR="000D4B00" w:rsidRPr="00E357CD" w:rsidRDefault="000D4B00" w:rsidP="001C1F50">
      <w:pPr>
        <w:spacing w:after="0" w:line="360" w:lineRule="auto"/>
        <w:rPr>
          <w:rFonts w:eastAsia="Calibri"/>
          <w:szCs w:val="28"/>
        </w:rPr>
      </w:pPr>
      <w:r>
        <w:rPr>
          <w:rFonts w:eastAsia="Calibri"/>
          <w:szCs w:val="28"/>
        </w:rPr>
        <w:lastRenderedPageBreak/>
        <w:t xml:space="preserve">3.3. </w:t>
      </w:r>
      <w:r w:rsidR="0090062B" w:rsidRPr="0090062B">
        <w:rPr>
          <w:rFonts w:eastAsia="Calibri"/>
          <w:szCs w:val="28"/>
        </w:rPr>
        <w:t>Проект внесения изменений в ФЗ №115-ФЗ "О противодействии легализации (отмыванию) доходов, полученных преступным путем, и финансированию терроризма</w:t>
      </w:r>
      <w:r w:rsidR="0090062B">
        <w:rPr>
          <w:rFonts w:eastAsia="Calibri"/>
          <w:szCs w:val="28"/>
        </w:rPr>
        <w:t xml:space="preserve">" от </w:t>
      </w:r>
      <w:r w:rsidR="0090062B" w:rsidRPr="0090062B">
        <w:rPr>
          <w:rFonts w:eastAsia="Calibri"/>
          <w:szCs w:val="28"/>
        </w:rPr>
        <w:t>07.08.2001</w:t>
      </w:r>
      <w:r w:rsidR="0090062B">
        <w:rPr>
          <w:rFonts w:eastAsia="Calibri"/>
          <w:szCs w:val="28"/>
        </w:rPr>
        <w:t xml:space="preserve"> </w:t>
      </w:r>
      <w:r w:rsidR="00905DED">
        <w:rPr>
          <w:rFonts w:eastAsia="Calibri"/>
          <w:szCs w:val="28"/>
        </w:rPr>
        <w:t>……..</w:t>
      </w:r>
      <w:r w:rsidR="0090062B">
        <w:rPr>
          <w:rFonts w:eastAsia="Calibri"/>
          <w:szCs w:val="28"/>
        </w:rPr>
        <w:t>…………………..</w:t>
      </w:r>
      <w:r w:rsidR="00905DED">
        <w:rPr>
          <w:rFonts w:eastAsia="Calibri"/>
          <w:szCs w:val="28"/>
        </w:rPr>
        <w:t>стр. 6</w:t>
      </w:r>
      <w:r w:rsidR="0051573B">
        <w:rPr>
          <w:rFonts w:eastAsia="Calibri"/>
          <w:szCs w:val="28"/>
        </w:rPr>
        <w:t>5</w:t>
      </w:r>
      <w:r w:rsidR="00905DED">
        <w:rPr>
          <w:rFonts w:eastAsia="Calibri"/>
          <w:szCs w:val="28"/>
        </w:rPr>
        <w:t>-68</w:t>
      </w:r>
    </w:p>
    <w:p w14:paraId="05BD28F8" w14:textId="4A0CC9B8" w:rsidR="00224F56" w:rsidRDefault="00E42D85" w:rsidP="004C3FDB">
      <w:pPr>
        <w:spacing w:after="0" w:line="360" w:lineRule="auto"/>
        <w:rPr>
          <w:rFonts w:eastAsia="Calibri"/>
          <w:szCs w:val="28"/>
        </w:rPr>
      </w:pPr>
      <w:r>
        <w:rPr>
          <w:rFonts w:eastAsia="Calibri"/>
          <w:szCs w:val="28"/>
        </w:rPr>
        <w:t>Заключение</w:t>
      </w:r>
      <w:r w:rsidR="00905DED">
        <w:rPr>
          <w:rFonts w:eastAsia="Calibri"/>
          <w:szCs w:val="28"/>
        </w:rPr>
        <w:t xml:space="preserve"> …..</w:t>
      </w:r>
      <w:r w:rsidR="002F7B04">
        <w:rPr>
          <w:rFonts w:eastAsia="Calibri"/>
          <w:szCs w:val="28"/>
        </w:rPr>
        <w:t>………………………………………………………….стр.</w:t>
      </w:r>
      <w:r w:rsidR="00905DED">
        <w:rPr>
          <w:rFonts w:eastAsia="Calibri"/>
          <w:szCs w:val="28"/>
        </w:rPr>
        <w:t xml:space="preserve"> 69-70</w:t>
      </w:r>
    </w:p>
    <w:p w14:paraId="307F2C23" w14:textId="62657639" w:rsidR="002862AA" w:rsidRDefault="002862AA" w:rsidP="004C3FDB">
      <w:pPr>
        <w:spacing w:after="0" w:line="360" w:lineRule="auto"/>
        <w:rPr>
          <w:rFonts w:eastAsia="Calibri"/>
          <w:szCs w:val="28"/>
        </w:rPr>
      </w:pPr>
      <w:r>
        <w:rPr>
          <w:rFonts w:eastAsia="Calibri"/>
          <w:szCs w:val="28"/>
        </w:rPr>
        <w:t>Приложени</w:t>
      </w:r>
      <w:r w:rsidR="002F7B04">
        <w:rPr>
          <w:rFonts w:eastAsia="Calibri"/>
          <w:szCs w:val="28"/>
        </w:rPr>
        <w:t>е 1: Устройство нейросетевой модели</w:t>
      </w:r>
      <w:r w:rsidR="00E741A9">
        <w:rPr>
          <w:rFonts w:eastAsia="Calibri"/>
          <w:szCs w:val="28"/>
        </w:rPr>
        <w:t xml:space="preserve"> выявления организаций, причастных к легализации преступных доходов</w:t>
      </w:r>
      <w:r w:rsidR="00DD0E40">
        <w:rPr>
          <w:rFonts w:eastAsia="Calibri"/>
          <w:szCs w:val="28"/>
        </w:rPr>
        <w:t xml:space="preserve"> ….</w:t>
      </w:r>
      <w:r w:rsidR="002F7B04">
        <w:rPr>
          <w:rFonts w:eastAsia="Calibri"/>
          <w:szCs w:val="28"/>
        </w:rPr>
        <w:t>…………………стр.</w:t>
      </w:r>
      <w:r w:rsidR="00DD0E40">
        <w:rPr>
          <w:rFonts w:eastAsia="Calibri"/>
          <w:szCs w:val="28"/>
        </w:rPr>
        <w:t xml:space="preserve"> 71-73</w:t>
      </w:r>
    </w:p>
    <w:p w14:paraId="7CFBA84C" w14:textId="136BDA3C" w:rsidR="002F7B04" w:rsidRDefault="002F7B04" w:rsidP="004C3FDB">
      <w:pPr>
        <w:spacing w:after="0" w:line="360" w:lineRule="auto"/>
        <w:rPr>
          <w:rFonts w:eastAsia="Calibri"/>
          <w:szCs w:val="28"/>
        </w:rPr>
      </w:pPr>
      <w:r>
        <w:rPr>
          <w:rFonts w:eastAsia="Calibri"/>
          <w:szCs w:val="28"/>
        </w:rPr>
        <w:t>Приложение 2: Механизм формирования ассоциативных правил</w:t>
      </w:r>
      <w:r w:rsidR="00DD0E40">
        <w:rPr>
          <w:rFonts w:eastAsia="Calibri"/>
          <w:szCs w:val="28"/>
        </w:rPr>
        <w:t xml:space="preserve"> </w:t>
      </w:r>
      <w:r>
        <w:rPr>
          <w:rFonts w:eastAsia="Calibri"/>
          <w:szCs w:val="28"/>
        </w:rPr>
        <w:t>….стр.</w:t>
      </w:r>
      <w:r w:rsidR="00DD0E40">
        <w:rPr>
          <w:rFonts w:eastAsia="Calibri"/>
          <w:szCs w:val="28"/>
        </w:rPr>
        <w:t xml:space="preserve"> 74-77</w:t>
      </w:r>
    </w:p>
    <w:p w14:paraId="4C416D74" w14:textId="264087A7" w:rsidR="002F7B04" w:rsidRDefault="002F7B04" w:rsidP="004C3FDB">
      <w:pPr>
        <w:spacing w:after="0" w:line="360" w:lineRule="auto"/>
        <w:rPr>
          <w:rFonts w:eastAsia="Calibri"/>
          <w:szCs w:val="28"/>
        </w:rPr>
      </w:pPr>
      <w:r>
        <w:rPr>
          <w:rFonts w:eastAsia="Calibri"/>
          <w:szCs w:val="28"/>
        </w:rPr>
        <w:t>Приложение 3:</w:t>
      </w:r>
      <w:r w:rsidR="00B378E7">
        <w:rPr>
          <w:rFonts w:eastAsia="Calibri"/>
          <w:szCs w:val="28"/>
        </w:rPr>
        <w:t xml:space="preserve"> Таблица с данными организаций, заподозренных в причастности к легализации преступных доходов</w:t>
      </w:r>
      <w:r w:rsidR="00946466">
        <w:rPr>
          <w:rFonts w:eastAsia="Calibri"/>
          <w:szCs w:val="28"/>
        </w:rPr>
        <w:t xml:space="preserve"> ..</w:t>
      </w:r>
      <w:r w:rsidR="00B378E7">
        <w:rPr>
          <w:rFonts w:eastAsia="Calibri"/>
          <w:szCs w:val="28"/>
        </w:rPr>
        <w:t>…………………стр.</w:t>
      </w:r>
      <w:r w:rsidR="00946466">
        <w:rPr>
          <w:rFonts w:eastAsia="Calibri"/>
          <w:szCs w:val="28"/>
        </w:rPr>
        <w:t xml:space="preserve"> 78-80</w:t>
      </w:r>
    </w:p>
    <w:p w14:paraId="5D6C27A0" w14:textId="1BFF1248" w:rsidR="00B378E7" w:rsidRDefault="00B378E7" w:rsidP="004C3FDB">
      <w:pPr>
        <w:spacing w:after="0" w:line="360" w:lineRule="auto"/>
        <w:rPr>
          <w:rFonts w:eastAsia="Calibri"/>
          <w:szCs w:val="28"/>
        </w:rPr>
      </w:pPr>
      <w:r>
        <w:rPr>
          <w:rFonts w:eastAsia="Calibri"/>
          <w:szCs w:val="28"/>
        </w:rPr>
        <w:t xml:space="preserve">Приложение 4: </w:t>
      </w:r>
      <w:r w:rsidR="00946466">
        <w:rPr>
          <w:rFonts w:eastAsia="Calibri"/>
          <w:szCs w:val="28"/>
        </w:rPr>
        <w:t>Программный к</w:t>
      </w:r>
      <w:r>
        <w:rPr>
          <w:rFonts w:eastAsia="Calibri"/>
          <w:szCs w:val="28"/>
        </w:rPr>
        <w:t xml:space="preserve">од нейросетевой модели (язык программирования </w:t>
      </w:r>
      <w:r>
        <w:rPr>
          <w:rFonts w:eastAsia="Calibri"/>
          <w:szCs w:val="28"/>
          <w:lang w:val="en-US"/>
        </w:rPr>
        <w:t>R</w:t>
      </w:r>
      <w:r>
        <w:rPr>
          <w:rFonts w:eastAsia="Calibri"/>
          <w:szCs w:val="28"/>
        </w:rPr>
        <w:t>)</w:t>
      </w:r>
      <w:r w:rsidR="00946466">
        <w:rPr>
          <w:rFonts w:eastAsia="Calibri"/>
          <w:szCs w:val="28"/>
        </w:rPr>
        <w:t xml:space="preserve"> ………………………………………………..</w:t>
      </w:r>
      <w:r>
        <w:rPr>
          <w:rFonts w:eastAsia="Calibri"/>
          <w:szCs w:val="28"/>
        </w:rPr>
        <w:t>…стр.</w:t>
      </w:r>
      <w:r w:rsidR="00946466">
        <w:rPr>
          <w:rFonts w:eastAsia="Calibri"/>
          <w:szCs w:val="28"/>
        </w:rPr>
        <w:t xml:space="preserve"> 81-82</w:t>
      </w:r>
    </w:p>
    <w:p w14:paraId="09573F67" w14:textId="6E3B6676" w:rsidR="00B378E7" w:rsidRDefault="00B378E7" w:rsidP="004C3FDB">
      <w:pPr>
        <w:spacing w:after="0" w:line="360" w:lineRule="auto"/>
        <w:rPr>
          <w:rFonts w:eastAsia="Calibri"/>
          <w:szCs w:val="28"/>
        </w:rPr>
      </w:pPr>
      <w:r>
        <w:rPr>
          <w:rFonts w:eastAsia="Calibri"/>
          <w:szCs w:val="28"/>
        </w:rPr>
        <w:t>Приложение 5: Вероятности, полученные нейросетевой моделью для тест</w:t>
      </w:r>
      <w:r w:rsidR="00820A75">
        <w:rPr>
          <w:rFonts w:eastAsia="Calibri"/>
          <w:szCs w:val="28"/>
        </w:rPr>
        <w:t>ового и тренировочного множеств ...</w:t>
      </w:r>
      <w:r>
        <w:rPr>
          <w:rFonts w:eastAsia="Calibri"/>
          <w:szCs w:val="28"/>
        </w:rPr>
        <w:t>……………………………..стр.</w:t>
      </w:r>
      <w:r w:rsidR="00820A75">
        <w:rPr>
          <w:rFonts w:eastAsia="Calibri"/>
          <w:szCs w:val="28"/>
        </w:rPr>
        <w:t xml:space="preserve"> 83-84</w:t>
      </w:r>
    </w:p>
    <w:p w14:paraId="353EC01F" w14:textId="38971A62" w:rsidR="002F7B04" w:rsidRDefault="002F7B04" w:rsidP="004C3FDB">
      <w:pPr>
        <w:spacing w:after="0" w:line="360" w:lineRule="auto"/>
        <w:rPr>
          <w:rFonts w:eastAsia="Calibri"/>
          <w:szCs w:val="28"/>
        </w:rPr>
      </w:pPr>
      <w:r>
        <w:rPr>
          <w:rFonts w:eastAsia="Calibri"/>
          <w:szCs w:val="28"/>
        </w:rPr>
        <w:t>Библиографи</w:t>
      </w:r>
      <w:r w:rsidR="00D82159">
        <w:rPr>
          <w:rFonts w:eastAsia="Calibri"/>
          <w:szCs w:val="28"/>
        </w:rPr>
        <w:t>ческий указатель …….......………………………………</w:t>
      </w:r>
      <w:r>
        <w:rPr>
          <w:rFonts w:eastAsia="Calibri"/>
          <w:szCs w:val="28"/>
        </w:rPr>
        <w:t>стр.</w:t>
      </w:r>
      <w:r w:rsidR="00D82159">
        <w:rPr>
          <w:rFonts w:eastAsia="Calibri"/>
          <w:szCs w:val="28"/>
        </w:rPr>
        <w:t xml:space="preserve"> 85-92</w:t>
      </w:r>
    </w:p>
    <w:p w14:paraId="4AF9AE83" w14:textId="77777777" w:rsidR="00672121" w:rsidRDefault="00672121" w:rsidP="004C3FDB">
      <w:pPr>
        <w:spacing w:after="0" w:line="360" w:lineRule="auto"/>
        <w:rPr>
          <w:rFonts w:eastAsia="Calibri"/>
          <w:szCs w:val="28"/>
        </w:rPr>
      </w:pPr>
    </w:p>
    <w:p w14:paraId="67A8A98F" w14:textId="77777777" w:rsidR="00672121" w:rsidRDefault="00672121" w:rsidP="004C3FDB">
      <w:pPr>
        <w:spacing w:after="0" w:line="360" w:lineRule="auto"/>
        <w:rPr>
          <w:rFonts w:eastAsia="Calibri"/>
          <w:szCs w:val="28"/>
        </w:rPr>
      </w:pPr>
    </w:p>
    <w:p w14:paraId="4C7DC836" w14:textId="77777777" w:rsidR="00672121" w:rsidRDefault="00672121" w:rsidP="004C3FDB">
      <w:pPr>
        <w:spacing w:after="0" w:line="360" w:lineRule="auto"/>
        <w:rPr>
          <w:rFonts w:eastAsia="Calibri"/>
          <w:szCs w:val="28"/>
        </w:rPr>
      </w:pPr>
    </w:p>
    <w:p w14:paraId="1076A3BA" w14:textId="77777777" w:rsidR="00672121" w:rsidRDefault="00672121" w:rsidP="004C3FDB">
      <w:pPr>
        <w:spacing w:after="0" w:line="360" w:lineRule="auto"/>
        <w:rPr>
          <w:rFonts w:eastAsia="Calibri"/>
          <w:szCs w:val="28"/>
        </w:rPr>
      </w:pPr>
    </w:p>
    <w:p w14:paraId="3273BD76" w14:textId="77777777" w:rsidR="00672121" w:rsidRDefault="00672121" w:rsidP="004C3FDB">
      <w:pPr>
        <w:spacing w:after="0" w:line="360" w:lineRule="auto"/>
        <w:rPr>
          <w:rFonts w:eastAsia="Calibri"/>
          <w:szCs w:val="28"/>
        </w:rPr>
      </w:pPr>
    </w:p>
    <w:p w14:paraId="1D3815C3" w14:textId="77777777" w:rsidR="00672121" w:rsidRDefault="00672121" w:rsidP="004C3FDB">
      <w:pPr>
        <w:spacing w:after="0" w:line="360" w:lineRule="auto"/>
        <w:rPr>
          <w:rFonts w:eastAsia="Calibri"/>
          <w:szCs w:val="28"/>
        </w:rPr>
      </w:pPr>
    </w:p>
    <w:p w14:paraId="0BA78EAB" w14:textId="77777777" w:rsidR="00672121" w:rsidRDefault="00672121" w:rsidP="004C3FDB">
      <w:pPr>
        <w:spacing w:after="0" w:line="360" w:lineRule="auto"/>
        <w:rPr>
          <w:rFonts w:eastAsia="Calibri"/>
          <w:szCs w:val="28"/>
        </w:rPr>
      </w:pPr>
    </w:p>
    <w:p w14:paraId="5A42DDD6" w14:textId="77777777" w:rsidR="009F13DF" w:rsidRDefault="009F13DF" w:rsidP="004C3FDB">
      <w:pPr>
        <w:spacing w:after="0" w:line="360" w:lineRule="auto"/>
        <w:rPr>
          <w:rFonts w:eastAsia="Calibri"/>
          <w:szCs w:val="28"/>
        </w:rPr>
      </w:pPr>
    </w:p>
    <w:p w14:paraId="52453062" w14:textId="77777777" w:rsidR="009F13DF" w:rsidRDefault="009F13DF" w:rsidP="004C3FDB">
      <w:pPr>
        <w:spacing w:after="0" w:line="360" w:lineRule="auto"/>
        <w:rPr>
          <w:rFonts w:eastAsia="Calibri"/>
          <w:szCs w:val="28"/>
        </w:rPr>
      </w:pPr>
    </w:p>
    <w:p w14:paraId="435E110B" w14:textId="77777777" w:rsidR="009F13DF" w:rsidRDefault="009F13DF" w:rsidP="004C3FDB">
      <w:pPr>
        <w:spacing w:after="0" w:line="360" w:lineRule="auto"/>
        <w:rPr>
          <w:rFonts w:eastAsia="Calibri"/>
          <w:szCs w:val="28"/>
        </w:rPr>
      </w:pPr>
    </w:p>
    <w:p w14:paraId="0AC0ACFD" w14:textId="77777777" w:rsidR="009F13DF" w:rsidRDefault="009F13DF" w:rsidP="004C3FDB">
      <w:pPr>
        <w:spacing w:after="0" w:line="360" w:lineRule="auto"/>
        <w:rPr>
          <w:rFonts w:eastAsia="Calibri"/>
          <w:szCs w:val="28"/>
        </w:rPr>
      </w:pPr>
    </w:p>
    <w:p w14:paraId="1CB91F28" w14:textId="77777777" w:rsidR="009F13DF" w:rsidRDefault="009F13DF" w:rsidP="004C3FDB">
      <w:pPr>
        <w:spacing w:after="0" w:line="360" w:lineRule="auto"/>
        <w:rPr>
          <w:rFonts w:eastAsia="Calibri"/>
          <w:szCs w:val="28"/>
        </w:rPr>
      </w:pPr>
    </w:p>
    <w:p w14:paraId="04ED12AF" w14:textId="77777777" w:rsidR="009F13DF" w:rsidRDefault="009F13DF" w:rsidP="004C3FDB">
      <w:pPr>
        <w:spacing w:after="0" w:line="360" w:lineRule="auto"/>
        <w:rPr>
          <w:rFonts w:eastAsia="Calibri"/>
          <w:szCs w:val="28"/>
        </w:rPr>
      </w:pPr>
    </w:p>
    <w:p w14:paraId="15F26C30" w14:textId="77777777" w:rsidR="009F13DF" w:rsidRDefault="009F13DF" w:rsidP="004C3FDB">
      <w:pPr>
        <w:spacing w:after="0" w:line="360" w:lineRule="auto"/>
        <w:rPr>
          <w:rFonts w:eastAsia="Calibri"/>
          <w:szCs w:val="28"/>
        </w:rPr>
      </w:pPr>
    </w:p>
    <w:p w14:paraId="102D3226" w14:textId="77777777" w:rsidR="009F13DF" w:rsidRDefault="009F13DF" w:rsidP="004C3FDB">
      <w:pPr>
        <w:spacing w:after="0" w:line="360" w:lineRule="auto"/>
        <w:rPr>
          <w:rFonts w:eastAsia="Calibri"/>
          <w:szCs w:val="28"/>
        </w:rPr>
      </w:pPr>
    </w:p>
    <w:p w14:paraId="6058248D" w14:textId="77777777" w:rsidR="002862AA" w:rsidRPr="00D56623" w:rsidRDefault="002862AA" w:rsidP="004C3FDB">
      <w:pPr>
        <w:spacing w:after="0" w:line="360" w:lineRule="auto"/>
        <w:rPr>
          <w:rFonts w:eastAsia="Calibri"/>
          <w:szCs w:val="28"/>
        </w:rPr>
      </w:pPr>
    </w:p>
    <w:p w14:paraId="3BA72DFC" w14:textId="77777777" w:rsidR="005047A8" w:rsidRPr="005047A8" w:rsidRDefault="005047A8" w:rsidP="006A23E3">
      <w:pPr>
        <w:spacing w:after="0" w:line="360" w:lineRule="auto"/>
        <w:jc w:val="center"/>
        <w:rPr>
          <w:rFonts w:eastAsia="Calibri"/>
          <w:b/>
          <w:szCs w:val="28"/>
        </w:rPr>
      </w:pPr>
      <w:r w:rsidRPr="005047A8">
        <w:rPr>
          <w:rFonts w:eastAsia="Calibri"/>
          <w:b/>
          <w:szCs w:val="28"/>
        </w:rPr>
        <w:lastRenderedPageBreak/>
        <w:t>Введение</w:t>
      </w:r>
    </w:p>
    <w:p w14:paraId="179BFAE2" w14:textId="00DA0973" w:rsidR="007C7C60" w:rsidRDefault="005047A8" w:rsidP="006A23E3">
      <w:pPr>
        <w:spacing w:after="0" w:line="360" w:lineRule="auto"/>
        <w:ind w:firstLine="708"/>
        <w:jc w:val="both"/>
        <w:rPr>
          <w:rFonts w:eastAsia="Calibri"/>
          <w:szCs w:val="28"/>
        </w:rPr>
      </w:pPr>
      <w:r w:rsidRPr="005047A8">
        <w:rPr>
          <w:rFonts w:eastAsia="Calibri"/>
          <w:szCs w:val="28"/>
        </w:rPr>
        <w:t xml:space="preserve">Общемировые тенденции бурного развития и внедрения в повседневную жизнь современных технологий оказывают существенное влияние на разнообразные области жизнедеятельности многочисленных общественных и государственных институтов. Не обошло стороной это влияние и кредитно-финансовую сферу. Системы дистанционного банковского обслуживания, огромные базы данных, мгновенные транзакции и многое другое уже стали неотъемлемой частью нашей жизни. На первый взгляд, </w:t>
      </w:r>
      <w:r w:rsidR="00751C81">
        <w:rPr>
          <w:rFonts w:eastAsia="Calibri"/>
          <w:szCs w:val="28"/>
        </w:rPr>
        <w:t xml:space="preserve">эти </w:t>
      </w:r>
      <w:r w:rsidRPr="005047A8">
        <w:rPr>
          <w:rFonts w:eastAsia="Calibri"/>
          <w:szCs w:val="28"/>
        </w:rPr>
        <w:t>нововведения можно описать исключительно с положительной стороны: обслуживание стало удобнее, взаимодействие разнообразных экономических и правовых институтов теснее, рост клиентской базы активнее, решение текущих</w:t>
      </w:r>
      <w:r w:rsidR="00B204F4">
        <w:rPr>
          <w:rFonts w:eastAsia="Calibri"/>
          <w:szCs w:val="28"/>
        </w:rPr>
        <w:t xml:space="preserve"> вопросов быстрее и т.д. Однако</w:t>
      </w:r>
      <w:r w:rsidR="00B04A8F">
        <w:rPr>
          <w:rFonts w:eastAsia="Calibri"/>
          <w:szCs w:val="28"/>
        </w:rPr>
        <w:t>,</w:t>
      </w:r>
      <w:r w:rsidRPr="005047A8">
        <w:rPr>
          <w:rFonts w:eastAsia="Calibri"/>
          <w:szCs w:val="28"/>
        </w:rPr>
        <w:t xml:space="preserve"> любые социальные изменения, как правило, имеют две стороны. Банковская сфера не является исключением из этого правила. Глобализация, достижения в сфере цифровизации экономических процессов, развитие системы </w:t>
      </w:r>
      <w:r w:rsidR="00844FF9">
        <w:rPr>
          <w:rFonts w:eastAsia="Calibri"/>
          <w:szCs w:val="28"/>
        </w:rPr>
        <w:t xml:space="preserve">внутригосударственных и </w:t>
      </w:r>
      <w:r w:rsidRPr="005047A8">
        <w:rPr>
          <w:rFonts w:eastAsia="Calibri"/>
          <w:szCs w:val="28"/>
        </w:rPr>
        <w:t>международных банковских переводов и иные сопутствующие процессы создают для правонарушителей в сфере легализации преступных доходов благоприятные возможности для их деятельности, что требует от публичных и частных субъектов</w:t>
      </w:r>
      <w:r w:rsidR="00844FF9">
        <w:rPr>
          <w:rFonts w:eastAsia="Calibri"/>
          <w:szCs w:val="28"/>
        </w:rPr>
        <w:t xml:space="preserve"> </w:t>
      </w:r>
      <w:r w:rsidR="00844FF9" w:rsidRPr="00844FF9">
        <w:rPr>
          <w:rFonts w:eastAsia="Calibri"/>
          <w:szCs w:val="28"/>
        </w:rPr>
        <w:t>постоянной адаптации в зависимости от разнообразных и изменчивых факторов</w:t>
      </w:r>
      <w:r w:rsidR="00B204F4">
        <w:rPr>
          <w:rFonts w:eastAsia="Calibri"/>
          <w:szCs w:val="28"/>
        </w:rPr>
        <w:t>, а так</w:t>
      </w:r>
      <w:r w:rsidR="00844FF9">
        <w:rPr>
          <w:rFonts w:eastAsia="Calibri"/>
          <w:szCs w:val="28"/>
        </w:rPr>
        <w:t>же</w:t>
      </w:r>
      <w:r w:rsidRPr="005047A8">
        <w:rPr>
          <w:rFonts w:eastAsia="Calibri"/>
          <w:szCs w:val="28"/>
        </w:rPr>
        <w:t xml:space="preserve"> пересмотра механизмов</w:t>
      </w:r>
      <w:r w:rsidR="007C7C60">
        <w:rPr>
          <w:rFonts w:eastAsia="Calibri"/>
          <w:szCs w:val="28"/>
        </w:rPr>
        <w:t xml:space="preserve"> </w:t>
      </w:r>
      <w:r w:rsidR="007C7C60" w:rsidRPr="007C7C60">
        <w:rPr>
          <w:rFonts w:eastAsia="Calibri"/>
          <w:szCs w:val="28"/>
        </w:rPr>
        <w:t>противодействия</w:t>
      </w:r>
      <w:r w:rsidR="00B63B16">
        <w:rPr>
          <w:rFonts w:eastAsia="Calibri"/>
          <w:szCs w:val="28"/>
        </w:rPr>
        <w:t xml:space="preserve"> </w:t>
      </w:r>
      <w:r w:rsidR="007C7C60">
        <w:rPr>
          <w:rFonts w:eastAsia="Calibri"/>
          <w:szCs w:val="28"/>
        </w:rPr>
        <w:t xml:space="preserve">отмыванию преступных доходов </w:t>
      </w:r>
      <w:r w:rsidRPr="005047A8">
        <w:rPr>
          <w:rFonts w:eastAsia="Calibri"/>
          <w:szCs w:val="28"/>
        </w:rPr>
        <w:t>в рамках сложившейся банковской</w:t>
      </w:r>
      <w:r w:rsidR="007C7C60">
        <w:rPr>
          <w:rFonts w:eastAsia="Calibri"/>
          <w:szCs w:val="28"/>
        </w:rPr>
        <w:t xml:space="preserve"> системы для целей эффективной борьбы с вышеназванным явлением.</w:t>
      </w:r>
    </w:p>
    <w:p w14:paraId="55F47DE0" w14:textId="515A16E0" w:rsidR="005047A8" w:rsidRPr="005047A8" w:rsidRDefault="005047A8" w:rsidP="006A23E3">
      <w:pPr>
        <w:spacing w:after="0" w:line="360" w:lineRule="auto"/>
        <w:ind w:firstLine="708"/>
        <w:jc w:val="both"/>
        <w:rPr>
          <w:rFonts w:eastAsia="Calibri"/>
          <w:szCs w:val="28"/>
        </w:rPr>
      </w:pPr>
      <w:r w:rsidRPr="005047A8">
        <w:rPr>
          <w:rFonts w:eastAsia="Calibri"/>
          <w:szCs w:val="28"/>
        </w:rPr>
        <w:t xml:space="preserve">Абсолютно любое социальное явление имеет свою историю происхождения, развития и определенную динамику преобразования в соответствии с актуальными изменениями в обществе и государстве. Для всестороннего и детального исследования в контексте темы данной работы следует </w:t>
      </w:r>
      <w:r w:rsidR="00844FF9">
        <w:rPr>
          <w:rFonts w:eastAsia="Calibri"/>
          <w:szCs w:val="28"/>
        </w:rPr>
        <w:t xml:space="preserve">кратко </w:t>
      </w:r>
      <w:r w:rsidRPr="005047A8">
        <w:rPr>
          <w:rFonts w:eastAsia="Calibri"/>
          <w:szCs w:val="28"/>
        </w:rPr>
        <w:t xml:space="preserve">осветить историю происхождения анализируемого </w:t>
      </w:r>
      <w:r w:rsidR="000D1809">
        <w:rPr>
          <w:rFonts w:eastAsia="Calibri"/>
          <w:szCs w:val="28"/>
        </w:rPr>
        <w:t>феномена</w:t>
      </w:r>
      <w:r w:rsidRPr="005047A8">
        <w:rPr>
          <w:rFonts w:eastAsia="Calibri"/>
          <w:szCs w:val="28"/>
        </w:rPr>
        <w:t xml:space="preserve">. </w:t>
      </w:r>
      <w:r w:rsidR="007C7C60">
        <w:rPr>
          <w:rFonts w:eastAsia="Calibri"/>
          <w:szCs w:val="28"/>
        </w:rPr>
        <w:t>Впервые термин «отмывание денег</w:t>
      </w:r>
      <w:r w:rsidR="000D1809">
        <w:rPr>
          <w:rFonts w:eastAsia="Calibri"/>
          <w:szCs w:val="28"/>
        </w:rPr>
        <w:t>»</w:t>
      </w:r>
      <w:r w:rsidRPr="005047A8">
        <w:rPr>
          <w:rFonts w:eastAsia="Calibri"/>
          <w:szCs w:val="28"/>
        </w:rPr>
        <w:t xml:space="preserve"> был использован в США в Чикаго в 20-х годах </w:t>
      </w:r>
      <w:r w:rsidR="00177A04">
        <w:rPr>
          <w:rFonts w:eastAsia="Calibri"/>
          <w:szCs w:val="28"/>
          <w:lang w:val="en-US"/>
        </w:rPr>
        <w:t>XX</w:t>
      </w:r>
      <w:r w:rsidR="00B63B16">
        <w:rPr>
          <w:rFonts w:eastAsia="Calibri"/>
          <w:szCs w:val="28"/>
        </w:rPr>
        <w:t xml:space="preserve"> века во </w:t>
      </w:r>
      <w:r w:rsidRPr="005047A8">
        <w:rPr>
          <w:rFonts w:eastAsia="Calibri"/>
          <w:szCs w:val="28"/>
        </w:rPr>
        <w:t>время так называемого «Сухого закона». Приме</w:t>
      </w:r>
      <w:r w:rsidR="00B63B16">
        <w:rPr>
          <w:rFonts w:eastAsia="Calibri"/>
          <w:szCs w:val="28"/>
        </w:rPr>
        <w:t xml:space="preserve">нительно </w:t>
      </w:r>
      <w:r w:rsidRPr="005047A8">
        <w:rPr>
          <w:rFonts w:eastAsia="Calibri"/>
          <w:szCs w:val="28"/>
        </w:rPr>
        <w:t xml:space="preserve">к тому периоду вышеназванный термин обозначал ввод в законный оборот </w:t>
      </w:r>
      <w:r w:rsidRPr="005047A8">
        <w:rPr>
          <w:rFonts w:eastAsia="Calibri"/>
          <w:szCs w:val="28"/>
        </w:rPr>
        <w:lastRenderedPageBreak/>
        <w:t xml:space="preserve">денежных средств, полученных от незаконной продажи алкоголя (по ночам преступники засыпали в автоматы для стирки вещей монеты, вырученные от продажи </w:t>
      </w:r>
      <w:r w:rsidR="00CD722E">
        <w:rPr>
          <w:rFonts w:eastAsia="Calibri"/>
          <w:szCs w:val="28"/>
        </w:rPr>
        <w:t>спиртных напитков</w:t>
      </w:r>
      <w:r w:rsidRPr="005047A8">
        <w:rPr>
          <w:rFonts w:eastAsia="Calibri"/>
          <w:szCs w:val="28"/>
        </w:rPr>
        <w:t>, а на следующий день инкассировали их в банки под видом выручки от оказания соответствующих законных услуг прачечных)</w:t>
      </w:r>
      <w:r w:rsidR="004C3FDB">
        <w:rPr>
          <w:rStyle w:val="aa"/>
          <w:rFonts w:eastAsia="Calibri"/>
          <w:szCs w:val="28"/>
        </w:rPr>
        <w:footnoteReference w:id="1"/>
      </w:r>
      <w:r w:rsidRPr="005047A8">
        <w:rPr>
          <w:rFonts w:eastAsia="Calibri"/>
          <w:szCs w:val="28"/>
        </w:rPr>
        <w:t xml:space="preserve">. В современном значении такой термин, как </w:t>
      </w:r>
      <w:r w:rsidR="007C7C60">
        <w:rPr>
          <w:rFonts w:eastAsia="Calibri"/>
          <w:szCs w:val="28"/>
        </w:rPr>
        <w:t>«</w:t>
      </w:r>
      <w:r w:rsidRPr="005047A8">
        <w:rPr>
          <w:rFonts w:eastAsia="Calibri"/>
          <w:szCs w:val="28"/>
        </w:rPr>
        <w:t>отмывание</w:t>
      </w:r>
      <w:r w:rsidR="000D1809">
        <w:rPr>
          <w:rFonts w:eastAsia="Calibri"/>
          <w:szCs w:val="28"/>
        </w:rPr>
        <w:t xml:space="preserve"> </w:t>
      </w:r>
      <w:r w:rsidRPr="005047A8">
        <w:rPr>
          <w:rFonts w:eastAsia="Calibri"/>
          <w:szCs w:val="28"/>
        </w:rPr>
        <w:t>денежных средств</w:t>
      </w:r>
      <w:r w:rsidR="004C7C3C">
        <w:rPr>
          <w:rFonts w:eastAsia="Calibri"/>
          <w:szCs w:val="28"/>
        </w:rPr>
        <w:t>»</w:t>
      </w:r>
      <w:r w:rsidR="00844FF9">
        <w:rPr>
          <w:rFonts w:eastAsia="Calibri"/>
          <w:szCs w:val="28"/>
        </w:rPr>
        <w:t xml:space="preserve"> </w:t>
      </w:r>
      <w:r w:rsidR="000D1809">
        <w:rPr>
          <w:rFonts w:eastAsia="Calibri"/>
          <w:szCs w:val="28"/>
        </w:rPr>
        <w:t xml:space="preserve">(«money laundering») </w:t>
      </w:r>
      <w:r w:rsidRPr="005047A8">
        <w:rPr>
          <w:rFonts w:eastAsia="Calibri"/>
          <w:szCs w:val="28"/>
        </w:rPr>
        <w:t>вперв</w:t>
      </w:r>
      <w:r w:rsidR="00844FF9">
        <w:rPr>
          <w:rFonts w:eastAsia="Calibri"/>
          <w:szCs w:val="28"/>
        </w:rPr>
        <w:t xml:space="preserve">ые был использован в США в 80-е </w:t>
      </w:r>
      <w:r w:rsidRPr="005047A8">
        <w:rPr>
          <w:rFonts w:eastAsia="Calibri"/>
          <w:szCs w:val="28"/>
        </w:rPr>
        <w:t xml:space="preserve">годы </w:t>
      </w:r>
      <w:r w:rsidR="00177A04">
        <w:rPr>
          <w:rFonts w:eastAsia="Calibri"/>
          <w:szCs w:val="28"/>
          <w:lang w:val="en-US"/>
        </w:rPr>
        <w:t>XX</w:t>
      </w:r>
      <w:r w:rsidR="00844FF9">
        <w:rPr>
          <w:rFonts w:eastAsia="Calibri"/>
          <w:szCs w:val="28"/>
        </w:rPr>
        <w:t xml:space="preserve"> века </w:t>
      </w:r>
      <w:r w:rsidRPr="005047A8">
        <w:rPr>
          <w:rFonts w:eastAsia="Calibri"/>
          <w:szCs w:val="28"/>
        </w:rPr>
        <w:t>для целей определения процесса преобразования нелегально полученных денежных средств в законный источник дохода применительно к наркобизнесу. Так, президентская комиссия США, созданная при администрации Рональда Рейгана</w:t>
      </w:r>
      <w:r w:rsidR="00CD722E">
        <w:rPr>
          <w:rFonts w:eastAsia="Calibri"/>
          <w:szCs w:val="28"/>
        </w:rPr>
        <w:t xml:space="preserve"> и</w:t>
      </w:r>
      <w:r w:rsidRPr="005047A8">
        <w:rPr>
          <w:rFonts w:eastAsia="Calibri"/>
          <w:szCs w:val="28"/>
        </w:rPr>
        <w:t xml:space="preserve"> занима</w:t>
      </w:r>
      <w:r w:rsidR="00CD722E">
        <w:rPr>
          <w:rFonts w:eastAsia="Calibri"/>
          <w:szCs w:val="28"/>
        </w:rPr>
        <w:t>вшаяся</w:t>
      </w:r>
      <w:r w:rsidRPr="005047A8">
        <w:rPr>
          <w:rFonts w:eastAsia="Calibri"/>
          <w:szCs w:val="28"/>
        </w:rPr>
        <w:t xml:space="preserve"> противодействием организованной преступности, использовала следующую формулировку: "Отмывание денег -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w:t>
      </w:r>
      <w:r w:rsidR="004C3FDB">
        <w:rPr>
          <w:rStyle w:val="aa"/>
          <w:rFonts w:eastAsia="Calibri"/>
          <w:szCs w:val="28"/>
        </w:rPr>
        <w:footnoteReference w:id="2"/>
      </w:r>
      <w:r w:rsidRPr="005047A8">
        <w:rPr>
          <w:rFonts w:eastAsia="Calibri"/>
          <w:szCs w:val="28"/>
        </w:rPr>
        <w:t>.</w:t>
      </w:r>
    </w:p>
    <w:p w14:paraId="1F8DE90C" w14:textId="77777777" w:rsidR="005047A8" w:rsidRDefault="005047A8" w:rsidP="006A23E3">
      <w:pPr>
        <w:spacing w:after="0" w:line="360" w:lineRule="auto"/>
        <w:jc w:val="both"/>
        <w:rPr>
          <w:rFonts w:eastAsia="Calibri"/>
          <w:szCs w:val="28"/>
        </w:rPr>
      </w:pPr>
      <w:r w:rsidRPr="005047A8">
        <w:rPr>
          <w:rFonts w:eastAsia="Calibri"/>
          <w:szCs w:val="28"/>
        </w:rPr>
        <w:tab/>
      </w:r>
      <w:r w:rsidRPr="005047A8">
        <w:rPr>
          <w:rFonts w:eastAsia="Calibri"/>
          <w:b/>
          <w:szCs w:val="28"/>
        </w:rPr>
        <w:t>Актуальность</w:t>
      </w:r>
      <w:r w:rsidRPr="005047A8">
        <w:rPr>
          <w:rFonts w:eastAsia="Calibri"/>
          <w:szCs w:val="28"/>
        </w:rPr>
        <w:t xml:space="preserve"> проводимого исследования обусловлена целым рядом правовых, экономических и социальных проблем и вызовов, которые стоят на сегодняшний день перед Российской Федерацией. Легализация</w:t>
      </w:r>
      <w:r w:rsidR="00B204F4">
        <w:rPr>
          <w:rFonts w:eastAsia="Calibri"/>
          <w:szCs w:val="28"/>
        </w:rPr>
        <w:t xml:space="preserve"> </w:t>
      </w:r>
      <w:r w:rsidRPr="005047A8">
        <w:rPr>
          <w:rFonts w:eastAsia="Calibri"/>
          <w:szCs w:val="28"/>
        </w:rPr>
        <w:t>(отмывание) денежных средств, добытых преступным путем приводит к развитию преступного бизнеса</w:t>
      </w:r>
      <w:r w:rsidR="00B204F4">
        <w:rPr>
          <w:rFonts w:eastAsia="Calibri"/>
          <w:szCs w:val="28"/>
        </w:rPr>
        <w:t xml:space="preserve"> </w:t>
      </w:r>
      <w:r w:rsidRPr="005047A8">
        <w:rPr>
          <w:rFonts w:eastAsia="Calibri"/>
          <w:szCs w:val="28"/>
        </w:rPr>
        <w:t>(что серьезным образом подрывает социально-правовую структуру общества), нарушает законные экономические связи, подрывает условия здоровой конкуренции между хозяйствующими субъектами путем притока в легальные сферы экономической деятельности значительных сумм денежных средств, добытых преступным путем, в результате чего, как было указано К.Н. Алешиным, «</w:t>
      </w:r>
      <w:r w:rsidRPr="006A22F4">
        <w:rPr>
          <w:rFonts w:eastAsia="Calibri"/>
          <w:i/>
          <w:szCs w:val="28"/>
        </w:rPr>
        <w:t xml:space="preserve">происходит неконтролируемое перераспределение финансовых потоков, приводящих к понижению рентабельности, а значит, и </w:t>
      </w:r>
      <w:r w:rsidRPr="006A22F4">
        <w:rPr>
          <w:rFonts w:eastAsia="Calibri"/>
          <w:i/>
          <w:szCs w:val="28"/>
        </w:rPr>
        <w:lastRenderedPageBreak/>
        <w:t>привлекательности легального бизнеса, то есть происходит не только процесс криминализации экономики за счет вливания преступных денег, но и процесс «криминализации»</w:t>
      </w:r>
      <w:r w:rsidR="00177A04" w:rsidRPr="006A22F4">
        <w:rPr>
          <w:rFonts w:eastAsia="Calibri"/>
          <w:i/>
          <w:szCs w:val="28"/>
        </w:rPr>
        <w:t xml:space="preserve"> сознания субъектов экономической деятельности, толкая последних на получение преступных сверхприбылей</w:t>
      </w:r>
      <w:r w:rsidR="00177A04">
        <w:rPr>
          <w:rFonts w:eastAsia="Calibri"/>
          <w:szCs w:val="28"/>
        </w:rPr>
        <w:t>»</w:t>
      </w:r>
      <w:r w:rsidR="004C3FDB">
        <w:rPr>
          <w:rStyle w:val="aa"/>
          <w:rFonts w:eastAsia="Calibri"/>
          <w:szCs w:val="28"/>
        </w:rPr>
        <w:footnoteReference w:id="3"/>
      </w:r>
      <w:r w:rsidR="00177A04">
        <w:rPr>
          <w:rFonts w:eastAsia="Calibri"/>
          <w:szCs w:val="28"/>
        </w:rPr>
        <w:t>.</w:t>
      </w:r>
    </w:p>
    <w:p w14:paraId="22322FB4" w14:textId="227D4CEF" w:rsidR="00A91BE0" w:rsidRDefault="00A91BE0" w:rsidP="006A23E3">
      <w:pPr>
        <w:spacing w:after="0" w:line="360" w:lineRule="auto"/>
        <w:jc w:val="both"/>
        <w:rPr>
          <w:rFonts w:eastAsia="Calibri"/>
          <w:szCs w:val="28"/>
        </w:rPr>
      </w:pPr>
      <w:r>
        <w:rPr>
          <w:rFonts w:eastAsia="Calibri"/>
          <w:szCs w:val="28"/>
        </w:rPr>
        <w:tab/>
      </w:r>
      <w:r w:rsidRPr="00A91BE0">
        <w:rPr>
          <w:rFonts w:eastAsia="Calibri"/>
          <w:b/>
          <w:szCs w:val="28"/>
        </w:rPr>
        <w:t>Уровень научной разработанности</w:t>
      </w:r>
      <w:r w:rsidR="00AC1EBE">
        <w:rPr>
          <w:rFonts w:eastAsia="Calibri"/>
          <w:b/>
          <w:szCs w:val="28"/>
        </w:rPr>
        <w:t xml:space="preserve"> </w:t>
      </w:r>
      <w:r w:rsidRPr="00A91BE0">
        <w:rPr>
          <w:rFonts w:eastAsia="Calibri"/>
          <w:szCs w:val="28"/>
        </w:rPr>
        <w:t xml:space="preserve">данной темы </w:t>
      </w:r>
      <w:r>
        <w:rPr>
          <w:rFonts w:eastAsia="Calibri"/>
          <w:szCs w:val="28"/>
        </w:rPr>
        <w:t xml:space="preserve">в отечественной </w:t>
      </w:r>
      <w:r w:rsidR="003A309D">
        <w:rPr>
          <w:rFonts w:eastAsia="Calibri"/>
          <w:szCs w:val="28"/>
        </w:rPr>
        <w:t xml:space="preserve">правовой </w:t>
      </w:r>
      <w:r>
        <w:rPr>
          <w:rFonts w:eastAsia="Calibri"/>
          <w:szCs w:val="28"/>
        </w:rPr>
        <w:t>доктрине</w:t>
      </w:r>
      <w:r w:rsidR="00AC1EBE">
        <w:rPr>
          <w:rFonts w:eastAsia="Calibri"/>
          <w:szCs w:val="28"/>
        </w:rPr>
        <w:t xml:space="preserve"> соответствует общемировому</w:t>
      </w:r>
      <w:r w:rsidR="003A309D">
        <w:rPr>
          <w:rFonts w:eastAsia="Calibri"/>
          <w:szCs w:val="28"/>
        </w:rPr>
        <w:t>. В</w:t>
      </w:r>
      <w:r w:rsidR="00D873C0">
        <w:rPr>
          <w:rFonts w:eastAsia="Calibri"/>
          <w:szCs w:val="28"/>
        </w:rPr>
        <w:t xml:space="preserve">идный вклад в разработку данного научного направления был внесен </w:t>
      </w:r>
      <w:r w:rsidR="00D873C0" w:rsidRPr="00D873C0">
        <w:rPr>
          <w:rFonts w:eastAsia="Calibri"/>
          <w:szCs w:val="28"/>
        </w:rPr>
        <w:t>Ахияров</w:t>
      </w:r>
      <w:r w:rsidR="00D873C0">
        <w:rPr>
          <w:rFonts w:eastAsia="Calibri"/>
          <w:szCs w:val="28"/>
        </w:rPr>
        <w:t>ой</w:t>
      </w:r>
      <w:r w:rsidR="00D873C0" w:rsidRPr="00D873C0">
        <w:rPr>
          <w:rFonts w:eastAsia="Calibri"/>
          <w:szCs w:val="28"/>
        </w:rPr>
        <w:t xml:space="preserve"> М.М.</w:t>
      </w:r>
      <w:r w:rsidR="00080018" w:rsidRPr="00080018">
        <w:rPr>
          <w:rFonts w:eastAsia="Calibri"/>
          <w:szCs w:val="28"/>
        </w:rPr>
        <w:t>,</w:t>
      </w:r>
      <w:r w:rsidR="00D873C0" w:rsidRPr="00D873C0">
        <w:rPr>
          <w:rFonts w:eastAsia="Calibri"/>
          <w:szCs w:val="28"/>
        </w:rPr>
        <w:t xml:space="preserve"> </w:t>
      </w:r>
      <w:r w:rsidR="00D873C0">
        <w:rPr>
          <w:rFonts w:eastAsia="Calibri"/>
          <w:szCs w:val="28"/>
        </w:rPr>
        <w:t xml:space="preserve">Магомедовым Ш.М., Водяновым А.В., Лавроненко Р.А., Фильчаквой Н.Ю., </w:t>
      </w:r>
      <w:r w:rsidR="00D873C0" w:rsidRPr="00D873C0">
        <w:rPr>
          <w:rFonts w:eastAsia="Calibri"/>
          <w:szCs w:val="28"/>
        </w:rPr>
        <w:t>Лащинин</w:t>
      </w:r>
      <w:r w:rsidR="00D873C0">
        <w:rPr>
          <w:rFonts w:eastAsia="Calibri"/>
          <w:szCs w:val="28"/>
        </w:rPr>
        <w:t>ой Е.А. и рядом других исследователей</w:t>
      </w:r>
      <w:r w:rsidR="00080018">
        <w:rPr>
          <w:rFonts w:eastAsia="Calibri"/>
          <w:szCs w:val="28"/>
        </w:rPr>
        <w:t xml:space="preserve">. </w:t>
      </w:r>
      <w:r w:rsidR="003A309D">
        <w:rPr>
          <w:rFonts w:eastAsia="Calibri"/>
          <w:szCs w:val="28"/>
        </w:rPr>
        <w:t>Однако, необходимо указать на то, что научным сообществом не выработаны единообразные</w:t>
      </w:r>
      <w:r w:rsidR="00080018">
        <w:rPr>
          <w:rFonts w:eastAsia="Calibri"/>
          <w:szCs w:val="28"/>
        </w:rPr>
        <w:t xml:space="preserve"> подходы к решению основополагающих </w:t>
      </w:r>
      <w:r w:rsidR="003A309D">
        <w:rPr>
          <w:rFonts w:eastAsia="Calibri"/>
          <w:szCs w:val="28"/>
        </w:rPr>
        <w:t>задач,</w:t>
      </w:r>
      <w:r w:rsidR="00080018">
        <w:rPr>
          <w:rFonts w:eastAsia="Calibri"/>
          <w:szCs w:val="28"/>
        </w:rPr>
        <w:t xml:space="preserve"> возникающих в процессе изучения данной темы,</w:t>
      </w:r>
      <w:r w:rsidR="003A309D">
        <w:rPr>
          <w:rFonts w:eastAsia="Calibri"/>
          <w:szCs w:val="28"/>
        </w:rPr>
        <w:t xml:space="preserve"> что лишний раз подчеркивает перспективность проводимого исследования.</w:t>
      </w:r>
      <w:r w:rsidR="000D1809">
        <w:rPr>
          <w:rFonts w:eastAsia="Calibri"/>
          <w:szCs w:val="28"/>
        </w:rPr>
        <w:t xml:space="preserve"> </w:t>
      </w:r>
      <w:r w:rsidR="00080018">
        <w:rPr>
          <w:rFonts w:eastAsia="Calibri"/>
          <w:szCs w:val="28"/>
        </w:rPr>
        <w:t xml:space="preserve">Основные результаты данной работы были опубликованы в двух научно-практических журналах, которые включены </w:t>
      </w:r>
      <w:r w:rsidR="00D67AFB">
        <w:rPr>
          <w:rFonts w:eastAsia="Calibri"/>
          <w:szCs w:val="28"/>
        </w:rPr>
        <w:t xml:space="preserve">в </w:t>
      </w:r>
      <w:r w:rsidR="00D67AFB" w:rsidRPr="00D67AFB">
        <w:rPr>
          <w:rFonts w:eastAsia="Calibri"/>
          <w:szCs w:val="28"/>
        </w:rPr>
        <w:t>«Перечень Высшей аттестационной комиссии при Министерстве науки и высшего образования Российской Федерации рецензируемых научных изданий»</w:t>
      </w:r>
    </w:p>
    <w:p w14:paraId="7A5CC4A9" w14:textId="3E1DD14F" w:rsidR="0067479D" w:rsidRDefault="00B75CFD" w:rsidP="006A23E3">
      <w:pPr>
        <w:spacing w:after="0" w:line="360" w:lineRule="auto"/>
        <w:jc w:val="both"/>
        <w:rPr>
          <w:rFonts w:eastAsia="Calibri"/>
          <w:szCs w:val="28"/>
        </w:rPr>
      </w:pPr>
      <w:r>
        <w:rPr>
          <w:rFonts w:eastAsia="Calibri"/>
          <w:szCs w:val="28"/>
        </w:rPr>
        <w:tab/>
      </w:r>
      <w:r w:rsidRPr="00B75CFD">
        <w:rPr>
          <w:rFonts w:eastAsia="Calibri"/>
          <w:b/>
          <w:szCs w:val="28"/>
        </w:rPr>
        <w:t>Новизна</w:t>
      </w:r>
      <w:r>
        <w:rPr>
          <w:rFonts w:eastAsia="Calibri"/>
          <w:b/>
          <w:szCs w:val="28"/>
        </w:rPr>
        <w:t xml:space="preserve"> </w:t>
      </w:r>
      <w:r w:rsidRPr="00B75CFD">
        <w:rPr>
          <w:rFonts w:eastAsia="Calibri"/>
          <w:szCs w:val="28"/>
        </w:rPr>
        <w:t>проводимого исследования</w:t>
      </w:r>
      <w:r>
        <w:rPr>
          <w:rFonts w:eastAsia="Calibri"/>
          <w:b/>
          <w:szCs w:val="28"/>
        </w:rPr>
        <w:t xml:space="preserve"> </w:t>
      </w:r>
      <w:r w:rsidRPr="00B75CFD">
        <w:rPr>
          <w:rFonts w:eastAsia="Calibri"/>
          <w:szCs w:val="28"/>
        </w:rPr>
        <w:t>состоит в изучении системы противодействия легализации преступных доходов в банковской сфере как комплексного феномена.</w:t>
      </w:r>
      <w:r w:rsidR="0067479D">
        <w:rPr>
          <w:rFonts w:eastAsia="Calibri"/>
          <w:szCs w:val="28"/>
        </w:rPr>
        <w:t xml:space="preserve"> Автором был изучен вопрос «отмывания» как социально-правового явления, правильности распределения законодательно закрепленных правомочий в сфере противодействия легализации между частными и публичными </w:t>
      </w:r>
      <w:r w:rsidR="00073C28">
        <w:rPr>
          <w:rFonts w:eastAsia="Calibri"/>
          <w:szCs w:val="28"/>
        </w:rPr>
        <w:t>институтами</w:t>
      </w:r>
      <w:r w:rsidR="0067479D">
        <w:rPr>
          <w:rFonts w:eastAsia="Calibri"/>
          <w:szCs w:val="28"/>
        </w:rPr>
        <w:t xml:space="preserve">, </w:t>
      </w:r>
      <w:r w:rsidR="0067479D" w:rsidRPr="0067479D">
        <w:rPr>
          <w:rFonts w:eastAsia="Calibri"/>
          <w:szCs w:val="28"/>
        </w:rPr>
        <w:t>информационного взаимодействия между</w:t>
      </w:r>
      <w:r w:rsidR="0067479D">
        <w:rPr>
          <w:rFonts w:eastAsia="Calibri"/>
          <w:szCs w:val="28"/>
        </w:rPr>
        <w:t xml:space="preserve"> соответствующими</w:t>
      </w:r>
      <w:r w:rsidR="0067479D" w:rsidRPr="0067479D">
        <w:rPr>
          <w:rFonts w:eastAsia="Calibri"/>
          <w:szCs w:val="28"/>
        </w:rPr>
        <w:t xml:space="preserve"> субъектами</w:t>
      </w:r>
      <w:r w:rsidR="0067479D">
        <w:rPr>
          <w:rFonts w:eastAsia="Calibri"/>
          <w:szCs w:val="28"/>
        </w:rPr>
        <w:t xml:space="preserve"> и развития отечественной </w:t>
      </w:r>
      <w:r w:rsidR="00073C28">
        <w:rPr>
          <w:rFonts w:eastAsia="Calibri"/>
          <w:szCs w:val="28"/>
        </w:rPr>
        <w:t xml:space="preserve">правовой </w:t>
      </w:r>
      <w:r w:rsidR="0067479D">
        <w:rPr>
          <w:rFonts w:eastAsia="Calibri"/>
          <w:szCs w:val="28"/>
        </w:rPr>
        <w:t xml:space="preserve">системы противодействия </w:t>
      </w:r>
      <w:r w:rsidR="00143243">
        <w:rPr>
          <w:rFonts w:eastAsia="Calibri"/>
          <w:szCs w:val="28"/>
        </w:rPr>
        <w:t>отмыванию</w:t>
      </w:r>
      <w:r w:rsidR="0067479D">
        <w:rPr>
          <w:rFonts w:eastAsia="Calibri"/>
          <w:szCs w:val="28"/>
        </w:rPr>
        <w:t xml:space="preserve"> с точки зрения исторической перспективы. </w:t>
      </w:r>
    </w:p>
    <w:p w14:paraId="53F1710B" w14:textId="0147E9A9" w:rsidR="005047A8" w:rsidRPr="005047A8" w:rsidRDefault="005047A8" w:rsidP="006A23E3">
      <w:pPr>
        <w:spacing w:after="0" w:line="360" w:lineRule="auto"/>
        <w:jc w:val="both"/>
        <w:rPr>
          <w:rFonts w:eastAsia="Calibri"/>
          <w:szCs w:val="28"/>
        </w:rPr>
      </w:pPr>
      <w:r w:rsidRPr="005047A8">
        <w:rPr>
          <w:rFonts w:eastAsia="Calibri"/>
          <w:szCs w:val="28"/>
        </w:rPr>
        <w:tab/>
      </w:r>
      <w:r w:rsidRPr="005047A8">
        <w:rPr>
          <w:rFonts w:eastAsia="Calibri"/>
          <w:b/>
          <w:szCs w:val="28"/>
        </w:rPr>
        <w:t>Объектом</w:t>
      </w:r>
      <w:r w:rsidRPr="005047A8">
        <w:rPr>
          <w:rFonts w:eastAsia="Calibri"/>
          <w:szCs w:val="28"/>
        </w:rPr>
        <w:t xml:space="preserve"> исследования данной работы являются общественные отношения, складывающиеся в процессе противодействия </w:t>
      </w:r>
      <w:r w:rsidR="007C7C60">
        <w:rPr>
          <w:rFonts w:eastAsia="Calibri"/>
          <w:szCs w:val="28"/>
        </w:rPr>
        <w:t xml:space="preserve">легализации </w:t>
      </w:r>
      <w:r w:rsidRPr="005047A8">
        <w:rPr>
          <w:rFonts w:eastAsia="Calibri"/>
          <w:szCs w:val="28"/>
        </w:rPr>
        <w:t xml:space="preserve">преступных доходов </w:t>
      </w:r>
      <w:r w:rsidR="00143243">
        <w:rPr>
          <w:rFonts w:eastAsia="Calibri"/>
          <w:szCs w:val="28"/>
        </w:rPr>
        <w:t>в банковской сфере России</w:t>
      </w:r>
      <w:r w:rsidRPr="005047A8">
        <w:rPr>
          <w:rFonts w:eastAsia="Calibri"/>
          <w:szCs w:val="28"/>
        </w:rPr>
        <w:t>.</w:t>
      </w:r>
    </w:p>
    <w:p w14:paraId="708A9154" w14:textId="0D79EEE3" w:rsidR="000B482C" w:rsidRDefault="005047A8" w:rsidP="00751C81">
      <w:pPr>
        <w:spacing w:after="0" w:line="360" w:lineRule="auto"/>
        <w:jc w:val="both"/>
        <w:rPr>
          <w:rFonts w:eastAsia="Calibri"/>
          <w:szCs w:val="28"/>
        </w:rPr>
      </w:pPr>
      <w:r w:rsidRPr="005047A8">
        <w:rPr>
          <w:rFonts w:eastAsia="Calibri"/>
          <w:szCs w:val="28"/>
        </w:rPr>
        <w:lastRenderedPageBreak/>
        <w:tab/>
      </w:r>
      <w:r w:rsidRPr="005047A8">
        <w:rPr>
          <w:rFonts w:eastAsia="Calibri"/>
          <w:b/>
          <w:szCs w:val="28"/>
        </w:rPr>
        <w:t xml:space="preserve">Предметом исследования </w:t>
      </w:r>
      <w:r w:rsidRPr="003A309D">
        <w:rPr>
          <w:rFonts w:eastAsia="Calibri"/>
          <w:szCs w:val="28"/>
        </w:rPr>
        <w:t>выступают доктринальные исследования выдающихся ученых-правоведов, положения международного, зарубежного и отечественного законодательства</w:t>
      </w:r>
      <w:r w:rsidR="00143243">
        <w:rPr>
          <w:rFonts w:eastAsia="Calibri"/>
          <w:szCs w:val="28"/>
        </w:rPr>
        <w:t xml:space="preserve">, а также сложившаяся судебная </w:t>
      </w:r>
      <w:r w:rsidR="00522125" w:rsidRPr="003A309D">
        <w:rPr>
          <w:rFonts w:eastAsia="Calibri"/>
          <w:szCs w:val="28"/>
        </w:rPr>
        <w:t>практика</w:t>
      </w:r>
      <w:r w:rsidRPr="003A309D">
        <w:rPr>
          <w:rFonts w:eastAsia="Calibri"/>
          <w:szCs w:val="28"/>
        </w:rPr>
        <w:t xml:space="preserve"> в сфере противодействия отмыванию</w:t>
      </w:r>
      <w:r w:rsidR="00B204F4" w:rsidRPr="003A309D">
        <w:rPr>
          <w:rFonts w:eastAsia="Calibri"/>
          <w:szCs w:val="28"/>
        </w:rPr>
        <w:t xml:space="preserve"> преступных доходов</w:t>
      </w:r>
      <w:r w:rsidRPr="003A309D">
        <w:rPr>
          <w:rFonts w:eastAsia="Calibri"/>
          <w:szCs w:val="28"/>
        </w:rPr>
        <w:t>.</w:t>
      </w:r>
    </w:p>
    <w:p w14:paraId="0EF637A8" w14:textId="19CE209B" w:rsidR="000B482C" w:rsidRDefault="000B482C" w:rsidP="006A23E3">
      <w:pPr>
        <w:spacing w:after="0" w:line="360" w:lineRule="auto"/>
        <w:jc w:val="both"/>
        <w:rPr>
          <w:rFonts w:eastAsia="Calibri"/>
          <w:szCs w:val="28"/>
        </w:rPr>
      </w:pPr>
      <w:r>
        <w:rPr>
          <w:rFonts w:eastAsia="Calibri"/>
          <w:szCs w:val="28"/>
        </w:rPr>
        <w:tab/>
      </w:r>
      <w:r w:rsidR="00D67AFB">
        <w:rPr>
          <w:rFonts w:eastAsia="Calibri"/>
          <w:b/>
          <w:szCs w:val="28"/>
        </w:rPr>
        <w:t xml:space="preserve">Цель </w:t>
      </w:r>
      <w:r w:rsidRPr="000B482C">
        <w:rPr>
          <w:rFonts w:eastAsia="Calibri"/>
          <w:szCs w:val="28"/>
        </w:rPr>
        <w:t xml:space="preserve">выпускной квалификационной работы </w:t>
      </w:r>
      <w:r w:rsidR="00904894">
        <w:rPr>
          <w:rFonts w:eastAsia="Calibri"/>
          <w:szCs w:val="28"/>
        </w:rPr>
        <w:t>состоит в</w:t>
      </w:r>
      <w:r>
        <w:rPr>
          <w:rFonts w:eastAsia="Calibri"/>
          <w:szCs w:val="28"/>
        </w:rPr>
        <w:t xml:space="preserve"> совершенствовани</w:t>
      </w:r>
      <w:r w:rsidR="00904894">
        <w:rPr>
          <w:rFonts w:eastAsia="Calibri"/>
          <w:szCs w:val="28"/>
        </w:rPr>
        <w:t>и актуальной нормативной</w:t>
      </w:r>
      <w:r w:rsidR="00143243">
        <w:rPr>
          <w:rFonts w:eastAsia="Calibri"/>
          <w:szCs w:val="28"/>
        </w:rPr>
        <w:t xml:space="preserve"> правовой</w:t>
      </w:r>
      <w:r w:rsidR="00904894">
        <w:rPr>
          <w:rFonts w:eastAsia="Calibri"/>
          <w:szCs w:val="28"/>
        </w:rPr>
        <w:t xml:space="preserve"> системы</w:t>
      </w:r>
      <w:r w:rsidR="00B5530A">
        <w:rPr>
          <w:rFonts w:eastAsia="Calibri"/>
          <w:szCs w:val="28"/>
        </w:rPr>
        <w:t xml:space="preserve"> </w:t>
      </w:r>
      <w:r w:rsidR="00546164">
        <w:rPr>
          <w:rFonts w:eastAsia="Calibri"/>
          <w:szCs w:val="28"/>
        </w:rPr>
        <w:t>Р</w:t>
      </w:r>
      <w:r w:rsidR="00904894">
        <w:rPr>
          <w:rFonts w:eastAsia="Calibri"/>
          <w:szCs w:val="28"/>
        </w:rPr>
        <w:t>оссии</w:t>
      </w:r>
      <w:r w:rsidR="00B5530A">
        <w:rPr>
          <w:rFonts w:eastAsia="Calibri"/>
          <w:szCs w:val="28"/>
        </w:rPr>
        <w:t xml:space="preserve"> в сфере противодействия отмыванию преступных доходов.</w:t>
      </w:r>
    </w:p>
    <w:p w14:paraId="16C1F07D" w14:textId="033E6983" w:rsidR="00AE3F6F" w:rsidRDefault="00AE3F6F" w:rsidP="006A23E3">
      <w:pPr>
        <w:spacing w:after="0" w:line="360" w:lineRule="auto"/>
        <w:ind w:firstLine="708"/>
        <w:jc w:val="both"/>
        <w:rPr>
          <w:rFonts w:eastAsia="Calibri"/>
          <w:szCs w:val="28"/>
        </w:rPr>
      </w:pPr>
      <w:r w:rsidRPr="006F04E5">
        <w:rPr>
          <w:rFonts w:eastAsia="Calibri"/>
          <w:b/>
          <w:szCs w:val="28"/>
        </w:rPr>
        <w:t>Методологическую основу</w:t>
      </w:r>
      <w:r>
        <w:rPr>
          <w:rFonts w:eastAsia="Calibri"/>
          <w:szCs w:val="28"/>
        </w:rPr>
        <w:t xml:space="preserve"> проводимого </w:t>
      </w:r>
      <w:r w:rsidR="00904894">
        <w:rPr>
          <w:rFonts w:eastAsia="Calibri"/>
          <w:szCs w:val="28"/>
        </w:rPr>
        <w:t>изучения</w:t>
      </w:r>
      <w:r>
        <w:rPr>
          <w:rFonts w:eastAsia="Calibri"/>
          <w:szCs w:val="28"/>
        </w:rPr>
        <w:t xml:space="preserve"> со</w:t>
      </w:r>
      <w:r w:rsidR="00C41CE0">
        <w:rPr>
          <w:rFonts w:eastAsia="Calibri"/>
          <w:szCs w:val="28"/>
        </w:rPr>
        <w:t xml:space="preserve">ставляют </w:t>
      </w:r>
      <w:r w:rsidR="006F04E5">
        <w:rPr>
          <w:rFonts w:eastAsia="Calibri"/>
          <w:szCs w:val="28"/>
        </w:rPr>
        <w:t>общенаучные (</w:t>
      </w:r>
      <w:r w:rsidRPr="00AE3F6F">
        <w:rPr>
          <w:rFonts w:eastAsia="Calibri"/>
          <w:szCs w:val="28"/>
        </w:rPr>
        <w:t>анализ, синтез, дедукция, индукция, сравнение, обобщени</w:t>
      </w:r>
      <w:r>
        <w:rPr>
          <w:rFonts w:eastAsia="Calibri"/>
          <w:szCs w:val="28"/>
        </w:rPr>
        <w:t>е</w:t>
      </w:r>
      <w:r w:rsidR="006F04E5">
        <w:rPr>
          <w:rFonts w:eastAsia="Calibri"/>
          <w:szCs w:val="28"/>
        </w:rPr>
        <w:t xml:space="preserve"> и др.)</w:t>
      </w:r>
      <w:r w:rsidRPr="00AE3F6F">
        <w:rPr>
          <w:rFonts w:eastAsia="Calibri"/>
          <w:szCs w:val="28"/>
        </w:rPr>
        <w:t xml:space="preserve"> а также</w:t>
      </w:r>
      <w:r w:rsidR="006F04E5">
        <w:rPr>
          <w:rFonts w:eastAsia="Calibri"/>
          <w:szCs w:val="28"/>
        </w:rPr>
        <w:t xml:space="preserve"> специально-юридические (</w:t>
      </w:r>
      <w:r w:rsidRPr="00AE3F6F">
        <w:rPr>
          <w:rFonts w:eastAsia="Calibri"/>
          <w:szCs w:val="28"/>
        </w:rPr>
        <w:t xml:space="preserve">сравнительно-правовой, метод юридического </w:t>
      </w:r>
      <w:r w:rsidR="006F04E5">
        <w:rPr>
          <w:rFonts w:eastAsia="Calibri"/>
          <w:szCs w:val="28"/>
        </w:rPr>
        <w:t>толкования, функциональный и др.)</w:t>
      </w:r>
      <w:r w:rsidR="00546164">
        <w:rPr>
          <w:rFonts w:eastAsia="Calibri"/>
          <w:szCs w:val="28"/>
        </w:rPr>
        <w:t xml:space="preserve"> </w:t>
      </w:r>
      <w:r w:rsidR="006F04E5" w:rsidRPr="006F04E5">
        <w:rPr>
          <w:rFonts w:eastAsia="Calibri"/>
          <w:szCs w:val="28"/>
        </w:rPr>
        <w:t>методы</w:t>
      </w:r>
      <w:r w:rsidR="00904894">
        <w:rPr>
          <w:rFonts w:eastAsia="Calibri"/>
          <w:szCs w:val="28"/>
        </w:rPr>
        <w:t xml:space="preserve"> исследования</w:t>
      </w:r>
      <w:r w:rsidR="00167EF6">
        <w:rPr>
          <w:rFonts w:eastAsia="Calibri"/>
          <w:szCs w:val="28"/>
        </w:rPr>
        <w:t>.</w:t>
      </w:r>
    </w:p>
    <w:p w14:paraId="2933B7B0" w14:textId="77777777" w:rsidR="0051413F" w:rsidRDefault="00C41CE0" w:rsidP="006A23E3">
      <w:pPr>
        <w:spacing w:after="0" w:line="360" w:lineRule="auto"/>
        <w:ind w:firstLine="708"/>
        <w:jc w:val="both"/>
        <w:rPr>
          <w:rFonts w:eastAsia="Calibri"/>
          <w:b/>
          <w:szCs w:val="28"/>
        </w:rPr>
      </w:pPr>
      <w:r>
        <w:rPr>
          <w:rFonts w:eastAsia="Calibri"/>
          <w:szCs w:val="28"/>
        </w:rPr>
        <w:t xml:space="preserve">В ходе проведенного исследования мною были сделаны следующие </w:t>
      </w:r>
      <w:r w:rsidRPr="00C41CE0">
        <w:rPr>
          <w:rFonts w:eastAsia="Calibri"/>
          <w:b/>
          <w:szCs w:val="28"/>
        </w:rPr>
        <w:t>выводы:</w:t>
      </w:r>
    </w:p>
    <w:p w14:paraId="401AB155" w14:textId="76555D13" w:rsidR="0051413F" w:rsidRDefault="00AE5D6F" w:rsidP="00BE3C2E">
      <w:pPr>
        <w:pStyle w:val="a3"/>
        <w:numPr>
          <w:ilvl w:val="0"/>
          <w:numId w:val="9"/>
        </w:numPr>
        <w:spacing w:after="0" w:line="360" w:lineRule="auto"/>
        <w:jc w:val="both"/>
        <w:rPr>
          <w:rFonts w:eastAsia="Calibri"/>
          <w:szCs w:val="28"/>
        </w:rPr>
      </w:pPr>
      <w:r w:rsidRPr="006A22F4">
        <w:rPr>
          <w:rFonts w:eastAsia="Calibri"/>
          <w:i/>
          <w:szCs w:val="28"/>
        </w:rPr>
        <w:t>Банки</w:t>
      </w:r>
      <w:r>
        <w:rPr>
          <w:rFonts w:eastAsia="Calibri"/>
          <w:szCs w:val="28"/>
        </w:rPr>
        <w:t xml:space="preserve">, </w:t>
      </w:r>
      <w:r w:rsidR="0051413F" w:rsidRPr="0051413F">
        <w:rPr>
          <w:rFonts w:eastAsia="Calibri"/>
          <w:szCs w:val="28"/>
        </w:rPr>
        <w:t xml:space="preserve">в рамках возложенных на них полномочий по применению механизмов противодействия легализации доходов, полученных от преступной деятельности, </w:t>
      </w:r>
      <w:r w:rsidR="0051413F" w:rsidRPr="006A22F4">
        <w:rPr>
          <w:rFonts w:eastAsia="Calibri"/>
          <w:i/>
          <w:szCs w:val="28"/>
        </w:rPr>
        <w:t>во многом самостоятельны при принятии властных решений в отношении своих клиентов</w:t>
      </w:r>
      <w:r w:rsidR="009217CD">
        <w:rPr>
          <w:rFonts w:eastAsia="Calibri"/>
          <w:szCs w:val="28"/>
        </w:rPr>
        <w:t>.</w:t>
      </w:r>
      <w:r>
        <w:rPr>
          <w:rFonts w:eastAsia="Calibri"/>
          <w:szCs w:val="28"/>
        </w:rPr>
        <w:t xml:space="preserve"> Помимо этого, </w:t>
      </w:r>
      <w:r w:rsidRPr="006A22F4">
        <w:rPr>
          <w:rFonts w:eastAsia="Calibri"/>
          <w:i/>
          <w:szCs w:val="28"/>
        </w:rPr>
        <w:t xml:space="preserve">банки несут ощутимую ответственность за нарушение положений «антиотмывочного» законодательства </w:t>
      </w:r>
      <w:r w:rsidRPr="006A22F4">
        <w:rPr>
          <w:rFonts w:eastAsia="Calibri"/>
          <w:szCs w:val="28"/>
        </w:rPr>
        <w:t>(</w:t>
      </w:r>
      <w:r w:rsidRPr="006A22F4">
        <w:rPr>
          <w:rFonts w:eastAsia="Calibri"/>
          <w:i/>
          <w:szCs w:val="28"/>
        </w:rPr>
        <w:t>вплоть до отзыва лицензии</w:t>
      </w:r>
      <w:r w:rsidR="003A3BCA">
        <w:rPr>
          <w:rFonts w:eastAsia="Calibri"/>
          <w:szCs w:val="28"/>
        </w:rPr>
        <w:t>).</w:t>
      </w:r>
      <w:r w:rsidR="00002B54">
        <w:rPr>
          <w:rFonts w:eastAsia="Calibri"/>
          <w:szCs w:val="28"/>
        </w:rPr>
        <w:t xml:space="preserve"> </w:t>
      </w:r>
      <w:r w:rsidR="00C57976">
        <w:rPr>
          <w:rFonts w:eastAsia="Calibri"/>
          <w:szCs w:val="28"/>
        </w:rPr>
        <w:t>Сформировавшаяся</w:t>
      </w:r>
      <w:r w:rsidR="009217CD">
        <w:rPr>
          <w:rFonts w:eastAsia="Calibri"/>
          <w:szCs w:val="28"/>
        </w:rPr>
        <w:t xml:space="preserve"> си</w:t>
      </w:r>
      <w:r w:rsidR="003A3BCA">
        <w:rPr>
          <w:rFonts w:eastAsia="Calibri"/>
          <w:szCs w:val="28"/>
        </w:rPr>
        <w:t>туация</w:t>
      </w:r>
      <w:r w:rsidR="009217CD">
        <w:rPr>
          <w:rFonts w:eastAsia="Calibri"/>
          <w:szCs w:val="28"/>
        </w:rPr>
        <w:t xml:space="preserve"> приводит к большому количеству </w:t>
      </w:r>
      <w:r w:rsidR="00002B54">
        <w:rPr>
          <w:rFonts w:eastAsia="Calibri"/>
          <w:szCs w:val="28"/>
        </w:rPr>
        <w:t xml:space="preserve">ошибок </w:t>
      </w:r>
      <w:r w:rsidR="003A3BCA">
        <w:rPr>
          <w:rFonts w:eastAsia="Calibri"/>
          <w:szCs w:val="28"/>
        </w:rPr>
        <w:t>при реализации властных полномочий в отношении клиентов ввиду того, что банки, стремясь избежать ответственности за нарушени</w:t>
      </w:r>
      <w:r w:rsidR="00546164">
        <w:rPr>
          <w:rFonts w:eastAsia="Calibri"/>
          <w:szCs w:val="28"/>
        </w:rPr>
        <w:t>я</w:t>
      </w:r>
      <w:r w:rsidR="003A3BCA">
        <w:rPr>
          <w:rFonts w:eastAsia="Calibri"/>
          <w:szCs w:val="28"/>
        </w:rPr>
        <w:t xml:space="preserve"> положений антиотмывочного законодательства, признают многих добросовестных экономических субъектов</w:t>
      </w:r>
      <w:r w:rsidR="003E1B2C">
        <w:rPr>
          <w:rFonts w:eastAsia="Calibri"/>
          <w:szCs w:val="28"/>
        </w:rPr>
        <w:t xml:space="preserve"> в рамках их обычной хозяйственной деятельности </w:t>
      </w:r>
      <w:r w:rsidR="003A3BCA">
        <w:rPr>
          <w:rFonts w:eastAsia="Calibri"/>
          <w:szCs w:val="28"/>
        </w:rPr>
        <w:t xml:space="preserve">лицами, </w:t>
      </w:r>
      <w:r w:rsidR="00BE3C2E">
        <w:rPr>
          <w:rFonts w:eastAsia="Calibri"/>
          <w:szCs w:val="28"/>
        </w:rPr>
        <w:t>причастными к проведению сомнительных операций</w:t>
      </w:r>
      <w:r w:rsidR="00E74F83" w:rsidRPr="00BE3C2E">
        <w:rPr>
          <w:rFonts w:eastAsia="Calibri"/>
          <w:szCs w:val="28"/>
        </w:rPr>
        <w:t>.</w:t>
      </w:r>
      <w:r w:rsidR="00002B54" w:rsidRPr="00BE3C2E">
        <w:rPr>
          <w:rFonts w:eastAsia="Calibri"/>
          <w:szCs w:val="28"/>
        </w:rPr>
        <w:t xml:space="preserve">  </w:t>
      </w:r>
    </w:p>
    <w:p w14:paraId="55156126" w14:textId="43E0A39A" w:rsidR="003F5E09" w:rsidRPr="006A22F4" w:rsidRDefault="004D4AA9" w:rsidP="00BE3C2E">
      <w:pPr>
        <w:pStyle w:val="a3"/>
        <w:numPr>
          <w:ilvl w:val="0"/>
          <w:numId w:val="9"/>
        </w:numPr>
        <w:spacing w:after="0" w:line="360" w:lineRule="auto"/>
        <w:jc w:val="both"/>
        <w:rPr>
          <w:rFonts w:eastAsia="Calibri"/>
          <w:i/>
          <w:szCs w:val="28"/>
        </w:rPr>
      </w:pPr>
      <w:r w:rsidRPr="006A22F4">
        <w:rPr>
          <w:rFonts w:eastAsia="Calibri"/>
          <w:i/>
          <w:szCs w:val="28"/>
        </w:rPr>
        <w:t xml:space="preserve">Разные банки обладают различной эффективностью в определении субъектов, причастных к проведению сомнительных операций, что </w:t>
      </w:r>
      <w:r w:rsidR="00EF24ED">
        <w:rPr>
          <w:rFonts w:eastAsia="Calibri"/>
          <w:i/>
          <w:szCs w:val="28"/>
        </w:rPr>
        <w:t>наносит серьезный ущерб добросовестным экономическим агентам при их ложном обвинении</w:t>
      </w:r>
      <w:r w:rsidR="008E0261">
        <w:rPr>
          <w:rFonts w:eastAsia="Calibri"/>
          <w:i/>
          <w:szCs w:val="28"/>
        </w:rPr>
        <w:t xml:space="preserve"> в причастности к легализации преступных доходов</w:t>
      </w:r>
      <w:r w:rsidR="00EF24ED">
        <w:rPr>
          <w:rFonts w:eastAsia="Calibri"/>
          <w:i/>
          <w:szCs w:val="28"/>
        </w:rPr>
        <w:t xml:space="preserve">, а </w:t>
      </w:r>
      <w:r w:rsidR="00EF24ED">
        <w:rPr>
          <w:rFonts w:eastAsia="Calibri"/>
          <w:i/>
          <w:szCs w:val="28"/>
        </w:rPr>
        <w:lastRenderedPageBreak/>
        <w:t xml:space="preserve">также </w:t>
      </w:r>
      <w:r w:rsidRPr="006A22F4">
        <w:rPr>
          <w:rFonts w:eastAsia="Calibri"/>
          <w:i/>
          <w:szCs w:val="28"/>
        </w:rPr>
        <w:t xml:space="preserve">может являться лазейкой для лиц, </w:t>
      </w:r>
      <w:r w:rsidR="006A22F4" w:rsidRPr="006A22F4">
        <w:rPr>
          <w:rFonts w:eastAsia="Calibri"/>
          <w:i/>
          <w:szCs w:val="28"/>
        </w:rPr>
        <w:t>которые пользуются</w:t>
      </w:r>
      <w:r w:rsidRPr="006A22F4">
        <w:rPr>
          <w:rFonts w:eastAsia="Calibri"/>
          <w:i/>
          <w:szCs w:val="28"/>
        </w:rPr>
        <w:t xml:space="preserve"> кредитно-финансовыми инстру</w:t>
      </w:r>
      <w:r w:rsidR="00EF24ED">
        <w:rPr>
          <w:rFonts w:eastAsia="Calibri"/>
          <w:i/>
          <w:szCs w:val="28"/>
        </w:rPr>
        <w:t>ментами с противозаконной целью.</w:t>
      </w:r>
    </w:p>
    <w:p w14:paraId="303CD229" w14:textId="78D87AF6" w:rsidR="00E97B83" w:rsidRPr="00C04969" w:rsidRDefault="00522125" w:rsidP="00DA49C5">
      <w:pPr>
        <w:pStyle w:val="a3"/>
        <w:numPr>
          <w:ilvl w:val="0"/>
          <w:numId w:val="9"/>
        </w:numPr>
        <w:spacing w:after="0" w:line="360" w:lineRule="auto"/>
        <w:jc w:val="both"/>
        <w:rPr>
          <w:rFonts w:eastAsia="Calibri"/>
          <w:i/>
          <w:szCs w:val="28"/>
        </w:rPr>
      </w:pPr>
      <w:r>
        <w:rPr>
          <w:rFonts w:eastAsia="Calibri"/>
          <w:szCs w:val="28"/>
        </w:rPr>
        <w:t xml:space="preserve">В решении проблем, обозначенных </w:t>
      </w:r>
      <w:r w:rsidR="008E0261">
        <w:rPr>
          <w:rFonts w:eastAsia="Calibri"/>
          <w:szCs w:val="28"/>
        </w:rPr>
        <w:t>в пунктах 1 и 2</w:t>
      </w:r>
      <w:r>
        <w:rPr>
          <w:rFonts w:eastAsia="Calibri"/>
          <w:szCs w:val="28"/>
        </w:rPr>
        <w:t xml:space="preserve">, может помочь </w:t>
      </w:r>
      <w:r w:rsidR="00623611">
        <w:rPr>
          <w:rFonts w:eastAsia="Calibri"/>
          <w:szCs w:val="28"/>
        </w:rPr>
        <w:t xml:space="preserve">заимствование </w:t>
      </w:r>
      <w:r>
        <w:rPr>
          <w:rFonts w:eastAsia="Calibri"/>
          <w:szCs w:val="28"/>
        </w:rPr>
        <w:t>отечественного опыта начала</w:t>
      </w:r>
      <w:r w:rsidRPr="00522125">
        <w:rPr>
          <w:rFonts w:eastAsia="Calibri"/>
          <w:szCs w:val="28"/>
        </w:rPr>
        <w:t xml:space="preserve"> XXI века, </w:t>
      </w:r>
      <w:r w:rsidR="00972FB4">
        <w:rPr>
          <w:rFonts w:eastAsia="Calibri"/>
          <w:szCs w:val="28"/>
        </w:rPr>
        <w:t xml:space="preserve">в соответствии с которым </w:t>
      </w:r>
      <w:r w:rsidRPr="00522125">
        <w:rPr>
          <w:rFonts w:eastAsia="Calibri"/>
          <w:szCs w:val="28"/>
        </w:rPr>
        <w:t>при разработке правил внутреннего контроля противодействия легализации преступных доходов решающее слово при их принятии и утверждении имел вышестоящий публичный орган</w:t>
      </w:r>
      <w:r w:rsidR="00972FB4">
        <w:rPr>
          <w:rFonts w:eastAsia="Calibri"/>
          <w:szCs w:val="28"/>
        </w:rPr>
        <w:t>.</w:t>
      </w:r>
      <w:r w:rsidR="00123688">
        <w:rPr>
          <w:rFonts w:eastAsia="Calibri"/>
          <w:szCs w:val="28"/>
        </w:rPr>
        <w:t xml:space="preserve"> В контексте данной работы автором предлагается ввести правило, при котором </w:t>
      </w:r>
      <w:r w:rsidR="00123688" w:rsidRPr="00C04969">
        <w:rPr>
          <w:rFonts w:eastAsia="Calibri"/>
          <w:i/>
          <w:szCs w:val="28"/>
        </w:rPr>
        <w:t xml:space="preserve">банки обязаны утверждать правила внутреннего контроля в Банке России. </w:t>
      </w:r>
      <w:r w:rsidR="00DA49C5" w:rsidRPr="00C04969">
        <w:rPr>
          <w:rFonts w:eastAsia="Calibri"/>
          <w:i/>
          <w:szCs w:val="28"/>
        </w:rPr>
        <w:t>Данный механизм позволит повысить точность выявления субъектов, которые замешаны в проведении сомнительных операций и снизить вероятность нарушения законных прав и интересов</w:t>
      </w:r>
      <w:r w:rsidR="008E0261">
        <w:rPr>
          <w:rFonts w:eastAsia="Calibri"/>
          <w:i/>
          <w:szCs w:val="28"/>
        </w:rPr>
        <w:t xml:space="preserve"> добросовестных банковских клиентов</w:t>
      </w:r>
      <w:r w:rsidR="00DA49C5" w:rsidRPr="00C04969">
        <w:rPr>
          <w:rFonts w:eastAsia="Calibri"/>
          <w:i/>
          <w:szCs w:val="28"/>
        </w:rPr>
        <w:t>.</w:t>
      </w:r>
    </w:p>
    <w:p w14:paraId="02F8D894" w14:textId="23F2211D" w:rsidR="00FA4A2C" w:rsidRPr="00C04969" w:rsidRDefault="00623611" w:rsidP="00EA57EA">
      <w:pPr>
        <w:pStyle w:val="a3"/>
        <w:numPr>
          <w:ilvl w:val="0"/>
          <w:numId w:val="9"/>
        </w:numPr>
        <w:spacing w:after="0" w:line="360" w:lineRule="auto"/>
        <w:jc w:val="both"/>
        <w:rPr>
          <w:rFonts w:eastAsia="Calibri"/>
          <w:i/>
          <w:szCs w:val="28"/>
        </w:rPr>
      </w:pPr>
      <w:r>
        <w:rPr>
          <w:rFonts w:eastAsia="Calibri"/>
          <w:szCs w:val="28"/>
        </w:rPr>
        <w:t xml:space="preserve">Учитывая </w:t>
      </w:r>
      <w:r w:rsidR="00EA57EA" w:rsidRPr="00EA57EA">
        <w:rPr>
          <w:rFonts w:eastAsia="Calibri"/>
          <w:szCs w:val="28"/>
        </w:rPr>
        <w:t>серьезный ущерб для бизнеса и делового оборота от необоснованного</w:t>
      </w:r>
      <w:r w:rsidR="008E0261">
        <w:rPr>
          <w:rFonts w:eastAsia="Calibri"/>
          <w:szCs w:val="28"/>
        </w:rPr>
        <w:t xml:space="preserve"> и неправомерного</w:t>
      </w:r>
      <w:r w:rsidR="00EA57EA" w:rsidRPr="00EA57EA">
        <w:rPr>
          <w:rFonts w:eastAsia="Calibri"/>
          <w:szCs w:val="28"/>
        </w:rPr>
        <w:t xml:space="preserve"> использования банками своих полномочий, предлагается </w:t>
      </w:r>
      <w:r w:rsidR="00EA57EA" w:rsidRPr="00C04969">
        <w:rPr>
          <w:rFonts w:eastAsia="Calibri"/>
          <w:i/>
          <w:szCs w:val="28"/>
        </w:rPr>
        <w:t>обусловить использование данных полномочий получени</w:t>
      </w:r>
      <w:r>
        <w:rPr>
          <w:rFonts w:eastAsia="Calibri"/>
          <w:i/>
          <w:szCs w:val="28"/>
        </w:rPr>
        <w:t>ем</w:t>
      </w:r>
      <w:r w:rsidR="00EA57EA" w:rsidRPr="00C04969">
        <w:rPr>
          <w:rFonts w:eastAsia="Calibri"/>
          <w:i/>
          <w:szCs w:val="28"/>
        </w:rPr>
        <w:t xml:space="preserve"> разрешительного судебного решения</w:t>
      </w:r>
      <w:r w:rsidR="00EA57EA" w:rsidRPr="00EA57EA">
        <w:rPr>
          <w:rFonts w:eastAsia="Calibri"/>
          <w:szCs w:val="28"/>
        </w:rPr>
        <w:t xml:space="preserve">. </w:t>
      </w:r>
      <w:r w:rsidR="00EA57EA" w:rsidRPr="00C04969">
        <w:rPr>
          <w:rFonts w:eastAsia="Calibri"/>
          <w:i/>
          <w:szCs w:val="28"/>
        </w:rPr>
        <w:t xml:space="preserve">Обвинение тех или иных лиц в </w:t>
      </w:r>
      <w:r>
        <w:rPr>
          <w:rFonts w:eastAsia="Calibri"/>
          <w:i/>
          <w:szCs w:val="28"/>
        </w:rPr>
        <w:t>причастности к легализации преступных доходов</w:t>
      </w:r>
      <w:r w:rsidR="00EA57EA" w:rsidRPr="00C04969">
        <w:rPr>
          <w:rFonts w:eastAsia="Calibri"/>
          <w:i/>
          <w:szCs w:val="28"/>
        </w:rPr>
        <w:t xml:space="preserve"> не должно отталкиваться от «наличия подозрений», а должно отвечать четким </w:t>
      </w:r>
      <w:r>
        <w:rPr>
          <w:rFonts w:eastAsia="Calibri"/>
          <w:i/>
          <w:szCs w:val="28"/>
        </w:rPr>
        <w:t xml:space="preserve">и </w:t>
      </w:r>
      <w:r w:rsidR="00EA57EA" w:rsidRPr="00C04969">
        <w:rPr>
          <w:rFonts w:eastAsia="Calibri"/>
          <w:i/>
          <w:szCs w:val="28"/>
        </w:rPr>
        <w:t>принципиальным критериям.</w:t>
      </w:r>
      <w:r w:rsidR="00EA57EA">
        <w:rPr>
          <w:rFonts w:eastAsia="Calibri"/>
          <w:szCs w:val="28"/>
        </w:rPr>
        <w:t xml:space="preserve"> </w:t>
      </w:r>
      <w:r w:rsidR="00EA57EA" w:rsidRPr="00EA57EA">
        <w:rPr>
          <w:rFonts w:eastAsia="Calibri"/>
          <w:szCs w:val="28"/>
        </w:rPr>
        <w:t>Принимая во внимание скорость проведения банковских операций и тот факт, что некоторые операции могут быть квалифицированы как операции, направленные на легализацию преступных доходов, с крайне высокой степенью уверенности на первоначальных этапах проверки</w:t>
      </w:r>
      <w:r>
        <w:rPr>
          <w:rFonts w:eastAsia="Calibri"/>
          <w:szCs w:val="28"/>
        </w:rPr>
        <w:t>,</w:t>
      </w:r>
      <w:r w:rsidR="00EA57EA" w:rsidRPr="00EA57EA">
        <w:rPr>
          <w:rFonts w:eastAsia="Calibri"/>
          <w:szCs w:val="28"/>
        </w:rPr>
        <w:t xml:space="preserve"> предлагается </w:t>
      </w:r>
      <w:r w:rsidR="00EA57EA" w:rsidRPr="00C04969">
        <w:rPr>
          <w:rFonts w:eastAsia="Calibri"/>
          <w:i/>
          <w:szCs w:val="28"/>
        </w:rPr>
        <w:t>разрешить банкам использовать свои полномочия, ограничивающие распоряжение денежными средствами на счете клиента на незначительный срок в целях принятия оперативных решений.</w:t>
      </w:r>
    </w:p>
    <w:p w14:paraId="53F24988" w14:textId="59A29B7E" w:rsidR="00EA57EA" w:rsidRDefault="00D329B8" w:rsidP="00EA57EA">
      <w:pPr>
        <w:pStyle w:val="a3"/>
        <w:numPr>
          <w:ilvl w:val="0"/>
          <w:numId w:val="9"/>
        </w:numPr>
        <w:spacing w:after="0" w:line="360" w:lineRule="auto"/>
        <w:jc w:val="both"/>
        <w:rPr>
          <w:rFonts w:eastAsia="Calibri"/>
          <w:szCs w:val="28"/>
        </w:rPr>
      </w:pPr>
      <w:r>
        <w:rPr>
          <w:rFonts w:eastAsia="Calibri"/>
          <w:i/>
          <w:szCs w:val="28"/>
        </w:rPr>
        <w:t>Вышеназванные нововведения</w:t>
      </w:r>
      <w:r w:rsidR="00EA57EA">
        <w:rPr>
          <w:rFonts w:eastAsia="Calibri"/>
          <w:szCs w:val="28"/>
        </w:rPr>
        <w:t xml:space="preserve"> (утверждение правил внутреннего контроля в ЦБ РФ и судебно-разрешительный порядок использования антиотмывочных полномочий)</w:t>
      </w:r>
      <w:r w:rsidR="00EA57EA" w:rsidRPr="00EA57EA">
        <w:rPr>
          <w:rFonts w:eastAsia="Calibri"/>
          <w:szCs w:val="28"/>
        </w:rPr>
        <w:t xml:space="preserve"> помимо дополнительной нагрузки на </w:t>
      </w:r>
      <w:r w:rsidR="00EA57EA" w:rsidRPr="00EA57EA">
        <w:rPr>
          <w:rFonts w:eastAsia="Calibri"/>
          <w:szCs w:val="28"/>
        </w:rPr>
        <w:lastRenderedPageBreak/>
        <w:t>кредитные организации</w:t>
      </w:r>
      <w:r w:rsidR="00C04969">
        <w:rPr>
          <w:rFonts w:eastAsia="Calibri"/>
          <w:szCs w:val="28"/>
        </w:rPr>
        <w:t>,</w:t>
      </w:r>
      <w:r w:rsidR="00EA57EA" w:rsidRPr="00EA57EA">
        <w:rPr>
          <w:rFonts w:eastAsia="Calibri"/>
          <w:szCs w:val="28"/>
        </w:rPr>
        <w:t xml:space="preserve"> </w:t>
      </w:r>
      <w:r w:rsidR="00EA57EA" w:rsidRPr="00C04969">
        <w:rPr>
          <w:rFonts w:eastAsia="Calibri"/>
          <w:i/>
          <w:szCs w:val="28"/>
        </w:rPr>
        <w:t>позволят обезопасить банковский бизнес от угрозы необоснованных, неправомерных и существенных санкций со стороны государства в случае, когда сами банки добросовестно взаимодействуют с клиентами и с публичными органами</w:t>
      </w:r>
      <w:r w:rsidR="00C04969">
        <w:rPr>
          <w:rFonts w:eastAsia="Calibri"/>
          <w:i/>
          <w:szCs w:val="28"/>
        </w:rPr>
        <w:t xml:space="preserve"> </w:t>
      </w:r>
      <w:r w:rsidR="00EA57EA" w:rsidRPr="00EA57EA">
        <w:rPr>
          <w:rFonts w:eastAsia="Calibri"/>
          <w:szCs w:val="28"/>
        </w:rPr>
        <w:t>(например, в ситуации, когда банк действовал в рамках утвержденных правил внутреннего контроля и получил от суда отказ на использование властных полномочий в отношении своего клиента, и, при этом, спустя некоторое время по независящим от банка обстоятельствам выяснилось, что клиент причастен к легализации преступных доходов, то такой банк нельзя привлечь к ответственности)</w:t>
      </w:r>
    </w:p>
    <w:p w14:paraId="1F995845" w14:textId="69D11497" w:rsidR="001D3BAC" w:rsidRDefault="00EA57EA" w:rsidP="004E5336">
      <w:pPr>
        <w:pStyle w:val="a3"/>
        <w:numPr>
          <w:ilvl w:val="0"/>
          <w:numId w:val="9"/>
        </w:numPr>
        <w:spacing w:after="0" w:line="360" w:lineRule="auto"/>
        <w:jc w:val="both"/>
        <w:rPr>
          <w:rFonts w:eastAsia="Calibri"/>
          <w:i/>
          <w:szCs w:val="28"/>
        </w:rPr>
      </w:pPr>
      <w:r>
        <w:rPr>
          <w:rFonts w:eastAsia="Calibri"/>
          <w:szCs w:val="28"/>
        </w:rPr>
        <w:t xml:space="preserve">Принимая во внимание тот факт, что суды и банки </w:t>
      </w:r>
      <w:r w:rsidR="00623611">
        <w:rPr>
          <w:rFonts w:eastAsia="Calibri"/>
          <w:szCs w:val="28"/>
        </w:rPr>
        <w:t>учитывают</w:t>
      </w:r>
      <w:r>
        <w:rPr>
          <w:rFonts w:eastAsia="Calibri"/>
          <w:szCs w:val="28"/>
        </w:rPr>
        <w:t xml:space="preserve"> вовлеченность клиентов в транзакции с лицами, причастными к легализации преступных доходов</w:t>
      </w:r>
      <w:r w:rsidR="004E5336">
        <w:rPr>
          <w:rFonts w:eastAsia="Calibri"/>
          <w:szCs w:val="28"/>
        </w:rPr>
        <w:t>, в</w:t>
      </w:r>
      <w:r w:rsidR="00FA4A2C">
        <w:rPr>
          <w:rFonts w:eastAsia="Calibri"/>
          <w:szCs w:val="28"/>
        </w:rPr>
        <w:t xml:space="preserve"> целях</w:t>
      </w:r>
      <w:r w:rsidR="00FA4A2C" w:rsidRPr="00FA4A2C">
        <w:rPr>
          <w:rFonts w:eastAsia="Calibri"/>
          <w:szCs w:val="28"/>
        </w:rPr>
        <w:t xml:space="preserve"> защиты интересов добросовестных экономических агентов </w:t>
      </w:r>
      <w:r w:rsidR="00FA4A2C" w:rsidRPr="00EF24ED">
        <w:rPr>
          <w:rFonts w:eastAsia="Calibri"/>
          <w:i/>
          <w:szCs w:val="28"/>
        </w:rPr>
        <w:t>необходимо создать открытый «Перечень организаций и физических лиц, в отношении которых имеются сведения об их причастности к легализации доходов, полученных от преступной деятельности»</w:t>
      </w:r>
      <w:r w:rsidR="00FA4A2C" w:rsidRPr="00FA4A2C">
        <w:rPr>
          <w:rFonts w:eastAsia="Calibri"/>
          <w:szCs w:val="28"/>
        </w:rPr>
        <w:t xml:space="preserve"> по аналогии с «Перечнем организаций и физических лиц, в отношении которых имеются сведения об их причастности к экстремистской деятельности или терроризму»</w:t>
      </w:r>
      <w:r w:rsidR="004E5336">
        <w:rPr>
          <w:rFonts w:eastAsia="Calibri"/>
          <w:szCs w:val="28"/>
        </w:rPr>
        <w:t xml:space="preserve">, который бы находился в введении Федеральной службы по финансовому мониторингу. </w:t>
      </w:r>
      <w:r w:rsidR="004E5336" w:rsidRPr="004E5336">
        <w:rPr>
          <w:rFonts w:eastAsia="Calibri"/>
          <w:szCs w:val="28"/>
        </w:rPr>
        <w:t xml:space="preserve">Однако, </w:t>
      </w:r>
      <w:r w:rsidR="00623611">
        <w:rPr>
          <w:rFonts w:eastAsia="Calibri"/>
          <w:szCs w:val="28"/>
        </w:rPr>
        <w:t>учитывая</w:t>
      </w:r>
      <w:r w:rsidR="004E5336">
        <w:rPr>
          <w:rFonts w:eastAsia="Calibri"/>
          <w:szCs w:val="28"/>
        </w:rPr>
        <w:t xml:space="preserve"> тот факт, что получение банком разрешения от суда на использование антиотмывочных полномочий</w:t>
      </w:r>
      <w:r w:rsidR="00DB4476">
        <w:rPr>
          <w:rFonts w:eastAsia="Calibri"/>
          <w:szCs w:val="28"/>
        </w:rPr>
        <w:t xml:space="preserve"> не является самодостаточным основанием для включения того или иного субъекта в вышеназванный перечень и</w:t>
      </w:r>
      <w:r w:rsidR="004E5336" w:rsidRPr="004E5336">
        <w:rPr>
          <w:rFonts w:eastAsia="Calibri"/>
          <w:szCs w:val="28"/>
        </w:rPr>
        <w:t xml:space="preserve"> существенные негативные последствия для лиц, находящихся в данном перечне, </w:t>
      </w:r>
      <w:r w:rsidR="004E5336" w:rsidRPr="00C04969">
        <w:rPr>
          <w:rFonts w:eastAsia="Calibri"/>
          <w:i/>
          <w:szCs w:val="28"/>
        </w:rPr>
        <w:t xml:space="preserve">следует обусловить включение </w:t>
      </w:r>
      <w:r w:rsidR="009E08FC">
        <w:rPr>
          <w:rFonts w:eastAsia="Calibri"/>
          <w:i/>
          <w:szCs w:val="28"/>
        </w:rPr>
        <w:t>кого-либо</w:t>
      </w:r>
      <w:r w:rsidR="004E5336" w:rsidRPr="00C04969">
        <w:rPr>
          <w:rFonts w:eastAsia="Calibri"/>
          <w:i/>
          <w:szCs w:val="28"/>
        </w:rPr>
        <w:t xml:space="preserve"> в вышеназванный перечень получением Росфинониторингом</w:t>
      </w:r>
      <w:r w:rsidR="00644E95">
        <w:rPr>
          <w:rFonts w:eastAsia="Calibri"/>
          <w:i/>
          <w:szCs w:val="28"/>
        </w:rPr>
        <w:t xml:space="preserve"> самостоятельного</w:t>
      </w:r>
      <w:r w:rsidR="004E5336" w:rsidRPr="00C04969">
        <w:rPr>
          <w:rFonts w:eastAsia="Calibri"/>
          <w:i/>
          <w:szCs w:val="28"/>
        </w:rPr>
        <w:t xml:space="preserve"> судебного решения</w:t>
      </w:r>
      <w:r w:rsidR="006504A7" w:rsidRPr="00C04969">
        <w:rPr>
          <w:rFonts w:eastAsia="Calibri"/>
          <w:i/>
          <w:szCs w:val="28"/>
        </w:rPr>
        <w:t>.</w:t>
      </w:r>
    </w:p>
    <w:p w14:paraId="6021705E" w14:textId="26EE5155" w:rsidR="00E83B10" w:rsidRPr="00446F3F" w:rsidRDefault="00E83B10" w:rsidP="00E83B10">
      <w:pPr>
        <w:pStyle w:val="a3"/>
        <w:numPr>
          <w:ilvl w:val="0"/>
          <w:numId w:val="9"/>
        </w:numPr>
        <w:spacing w:after="0" w:line="360" w:lineRule="auto"/>
        <w:jc w:val="both"/>
        <w:rPr>
          <w:rFonts w:eastAsia="Calibri"/>
          <w:i/>
          <w:szCs w:val="28"/>
        </w:rPr>
      </w:pPr>
      <w:r w:rsidRPr="00E83B10">
        <w:rPr>
          <w:rFonts w:eastAsia="Calibri"/>
          <w:szCs w:val="28"/>
        </w:rPr>
        <w:t xml:space="preserve">В отечественной юридической системе крайне мало решений и разъясняющих писем Высших судебных инстанций по вопросам оценки фактических обстоятельств дела и соблюдения законодательно </w:t>
      </w:r>
      <w:r w:rsidRPr="00E83B10">
        <w:rPr>
          <w:rFonts w:eastAsia="Calibri"/>
          <w:szCs w:val="28"/>
        </w:rPr>
        <w:lastRenderedPageBreak/>
        <w:t>закрепленных процедур в области противодействия легализации преступных доходов в банковской сфере.</w:t>
      </w:r>
      <w:r>
        <w:rPr>
          <w:rFonts w:eastAsia="Calibri"/>
          <w:szCs w:val="28"/>
        </w:rPr>
        <w:t xml:space="preserve"> </w:t>
      </w:r>
      <w:r w:rsidRPr="00446F3F">
        <w:rPr>
          <w:rFonts w:eastAsia="Calibri"/>
          <w:i/>
          <w:szCs w:val="28"/>
        </w:rPr>
        <w:t>Судебно-разрешительный порядок использования банками своих полномочий и включения в «Перечень организаций и физических лиц, в отношении которых имеются сведения об их причастности к легализации доходов, полученных от преступной деятельности»</w:t>
      </w:r>
      <w:r w:rsidR="006449BA">
        <w:rPr>
          <w:rFonts w:eastAsia="Calibri"/>
          <w:i/>
          <w:szCs w:val="28"/>
        </w:rPr>
        <w:t>,</w:t>
      </w:r>
      <w:r w:rsidRPr="00446F3F">
        <w:rPr>
          <w:rFonts w:eastAsia="Calibri"/>
          <w:i/>
          <w:szCs w:val="28"/>
        </w:rPr>
        <w:t xml:space="preserve"> даст существенный толчок в развитии судебной практики по вопросам оценки фактических обстоятельств дела и соблюдения всех необходимых процедур.</w:t>
      </w:r>
    </w:p>
    <w:p w14:paraId="45174370" w14:textId="29358EB9" w:rsidR="006504A7" w:rsidRDefault="006504A7" w:rsidP="002952E5">
      <w:pPr>
        <w:pStyle w:val="a3"/>
        <w:numPr>
          <w:ilvl w:val="0"/>
          <w:numId w:val="9"/>
        </w:numPr>
        <w:spacing w:after="0" w:line="360" w:lineRule="auto"/>
        <w:jc w:val="both"/>
        <w:rPr>
          <w:rFonts w:eastAsia="Calibri"/>
          <w:szCs w:val="28"/>
        </w:rPr>
      </w:pPr>
      <w:r w:rsidRPr="006504A7">
        <w:rPr>
          <w:rFonts w:eastAsia="Calibri"/>
          <w:szCs w:val="28"/>
        </w:rPr>
        <w:t xml:space="preserve">На </w:t>
      </w:r>
      <w:r w:rsidR="00FA3A9F">
        <w:rPr>
          <w:rFonts w:eastAsia="Calibri"/>
          <w:szCs w:val="28"/>
        </w:rPr>
        <w:t>основании проведенного анализа подзаконных актов Банка России в исследуемой сфере можно прийти к выводу о том,</w:t>
      </w:r>
      <w:r w:rsidRPr="006504A7">
        <w:rPr>
          <w:rFonts w:eastAsia="Calibri"/>
          <w:szCs w:val="28"/>
        </w:rPr>
        <w:t xml:space="preserve"> что рекомендации ЦБ</w:t>
      </w:r>
      <w:r w:rsidR="002952E5">
        <w:rPr>
          <w:rFonts w:eastAsia="Calibri"/>
          <w:szCs w:val="28"/>
        </w:rPr>
        <w:t xml:space="preserve"> РФ</w:t>
      </w:r>
      <w:r w:rsidRPr="006504A7">
        <w:rPr>
          <w:rFonts w:eastAsia="Calibri"/>
          <w:szCs w:val="28"/>
        </w:rPr>
        <w:t xml:space="preserve"> в основном нацелены на то, чтобы помочь выявить сомнительные операции посредством анализа самих операций (т.е. движения средств на счетах).</w:t>
      </w:r>
      <w:r w:rsidR="00FA3A9F">
        <w:rPr>
          <w:rFonts w:eastAsia="Calibri"/>
          <w:szCs w:val="28"/>
        </w:rPr>
        <w:t xml:space="preserve"> </w:t>
      </w:r>
      <w:r w:rsidRPr="006504A7">
        <w:rPr>
          <w:rFonts w:eastAsia="Calibri"/>
          <w:szCs w:val="28"/>
        </w:rPr>
        <w:t>Эти рекомендац</w:t>
      </w:r>
      <w:r w:rsidR="003A67D3">
        <w:rPr>
          <w:rFonts w:eastAsia="Calibri"/>
          <w:szCs w:val="28"/>
        </w:rPr>
        <w:t xml:space="preserve">ии, действительно, необходимы, </w:t>
      </w:r>
      <w:r w:rsidRPr="006504A7">
        <w:rPr>
          <w:rFonts w:eastAsia="Calibri"/>
          <w:szCs w:val="28"/>
        </w:rPr>
        <w:t>однако, на взгляд</w:t>
      </w:r>
      <w:r w:rsidR="006449BA">
        <w:rPr>
          <w:rFonts w:eastAsia="Calibri"/>
          <w:szCs w:val="28"/>
        </w:rPr>
        <w:t xml:space="preserve"> автора</w:t>
      </w:r>
      <w:r w:rsidR="003A67D3">
        <w:rPr>
          <w:rFonts w:eastAsia="Calibri"/>
          <w:szCs w:val="28"/>
        </w:rPr>
        <w:t xml:space="preserve">, недостаточны, </w:t>
      </w:r>
      <w:r w:rsidR="003A67D3" w:rsidRPr="002952E5">
        <w:rPr>
          <w:rFonts w:eastAsia="Calibri"/>
          <w:szCs w:val="28"/>
        </w:rPr>
        <w:t>ввиду того, что</w:t>
      </w:r>
      <w:r w:rsidR="003A67D3" w:rsidRPr="002952E5">
        <w:rPr>
          <w:rFonts w:eastAsia="Calibri"/>
          <w:i/>
          <w:szCs w:val="28"/>
        </w:rPr>
        <w:t xml:space="preserve"> за рамками анализа остается существенный пласт значимой</w:t>
      </w:r>
      <w:r w:rsidR="00227863">
        <w:rPr>
          <w:rFonts w:eastAsia="Calibri"/>
          <w:i/>
          <w:szCs w:val="28"/>
        </w:rPr>
        <w:t xml:space="preserve"> юридической и экономической</w:t>
      </w:r>
      <w:r w:rsidR="003A67D3" w:rsidRPr="002952E5">
        <w:rPr>
          <w:rFonts w:eastAsia="Calibri"/>
          <w:i/>
          <w:szCs w:val="28"/>
        </w:rPr>
        <w:t xml:space="preserve"> информации, которая бы являлась </w:t>
      </w:r>
      <w:r w:rsidR="00227863">
        <w:rPr>
          <w:rFonts w:eastAsia="Calibri"/>
          <w:i/>
          <w:szCs w:val="28"/>
        </w:rPr>
        <w:t>важным</w:t>
      </w:r>
      <w:r w:rsidR="003A67D3" w:rsidRPr="002952E5">
        <w:rPr>
          <w:rFonts w:eastAsia="Calibri"/>
          <w:i/>
          <w:szCs w:val="28"/>
        </w:rPr>
        <w:t xml:space="preserve"> подспорьем при реализации властных полномочий в отношении конкретных субъектов</w:t>
      </w:r>
      <w:r w:rsidR="003A67D3">
        <w:rPr>
          <w:rFonts w:eastAsia="Calibri"/>
          <w:szCs w:val="28"/>
        </w:rPr>
        <w:t>.</w:t>
      </w:r>
      <w:r w:rsidRPr="006504A7">
        <w:rPr>
          <w:rFonts w:eastAsia="Calibri"/>
          <w:szCs w:val="28"/>
        </w:rPr>
        <w:t xml:space="preserve"> </w:t>
      </w:r>
      <w:r w:rsidR="00FA3A9F" w:rsidRPr="00644E95">
        <w:rPr>
          <w:rFonts w:eastAsia="Calibri"/>
          <w:i/>
          <w:szCs w:val="28"/>
        </w:rPr>
        <w:t xml:space="preserve">Для целей всестороннего анализа ситуации следует принять </w:t>
      </w:r>
      <w:r w:rsidR="002952E5">
        <w:rPr>
          <w:rFonts w:eastAsia="Calibri"/>
          <w:i/>
          <w:szCs w:val="28"/>
        </w:rPr>
        <w:t>п</w:t>
      </w:r>
      <w:r w:rsidR="002952E5" w:rsidRPr="002952E5">
        <w:rPr>
          <w:rFonts w:eastAsia="Calibri"/>
          <w:i/>
          <w:szCs w:val="28"/>
        </w:rPr>
        <w:t>роект методических рекомендаций Банка России «Перечень характеристик организаций, необходимых для учета при составлении правил внутреннего контроля кредитными организациями»</w:t>
      </w:r>
      <w:r w:rsidR="009F3AD1">
        <w:rPr>
          <w:rFonts w:eastAsia="Calibri"/>
          <w:szCs w:val="28"/>
        </w:rPr>
        <w:t xml:space="preserve">, </w:t>
      </w:r>
      <w:r w:rsidR="00FA3A9F">
        <w:rPr>
          <w:rFonts w:eastAsia="Calibri"/>
          <w:szCs w:val="28"/>
        </w:rPr>
        <w:t>который представлен в данной работе.</w:t>
      </w:r>
      <w:r w:rsidR="003A67D3">
        <w:rPr>
          <w:rFonts w:eastAsia="Calibri"/>
          <w:szCs w:val="28"/>
        </w:rPr>
        <w:t xml:space="preserve"> </w:t>
      </w:r>
    </w:p>
    <w:p w14:paraId="31B41D70" w14:textId="33C627B4" w:rsidR="002952E5" w:rsidRDefault="00CF69CC" w:rsidP="002952E5">
      <w:pPr>
        <w:pStyle w:val="a3"/>
        <w:numPr>
          <w:ilvl w:val="0"/>
          <w:numId w:val="9"/>
        </w:numPr>
        <w:spacing w:after="0" w:line="360" w:lineRule="auto"/>
        <w:jc w:val="both"/>
        <w:rPr>
          <w:rFonts w:eastAsia="Calibri"/>
          <w:i/>
          <w:szCs w:val="28"/>
        </w:rPr>
      </w:pPr>
      <w:r w:rsidRPr="00167EF6">
        <w:rPr>
          <w:rFonts w:eastAsia="Calibri"/>
          <w:szCs w:val="28"/>
        </w:rPr>
        <w:t xml:space="preserve">Учитывая плодотворный и эффективный опыт деятельности </w:t>
      </w:r>
      <w:r w:rsidRPr="00167EF6">
        <w:rPr>
          <w:rFonts w:eastAsia="Calibri"/>
          <w:szCs w:val="28"/>
          <w:lang w:val="en-US"/>
        </w:rPr>
        <w:t>JML</w:t>
      </w:r>
      <w:r w:rsidR="00D329B8">
        <w:rPr>
          <w:rFonts w:eastAsia="Calibri"/>
          <w:szCs w:val="28"/>
          <w:lang w:val="en-US"/>
        </w:rPr>
        <w:t>I</w:t>
      </w:r>
      <w:r w:rsidRPr="00167EF6">
        <w:rPr>
          <w:rFonts w:eastAsia="Calibri"/>
          <w:szCs w:val="28"/>
          <w:lang w:val="en-US"/>
        </w:rPr>
        <w:t>T</w:t>
      </w:r>
      <w:r w:rsidR="00D329B8">
        <w:rPr>
          <w:rFonts w:eastAsia="Calibri"/>
          <w:szCs w:val="28"/>
        </w:rPr>
        <w:t xml:space="preserve"> </w:t>
      </w:r>
      <w:r w:rsidR="00D329B8" w:rsidRPr="00D329B8">
        <w:rPr>
          <w:rFonts w:eastAsia="Calibri"/>
          <w:szCs w:val="28"/>
        </w:rPr>
        <w:t>(Joint Money Laundering Intelligence Taskforce</w:t>
      </w:r>
      <w:r w:rsidR="00D329B8">
        <w:rPr>
          <w:rFonts w:eastAsia="Calibri"/>
          <w:szCs w:val="28"/>
        </w:rPr>
        <w:t>)</w:t>
      </w:r>
      <w:r w:rsidRPr="00167EF6">
        <w:rPr>
          <w:rFonts w:eastAsia="Calibri"/>
          <w:szCs w:val="28"/>
        </w:rPr>
        <w:t xml:space="preserve"> в Великобритании, </w:t>
      </w:r>
      <w:r w:rsidR="00167EF6" w:rsidRPr="00167EF6">
        <w:rPr>
          <w:rFonts w:eastAsia="Calibri"/>
          <w:szCs w:val="28"/>
        </w:rPr>
        <w:t>для целей</w:t>
      </w:r>
      <w:r w:rsidR="00167EF6">
        <w:rPr>
          <w:rFonts w:eastAsia="Calibri"/>
          <w:szCs w:val="28"/>
        </w:rPr>
        <w:t xml:space="preserve"> </w:t>
      </w:r>
      <w:r w:rsidR="00167EF6" w:rsidRPr="00167EF6">
        <w:rPr>
          <w:rFonts w:eastAsia="Calibri"/>
          <w:szCs w:val="28"/>
        </w:rPr>
        <w:t>выработк</w:t>
      </w:r>
      <w:r w:rsidR="00167EF6">
        <w:rPr>
          <w:rFonts w:eastAsia="Calibri"/>
          <w:szCs w:val="28"/>
        </w:rPr>
        <w:t>и</w:t>
      </w:r>
      <w:r w:rsidR="00167EF6" w:rsidRPr="00167EF6">
        <w:rPr>
          <w:rFonts w:eastAsia="Calibri"/>
          <w:szCs w:val="28"/>
        </w:rPr>
        <w:t xml:space="preserve"> единой государственной политики в сфере противодействия отмыванию преступных доходов, которая бы всесторонне учитыва</w:t>
      </w:r>
      <w:r w:rsidR="00167EF6">
        <w:rPr>
          <w:rFonts w:eastAsia="Calibri"/>
          <w:szCs w:val="28"/>
        </w:rPr>
        <w:t>ла частные и публичные интересы</w:t>
      </w:r>
      <w:r w:rsidR="00E97B83">
        <w:rPr>
          <w:rFonts w:eastAsia="Calibri"/>
          <w:szCs w:val="28"/>
        </w:rPr>
        <w:t>,</w:t>
      </w:r>
      <w:r w:rsidR="00167EF6">
        <w:rPr>
          <w:rFonts w:eastAsia="Calibri"/>
          <w:szCs w:val="28"/>
        </w:rPr>
        <w:t xml:space="preserve"> </w:t>
      </w:r>
      <w:r w:rsidR="00167EF6" w:rsidRPr="00644E95">
        <w:rPr>
          <w:rFonts w:eastAsia="Calibri"/>
          <w:i/>
          <w:szCs w:val="28"/>
        </w:rPr>
        <w:t>в России следует создать совместную консультационную группу, которая бы объединяла представителей бизнеса, правоохранительных и налоговых органов, банковских структур, ЦБ РФ и Росфинмониторинга.</w:t>
      </w:r>
    </w:p>
    <w:p w14:paraId="7632113C" w14:textId="77777777" w:rsidR="008E0261" w:rsidRPr="008E0261" w:rsidRDefault="008E0261" w:rsidP="008E0261">
      <w:pPr>
        <w:spacing w:after="0" w:line="360" w:lineRule="auto"/>
        <w:jc w:val="both"/>
        <w:rPr>
          <w:rFonts w:eastAsia="Calibri"/>
          <w:i/>
          <w:szCs w:val="28"/>
        </w:rPr>
      </w:pPr>
    </w:p>
    <w:p w14:paraId="1090CF7A" w14:textId="77777777" w:rsidR="005047A8" w:rsidRDefault="00E42D85" w:rsidP="006A23E3">
      <w:pPr>
        <w:spacing w:after="0" w:line="360" w:lineRule="auto"/>
        <w:jc w:val="center"/>
        <w:rPr>
          <w:rFonts w:eastAsia="Calibri"/>
          <w:b/>
          <w:szCs w:val="28"/>
        </w:rPr>
      </w:pPr>
      <w:r w:rsidRPr="00E42D85">
        <w:rPr>
          <w:rFonts w:eastAsia="Calibri"/>
          <w:b/>
          <w:szCs w:val="28"/>
        </w:rPr>
        <w:lastRenderedPageBreak/>
        <w:t xml:space="preserve">Глава 1 </w:t>
      </w:r>
      <w:r w:rsidR="00D93855" w:rsidRPr="00D93855">
        <w:rPr>
          <w:rFonts w:eastAsia="Calibri"/>
          <w:b/>
          <w:szCs w:val="28"/>
        </w:rPr>
        <w:t>Легализация преступных доходов: понятие и риски</w:t>
      </w:r>
    </w:p>
    <w:p w14:paraId="1E7428F4" w14:textId="5144DC10" w:rsidR="00E42D85" w:rsidRDefault="00E42D85" w:rsidP="006A23E3">
      <w:pPr>
        <w:spacing w:after="0" w:line="360" w:lineRule="auto"/>
        <w:jc w:val="center"/>
        <w:rPr>
          <w:rFonts w:eastAsia="Calibri"/>
          <w:b/>
          <w:szCs w:val="28"/>
        </w:rPr>
      </w:pPr>
      <w:r w:rsidRPr="00E42D85">
        <w:rPr>
          <w:rFonts w:eastAsia="Calibri"/>
          <w:b/>
          <w:szCs w:val="28"/>
        </w:rPr>
        <w:t>1.1.</w:t>
      </w:r>
      <w:r w:rsidR="000B225A">
        <w:rPr>
          <w:rFonts w:eastAsia="Calibri"/>
          <w:b/>
          <w:szCs w:val="28"/>
        </w:rPr>
        <w:t xml:space="preserve"> О</w:t>
      </w:r>
      <w:r w:rsidRPr="00E42D85">
        <w:rPr>
          <w:rFonts w:eastAsia="Calibri"/>
          <w:b/>
          <w:szCs w:val="28"/>
        </w:rPr>
        <w:t xml:space="preserve">ценка рисков </w:t>
      </w:r>
      <w:r>
        <w:rPr>
          <w:rFonts w:eastAsia="Calibri"/>
          <w:b/>
          <w:szCs w:val="28"/>
        </w:rPr>
        <w:t>отмывания</w:t>
      </w:r>
      <w:r w:rsidRPr="00E42D85">
        <w:rPr>
          <w:rFonts w:eastAsia="Calibri"/>
          <w:b/>
          <w:szCs w:val="28"/>
        </w:rPr>
        <w:t xml:space="preserve"> преступных доходов.</w:t>
      </w:r>
    </w:p>
    <w:p w14:paraId="6953E3DE" w14:textId="08881873" w:rsidR="00E42D85" w:rsidRPr="00E42D85" w:rsidRDefault="00E42D85" w:rsidP="006A23E3">
      <w:pPr>
        <w:spacing w:after="0" w:line="360" w:lineRule="auto"/>
        <w:ind w:firstLine="708"/>
        <w:rPr>
          <w:rFonts w:eastAsia="Calibri"/>
          <w:szCs w:val="28"/>
        </w:rPr>
      </w:pPr>
      <w:r w:rsidRPr="00E42D85">
        <w:rPr>
          <w:rFonts w:eastAsia="Calibri"/>
          <w:szCs w:val="28"/>
        </w:rPr>
        <w:t>Росфинмониторингом был предоставлен публичный отчет, касающийся национальной оценки рисков легализации</w:t>
      </w:r>
      <w:r w:rsidR="0034055E">
        <w:rPr>
          <w:rFonts w:eastAsia="Calibri"/>
          <w:szCs w:val="28"/>
        </w:rPr>
        <w:t xml:space="preserve"> </w:t>
      </w:r>
      <w:r w:rsidRPr="00E42D85">
        <w:rPr>
          <w:rFonts w:eastAsia="Calibri"/>
          <w:szCs w:val="28"/>
        </w:rPr>
        <w:t>(отмывания) преступных доходов за 2017-2018 г.</w:t>
      </w:r>
      <w:r w:rsidR="0034055E">
        <w:rPr>
          <w:rFonts w:eastAsia="Calibri"/>
          <w:szCs w:val="28"/>
        </w:rPr>
        <w:t xml:space="preserve"> </w:t>
      </w:r>
      <w:r w:rsidRPr="00E42D85">
        <w:rPr>
          <w:rFonts w:eastAsia="Calibri"/>
          <w:szCs w:val="28"/>
        </w:rPr>
        <w:t xml:space="preserve">(более свежие данные </w:t>
      </w:r>
      <w:r w:rsidR="00EA3254">
        <w:rPr>
          <w:rFonts w:eastAsia="Calibri"/>
          <w:szCs w:val="28"/>
        </w:rPr>
        <w:t xml:space="preserve">пока </w:t>
      </w:r>
      <w:r w:rsidRPr="00E42D85">
        <w:rPr>
          <w:rFonts w:eastAsia="Calibri"/>
          <w:szCs w:val="28"/>
        </w:rPr>
        <w:t>не были предоставлены данным государственным органом), в котором был</w:t>
      </w:r>
      <w:r w:rsidR="00D56C4C">
        <w:rPr>
          <w:rFonts w:eastAsia="Calibri"/>
          <w:szCs w:val="28"/>
        </w:rPr>
        <w:t xml:space="preserve">и названы </w:t>
      </w:r>
      <w:r w:rsidRPr="00E42D85">
        <w:rPr>
          <w:rFonts w:eastAsia="Calibri"/>
          <w:szCs w:val="28"/>
        </w:rPr>
        <w:t xml:space="preserve">области, которые в наибольшей степени </w:t>
      </w:r>
      <w:r w:rsidR="00D56C4C">
        <w:rPr>
          <w:rFonts w:eastAsia="Calibri"/>
          <w:szCs w:val="28"/>
        </w:rPr>
        <w:t>уязвимы для целей</w:t>
      </w:r>
      <w:r w:rsidRPr="00E42D85">
        <w:rPr>
          <w:rFonts w:eastAsia="Calibri"/>
          <w:szCs w:val="28"/>
        </w:rPr>
        <w:t xml:space="preserve"> отмывани</w:t>
      </w:r>
      <w:r w:rsidR="00D56C4C">
        <w:rPr>
          <w:rFonts w:eastAsia="Calibri"/>
          <w:szCs w:val="28"/>
        </w:rPr>
        <w:t>я</w:t>
      </w:r>
      <w:r w:rsidRPr="00E42D85">
        <w:rPr>
          <w:rFonts w:eastAsia="Calibri"/>
          <w:szCs w:val="28"/>
        </w:rPr>
        <w:t xml:space="preserve"> денежных средств, добытых преступным путем. По результатам проведенного анализа были установлены следующие сферы риска</w:t>
      </w:r>
      <w:r w:rsidR="008850E1">
        <w:rPr>
          <w:rStyle w:val="aa"/>
          <w:rFonts w:eastAsia="Calibri"/>
          <w:szCs w:val="28"/>
        </w:rPr>
        <w:footnoteReference w:id="4"/>
      </w:r>
      <w:r w:rsidRPr="00E42D85">
        <w:rPr>
          <w:rFonts w:eastAsia="Calibri"/>
          <w:szCs w:val="28"/>
        </w:rPr>
        <w:t xml:space="preserve">: </w:t>
      </w:r>
    </w:p>
    <w:p w14:paraId="5259A393" w14:textId="77777777" w:rsidR="00E42D85" w:rsidRPr="00E42D85" w:rsidRDefault="00E42D85" w:rsidP="009A499A">
      <w:pPr>
        <w:spacing w:after="0" w:line="360" w:lineRule="auto"/>
        <w:ind w:firstLine="708"/>
        <w:rPr>
          <w:rFonts w:eastAsia="Calibri"/>
          <w:szCs w:val="28"/>
        </w:rPr>
      </w:pPr>
      <w:r w:rsidRPr="00E42D85">
        <w:rPr>
          <w:rFonts w:eastAsia="Calibri"/>
          <w:szCs w:val="28"/>
        </w:rPr>
        <w:t>1.</w:t>
      </w:r>
      <w:r w:rsidRPr="009D6F23">
        <w:rPr>
          <w:rFonts w:eastAsia="Calibri"/>
          <w:i/>
          <w:szCs w:val="28"/>
        </w:rPr>
        <w:t>Кредитно-финансовая сфера</w:t>
      </w:r>
    </w:p>
    <w:p w14:paraId="53E515C5" w14:textId="77777777" w:rsidR="00E42D85" w:rsidRPr="00E42D85" w:rsidRDefault="00E42D85" w:rsidP="009A499A">
      <w:pPr>
        <w:spacing w:after="0" w:line="360" w:lineRule="auto"/>
        <w:ind w:firstLine="708"/>
        <w:rPr>
          <w:rFonts w:eastAsia="Calibri"/>
          <w:szCs w:val="28"/>
        </w:rPr>
      </w:pPr>
      <w:r w:rsidRPr="00E42D85">
        <w:rPr>
          <w:rFonts w:eastAsia="Calibri"/>
          <w:szCs w:val="28"/>
        </w:rPr>
        <w:t>2.Сфера бюджетных отношений (включая налоговую сферу)</w:t>
      </w:r>
    </w:p>
    <w:p w14:paraId="1680F877" w14:textId="40678E60" w:rsidR="00E42D85" w:rsidRPr="00E42D85" w:rsidRDefault="00E42D85" w:rsidP="009A499A">
      <w:pPr>
        <w:spacing w:after="0" w:line="360" w:lineRule="auto"/>
        <w:ind w:left="708"/>
        <w:rPr>
          <w:rFonts w:eastAsia="Calibri"/>
          <w:szCs w:val="28"/>
        </w:rPr>
      </w:pPr>
      <w:r w:rsidRPr="00E42D85">
        <w:rPr>
          <w:rFonts w:eastAsia="Calibri"/>
          <w:szCs w:val="28"/>
        </w:rPr>
        <w:t>3.</w:t>
      </w:r>
      <w:r w:rsidR="009A499A">
        <w:rPr>
          <w:rFonts w:eastAsia="Calibri"/>
          <w:szCs w:val="28"/>
        </w:rPr>
        <w:t>Сфера</w:t>
      </w:r>
      <w:r w:rsidRPr="00E42D85">
        <w:rPr>
          <w:rFonts w:eastAsia="Calibri"/>
          <w:szCs w:val="28"/>
        </w:rPr>
        <w:t xml:space="preserve"> коррупционных правонарушений </w:t>
      </w:r>
    </w:p>
    <w:p w14:paraId="6CC8B529" w14:textId="77777777" w:rsidR="00E42D85" w:rsidRPr="00E42D85" w:rsidRDefault="00E42D85" w:rsidP="009A499A">
      <w:pPr>
        <w:spacing w:after="0" w:line="360" w:lineRule="auto"/>
        <w:ind w:firstLine="708"/>
        <w:rPr>
          <w:rFonts w:eastAsia="Calibri"/>
          <w:szCs w:val="28"/>
        </w:rPr>
      </w:pPr>
      <w:r w:rsidRPr="00E42D85">
        <w:rPr>
          <w:rFonts w:eastAsia="Calibri"/>
          <w:szCs w:val="28"/>
        </w:rPr>
        <w:t>4.Сфера незаконного оборота наркотиков</w:t>
      </w:r>
    </w:p>
    <w:p w14:paraId="6ADACE1E" w14:textId="5CEDEE41" w:rsidR="00E42D85" w:rsidRPr="00E42D85" w:rsidRDefault="00E42D85" w:rsidP="006A23E3">
      <w:pPr>
        <w:spacing w:after="0" w:line="360" w:lineRule="auto"/>
        <w:ind w:firstLine="708"/>
        <w:rPr>
          <w:rFonts w:eastAsia="Calibri"/>
          <w:szCs w:val="28"/>
        </w:rPr>
      </w:pPr>
      <w:r w:rsidRPr="00E42D85">
        <w:rPr>
          <w:rFonts w:eastAsia="Calibri"/>
          <w:szCs w:val="28"/>
        </w:rPr>
        <w:t xml:space="preserve">Оценивая представленные области, можно прийти к выводу о том, что </w:t>
      </w:r>
      <w:r w:rsidR="00935068">
        <w:rPr>
          <w:rFonts w:eastAsia="Calibri"/>
          <w:szCs w:val="28"/>
        </w:rPr>
        <w:t>они</w:t>
      </w:r>
      <w:r w:rsidRPr="00E42D85">
        <w:rPr>
          <w:rFonts w:eastAsia="Calibri"/>
          <w:szCs w:val="28"/>
        </w:rPr>
        <w:t xml:space="preserve"> охватывают</w:t>
      </w:r>
      <w:r w:rsidR="00935068">
        <w:rPr>
          <w:rFonts w:eastAsia="Calibri"/>
          <w:szCs w:val="28"/>
        </w:rPr>
        <w:t xml:space="preserve"> </w:t>
      </w:r>
      <w:r w:rsidRPr="00E42D85">
        <w:rPr>
          <w:rFonts w:eastAsia="Calibri"/>
          <w:szCs w:val="28"/>
        </w:rPr>
        <w:t xml:space="preserve">крайне значимые </w:t>
      </w:r>
      <w:r w:rsidR="0086034D">
        <w:rPr>
          <w:rFonts w:eastAsia="Calibri"/>
          <w:szCs w:val="28"/>
        </w:rPr>
        <w:t>области</w:t>
      </w:r>
      <w:r w:rsidR="00935068">
        <w:rPr>
          <w:rFonts w:eastAsia="Calibri"/>
          <w:szCs w:val="28"/>
        </w:rPr>
        <w:t xml:space="preserve"> общественных и государственных институтов</w:t>
      </w:r>
      <w:r w:rsidRPr="00E42D85">
        <w:rPr>
          <w:rFonts w:eastAsia="Calibri"/>
          <w:szCs w:val="28"/>
        </w:rPr>
        <w:t>. При этом, на данный момент большинство экспертов сход</w:t>
      </w:r>
      <w:r w:rsidR="00D93855">
        <w:rPr>
          <w:rFonts w:eastAsia="Calibri"/>
          <w:szCs w:val="28"/>
        </w:rPr>
        <w:t>и</w:t>
      </w:r>
      <w:r w:rsidRPr="00E42D85">
        <w:rPr>
          <w:rFonts w:eastAsia="Calibri"/>
          <w:szCs w:val="28"/>
        </w:rPr>
        <w:t xml:space="preserve">тся во мнении, что </w:t>
      </w:r>
      <w:r w:rsidRPr="009D6F23">
        <w:rPr>
          <w:rFonts w:eastAsia="Calibri"/>
          <w:i/>
          <w:szCs w:val="28"/>
        </w:rPr>
        <w:t>основным каналом легализации денежных средств, добытых преступным путем</w:t>
      </w:r>
      <w:r w:rsidR="001F5CCD" w:rsidRPr="009D6F23">
        <w:rPr>
          <w:rFonts w:eastAsia="Calibri"/>
          <w:i/>
          <w:szCs w:val="28"/>
        </w:rPr>
        <w:t>,</w:t>
      </w:r>
      <w:r w:rsidRPr="009D6F23">
        <w:rPr>
          <w:rFonts w:eastAsia="Calibri"/>
          <w:i/>
          <w:szCs w:val="28"/>
        </w:rPr>
        <w:t xml:space="preserve"> является именно банковская </w:t>
      </w:r>
      <w:r w:rsidR="0086034D">
        <w:rPr>
          <w:rFonts w:eastAsia="Calibri"/>
          <w:i/>
          <w:szCs w:val="28"/>
        </w:rPr>
        <w:t>сфера</w:t>
      </w:r>
      <w:r w:rsidR="00C34AEB">
        <w:rPr>
          <w:rStyle w:val="aa"/>
          <w:rFonts w:eastAsia="Calibri"/>
          <w:szCs w:val="28"/>
        </w:rPr>
        <w:footnoteReference w:id="5"/>
      </w:r>
      <w:r w:rsidRPr="00E42D85">
        <w:rPr>
          <w:rFonts w:eastAsia="Calibri"/>
          <w:szCs w:val="28"/>
        </w:rPr>
        <w:t xml:space="preserve"> ввиду крайне разнообразного инструментария в кредитно-финансовой сфере. </w:t>
      </w:r>
    </w:p>
    <w:p w14:paraId="67224836" w14:textId="1A80AEDC" w:rsidR="00E42D85" w:rsidRPr="00E42D85" w:rsidRDefault="00E42D85" w:rsidP="006A23E3">
      <w:pPr>
        <w:spacing w:after="0" w:line="360" w:lineRule="auto"/>
        <w:rPr>
          <w:rFonts w:eastAsia="Calibri"/>
          <w:szCs w:val="28"/>
        </w:rPr>
      </w:pPr>
      <w:r w:rsidRPr="00E42D85">
        <w:rPr>
          <w:rFonts w:eastAsia="Calibri"/>
          <w:szCs w:val="28"/>
        </w:rPr>
        <w:t>Масштабы участия банков в отмывании денежных средств, добытых преступным путем</w:t>
      </w:r>
      <w:r w:rsidR="004E3C99">
        <w:rPr>
          <w:rFonts w:eastAsia="Calibri"/>
          <w:szCs w:val="28"/>
        </w:rPr>
        <w:t>,</w:t>
      </w:r>
      <w:r w:rsidRPr="00E42D85">
        <w:rPr>
          <w:rFonts w:eastAsia="Calibri"/>
          <w:szCs w:val="28"/>
        </w:rPr>
        <w:t xml:space="preserve"> хотя бы отчасти могут проиллюстрировать примеры отзыва </w:t>
      </w:r>
      <w:r w:rsidR="00EA3254">
        <w:rPr>
          <w:rFonts w:eastAsia="Calibri"/>
          <w:szCs w:val="28"/>
        </w:rPr>
        <w:t>лицензий у</w:t>
      </w:r>
      <w:r w:rsidR="004E3C99">
        <w:rPr>
          <w:rFonts w:eastAsia="Calibri"/>
          <w:szCs w:val="28"/>
        </w:rPr>
        <w:t xml:space="preserve"> </w:t>
      </w:r>
      <w:r w:rsidR="00D56C4C">
        <w:rPr>
          <w:rFonts w:eastAsia="Calibri"/>
          <w:szCs w:val="28"/>
        </w:rPr>
        <w:t>кредитных организаций</w:t>
      </w:r>
      <w:r w:rsidR="004E3C99">
        <w:rPr>
          <w:rFonts w:eastAsia="Calibri"/>
          <w:szCs w:val="28"/>
        </w:rPr>
        <w:t xml:space="preserve"> </w:t>
      </w:r>
      <w:r w:rsidRPr="00E42D85">
        <w:rPr>
          <w:rFonts w:eastAsia="Calibri"/>
          <w:szCs w:val="28"/>
        </w:rPr>
        <w:t xml:space="preserve">по причине </w:t>
      </w:r>
      <w:r w:rsidR="00EA3254">
        <w:rPr>
          <w:rFonts w:eastAsia="Calibri"/>
          <w:szCs w:val="28"/>
        </w:rPr>
        <w:t xml:space="preserve">их </w:t>
      </w:r>
      <w:r w:rsidRPr="00E42D85">
        <w:rPr>
          <w:rFonts w:eastAsia="Calibri"/>
          <w:szCs w:val="28"/>
        </w:rPr>
        <w:t>вовлеченности</w:t>
      </w:r>
      <w:r w:rsidR="00E41259">
        <w:rPr>
          <w:rFonts w:eastAsia="Calibri"/>
          <w:szCs w:val="28"/>
        </w:rPr>
        <w:t xml:space="preserve"> </w:t>
      </w:r>
      <w:r w:rsidRPr="00E42D85">
        <w:rPr>
          <w:rFonts w:eastAsia="Calibri"/>
          <w:szCs w:val="28"/>
        </w:rPr>
        <w:t>в сомнительные финансовые операции (примерами могут служить: «Владимирский промышленный банк», «Межтопэнергобанк», "Сибэс" и т</w:t>
      </w:r>
      <w:r w:rsidR="00F41C56">
        <w:rPr>
          <w:rFonts w:eastAsia="Calibri"/>
          <w:szCs w:val="28"/>
        </w:rPr>
        <w:t>.д.)</w:t>
      </w:r>
      <w:r w:rsidR="00C077BF">
        <w:rPr>
          <w:rStyle w:val="aa"/>
          <w:rFonts w:eastAsia="Calibri"/>
          <w:szCs w:val="28"/>
        </w:rPr>
        <w:footnoteReference w:id="6"/>
      </w:r>
      <w:r w:rsidRPr="00E42D85">
        <w:rPr>
          <w:rFonts w:eastAsia="Calibri"/>
          <w:szCs w:val="28"/>
        </w:rPr>
        <w:t xml:space="preserve">. </w:t>
      </w:r>
    </w:p>
    <w:p w14:paraId="29392E70" w14:textId="01E5BA32" w:rsidR="00E42D85" w:rsidRDefault="004576DF" w:rsidP="0030090C">
      <w:pPr>
        <w:spacing w:after="0" w:line="360" w:lineRule="auto"/>
        <w:ind w:firstLine="708"/>
        <w:rPr>
          <w:rFonts w:eastAsia="Calibri"/>
          <w:szCs w:val="28"/>
        </w:rPr>
      </w:pPr>
      <w:r>
        <w:rPr>
          <w:rFonts w:eastAsia="Calibri"/>
          <w:szCs w:val="28"/>
        </w:rPr>
        <w:lastRenderedPageBreak/>
        <w:t xml:space="preserve">Проблема отмывания преступных доходов тесно связана с таким явлением как «теневая экономика», поскольку вся суть вышеназванного понятия сводится к единой цели – получению и распоряжению доходами незаконными способами, что является первопричиной процесса легализации </w:t>
      </w:r>
      <w:r w:rsidR="00D56C4C">
        <w:rPr>
          <w:rFonts w:eastAsia="Calibri"/>
          <w:szCs w:val="28"/>
        </w:rPr>
        <w:t xml:space="preserve">преступных </w:t>
      </w:r>
      <w:r>
        <w:rPr>
          <w:rFonts w:eastAsia="Calibri"/>
          <w:szCs w:val="28"/>
        </w:rPr>
        <w:t>доходов, ведь нелегальные капиталы не могут постоянно обращаться вне рамок правового поля</w:t>
      </w:r>
      <w:r w:rsidR="007167AE">
        <w:rPr>
          <w:rStyle w:val="aa"/>
          <w:rFonts w:eastAsia="Calibri"/>
          <w:szCs w:val="28"/>
        </w:rPr>
        <w:footnoteReference w:id="7"/>
      </w:r>
      <w:r>
        <w:rPr>
          <w:rFonts w:eastAsia="Calibri"/>
          <w:szCs w:val="28"/>
        </w:rPr>
        <w:t xml:space="preserve">. </w:t>
      </w:r>
      <w:r w:rsidR="00E42D85" w:rsidRPr="00E42D85">
        <w:rPr>
          <w:rFonts w:eastAsia="Calibri"/>
          <w:szCs w:val="28"/>
        </w:rPr>
        <w:t xml:space="preserve">Для оценки масштаба </w:t>
      </w:r>
      <w:r w:rsidR="004E3C99">
        <w:rPr>
          <w:rFonts w:eastAsia="Calibri"/>
          <w:szCs w:val="28"/>
        </w:rPr>
        <w:t>данного явления</w:t>
      </w:r>
      <w:r w:rsidR="00E42D85" w:rsidRPr="00E42D85">
        <w:rPr>
          <w:rFonts w:eastAsia="Calibri"/>
          <w:szCs w:val="28"/>
        </w:rPr>
        <w:t xml:space="preserve"> обратимся к данным </w:t>
      </w:r>
      <w:r w:rsidR="00935068">
        <w:rPr>
          <w:rFonts w:eastAsia="Calibri"/>
          <w:szCs w:val="28"/>
        </w:rPr>
        <w:t>Федеральной службы по финансовому мониторингу</w:t>
      </w:r>
      <w:r w:rsidR="00E42D85" w:rsidRPr="00E42D85">
        <w:rPr>
          <w:rFonts w:eastAsia="Calibri"/>
          <w:szCs w:val="28"/>
        </w:rPr>
        <w:t xml:space="preserve">. </w:t>
      </w:r>
      <w:r w:rsidR="00D56C4C">
        <w:rPr>
          <w:rFonts w:eastAsia="Calibri"/>
          <w:szCs w:val="28"/>
        </w:rPr>
        <w:t>В соответствии с</w:t>
      </w:r>
      <w:r w:rsidR="00E42D85" w:rsidRPr="00E42D85">
        <w:rPr>
          <w:rFonts w:eastAsia="Calibri"/>
          <w:szCs w:val="28"/>
        </w:rPr>
        <w:t xml:space="preserve"> наиболее актуальным</w:t>
      </w:r>
      <w:r w:rsidR="00935068">
        <w:rPr>
          <w:rFonts w:eastAsia="Calibri"/>
          <w:szCs w:val="28"/>
        </w:rPr>
        <w:t>и</w:t>
      </w:r>
      <w:r w:rsidR="00E42D85" w:rsidRPr="00E42D85">
        <w:rPr>
          <w:rFonts w:eastAsia="Calibri"/>
          <w:szCs w:val="28"/>
        </w:rPr>
        <w:t xml:space="preserve"> данным</w:t>
      </w:r>
      <w:r w:rsidR="00D56C4C">
        <w:rPr>
          <w:rFonts w:eastAsia="Calibri"/>
          <w:szCs w:val="28"/>
        </w:rPr>
        <w:t>и</w:t>
      </w:r>
      <w:r w:rsidR="00E42D85" w:rsidRPr="00E42D85">
        <w:rPr>
          <w:rFonts w:eastAsia="Calibri"/>
          <w:szCs w:val="28"/>
        </w:rPr>
        <w:t xml:space="preserve">, объем </w:t>
      </w:r>
      <w:r w:rsidR="00D56C4C">
        <w:rPr>
          <w:rFonts w:eastAsia="Calibri"/>
          <w:szCs w:val="28"/>
        </w:rPr>
        <w:t>теневой экономики</w:t>
      </w:r>
      <w:r w:rsidR="00E42D85" w:rsidRPr="00E42D85">
        <w:rPr>
          <w:rFonts w:eastAsia="Calibri"/>
          <w:szCs w:val="28"/>
        </w:rPr>
        <w:t xml:space="preserve"> в Российской Федерации на конец 2018 года составлял порядка 20% от ВВП (более 20 трлн. рублей)</w:t>
      </w:r>
      <w:r w:rsidR="007167AE">
        <w:rPr>
          <w:rStyle w:val="aa"/>
          <w:rFonts w:eastAsia="Calibri"/>
          <w:szCs w:val="28"/>
        </w:rPr>
        <w:footnoteReference w:id="8"/>
      </w:r>
      <w:r w:rsidR="00E42D85" w:rsidRPr="00E42D85">
        <w:rPr>
          <w:rFonts w:eastAsia="Calibri"/>
          <w:szCs w:val="28"/>
        </w:rPr>
        <w:t xml:space="preserve">. </w:t>
      </w:r>
      <w:r w:rsidR="0030090C">
        <w:rPr>
          <w:rFonts w:eastAsia="Calibri"/>
          <w:szCs w:val="28"/>
        </w:rPr>
        <w:t>Данная</w:t>
      </w:r>
      <w:r w:rsidR="00E42D85" w:rsidRPr="00E42D85">
        <w:rPr>
          <w:rFonts w:eastAsia="Calibri"/>
          <w:szCs w:val="28"/>
        </w:rPr>
        <w:t xml:space="preserve"> цифра в </w:t>
      </w:r>
      <w:r w:rsidR="004E3C99">
        <w:rPr>
          <w:rFonts w:eastAsia="Calibri"/>
          <w:szCs w:val="28"/>
        </w:rPr>
        <w:t xml:space="preserve">масштабах </w:t>
      </w:r>
      <w:r w:rsidR="0030090C">
        <w:rPr>
          <w:rFonts w:eastAsia="Calibri"/>
          <w:szCs w:val="28"/>
        </w:rPr>
        <w:t xml:space="preserve">отечественной </w:t>
      </w:r>
      <w:r w:rsidR="004E3C99">
        <w:rPr>
          <w:rFonts w:eastAsia="Calibri"/>
          <w:szCs w:val="28"/>
        </w:rPr>
        <w:t>экономики</w:t>
      </w:r>
      <w:r w:rsidR="0030090C">
        <w:rPr>
          <w:rFonts w:eastAsia="Calibri"/>
          <w:szCs w:val="28"/>
        </w:rPr>
        <w:t xml:space="preserve"> очень существенна</w:t>
      </w:r>
      <w:r w:rsidR="004E3C99">
        <w:rPr>
          <w:rFonts w:eastAsia="Calibri"/>
          <w:szCs w:val="28"/>
        </w:rPr>
        <w:t xml:space="preserve">, </w:t>
      </w:r>
      <w:r w:rsidR="0030090C">
        <w:rPr>
          <w:rFonts w:eastAsia="Calibri"/>
          <w:szCs w:val="28"/>
        </w:rPr>
        <w:t>поскольку</w:t>
      </w:r>
      <w:r w:rsidR="004E3C99">
        <w:rPr>
          <w:rFonts w:eastAsia="Calibri"/>
          <w:szCs w:val="28"/>
        </w:rPr>
        <w:t xml:space="preserve"> </w:t>
      </w:r>
      <w:r w:rsidR="00E42D85" w:rsidRPr="00E42D85">
        <w:rPr>
          <w:rFonts w:eastAsia="Calibri"/>
          <w:szCs w:val="28"/>
        </w:rPr>
        <w:t>это больше, чем расходы всего федерального бюджета на 2019 год, которые составляли 18 трлн руб., почти в три раза больше годовой выручки «Газпрома»</w:t>
      </w:r>
      <w:r w:rsidR="004E3C99">
        <w:rPr>
          <w:rFonts w:eastAsia="Calibri"/>
          <w:szCs w:val="28"/>
        </w:rPr>
        <w:t xml:space="preserve"> </w:t>
      </w:r>
      <w:r w:rsidR="00E42D85" w:rsidRPr="00E42D85">
        <w:rPr>
          <w:rFonts w:eastAsia="Calibri"/>
          <w:szCs w:val="28"/>
        </w:rPr>
        <w:t>(</w:t>
      </w:r>
      <w:r w:rsidR="0030090C">
        <w:rPr>
          <w:rFonts w:eastAsia="Calibri"/>
          <w:szCs w:val="28"/>
        </w:rPr>
        <w:t xml:space="preserve">одной из </w:t>
      </w:r>
      <w:r w:rsidR="00E42D85" w:rsidRPr="00E42D85">
        <w:rPr>
          <w:rFonts w:eastAsia="Calibri"/>
          <w:szCs w:val="28"/>
        </w:rPr>
        <w:t>крупнейш</w:t>
      </w:r>
      <w:r w:rsidR="0030090C">
        <w:rPr>
          <w:rFonts w:eastAsia="Calibri"/>
          <w:szCs w:val="28"/>
        </w:rPr>
        <w:t>и</w:t>
      </w:r>
      <w:r w:rsidR="00935068">
        <w:rPr>
          <w:rFonts w:eastAsia="Calibri"/>
          <w:szCs w:val="28"/>
        </w:rPr>
        <w:t>х</w:t>
      </w:r>
      <w:r w:rsidR="00E42D85" w:rsidRPr="00E42D85">
        <w:rPr>
          <w:rFonts w:eastAsia="Calibri"/>
          <w:szCs w:val="28"/>
        </w:rPr>
        <w:t xml:space="preserve"> компани</w:t>
      </w:r>
      <w:r w:rsidR="0030090C">
        <w:rPr>
          <w:rFonts w:eastAsia="Calibri"/>
          <w:szCs w:val="28"/>
        </w:rPr>
        <w:t>й</w:t>
      </w:r>
      <w:r w:rsidR="00E42D85" w:rsidRPr="00E42D85">
        <w:rPr>
          <w:rFonts w:eastAsia="Calibri"/>
          <w:szCs w:val="28"/>
        </w:rPr>
        <w:t xml:space="preserve"> в России по капитализации) за 2018 год, которая составляла 8.2 трлн руб., более трети всех денежных доходов россиян за 2018 год, которые составляли 57,5 трлн. руб</w:t>
      </w:r>
      <w:r w:rsidR="007167AE">
        <w:rPr>
          <w:rStyle w:val="aa"/>
          <w:rFonts w:eastAsia="Calibri"/>
          <w:szCs w:val="28"/>
        </w:rPr>
        <w:footnoteReference w:id="9"/>
      </w:r>
      <w:r w:rsidR="00E42D85" w:rsidRPr="00E42D85">
        <w:rPr>
          <w:rFonts w:eastAsia="Calibri"/>
          <w:szCs w:val="28"/>
        </w:rPr>
        <w:t xml:space="preserve">. При этом, следует указать на </w:t>
      </w:r>
      <w:r w:rsidR="00F41C56">
        <w:rPr>
          <w:rFonts w:eastAsia="Calibri"/>
          <w:szCs w:val="28"/>
        </w:rPr>
        <w:t>то, что объем «теневой экономики</w:t>
      </w:r>
      <w:r w:rsidR="00E42D85" w:rsidRPr="00E42D85">
        <w:rPr>
          <w:rFonts w:eastAsia="Calibri"/>
          <w:szCs w:val="28"/>
        </w:rPr>
        <w:t>» в России по данным МВФ практически в 2 раза больше официальной статистики, которая дается Росфинмониторингом (данный вывод сделан на основании данных, опубликованных Международным валютным фондом в 2018 году) и составляет 38.42% ВВП</w:t>
      </w:r>
      <w:r w:rsidR="004E3C99">
        <w:rPr>
          <w:rFonts w:eastAsia="Calibri"/>
          <w:szCs w:val="28"/>
        </w:rPr>
        <w:t xml:space="preserve"> </w:t>
      </w:r>
      <w:r w:rsidR="00E42D85" w:rsidRPr="00E42D85">
        <w:rPr>
          <w:rFonts w:eastAsia="Calibri"/>
          <w:szCs w:val="28"/>
        </w:rPr>
        <w:t>(Россия в данном списке занимает 49 м</w:t>
      </w:r>
      <w:r w:rsidR="004E3C99">
        <w:rPr>
          <w:rFonts w:eastAsia="Calibri"/>
          <w:szCs w:val="28"/>
        </w:rPr>
        <w:t>есто</w:t>
      </w:r>
      <w:r w:rsidR="0030090C">
        <w:rPr>
          <w:rFonts w:eastAsia="Calibri"/>
          <w:szCs w:val="28"/>
        </w:rPr>
        <w:t>)</w:t>
      </w:r>
      <w:r w:rsidR="00F41C56">
        <w:rPr>
          <w:rFonts w:eastAsia="Calibri"/>
          <w:szCs w:val="28"/>
        </w:rPr>
        <w:t xml:space="preserve">. </w:t>
      </w:r>
      <w:r w:rsidR="0030090C">
        <w:rPr>
          <w:rFonts w:eastAsia="Calibri"/>
          <w:szCs w:val="28"/>
        </w:rPr>
        <w:t>Д</w:t>
      </w:r>
      <w:r w:rsidR="00E42D85" w:rsidRPr="00E42D85">
        <w:rPr>
          <w:rFonts w:eastAsia="Calibri"/>
          <w:szCs w:val="28"/>
        </w:rPr>
        <w:t>ля наглядности следует сравнить уровень теневой экономики в Российской Федерации с</w:t>
      </w:r>
      <w:r w:rsidR="004E3C99">
        <w:rPr>
          <w:rFonts w:eastAsia="Calibri"/>
          <w:szCs w:val="28"/>
        </w:rPr>
        <w:t xml:space="preserve"> </w:t>
      </w:r>
      <w:r w:rsidR="0030090C">
        <w:rPr>
          <w:rFonts w:eastAsia="Calibri"/>
          <w:szCs w:val="28"/>
        </w:rPr>
        <w:t>рядом других государств</w:t>
      </w:r>
      <w:r w:rsidR="00E42D85" w:rsidRPr="00E42D85">
        <w:rPr>
          <w:rFonts w:eastAsia="Calibri"/>
          <w:szCs w:val="28"/>
        </w:rPr>
        <w:t xml:space="preserve">. В наиболее развитых странах вышеназванный показатель оказался в пределах 10% ВВП по данным МВФ. </w:t>
      </w:r>
      <w:r w:rsidR="004F63F0">
        <w:rPr>
          <w:rFonts w:eastAsia="Calibri"/>
          <w:szCs w:val="28"/>
        </w:rPr>
        <w:t>Так</w:t>
      </w:r>
      <w:r w:rsidR="00E42D85" w:rsidRPr="00E42D85">
        <w:rPr>
          <w:rFonts w:eastAsia="Calibri"/>
          <w:szCs w:val="28"/>
        </w:rPr>
        <w:t>, в Швейцарии этот уровень составляет 7.24% ВВП, в США – 8.34% ВВП, в Японии – 10.41</w:t>
      </w:r>
      <w:r w:rsidR="004E3C99">
        <w:rPr>
          <w:rFonts w:eastAsia="Calibri"/>
          <w:szCs w:val="28"/>
        </w:rPr>
        <w:t xml:space="preserve"> %</w:t>
      </w:r>
      <w:r w:rsidR="00E42D85" w:rsidRPr="00E42D85">
        <w:rPr>
          <w:rFonts w:eastAsia="Calibri"/>
          <w:szCs w:val="28"/>
        </w:rPr>
        <w:t xml:space="preserve"> ВВП, в Германии – 11.97% ВВП, в Великобритании – 11.08% ВВП. </w:t>
      </w:r>
      <w:r w:rsidR="004F63F0">
        <w:rPr>
          <w:rFonts w:eastAsia="Calibri"/>
          <w:szCs w:val="28"/>
        </w:rPr>
        <w:t xml:space="preserve">Особый </w:t>
      </w:r>
      <w:r w:rsidR="004F63F0">
        <w:rPr>
          <w:rFonts w:eastAsia="Calibri"/>
          <w:szCs w:val="28"/>
        </w:rPr>
        <w:lastRenderedPageBreak/>
        <w:t>интерес представляет</w:t>
      </w:r>
      <w:r w:rsidR="00E42D85" w:rsidRPr="00E42D85">
        <w:rPr>
          <w:rFonts w:eastAsia="Calibri"/>
          <w:szCs w:val="28"/>
        </w:rPr>
        <w:t xml:space="preserve"> ст</w:t>
      </w:r>
      <w:r w:rsidR="004F63F0">
        <w:rPr>
          <w:rFonts w:eastAsia="Calibri"/>
          <w:szCs w:val="28"/>
        </w:rPr>
        <w:t>атистика</w:t>
      </w:r>
      <w:r w:rsidR="00E42D85" w:rsidRPr="00E42D85">
        <w:rPr>
          <w:rFonts w:eastAsia="Calibri"/>
          <w:szCs w:val="28"/>
        </w:rPr>
        <w:t xml:space="preserve"> МВФ, касающ</w:t>
      </w:r>
      <w:r w:rsidR="004F63F0">
        <w:rPr>
          <w:rFonts w:eastAsia="Calibri"/>
          <w:szCs w:val="28"/>
        </w:rPr>
        <w:t>аяся</w:t>
      </w:r>
      <w:r w:rsidR="00E42D85" w:rsidRPr="00E42D85">
        <w:rPr>
          <w:rFonts w:eastAsia="Calibri"/>
          <w:szCs w:val="28"/>
        </w:rPr>
        <w:t xml:space="preserve"> Китая (поскольку Китай однозначно нельзя причислить к развитым странам), в котором доля «теневой э</w:t>
      </w:r>
      <w:r w:rsidR="00376A18">
        <w:rPr>
          <w:rFonts w:eastAsia="Calibri"/>
          <w:szCs w:val="28"/>
        </w:rPr>
        <w:t>кономики» составляет 14.67% ВВП</w:t>
      </w:r>
      <w:r w:rsidR="00376A18">
        <w:rPr>
          <w:rStyle w:val="aa"/>
          <w:rFonts w:eastAsia="Calibri"/>
          <w:szCs w:val="28"/>
        </w:rPr>
        <w:footnoteReference w:id="10"/>
      </w:r>
      <w:r w:rsidR="00E42D85" w:rsidRPr="00E42D85">
        <w:rPr>
          <w:rFonts w:eastAsia="Calibri"/>
          <w:szCs w:val="28"/>
        </w:rPr>
        <w:t xml:space="preserve">. </w:t>
      </w:r>
    </w:p>
    <w:p w14:paraId="2432ED7B" w14:textId="7501FD3D" w:rsidR="00F83AE2" w:rsidRDefault="00F83AE2" w:rsidP="00F83AE2">
      <w:pPr>
        <w:spacing w:after="0" w:line="360" w:lineRule="auto"/>
        <w:ind w:firstLine="708"/>
        <w:rPr>
          <w:rFonts w:eastAsia="Calibri"/>
          <w:szCs w:val="28"/>
        </w:rPr>
      </w:pPr>
      <w:r>
        <w:rPr>
          <w:rFonts w:eastAsia="Calibri"/>
          <w:szCs w:val="28"/>
        </w:rPr>
        <w:t xml:space="preserve">Для более детального анализа следует рассмотреть статистические данные, полученные из анализа отечественной судебной практики по делам о противодействии легализации в банковской сфере (для целей написания данной работы </w:t>
      </w:r>
      <w:r w:rsidR="00003782">
        <w:rPr>
          <w:rFonts w:eastAsia="Calibri"/>
          <w:szCs w:val="28"/>
        </w:rPr>
        <w:t>исследовалась</w:t>
      </w:r>
      <w:r>
        <w:rPr>
          <w:rFonts w:eastAsia="Calibri"/>
          <w:szCs w:val="28"/>
        </w:rPr>
        <w:t xml:space="preserve"> исключительно практика арбитражных судов).</w:t>
      </w:r>
    </w:p>
    <w:p w14:paraId="05F6E584" w14:textId="07E24A06" w:rsidR="00F83AE2" w:rsidRDefault="004F63F0" w:rsidP="00F83AE2">
      <w:pPr>
        <w:spacing w:after="0" w:line="360" w:lineRule="auto"/>
        <w:ind w:firstLine="708"/>
        <w:rPr>
          <w:rFonts w:eastAsia="Calibri"/>
          <w:szCs w:val="28"/>
        </w:rPr>
      </w:pPr>
      <w:r>
        <w:rPr>
          <w:noProof/>
          <w:lang w:eastAsia="ru-RU"/>
        </w:rPr>
        <w:drawing>
          <wp:anchor distT="0" distB="0" distL="114300" distR="114300" simplePos="0" relativeHeight="251673600" behindDoc="0" locked="0" layoutInCell="1" allowOverlap="1" wp14:anchorId="6AA5B086" wp14:editId="41D4EE3B">
            <wp:simplePos x="0" y="0"/>
            <wp:positionH relativeFrom="page">
              <wp:align>center</wp:align>
            </wp:positionH>
            <wp:positionV relativeFrom="paragraph">
              <wp:posOffset>3175</wp:posOffset>
            </wp:positionV>
            <wp:extent cx="7226300" cy="3308350"/>
            <wp:effectExtent l="0" t="0" r="12700" b="6350"/>
            <wp:wrapNone/>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D1B1555-0A70-484B-9930-071AA84D8C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5A0F66D" w14:textId="72A9B028" w:rsidR="006C2E57" w:rsidRDefault="006C2E57" w:rsidP="006A23E3">
      <w:pPr>
        <w:spacing w:after="0" w:line="360" w:lineRule="auto"/>
        <w:ind w:firstLine="708"/>
        <w:rPr>
          <w:rFonts w:eastAsia="Calibri"/>
          <w:i/>
          <w:sz w:val="24"/>
          <w:szCs w:val="24"/>
        </w:rPr>
      </w:pPr>
    </w:p>
    <w:p w14:paraId="5F460380" w14:textId="17E2BAB5" w:rsidR="006C2E57" w:rsidRDefault="006C2E57" w:rsidP="006A23E3">
      <w:pPr>
        <w:spacing w:after="0" w:line="360" w:lineRule="auto"/>
        <w:ind w:firstLine="708"/>
        <w:rPr>
          <w:rFonts w:eastAsia="Calibri"/>
          <w:i/>
          <w:sz w:val="24"/>
          <w:szCs w:val="24"/>
        </w:rPr>
      </w:pPr>
    </w:p>
    <w:p w14:paraId="1C013B84" w14:textId="4A24DD93" w:rsidR="006C2E57" w:rsidRDefault="006C2E57" w:rsidP="006A23E3">
      <w:pPr>
        <w:spacing w:after="0" w:line="360" w:lineRule="auto"/>
        <w:ind w:firstLine="708"/>
        <w:rPr>
          <w:rFonts w:eastAsia="Calibri"/>
          <w:i/>
          <w:sz w:val="24"/>
          <w:szCs w:val="24"/>
        </w:rPr>
      </w:pPr>
    </w:p>
    <w:p w14:paraId="7654EDA6" w14:textId="1B9C6BEC" w:rsidR="006C2E57" w:rsidRDefault="006C2E57" w:rsidP="006A23E3">
      <w:pPr>
        <w:spacing w:after="0" w:line="360" w:lineRule="auto"/>
        <w:ind w:firstLine="708"/>
        <w:rPr>
          <w:rFonts w:eastAsia="Calibri"/>
          <w:i/>
          <w:sz w:val="24"/>
          <w:szCs w:val="24"/>
        </w:rPr>
      </w:pPr>
    </w:p>
    <w:p w14:paraId="332DEA13" w14:textId="03A84755" w:rsidR="006C2E57" w:rsidRDefault="006C2E57" w:rsidP="006A23E3">
      <w:pPr>
        <w:spacing w:after="0" w:line="360" w:lineRule="auto"/>
        <w:ind w:firstLine="708"/>
        <w:rPr>
          <w:rFonts w:eastAsia="Calibri"/>
          <w:i/>
          <w:sz w:val="24"/>
          <w:szCs w:val="24"/>
        </w:rPr>
      </w:pPr>
    </w:p>
    <w:p w14:paraId="03799C9E" w14:textId="77777777" w:rsidR="006C2E57" w:rsidRDefault="006C2E57" w:rsidP="006A23E3">
      <w:pPr>
        <w:spacing w:after="0" w:line="360" w:lineRule="auto"/>
        <w:ind w:firstLine="708"/>
        <w:rPr>
          <w:rFonts w:eastAsia="Calibri"/>
          <w:i/>
          <w:sz w:val="24"/>
          <w:szCs w:val="24"/>
        </w:rPr>
      </w:pPr>
    </w:p>
    <w:p w14:paraId="6B7A1856" w14:textId="77777777" w:rsidR="006C2E57" w:rsidRDefault="006C2E57" w:rsidP="006A23E3">
      <w:pPr>
        <w:spacing w:after="0" w:line="360" w:lineRule="auto"/>
        <w:ind w:firstLine="708"/>
        <w:rPr>
          <w:rFonts w:eastAsia="Calibri"/>
          <w:i/>
          <w:sz w:val="24"/>
          <w:szCs w:val="24"/>
        </w:rPr>
      </w:pPr>
    </w:p>
    <w:p w14:paraId="6778AD44" w14:textId="77777777" w:rsidR="006C2E57" w:rsidRDefault="006C2E57" w:rsidP="006A23E3">
      <w:pPr>
        <w:spacing w:after="0" w:line="360" w:lineRule="auto"/>
        <w:ind w:firstLine="708"/>
        <w:rPr>
          <w:rFonts w:eastAsia="Calibri"/>
          <w:i/>
          <w:sz w:val="24"/>
          <w:szCs w:val="24"/>
        </w:rPr>
      </w:pPr>
    </w:p>
    <w:p w14:paraId="4271B9C9" w14:textId="77777777" w:rsidR="00F83AE2" w:rsidRDefault="00F83AE2" w:rsidP="0030090C">
      <w:pPr>
        <w:spacing w:after="0" w:line="240" w:lineRule="auto"/>
        <w:ind w:firstLine="708"/>
        <w:jc w:val="both"/>
        <w:rPr>
          <w:rFonts w:eastAsia="Calibri"/>
          <w:i/>
          <w:sz w:val="24"/>
          <w:szCs w:val="24"/>
        </w:rPr>
      </w:pPr>
    </w:p>
    <w:p w14:paraId="1FF1392D" w14:textId="77777777" w:rsidR="00F83AE2" w:rsidRDefault="00F83AE2" w:rsidP="0030090C">
      <w:pPr>
        <w:spacing w:after="0" w:line="240" w:lineRule="auto"/>
        <w:ind w:firstLine="708"/>
        <w:jc w:val="both"/>
        <w:rPr>
          <w:rFonts w:eastAsia="Calibri"/>
          <w:i/>
          <w:sz w:val="24"/>
          <w:szCs w:val="24"/>
        </w:rPr>
      </w:pPr>
    </w:p>
    <w:p w14:paraId="042B2F12" w14:textId="77777777" w:rsidR="00F83AE2" w:rsidRDefault="00F83AE2" w:rsidP="0030090C">
      <w:pPr>
        <w:spacing w:after="0" w:line="240" w:lineRule="auto"/>
        <w:ind w:firstLine="708"/>
        <w:jc w:val="both"/>
        <w:rPr>
          <w:rFonts w:eastAsia="Calibri"/>
          <w:i/>
          <w:sz w:val="24"/>
          <w:szCs w:val="24"/>
        </w:rPr>
      </w:pPr>
    </w:p>
    <w:p w14:paraId="07B9701A" w14:textId="77777777" w:rsidR="00F83AE2" w:rsidRDefault="00F83AE2" w:rsidP="0030090C">
      <w:pPr>
        <w:spacing w:after="0" w:line="240" w:lineRule="auto"/>
        <w:ind w:firstLine="708"/>
        <w:jc w:val="both"/>
        <w:rPr>
          <w:rFonts w:eastAsia="Calibri"/>
          <w:i/>
          <w:sz w:val="24"/>
          <w:szCs w:val="24"/>
        </w:rPr>
      </w:pPr>
    </w:p>
    <w:p w14:paraId="700D4C06" w14:textId="77777777" w:rsidR="00F83AE2" w:rsidRDefault="00F83AE2" w:rsidP="0030090C">
      <w:pPr>
        <w:spacing w:after="0" w:line="240" w:lineRule="auto"/>
        <w:ind w:firstLine="708"/>
        <w:jc w:val="both"/>
        <w:rPr>
          <w:rFonts w:eastAsia="Calibri"/>
          <w:i/>
          <w:sz w:val="24"/>
          <w:szCs w:val="24"/>
        </w:rPr>
      </w:pPr>
    </w:p>
    <w:p w14:paraId="0AC9B392" w14:textId="77777777" w:rsidR="00F83AE2" w:rsidRDefault="00F83AE2" w:rsidP="00F83AE2">
      <w:pPr>
        <w:spacing w:after="0" w:line="240" w:lineRule="auto"/>
        <w:jc w:val="both"/>
        <w:rPr>
          <w:rFonts w:eastAsia="Calibri"/>
          <w:i/>
          <w:sz w:val="24"/>
          <w:szCs w:val="24"/>
        </w:rPr>
      </w:pPr>
    </w:p>
    <w:p w14:paraId="2653E14E" w14:textId="45C838F6" w:rsidR="00D037D5" w:rsidRDefault="008228CB" w:rsidP="0030090C">
      <w:pPr>
        <w:spacing w:after="0" w:line="240" w:lineRule="auto"/>
        <w:ind w:firstLine="708"/>
        <w:jc w:val="both"/>
        <w:rPr>
          <w:rFonts w:eastAsia="Calibri"/>
          <w:i/>
          <w:sz w:val="24"/>
          <w:szCs w:val="24"/>
        </w:rPr>
      </w:pPr>
      <w:r w:rsidRPr="008228CB">
        <w:rPr>
          <w:rFonts w:eastAsia="Calibri"/>
          <w:i/>
          <w:sz w:val="24"/>
          <w:szCs w:val="24"/>
        </w:rPr>
        <w:t>Рисунок 1</w:t>
      </w:r>
      <w:r w:rsidR="004F63F0">
        <w:rPr>
          <w:rFonts w:eastAsia="Calibri"/>
          <w:i/>
          <w:sz w:val="24"/>
          <w:szCs w:val="24"/>
        </w:rPr>
        <w:t>.</w:t>
      </w:r>
      <w:r>
        <w:rPr>
          <w:rFonts w:eastAsia="Calibri"/>
          <w:i/>
          <w:sz w:val="24"/>
          <w:szCs w:val="24"/>
        </w:rPr>
        <w:t xml:space="preserve"> Соотношение вынесенных судебных решений в пользу банков и их клиентов при реализации кредитными организациями своих полномочий в рамках антиотмывочного законодательства</w:t>
      </w:r>
      <w:r w:rsidR="005B7CF7">
        <w:rPr>
          <w:rFonts w:eastAsia="Calibri"/>
          <w:i/>
          <w:sz w:val="24"/>
          <w:szCs w:val="24"/>
        </w:rPr>
        <w:t xml:space="preserve"> за 2017-2021 г</w:t>
      </w:r>
      <w:r w:rsidR="005B7CF7" w:rsidRPr="005B7CF7">
        <w:rPr>
          <w:rFonts w:eastAsia="Calibri"/>
          <w:i/>
          <w:sz w:val="24"/>
          <w:szCs w:val="24"/>
        </w:rPr>
        <w:t>.</w:t>
      </w:r>
    </w:p>
    <w:p w14:paraId="605896C7" w14:textId="77777777" w:rsidR="00F83AE2" w:rsidRPr="0030090C" w:rsidRDefault="00F83AE2" w:rsidP="0030090C">
      <w:pPr>
        <w:spacing w:after="0" w:line="240" w:lineRule="auto"/>
        <w:ind w:firstLine="708"/>
        <w:jc w:val="both"/>
        <w:rPr>
          <w:rFonts w:eastAsia="Calibri"/>
          <w:i/>
          <w:sz w:val="24"/>
          <w:szCs w:val="24"/>
        </w:rPr>
      </w:pPr>
    </w:p>
    <w:p w14:paraId="07052F2A" w14:textId="02D55554" w:rsidR="00F137A8" w:rsidRDefault="005B7CF7" w:rsidP="001F7F3E">
      <w:pPr>
        <w:spacing w:after="0" w:line="360" w:lineRule="auto"/>
        <w:ind w:firstLine="708"/>
        <w:rPr>
          <w:rFonts w:eastAsia="Calibri"/>
          <w:szCs w:val="28"/>
        </w:rPr>
      </w:pPr>
      <w:r>
        <w:rPr>
          <w:rFonts w:eastAsia="Calibri"/>
          <w:szCs w:val="28"/>
        </w:rPr>
        <w:t xml:space="preserve">Вышеприведенная диаграмма показывает, насколько много сложных и противоречивых моментов возникает на уровне правоприменительной практики в исследуемой сфере, ведь </w:t>
      </w:r>
      <w:r w:rsidRPr="000A116E">
        <w:rPr>
          <w:rFonts w:eastAsia="Calibri"/>
          <w:i/>
          <w:szCs w:val="28"/>
        </w:rPr>
        <w:t>в отношении значительной част</w:t>
      </w:r>
      <w:r w:rsidR="001C1215">
        <w:rPr>
          <w:rFonts w:eastAsia="Calibri"/>
          <w:i/>
          <w:szCs w:val="28"/>
        </w:rPr>
        <w:t>и</w:t>
      </w:r>
      <w:r w:rsidRPr="000A116E">
        <w:rPr>
          <w:rFonts w:eastAsia="Calibri"/>
          <w:i/>
          <w:szCs w:val="28"/>
        </w:rPr>
        <w:t xml:space="preserve"> добросовестных экономических агентов необоснованно применяются властные полномочия,</w:t>
      </w:r>
      <w:r>
        <w:rPr>
          <w:rFonts w:eastAsia="Calibri"/>
          <w:szCs w:val="28"/>
        </w:rPr>
        <w:t xml:space="preserve"> что, безусловно, </w:t>
      </w:r>
      <w:r w:rsidRPr="005B7CF7">
        <w:rPr>
          <w:rFonts w:eastAsia="Calibri"/>
          <w:szCs w:val="28"/>
        </w:rPr>
        <w:t>оказывает не</w:t>
      </w:r>
      <w:r w:rsidR="004F63F0">
        <w:rPr>
          <w:rFonts w:eastAsia="Calibri"/>
          <w:szCs w:val="28"/>
        </w:rPr>
        <w:t>гативное</w:t>
      </w:r>
      <w:r w:rsidRPr="005B7CF7">
        <w:rPr>
          <w:rFonts w:eastAsia="Calibri"/>
          <w:szCs w:val="28"/>
        </w:rPr>
        <w:t xml:space="preserve"> влияние </w:t>
      </w:r>
      <w:r>
        <w:rPr>
          <w:rFonts w:eastAsia="Calibri"/>
          <w:szCs w:val="28"/>
        </w:rPr>
        <w:t xml:space="preserve">на миллионы физических и юридических лиц, </w:t>
      </w:r>
      <w:r w:rsidR="001C1215">
        <w:rPr>
          <w:rFonts w:eastAsia="Calibri"/>
          <w:szCs w:val="28"/>
        </w:rPr>
        <w:t xml:space="preserve">а </w:t>
      </w:r>
      <w:r>
        <w:rPr>
          <w:rFonts w:eastAsia="Calibri"/>
          <w:szCs w:val="28"/>
        </w:rPr>
        <w:t>также н</w:t>
      </w:r>
      <w:r w:rsidRPr="005B7CF7">
        <w:rPr>
          <w:rFonts w:eastAsia="Calibri"/>
          <w:szCs w:val="28"/>
        </w:rPr>
        <w:t xml:space="preserve">а </w:t>
      </w:r>
      <w:r>
        <w:rPr>
          <w:rFonts w:eastAsia="Calibri"/>
          <w:szCs w:val="28"/>
        </w:rPr>
        <w:t xml:space="preserve">социальную и экономическую сферы </w:t>
      </w:r>
      <w:r w:rsidRPr="005B7CF7">
        <w:rPr>
          <w:rFonts w:eastAsia="Calibri"/>
          <w:szCs w:val="28"/>
        </w:rPr>
        <w:t>всей страны</w:t>
      </w:r>
      <w:r>
        <w:rPr>
          <w:rFonts w:eastAsia="Calibri"/>
          <w:szCs w:val="28"/>
        </w:rPr>
        <w:t>.</w:t>
      </w:r>
    </w:p>
    <w:p w14:paraId="2FB15FFF" w14:textId="600612B9" w:rsidR="00F137A8" w:rsidRDefault="00F137A8" w:rsidP="006A23E3">
      <w:pPr>
        <w:spacing w:after="0" w:line="360" w:lineRule="auto"/>
        <w:ind w:firstLine="708"/>
        <w:rPr>
          <w:rFonts w:eastAsia="Calibri"/>
          <w:szCs w:val="28"/>
        </w:rPr>
      </w:pPr>
    </w:p>
    <w:p w14:paraId="42BC9187" w14:textId="64092BBB" w:rsidR="00F137A8" w:rsidRDefault="00003782" w:rsidP="006A23E3">
      <w:pPr>
        <w:spacing w:after="0" w:line="360" w:lineRule="auto"/>
        <w:ind w:firstLine="708"/>
        <w:rPr>
          <w:rFonts w:eastAsia="Calibri"/>
          <w:szCs w:val="28"/>
        </w:rPr>
      </w:pPr>
      <w:r>
        <w:rPr>
          <w:noProof/>
          <w:lang w:eastAsia="ru-RU"/>
        </w:rPr>
        <w:drawing>
          <wp:anchor distT="0" distB="0" distL="114300" distR="114300" simplePos="0" relativeHeight="251672576" behindDoc="0" locked="0" layoutInCell="1" allowOverlap="1" wp14:anchorId="587F6939" wp14:editId="7620C8C5">
            <wp:simplePos x="0" y="0"/>
            <wp:positionH relativeFrom="page">
              <wp:align>center</wp:align>
            </wp:positionH>
            <wp:positionV relativeFrom="paragraph">
              <wp:posOffset>-502920</wp:posOffset>
            </wp:positionV>
            <wp:extent cx="7454900" cy="3035300"/>
            <wp:effectExtent l="0" t="0" r="12700" b="12700"/>
            <wp:wrapNone/>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91AE382-3E1A-4586-A72B-482A10B38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1B74AF8" w14:textId="10F119A0" w:rsidR="00D93855" w:rsidRDefault="00D93855" w:rsidP="006A23E3">
      <w:pPr>
        <w:spacing w:after="0" w:line="360" w:lineRule="auto"/>
        <w:ind w:firstLine="708"/>
        <w:rPr>
          <w:rFonts w:eastAsia="Calibri"/>
          <w:szCs w:val="28"/>
        </w:rPr>
      </w:pPr>
    </w:p>
    <w:p w14:paraId="3FC3BC20" w14:textId="77777777" w:rsidR="00D93855" w:rsidRDefault="00D93855" w:rsidP="006A23E3">
      <w:pPr>
        <w:spacing w:after="0" w:line="360" w:lineRule="auto"/>
        <w:ind w:firstLine="708"/>
        <w:rPr>
          <w:rFonts w:eastAsia="Calibri"/>
          <w:szCs w:val="28"/>
        </w:rPr>
      </w:pPr>
    </w:p>
    <w:p w14:paraId="5314DBA9" w14:textId="77777777" w:rsidR="00D93855" w:rsidRDefault="00D93855" w:rsidP="006A23E3">
      <w:pPr>
        <w:spacing w:after="0" w:line="360" w:lineRule="auto"/>
        <w:ind w:firstLine="708"/>
        <w:rPr>
          <w:rFonts w:eastAsia="Calibri"/>
          <w:szCs w:val="28"/>
        </w:rPr>
      </w:pPr>
    </w:p>
    <w:p w14:paraId="623BB989" w14:textId="77777777" w:rsidR="00D93855" w:rsidRDefault="00D93855" w:rsidP="006A23E3">
      <w:pPr>
        <w:spacing w:after="0" w:line="360" w:lineRule="auto"/>
        <w:ind w:firstLine="708"/>
        <w:rPr>
          <w:rFonts w:eastAsia="Calibri"/>
          <w:szCs w:val="28"/>
        </w:rPr>
      </w:pPr>
    </w:p>
    <w:p w14:paraId="650B6D18" w14:textId="77777777" w:rsidR="006C2E57" w:rsidRDefault="006C2E57" w:rsidP="004C04DA">
      <w:pPr>
        <w:spacing w:after="0" w:line="240" w:lineRule="auto"/>
        <w:ind w:firstLine="708"/>
        <w:jc w:val="both"/>
        <w:rPr>
          <w:rFonts w:eastAsia="Calibri"/>
          <w:i/>
          <w:sz w:val="24"/>
          <w:szCs w:val="24"/>
        </w:rPr>
      </w:pPr>
    </w:p>
    <w:p w14:paraId="026510E2" w14:textId="77777777" w:rsidR="006C2E57" w:rsidRDefault="006C2E57" w:rsidP="004C04DA">
      <w:pPr>
        <w:spacing w:after="0" w:line="240" w:lineRule="auto"/>
        <w:ind w:firstLine="708"/>
        <w:jc w:val="both"/>
        <w:rPr>
          <w:rFonts w:eastAsia="Calibri"/>
          <w:i/>
          <w:sz w:val="24"/>
          <w:szCs w:val="24"/>
        </w:rPr>
      </w:pPr>
    </w:p>
    <w:p w14:paraId="4C15F989" w14:textId="77777777" w:rsidR="001F7F3E" w:rsidRDefault="001F7F3E" w:rsidP="004C04DA">
      <w:pPr>
        <w:spacing w:after="0" w:line="240" w:lineRule="auto"/>
        <w:ind w:firstLine="708"/>
        <w:jc w:val="both"/>
        <w:rPr>
          <w:rFonts w:eastAsia="Calibri"/>
          <w:i/>
          <w:sz w:val="24"/>
          <w:szCs w:val="24"/>
        </w:rPr>
      </w:pPr>
    </w:p>
    <w:p w14:paraId="0212E779" w14:textId="77777777" w:rsidR="001F7F3E" w:rsidRDefault="001F7F3E" w:rsidP="004C04DA">
      <w:pPr>
        <w:spacing w:after="0" w:line="240" w:lineRule="auto"/>
        <w:ind w:firstLine="708"/>
        <w:jc w:val="both"/>
        <w:rPr>
          <w:rFonts w:eastAsia="Calibri"/>
          <w:i/>
          <w:sz w:val="24"/>
          <w:szCs w:val="24"/>
        </w:rPr>
      </w:pPr>
    </w:p>
    <w:p w14:paraId="502BB013" w14:textId="77777777" w:rsidR="00003782" w:rsidRDefault="00003782" w:rsidP="001F7F3E">
      <w:pPr>
        <w:spacing w:after="0" w:line="240" w:lineRule="auto"/>
        <w:ind w:firstLine="708"/>
        <w:jc w:val="both"/>
        <w:rPr>
          <w:rFonts w:eastAsia="Calibri"/>
          <w:i/>
          <w:sz w:val="24"/>
          <w:szCs w:val="24"/>
        </w:rPr>
      </w:pPr>
    </w:p>
    <w:p w14:paraId="370EA657" w14:textId="77777777" w:rsidR="00003782" w:rsidRDefault="00003782" w:rsidP="001F7F3E">
      <w:pPr>
        <w:spacing w:after="0" w:line="240" w:lineRule="auto"/>
        <w:ind w:firstLine="708"/>
        <w:jc w:val="both"/>
        <w:rPr>
          <w:rFonts w:eastAsia="Calibri"/>
          <w:i/>
          <w:sz w:val="24"/>
          <w:szCs w:val="24"/>
        </w:rPr>
      </w:pPr>
    </w:p>
    <w:p w14:paraId="08A3A145" w14:textId="45A7C221" w:rsidR="001C1215" w:rsidRDefault="00D93855" w:rsidP="001F7F3E">
      <w:pPr>
        <w:spacing w:after="0" w:line="240" w:lineRule="auto"/>
        <w:ind w:firstLine="708"/>
        <w:jc w:val="both"/>
        <w:rPr>
          <w:rFonts w:eastAsia="Calibri"/>
          <w:i/>
          <w:sz w:val="24"/>
          <w:szCs w:val="24"/>
        </w:rPr>
      </w:pPr>
      <w:r w:rsidRPr="006A7D3E">
        <w:rPr>
          <w:rFonts w:eastAsia="Calibri"/>
          <w:i/>
          <w:sz w:val="24"/>
          <w:szCs w:val="24"/>
        </w:rPr>
        <w:t xml:space="preserve">Рисунок </w:t>
      </w:r>
      <w:r w:rsidR="001F7F3E">
        <w:rPr>
          <w:rFonts w:eastAsia="Calibri"/>
          <w:i/>
          <w:sz w:val="24"/>
          <w:szCs w:val="24"/>
        </w:rPr>
        <w:t>2</w:t>
      </w:r>
      <w:r w:rsidR="000A116E">
        <w:rPr>
          <w:rFonts w:eastAsia="Calibri"/>
          <w:i/>
          <w:sz w:val="24"/>
          <w:szCs w:val="24"/>
        </w:rPr>
        <w:t xml:space="preserve">. </w:t>
      </w:r>
      <w:r w:rsidR="004F63F0">
        <w:rPr>
          <w:rFonts w:eastAsia="Calibri"/>
          <w:i/>
          <w:sz w:val="24"/>
          <w:szCs w:val="24"/>
        </w:rPr>
        <w:t>Правомерность р</w:t>
      </w:r>
      <w:r w:rsidR="00446F3F">
        <w:rPr>
          <w:rFonts w:eastAsia="Calibri"/>
          <w:i/>
          <w:sz w:val="24"/>
          <w:szCs w:val="24"/>
        </w:rPr>
        <w:t>еализаци</w:t>
      </w:r>
      <w:r w:rsidR="004F63F0">
        <w:rPr>
          <w:rFonts w:eastAsia="Calibri"/>
          <w:i/>
          <w:sz w:val="24"/>
          <w:szCs w:val="24"/>
        </w:rPr>
        <w:t>и</w:t>
      </w:r>
      <w:r w:rsidR="00446F3F">
        <w:rPr>
          <w:rFonts w:eastAsia="Calibri"/>
          <w:i/>
          <w:sz w:val="24"/>
          <w:szCs w:val="24"/>
        </w:rPr>
        <w:t xml:space="preserve"> различными банками антиотмывочных полномочий</w:t>
      </w:r>
      <w:r w:rsidRPr="006A7D3E">
        <w:rPr>
          <w:rFonts w:eastAsia="Calibri"/>
          <w:i/>
          <w:sz w:val="24"/>
          <w:szCs w:val="24"/>
        </w:rPr>
        <w:t xml:space="preserve"> из-за подозрений в проведении сомнительных операций </w:t>
      </w:r>
      <w:r w:rsidR="00446F3F">
        <w:rPr>
          <w:rFonts w:eastAsia="Calibri"/>
          <w:i/>
          <w:sz w:val="24"/>
          <w:szCs w:val="24"/>
        </w:rPr>
        <w:t>их клиентами</w:t>
      </w:r>
      <w:r w:rsidRPr="006A7D3E">
        <w:rPr>
          <w:rFonts w:eastAsia="Calibri"/>
          <w:i/>
          <w:sz w:val="24"/>
          <w:szCs w:val="24"/>
        </w:rPr>
        <w:t xml:space="preserve"> (диаграмма составлена автором на основе анализа материалов судебной практики</w:t>
      </w:r>
      <w:r w:rsidR="000A116E">
        <w:rPr>
          <w:rFonts w:eastAsia="Calibri"/>
          <w:i/>
          <w:sz w:val="24"/>
          <w:szCs w:val="24"/>
        </w:rPr>
        <w:t xml:space="preserve"> за 2017-2021 г.</w:t>
      </w:r>
      <w:r w:rsidRPr="006A7D3E">
        <w:rPr>
          <w:rFonts w:eastAsia="Calibri"/>
          <w:i/>
          <w:sz w:val="24"/>
          <w:szCs w:val="24"/>
        </w:rPr>
        <w:t>). Банк был отнесён к графе «прочие банки», если он фигурировал в материалах</w:t>
      </w:r>
      <w:r w:rsidR="00446F3F">
        <w:rPr>
          <w:rFonts w:eastAsia="Calibri"/>
          <w:i/>
          <w:sz w:val="24"/>
          <w:szCs w:val="24"/>
        </w:rPr>
        <w:t xml:space="preserve"> </w:t>
      </w:r>
      <w:r w:rsidRPr="006A7D3E">
        <w:rPr>
          <w:rFonts w:eastAsia="Calibri"/>
          <w:i/>
          <w:sz w:val="24"/>
          <w:szCs w:val="24"/>
        </w:rPr>
        <w:t>практики менее</w:t>
      </w:r>
      <w:r w:rsidR="00446F3F">
        <w:rPr>
          <w:rFonts w:eastAsia="Calibri"/>
          <w:i/>
          <w:sz w:val="24"/>
          <w:szCs w:val="24"/>
        </w:rPr>
        <w:t>,</w:t>
      </w:r>
      <w:r w:rsidR="001F7F3E">
        <w:rPr>
          <w:rFonts w:eastAsia="Calibri"/>
          <w:i/>
          <w:sz w:val="24"/>
          <w:szCs w:val="24"/>
        </w:rPr>
        <w:t xml:space="preserve"> чем в четырёх случаях.</w:t>
      </w:r>
    </w:p>
    <w:p w14:paraId="0F94F399" w14:textId="77777777" w:rsidR="001F7F3E" w:rsidRPr="001F7F3E" w:rsidRDefault="001F7F3E" w:rsidP="001F7F3E">
      <w:pPr>
        <w:spacing w:after="0" w:line="240" w:lineRule="auto"/>
        <w:ind w:firstLine="708"/>
        <w:jc w:val="both"/>
        <w:rPr>
          <w:rFonts w:eastAsia="Calibri"/>
          <w:i/>
          <w:sz w:val="24"/>
          <w:szCs w:val="24"/>
        </w:rPr>
      </w:pPr>
    </w:p>
    <w:p w14:paraId="3858F43A" w14:textId="0DDE3878" w:rsidR="00D93855" w:rsidRPr="00E42D85" w:rsidRDefault="00D93855" w:rsidP="00D93855">
      <w:pPr>
        <w:spacing w:after="0" w:line="360" w:lineRule="auto"/>
        <w:ind w:firstLine="708"/>
        <w:rPr>
          <w:rFonts w:eastAsia="Calibri"/>
          <w:szCs w:val="28"/>
        </w:rPr>
      </w:pPr>
      <w:r w:rsidRPr="00D93855">
        <w:rPr>
          <w:rFonts w:eastAsia="Calibri"/>
          <w:szCs w:val="28"/>
        </w:rPr>
        <w:t xml:space="preserve">Приведённая диаграмма наглядно демонстрирует, что </w:t>
      </w:r>
      <w:r w:rsidRPr="009D6F23">
        <w:rPr>
          <w:rFonts w:eastAsia="Calibri"/>
          <w:i/>
          <w:szCs w:val="28"/>
        </w:rPr>
        <w:t>проблема корректного выявления</w:t>
      </w:r>
      <w:r w:rsidR="006A7D3E" w:rsidRPr="009D6F23">
        <w:rPr>
          <w:rFonts w:eastAsia="Calibri"/>
          <w:i/>
          <w:szCs w:val="28"/>
        </w:rPr>
        <w:t xml:space="preserve"> субъектов, причастных к совершению</w:t>
      </w:r>
      <w:r w:rsidRPr="009D6F23">
        <w:rPr>
          <w:rFonts w:eastAsia="Calibri"/>
          <w:i/>
          <w:szCs w:val="28"/>
        </w:rPr>
        <w:t xml:space="preserve"> сомнительных операций</w:t>
      </w:r>
      <w:r w:rsidR="001C1215">
        <w:rPr>
          <w:rFonts w:eastAsia="Calibri"/>
          <w:i/>
          <w:szCs w:val="28"/>
        </w:rPr>
        <w:t>,</w:t>
      </w:r>
      <w:r w:rsidRPr="009D6F23">
        <w:rPr>
          <w:rFonts w:eastAsia="Calibri"/>
          <w:i/>
          <w:szCs w:val="28"/>
        </w:rPr>
        <w:t xml:space="preserve"> является крайне актуальной абсолютно </w:t>
      </w:r>
      <w:r w:rsidR="004F63F0">
        <w:rPr>
          <w:rFonts w:eastAsia="Calibri"/>
          <w:i/>
          <w:szCs w:val="28"/>
        </w:rPr>
        <w:t xml:space="preserve">для </w:t>
      </w:r>
      <w:r w:rsidRPr="009D6F23">
        <w:rPr>
          <w:rFonts w:eastAsia="Calibri"/>
          <w:i/>
          <w:szCs w:val="28"/>
        </w:rPr>
        <w:t>всех банков:</w:t>
      </w:r>
      <w:r w:rsidRPr="000A116E">
        <w:rPr>
          <w:rFonts w:eastAsia="Calibri"/>
          <w:szCs w:val="28"/>
        </w:rPr>
        <w:t xml:space="preserve"> </w:t>
      </w:r>
      <w:r w:rsidR="004F63F0">
        <w:rPr>
          <w:rFonts w:eastAsia="Calibri"/>
          <w:szCs w:val="28"/>
        </w:rPr>
        <w:t xml:space="preserve">и </w:t>
      </w:r>
      <w:r w:rsidRPr="000A116E">
        <w:rPr>
          <w:rFonts w:eastAsia="Calibri"/>
          <w:szCs w:val="28"/>
        </w:rPr>
        <w:t>для таких гигантов как Сбербанк</w:t>
      </w:r>
      <w:r w:rsidR="006A7D3E" w:rsidRPr="000A116E">
        <w:rPr>
          <w:rFonts w:eastAsia="Calibri"/>
          <w:szCs w:val="28"/>
        </w:rPr>
        <w:t>, Промсвязьбанк и ВТБ</w:t>
      </w:r>
      <w:r w:rsidRPr="000A116E">
        <w:rPr>
          <w:rFonts w:eastAsia="Calibri"/>
          <w:szCs w:val="28"/>
        </w:rPr>
        <w:t>, так и для относительно малых банков</w:t>
      </w:r>
      <w:r w:rsidRPr="00D93855">
        <w:rPr>
          <w:rFonts w:eastAsia="Calibri"/>
          <w:szCs w:val="28"/>
        </w:rPr>
        <w:t>. Вместе с этим</w:t>
      </w:r>
      <w:r w:rsidR="006A7D3E">
        <w:rPr>
          <w:rFonts w:eastAsia="Calibri"/>
          <w:szCs w:val="28"/>
        </w:rPr>
        <w:t>,</w:t>
      </w:r>
      <w:r w:rsidRPr="00D93855">
        <w:rPr>
          <w:rFonts w:eastAsia="Calibri"/>
          <w:szCs w:val="28"/>
        </w:rPr>
        <w:t xml:space="preserve"> интересно отметить, что крупные банки (такие как Сбербанк) справляются со своей задачей </w:t>
      </w:r>
      <w:r w:rsidR="000A116E">
        <w:rPr>
          <w:rFonts w:eastAsia="Calibri"/>
          <w:szCs w:val="28"/>
        </w:rPr>
        <w:t xml:space="preserve">несколько </w:t>
      </w:r>
      <w:r w:rsidRPr="00D93855">
        <w:rPr>
          <w:rFonts w:eastAsia="Calibri"/>
          <w:szCs w:val="28"/>
        </w:rPr>
        <w:t xml:space="preserve">лучше, чем малые банки (в нашей диаграмме они обобщены в графе «прочие банки»). Так, в случае Сбербанка оказались </w:t>
      </w:r>
      <w:r w:rsidR="004F63F0">
        <w:rPr>
          <w:rFonts w:eastAsia="Calibri"/>
          <w:szCs w:val="28"/>
        </w:rPr>
        <w:t>правомерны</w:t>
      </w:r>
      <w:r w:rsidRPr="00D93855">
        <w:rPr>
          <w:rFonts w:eastAsia="Calibri"/>
          <w:szCs w:val="28"/>
        </w:rPr>
        <w:t xml:space="preserve"> 57% случаев </w:t>
      </w:r>
      <w:r w:rsidR="001F7F3E">
        <w:rPr>
          <w:rFonts w:eastAsia="Calibri"/>
          <w:szCs w:val="28"/>
        </w:rPr>
        <w:t>использования властных полномочий в рамках антиотмывочного законодательства в отношении своих</w:t>
      </w:r>
      <w:r w:rsidRPr="00D93855">
        <w:rPr>
          <w:rFonts w:eastAsia="Calibri"/>
          <w:szCs w:val="28"/>
        </w:rPr>
        <w:t xml:space="preserve"> клиентов, тогда как у относительно малых банков этот показатель составил всего 15%</w:t>
      </w:r>
      <w:r w:rsidR="006A7D3E">
        <w:rPr>
          <w:rFonts w:eastAsia="Calibri"/>
          <w:szCs w:val="28"/>
        </w:rPr>
        <w:t xml:space="preserve">. </w:t>
      </w:r>
      <w:r w:rsidRPr="00D93855">
        <w:rPr>
          <w:rFonts w:eastAsia="Calibri"/>
          <w:szCs w:val="28"/>
        </w:rPr>
        <w:t>Данное наблюдение имеет, на взгляд</w:t>
      </w:r>
      <w:r w:rsidR="001F7F3E">
        <w:rPr>
          <w:rFonts w:eastAsia="Calibri"/>
          <w:szCs w:val="28"/>
        </w:rPr>
        <w:t xml:space="preserve"> автора</w:t>
      </w:r>
      <w:r w:rsidRPr="00D93855">
        <w:rPr>
          <w:rFonts w:eastAsia="Calibri"/>
          <w:szCs w:val="28"/>
        </w:rPr>
        <w:t>, вполне прозрачное</w:t>
      </w:r>
      <w:r w:rsidR="006A7D3E">
        <w:rPr>
          <w:rFonts w:eastAsia="Calibri"/>
          <w:szCs w:val="28"/>
        </w:rPr>
        <w:t xml:space="preserve"> юридическое и</w:t>
      </w:r>
      <w:r w:rsidRPr="00D93855">
        <w:rPr>
          <w:rFonts w:eastAsia="Calibri"/>
          <w:szCs w:val="28"/>
        </w:rPr>
        <w:t xml:space="preserve"> экономическое обоснование: </w:t>
      </w:r>
      <w:r w:rsidRPr="009D6F23">
        <w:rPr>
          <w:rFonts w:eastAsia="Calibri"/>
          <w:i/>
          <w:szCs w:val="28"/>
        </w:rPr>
        <w:t>крупные банки, как правило, располагают большим</w:t>
      </w:r>
      <w:r w:rsidR="004D4AA9" w:rsidRPr="009D6F23">
        <w:rPr>
          <w:rFonts w:eastAsia="Calibri"/>
          <w:i/>
          <w:szCs w:val="28"/>
        </w:rPr>
        <w:t>и ресурсами для проведе</w:t>
      </w:r>
      <w:r w:rsidR="009D6F23" w:rsidRPr="009D6F23">
        <w:rPr>
          <w:rFonts w:eastAsia="Calibri"/>
          <w:i/>
          <w:szCs w:val="28"/>
        </w:rPr>
        <w:t>ния всестороннего расследования и</w:t>
      </w:r>
      <w:r w:rsidR="004D4AA9" w:rsidRPr="009D6F23">
        <w:rPr>
          <w:rFonts w:eastAsia="Calibri"/>
          <w:i/>
          <w:szCs w:val="28"/>
        </w:rPr>
        <w:t xml:space="preserve"> большим</w:t>
      </w:r>
      <w:r w:rsidRPr="009D6F23">
        <w:rPr>
          <w:rFonts w:eastAsia="Calibri"/>
          <w:i/>
          <w:szCs w:val="28"/>
        </w:rPr>
        <w:t xml:space="preserve"> объёмом информации, необходимой для принятия решений</w:t>
      </w:r>
      <w:r w:rsidRPr="00D93855">
        <w:rPr>
          <w:rFonts w:eastAsia="Calibri"/>
          <w:szCs w:val="28"/>
        </w:rPr>
        <w:t xml:space="preserve">. К подобной информации относится, в </w:t>
      </w:r>
      <w:r w:rsidR="006A7D3E">
        <w:rPr>
          <w:rFonts w:eastAsia="Calibri"/>
          <w:szCs w:val="28"/>
        </w:rPr>
        <w:t xml:space="preserve">том числе, банковские операции контрагентов подозреваемой </w:t>
      </w:r>
      <w:r w:rsidR="001F7F3E">
        <w:rPr>
          <w:rFonts w:eastAsia="Calibri"/>
          <w:szCs w:val="28"/>
        </w:rPr>
        <w:t>организации</w:t>
      </w:r>
      <w:r w:rsidR="006A7D3E">
        <w:rPr>
          <w:rFonts w:eastAsia="Calibri"/>
          <w:szCs w:val="28"/>
        </w:rPr>
        <w:t xml:space="preserve">, характеристика хозяйственной деятельности иных лиц, </w:t>
      </w:r>
      <w:r w:rsidRPr="00D93855">
        <w:rPr>
          <w:rFonts w:eastAsia="Calibri"/>
          <w:szCs w:val="28"/>
        </w:rPr>
        <w:t xml:space="preserve">статистическая </w:t>
      </w:r>
      <w:r w:rsidRPr="00D93855">
        <w:rPr>
          <w:rFonts w:eastAsia="Calibri"/>
          <w:szCs w:val="28"/>
        </w:rPr>
        <w:lastRenderedPageBreak/>
        <w:t xml:space="preserve">информация о деятельности клиентов, на основании которой как раз-таки и возможно отличить стандартные паттерны платёжной деятельности </w:t>
      </w:r>
      <w:r w:rsidR="000A116E">
        <w:rPr>
          <w:rFonts w:eastAsia="Calibri"/>
          <w:szCs w:val="28"/>
        </w:rPr>
        <w:t xml:space="preserve">добросовестных </w:t>
      </w:r>
      <w:r w:rsidRPr="00D93855">
        <w:rPr>
          <w:rFonts w:eastAsia="Calibri"/>
          <w:szCs w:val="28"/>
        </w:rPr>
        <w:t xml:space="preserve">экономических субъектов от случаев, когда совершение </w:t>
      </w:r>
      <w:r w:rsidR="009C5981">
        <w:rPr>
          <w:rFonts w:eastAsia="Calibri"/>
          <w:szCs w:val="28"/>
        </w:rPr>
        <w:t xml:space="preserve">финансовой </w:t>
      </w:r>
      <w:r w:rsidRPr="00D93855">
        <w:rPr>
          <w:rFonts w:eastAsia="Calibri"/>
          <w:szCs w:val="28"/>
        </w:rPr>
        <w:t>операций преследует какие-</w:t>
      </w:r>
      <w:r w:rsidR="006A7D3E">
        <w:rPr>
          <w:rFonts w:eastAsia="Calibri"/>
          <w:szCs w:val="28"/>
        </w:rPr>
        <w:t>либо</w:t>
      </w:r>
      <w:r w:rsidRPr="00D93855">
        <w:rPr>
          <w:rFonts w:eastAsia="Calibri"/>
          <w:szCs w:val="28"/>
        </w:rPr>
        <w:t xml:space="preserve"> </w:t>
      </w:r>
      <w:r w:rsidR="006A7D3E">
        <w:rPr>
          <w:rFonts w:eastAsia="Calibri"/>
          <w:szCs w:val="28"/>
        </w:rPr>
        <w:t>противозаконные</w:t>
      </w:r>
      <w:r w:rsidRPr="00D93855">
        <w:rPr>
          <w:rFonts w:eastAsia="Calibri"/>
          <w:szCs w:val="28"/>
        </w:rPr>
        <w:t xml:space="preserve"> цели. </w:t>
      </w:r>
    </w:p>
    <w:p w14:paraId="07E3D927" w14:textId="3C911FC4" w:rsidR="00E77F80" w:rsidRDefault="00E42D85" w:rsidP="00E77F80">
      <w:pPr>
        <w:spacing w:after="0" w:line="360" w:lineRule="auto"/>
        <w:ind w:firstLine="708"/>
        <w:rPr>
          <w:rFonts w:eastAsia="Calibri"/>
          <w:i/>
          <w:szCs w:val="28"/>
        </w:rPr>
      </w:pPr>
      <w:r w:rsidRPr="00E42D85">
        <w:rPr>
          <w:rFonts w:eastAsia="Calibri"/>
          <w:szCs w:val="28"/>
        </w:rPr>
        <w:t xml:space="preserve">Подводя итог </w:t>
      </w:r>
      <w:r w:rsidR="004E3C99">
        <w:rPr>
          <w:rFonts w:eastAsia="Calibri"/>
          <w:szCs w:val="28"/>
        </w:rPr>
        <w:t xml:space="preserve">данному </w:t>
      </w:r>
      <w:r w:rsidR="006A7D3E">
        <w:rPr>
          <w:rFonts w:eastAsia="Calibri"/>
          <w:szCs w:val="28"/>
        </w:rPr>
        <w:t>вопросу</w:t>
      </w:r>
      <w:r w:rsidRPr="00E42D85">
        <w:rPr>
          <w:rFonts w:eastAsia="Calibri"/>
          <w:szCs w:val="28"/>
        </w:rPr>
        <w:t xml:space="preserve">, можно прийти к выводу о том, что на данный момент </w:t>
      </w:r>
      <w:r w:rsidR="00884DCD">
        <w:rPr>
          <w:rFonts w:eastAsia="Calibri"/>
          <w:szCs w:val="28"/>
        </w:rPr>
        <w:t>перед</w:t>
      </w:r>
      <w:r w:rsidRPr="00E42D85">
        <w:rPr>
          <w:rFonts w:eastAsia="Calibri"/>
          <w:szCs w:val="28"/>
        </w:rPr>
        <w:t xml:space="preserve"> Российской Федераци</w:t>
      </w:r>
      <w:r w:rsidR="00884DCD">
        <w:rPr>
          <w:rFonts w:eastAsia="Calibri"/>
          <w:szCs w:val="28"/>
        </w:rPr>
        <w:t>ей</w:t>
      </w:r>
      <w:r w:rsidRPr="00E42D85">
        <w:rPr>
          <w:rFonts w:eastAsia="Calibri"/>
          <w:szCs w:val="28"/>
        </w:rPr>
        <w:t xml:space="preserve"> </w:t>
      </w:r>
      <w:r w:rsidR="00884DCD">
        <w:rPr>
          <w:rFonts w:eastAsia="Calibri"/>
          <w:szCs w:val="28"/>
        </w:rPr>
        <w:t>стоят</w:t>
      </w:r>
      <w:r w:rsidRPr="00E42D85">
        <w:rPr>
          <w:rFonts w:eastAsia="Calibri"/>
          <w:szCs w:val="28"/>
        </w:rPr>
        <w:t xml:space="preserve"> </w:t>
      </w:r>
      <w:r w:rsidR="001F7F3E">
        <w:rPr>
          <w:rFonts w:eastAsia="Calibri"/>
          <w:szCs w:val="28"/>
        </w:rPr>
        <w:t>множество</w:t>
      </w:r>
      <w:r w:rsidR="00884DCD">
        <w:rPr>
          <w:rFonts w:eastAsia="Calibri"/>
          <w:szCs w:val="28"/>
        </w:rPr>
        <w:t xml:space="preserve"> социальных, правовых и экономических</w:t>
      </w:r>
      <w:r w:rsidRPr="00E42D85">
        <w:rPr>
          <w:rFonts w:eastAsia="Calibri"/>
          <w:szCs w:val="28"/>
        </w:rPr>
        <w:t xml:space="preserve"> </w:t>
      </w:r>
      <w:r w:rsidR="00884DCD">
        <w:rPr>
          <w:rFonts w:eastAsia="Calibri"/>
          <w:szCs w:val="28"/>
        </w:rPr>
        <w:t>вызовов</w:t>
      </w:r>
      <w:r w:rsidR="00C63420">
        <w:rPr>
          <w:rFonts w:eastAsia="Calibri"/>
          <w:szCs w:val="28"/>
        </w:rPr>
        <w:t xml:space="preserve">, </w:t>
      </w:r>
      <w:r w:rsidR="00884DCD">
        <w:rPr>
          <w:rFonts w:eastAsia="Calibri"/>
          <w:szCs w:val="28"/>
        </w:rPr>
        <w:t>вытекающих</w:t>
      </w:r>
      <w:r w:rsidR="00C63420">
        <w:rPr>
          <w:rFonts w:eastAsia="Calibri"/>
          <w:szCs w:val="28"/>
        </w:rPr>
        <w:t xml:space="preserve"> из</w:t>
      </w:r>
      <w:r w:rsidRPr="00E42D85">
        <w:rPr>
          <w:rFonts w:eastAsia="Calibri"/>
          <w:szCs w:val="28"/>
        </w:rPr>
        <w:t xml:space="preserve"> </w:t>
      </w:r>
      <w:r w:rsidR="001F7F3E">
        <w:rPr>
          <w:rFonts w:eastAsia="Calibri"/>
          <w:szCs w:val="28"/>
        </w:rPr>
        <w:t>области</w:t>
      </w:r>
      <w:r w:rsidRPr="00E42D85">
        <w:rPr>
          <w:rFonts w:eastAsia="Calibri"/>
          <w:szCs w:val="28"/>
        </w:rPr>
        <w:t xml:space="preserve"> противодействи</w:t>
      </w:r>
      <w:r w:rsidR="004E3C99">
        <w:rPr>
          <w:rFonts w:eastAsia="Calibri"/>
          <w:szCs w:val="28"/>
        </w:rPr>
        <w:t>я</w:t>
      </w:r>
      <w:r w:rsidRPr="00E42D85">
        <w:rPr>
          <w:rFonts w:eastAsia="Calibri"/>
          <w:szCs w:val="28"/>
        </w:rPr>
        <w:t xml:space="preserve"> легализации денежных средств, добытых преступным путем</w:t>
      </w:r>
      <w:r w:rsidR="001F7F3E">
        <w:rPr>
          <w:rFonts w:eastAsia="Calibri"/>
          <w:szCs w:val="28"/>
        </w:rPr>
        <w:t xml:space="preserve">. </w:t>
      </w:r>
      <w:r w:rsidR="00884DCD">
        <w:rPr>
          <w:rFonts w:eastAsia="Calibri"/>
          <w:szCs w:val="28"/>
        </w:rPr>
        <w:t>В первую очередь, необходимо отметить крайне высокий уровень отечественной теневой экономики. Помимо этого</w:t>
      </w:r>
      <w:r w:rsidR="00C63420">
        <w:rPr>
          <w:rFonts w:eastAsia="Calibri"/>
          <w:szCs w:val="28"/>
        </w:rPr>
        <w:t>, была выявлена</w:t>
      </w:r>
      <w:r w:rsidR="0067785B">
        <w:rPr>
          <w:rFonts w:eastAsia="Calibri"/>
          <w:szCs w:val="28"/>
        </w:rPr>
        <w:t xml:space="preserve"> существенн</w:t>
      </w:r>
      <w:r w:rsidR="00C63420">
        <w:rPr>
          <w:rFonts w:eastAsia="Calibri"/>
          <w:szCs w:val="28"/>
        </w:rPr>
        <w:t>ая</w:t>
      </w:r>
      <w:r w:rsidR="0067785B">
        <w:rPr>
          <w:rFonts w:eastAsia="Calibri"/>
          <w:szCs w:val="28"/>
        </w:rPr>
        <w:t xml:space="preserve"> проблем</w:t>
      </w:r>
      <w:r w:rsidR="00C63420">
        <w:rPr>
          <w:rFonts w:eastAsia="Calibri"/>
          <w:szCs w:val="28"/>
        </w:rPr>
        <w:t>а</w:t>
      </w:r>
      <w:r w:rsidR="0067785B">
        <w:rPr>
          <w:rFonts w:eastAsia="Calibri"/>
          <w:szCs w:val="28"/>
        </w:rPr>
        <w:t xml:space="preserve"> </w:t>
      </w:r>
      <w:r w:rsidR="00884DCD">
        <w:rPr>
          <w:rFonts w:eastAsia="Calibri"/>
          <w:szCs w:val="28"/>
        </w:rPr>
        <w:t>в области</w:t>
      </w:r>
      <w:r w:rsidR="0067785B">
        <w:rPr>
          <w:rFonts w:eastAsia="Calibri"/>
          <w:szCs w:val="28"/>
        </w:rPr>
        <w:t xml:space="preserve"> правоприменительной практик</w:t>
      </w:r>
      <w:r w:rsidR="00884DCD">
        <w:rPr>
          <w:rFonts w:eastAsia="Calibri"/>
          <w:szCs w:val="28"/>
        </w:rPr>
        <w:t>и</w:t>
      </w:r>
      <w:r w:rsidR="0067785B">
        <w:rPr>
          <w:rFonts w:eastAsia="Calibri"/>
          <w:szCs w:val="28"/>
        </w:rPr>
        <w:t xml:space="preserve">: </w:t>
      </w:r>
      <w:r w:rsidR="000A116E" w:rsidRPr="000A116E">
        <w:rPr>
          <w:rFonts w:eastAsia="Calibri"/>
          <w:i/>
          <w:szCs w:val="28"/>
        </w:rPr>
        <w:t xml:space="preserve">в </w:t>
      </w:r>
      <w:r w:rsidR="00884DCD">
        <w:rPr>
          <w:rFonts w:eastAsia="Calibri"/>
          <w:i/>
          <w:szCs w:val="28"/>
        </w:rPr>
        <w:t>подавляющем большинстве (</w:t>
      </w:r>
      <w:r w:rsidR="00884DCD" w:rsidRPr="00884DCD">
        <w:rPr>
          <w:rFonts w:eastAsia="Calibri"/>
          <w:i/>
          <w:szCs w:val="28"/>
        </w:rPr>
        <w:t>и в процентном</w:t>
      </w:r>
      <w:r w:rsidR="00884DCD">
        <w:rPr>
          <w:rFonts w:eastAsia="Calibri"/>
          <w:i/>
          <w:szCs w:val="28"/>
        </w:rPr>
        <w:t>,</w:t>
      </w:r>
      <w:r w:rsidR="00111B7C">
        <w:rPr>
          <w:rFonts w:eastAsia="Calibri"/>
          <w:i/>
          <w:szCs w:val="28"/>
        </w:rPr>
        <w:t xml:space="preserve"> и в абсолютном выражении) </w:t>
      </w:r>
      <w:r w:rsidR="00003782">
        <w:rPr>
          <w:rFonts w:eastAsia="Calibri"/>
          <w:i/>
          <w:szCs w:val="28"/>
        </w:rPr>
        <w:t xml:space="preserve">проанализированных </w:t>
      </w:r>
      <w:r w:rsidR="009C5981">
        <w:rPr>
          <w:rFonts w:eastAsia="Calibri"/>
          <w:i/>
          <w:szCs w:val="28"/>
        </w:rPr>
        <w:t>судебных дел</w:t>
      </w:r>
      <w:r w:rsidR="00884DCD">
        <w:rPr>
          <w:rFonts w:eastAsia="Calibri"/>
          <w:i/>
          <w:szCs w:val="28"/>
        </w:rPr>
        <w:t xml:space="preserve"> </w:t>
      </w:r>
      <w:r w:rsidR="000A116E" w:rsidRPr="000A116E">
        <w:rPr>
          <w:rFonts w:eastAsia="Calibri"/>
          <w:i/>
          <w:szCs w:val="28"/>
        </w:rPr>
        <w:t>в отношении клиентов кредитных организаций необоснованно применяются властные полномочия</w:t>
      </w:r>
      <w:r w:rsidR="000A116E">
        <w:rPr>
          <w:rFonts w:eastAsia="Calibri"/>
          <w:szCs w:val="28"/>
        </w:rPr>
        <w:t xml:space="preserve">. Помимо этого, </w:t>
      </w:r>
      <w:r w:rsidR="0067785B" w:rsidRPr="007617E9">
        <w:rPr>
          <w:rFonts w:eastAsia="Calibri"/>
          <w:i/>
          <w:szCs w:val="28"/>
        </w:rPr>
        <w:t>раз</w:t>
      </w:r>
      <w:r w:rsidR="00D7263A">
        <w:rPr>
          <w:rFonts w:eastAsia="Calibri"/>
          <w:i/>
          <w:szCs w:val="28"/>
        </w:rPr>
        <w:t>ные</w:t>
      </w:r>
      <w:r w:rsidR="0067785B" w:rsidRPr="007617E9">
        <w:rPr>
          <w:rFonts w:eastAsia="Calibri"/>
          <w:i/>
          <w:szCs w:val="28"/>
        </w:rPr>
        <w:t xml:space="preserve"> банки обладают различной эффективностью в определении субъектов, причастных к проведению сомнительных операций.</w:t>
      </w:r>
      <w:r w:rsidR="00884DCD">
        <w:rPr>
          <w:rFonts w:eastAsia="Calibri"/>
          <w:i/>
          <w:szCs w:val="28"/>
        </w:rPr>
        <w:t xml:space="preserve"> </w:t>
      </w:r>
      <w:r w:rsidR="0067785B" w:rsidRPr="007617E9">
        <w:rPr>
          <w:rFonts w:eastAsia="Calibri"/>
          <w:i/>
          <w:szCs w:val="28"/>
        </w:rPr>
        <w:t>Данн</w:t>
      </w:r>
      <w:r w:rsidR="00D7263A">
        <w:rPr>
          <w:rFonts w:eastAsia="Calibri"/>
          <w:i/>
          <w:szCs w:val="28"/>
        </w:rPr>
        <w:t xml:space="preserve">ая ситуация </w:t>
      </w:r>
      <w:r w:rsidR="0067785B" w:rsidRPr="007617E9">
        <w:rPr>
          <w:rFonts w:eastAsia="Calibri"/>
          <w:i/>
          <w:szCs w:val="28"/>
        </w:rPr>
        <w:t>наносит серьезный ущерб добросовестным экономическим агентам при их ложном обвинении, а также может являться лазейкой для лиц, которые пользуются кредитно-финансовыми инструментами с противозаконной целью.</w:t>
      </w:r>
    </w:p>
    <w:p w14:paraId="6E369156" w14:textId="2AB5048E" w:rsidR="00111B7C" w:rsidRPr="00E77F80" w:rsidRDefault="00E77F80" w:rsidP="00E77F80">
      <w:pPr>
        <w:spacing w:after="0" w:line="360" w:lineRule="auto"/>
        <w:ind w:firstLine="708"/>
        <w:rPr>
          <w:rFonts w:eastAsia="Calibri"/>
          <w:i/>
          <w:szCs w:val="28"/>
        </w:rPr>
      </w:pPr>
      <w:r w:rsidRPr="00E77F80">
        <w:rPr>
          <w:rFonts w:eastAsia="Calibri"/>
          <w:szCs w:val="28"/>
        </w:rPr>
        <w:t>Таким образом</w:t>
      </w:r>
      <w:r>
        <w:rPr>
          <w:rFonts w:eastAsia="Calibri"/>
          <w:i/>
          <w:szCs w:val="28"/>
        </w:rPr>
        <w:t xml:space="preserve">, </w:t>
      </w:r>
      <w:r>
        <w:rPr>
          <w:rFonts w:eastAsia="Calibri"/>
          <w:szCs w:val="28"/>
        </w:rPr>
        <w:t>с</w:t>
      </w:r>
      <w:r w:rsidR="00111B7C" w:rsidRPr="00E77F80">
        <w:rPr>
          <w:rFonts w:eastAsia="Calibri"/>
          <w:szCs w:val="28"/>
        </w:rPr>
        <w:t>ложившееся положение дел оказывает существенное негативное влияние на многочисленные общественные и государственные институты</w:t>
      </w:r>
      <w:r w:rsidR="00491A4D">
        <w:rPr>
          <w:rFonts w:eastAsia="Calibri"/>
          <w:szCs w:val="28"/>
        </w:rPr>
        <w:t xml:space="preserve">, а так же имеет множество неблагоприятных последствий в краткосрочной, среднесрочной и долгосрочной перспективах. Однако, </w:t>
      </w:r>
      <w:r w:rsidR="00815547" w:rsidRPr="009A499A">
        <w:rPr>
          <w:rFonts w:eastAsia="Calibri"/>
          <w:i/>
          <w:szCs w:val="28"/>
        </w:rPr>
        <w:t xml:space="preserve">точечное и </w:t>
      </w:r>
      <w:r w:rsidR="00320D21" w:rsidRPr="009A499A">
        <w:rPr>
          <w:rFonts w:eastAsia="Calibri"/>
          <w:i/>
          <w:szCs w:val="28"/>
        </w:rPr>
        <w:t>правильное</w:t>
      </w:r>
      <w:r w:rsidR="00815547" w:rsidRPr="009A499A">
        <w:rPr>
          <w:rFonts w:eastAsia="Calibri"/>
          <w:i/>
          <w:szCs w:val="28"/>
        </w:rPr>
        <w:t xml:space="preserve"> решение обозначенных в работе проблем может привести к </w:t>
      </w:r>
      <w:r w:rsidR="00320D21" w:rsidRPr="009A499A">
        <w:rPr>
          <w:rFonts w:eastAsia="Calibri"/>
          <w:i/>
          <w:szCs w:val="28"/>
        </w:rPr>
        <w:t xml:space="preserve">корректной и </w:t>
      </w:r>
      <w:r w:rsidR="00815547" w:rsidRPr="009A499A">
        <w:rPr>
          <w:rFonts w:eastAsia="Calibri"/>
          <w:i/>
          <w:szCs w:val="28"/>
        </w:rPr>
        <w:t>отлаженной работе всей системы</w:t>
      </w:r>
      <w:r w:rsidR="00815547">
        <w:rPr>
          <w:rFonts w:eastAsia="Calibri"/>
          <w:szCs w:val="28"/>
        </w:rPr>
        <w:t xml:space="preserve">, которая бы учитывала множество разнообразных интересов. </w:t>
      </w:r>
    </w:p>
    <w:p w14:paraId="590B2EF6" w14:textId="77777777" w:rsidR="000A116E" w:rsidRDefault="000A116E" w:rsidP="0067785B">
      <w:pPr>
        <w:spacing w:after="0" w:line="360" w:lineRule="auto"/>
        <w:ind w:firstLine="708"/>
        <w:rPr>
          <w:rFonts w:eastAsia="Calibri"/>
          <w:i/>
          <w:szCs w:val="28"/>
        </w:rPr>
      </w:pPr>
    </w:p>
    <w:p w14:paraId="1D158B68" w14:textId="77777777" w:rsidR="000A116E" w:rsidRDefault="000A116E" w:rsidP="0067785B">
      <w:pPr>
        <w:spacing w:after="0" w:line="360" w:lineRule="auto"/>
        <w:ind w:firstLine="708"/>
        <w:rPr>
          <w:rFonts w:eastAsia="Calibri"/>
          <w:i/>
          <w:szCs w:val="28"/>
        </w:rPr>
      </w:pPr>
    </w:p>
    <w:p w14:paraId="36055730" w14:textId="77777777" w:rsidR="000A116E" w:rsidRPr="007617E9" w:rsidRDefault="000A116E" w:rsidP="009B4CA0">
      <w:pPr>
        <w:spacing w:after="0" w:line="360" w:lineRule="auto"/>
        <w:rPr>
          <w:rFonts w:eastAsia="Calibri"/>
          <w:i/>
          <w:szCs w:val="28"/>
        </w:rPr>
      </w:pPr>
    </w:p>
    <w:p w14:paraId="1AF60CC2" w14:textId="77777777" w:rsidR="00872DA2" w:rsidRDefault="00872DA2" w:rsidP="006A23E3">
      <w:pPr>
        <w:spacing w:after="0" w:line="360" w:lineRule="auto"/>
        <w:ind w:firstLine="708"/>
        <w:jc w:val="center"/>
        <w:rPr>
          <w:rFonts w:eastAsia="Calibri"/>
          <w:b/>
          <w:szCs w:val="28"/>
        </w:rPr>
      </w:pPr>
      <w:r w:rsidRPr="00872DA2">
        <w:rPr>
          <w:rFonts w:eastAsia="Calibri"/>
          <w:b/>
          <w:szCs w:val="28"/>
        </w:rPr>
        <w:lastRenderedPageBreak/>
        <w:t>1.2. Международно-правовое</w:t>
      </w:r>
      <w:r w:rsidR="006E386A" w:rsidRPr="006E386A">
        <w:rPr>
          <w:rFonts w:eastAsia="Calibri"/>
          <w:b/>
          <w:szCs w:val="28"/>
        </w:rPr>
        <w:t xml:space="preserve"> </w:t>
      </w:r>
      <w:r w:rsidR="006E386A">
        <w:rPr>
          <w:rFonts w:eastAsia="Calibri"/>
          <w:b/>
          <w:szCs w:val="28"/>
        </w:rPr>
        <w:t>сотрудничество в</w:t>
      </w:r>
      <w:r w:rsidRPr="00872DA2">
        <w:rPr>
          <w:rFonts w:eastAsia="Calibri"/>
          <w:b/>
          <w:szCs w:val="28"/>
        </w:rPr>
        <w:t xml:space="preserve"> определени</w:t>
      </w:r>
      <w:r w:rsidR="006E386A">
        <w:rPr>
          <w:rFonts w:eastAsia="Calibri"/>
          <w:b/>
          <w:szCs w:val="28"/>
        </w:rPr>
        <w:t>и</w:t>
      </w:r>
      <w:r w:rsidRPr="00872DA2">
        <w:rPr>
          <w:rFonts w:eastAsia="Calibri"/>
          <w:b/>
          <w:szCs w:val="28"/>
        </w:rPr>
        <w:t xml:space="preserve"> понятия «легализация доходов, полученных от преступной деятельности».</w:t>
      </w:r>
    </w:p>
    <w:p w14:paraId="6C54301D" w14:textId="601A22DA" w:rsidR="00872DA2" w:rsidRPr="00676EE9" w:rsidRDefault="00875EA8" w:rsidP="006A23E3">
      <w:pPr>
        <w:spacing w:after="0" w:line="360" w:lineRule="auto"/>
        <w:ind w:firstLine="708"/>
        <w:rPr>
          <w:rFonts w:eastAsia="Calibri"/>
          <w:szCs w:val="28"/>
        </w:rPr>
      </w:pPr>
      <w:r>
        <w:rPr>
          <w:rFonts w:eastAsia="Calibri"/>
          <w:szCs w:val="28"/>
        </w:rPr>
        <w:t>В течение</w:t>
      </w:r>
      <w:r w:rsidR="00872DA2" w:rsidRPr="00872DA2">
        <w:rPr>
          <w:rFonts w:eastAsia="Calibri"/>
          <w:szCs w:val="28"/>
        </w:rPr>
        <w:t xml:space="preserve"> последних десятилетий в рамках существующей мировой экономической системы все более усиливаются интеграционные процессы среди различных государств</w:t>
      </w:r>
      <w:r w:rsidR="00872DA2">
        <w:rPr>
          <w:rFonts w:eastAsia="Calibri"/>
          <w:szCs w:val="28"/>
        </w:rPr>
        <w:t xml:space="preserve">. </w:t>
      </w:r>
      <w:r w:rsidR="00872DA2" w:rsidRPr="00872DA2">
        <w:rPr>
          <w:rFonts w:eastAsia="Calibri"/>
          <w:szCs w:val="28"/>
        </w:rPr>
        <w:t>Вышеназванные обстоятельства привели к осознанию того, что для целей эффективного противодействия легализации доходов, полученных преступным путем</w:t>
      </w:r>
      <w:r w:rsidR="00872DA2">
        <w:rPr>
          <w:rFonts w:eastAsia="Calibri"/>
          <w:szCs w:val="28"/>
        </w:rPr>
        <w:t>,</w:t>
      </w:r>
      <w:r w:rsidR="00872DA2" w:rsidRPr="00872DA2">
        <w:rPr>
          <w:rFonts w:eastAsia="Calibri"/>
          <w:szCs w:val="28"/>
        </w:rPr>
        <w:t xml:space="preserve"> международному сообществу следует действовать сообща. В связи с этим, в 1989 году по решению стран «Большой семерки» в Париже была создана международная организация ФАТФ</w:t>
      </w:r>
      <w:r w:rsidR="009D0EF3">
        <w:rPr>
          <w:rStyle w:val="aa"/>
          <w:rFonts w:eastAsia="Calibri"/>
          <w:szCs w:val="28"/>
        </w:rPr>
        <w:footnoteReference w:id="11"/>
      </w:r>
      <w:r w:rsidR="00872DA2" w:rsidRPr="00872DA2">
        <w:rPr>
          <w:rFonts w:eastAsia="Calibri"/>
          <w:szCs w:val="28"/>
        </w:rPr>
        <w:t xml:space="preserve"> (в переводе с английского: группа разработки финансовых мер борьбы с отмыванием денег). Впервые в международном праве было затронуто явление «отмывани</w:t>
      </w:r>
      <w:r w:rsidR="00872DA2">
        <w:rPr>
          <w:rFonts w:eastAsia="Calibri"/>
          <w:szCs w:val="28"/>
        </w:rPr>
        <w:t>е</w:t>
      </w:r>
      <w:r w:rsidR="00872DA2" w:rsidRPr="00872DA2">
        <w:rPr>
          <w:rFonts w:eastAsia="Calibri"/>
          <w:szCs w:val="28"/>
        </w:rPr>
        <w:t xml:space="preserve"> доходов от преступной деятельности</w:t>
      </w:r>
      <w:r w:rsidR="00872DA2">
        <w:rPr>
          <w:rFonts w:eastAsia="Calibri"/>
          <w:szCs w:val="28"/>
        </w:rPr>
        <w:t>»</w:t>
      </w:r>
      <w:r w:rsidR="00872DA2" w:rsidRPr="00872DA2">
        <w:rPr>
          <w:rFonts w:eastAsia="Calibri"/>
          <w:szCs w:val="28"/>
        </w:rPr>
        <w:t xml:space="preserve"> на уровне кодифицированного акта в статье 3 Конвенции ООН «</w:t>
      </w:r>
      <w:r w:rsidR="006E386A">
        <w:rPr>
          <w:rFonts w:eastAsia="Calibri"/>
          <w:szCs w:val="28"/>
        </w:rPr>
        <w:t>О</w:t>
      </w:r>
      <w:r w:rsidR="00872DA2" w:rsidRPr="00872DA2">
        <w:rPr>
          <w:rFonts w:eastAsia="Calibri"/>
          <w:szCs w:val="28"/>
        </w:rPr>
        <w:t xml:space="preserve"> борьбе против незаконного оборота наркотических средств и психотропных веществ» от 19.12.</w:t>
      </w:r>
      <w:r w:rsidR="00872DA2" w:rsidRPr="00BB1535">
        <w:rPr>
          <w:rFonts w:eastAsia="Calibri"/>
          <w:szCs w:val="28"/>
        </w:rPr>
        <w:t>19</w:t>
      </w:r>
      <w:r w:rsidR="00CF576B" w:rsidRPr="00BB1535">
        <w:rPr>
          <w:rFonts w:eastAsia="Calibri"/>
          <w:szCs w:val="28"/>
        </w:rPr>
        <w:t>8</w:t>
      </w:r>
      <w:r w:rsidR="00872DA2" w:rsidRPr="00BB1535">
        <w:rPr>
          <w:rFonts w:eastAsia="Calibri"/>
          <w:szCs w:val="28"/>
        </w:rPr>
        <w:t>8</w:t>
      </w:r>
      <w:r w:rsidR="00387DEC">
        <w:rPr>
          <w:rStyle w:val="aa"/>
          <w:rFonts w:eastAsia="Calibri"/>
          <w:szCs w:val="28"/>
        </w:rPr>
        <w:footnoteReference w:id="12"/>
      </w:r>
      <w:r w:rsidR="00B118BE">
        <w:rPr>
          <w:rFonts w:eastAsia="Calibri"/>
          <w:szCs w:val="28"/>
        </w:rPr>
        <w:t>. Д</w:t>
      </w:r>
      <w:r w:rsidR="00872DA2" w:rsidRPr="00BB1535">
        <w:rPr>
          <w:rFonts w:eastAsia="Calibri"/>
          <w:szCs w:val="28"/>
        </w:rPr>
        <w:t xml:space="preserve">анная </w:t>
      </w:r>
      <w:r w:rsidR="006E386A">
        <w:rPr>
          <w:rFonts w:eastAsia="Calibri"/>
          <w:szCs w:val="28"/>
        </w:rPr>
        <w:t>К</w:t>
      </w:r>
      <w:r w:rsidR="00872DA2" w:rsidRPr="00BB1535">
        <w:rPr>
          <w:rFonts w:eastAsia="Calibri"/>
          <w:szCs w:val="28"/>
        </w:rPr>
        <w:t>онвенция была ратифицирована постановлением Верховного Совета СССР</w:t>
      </w:r>
      <w:r w:rsidR="00872DA2" w:rsidRPr="00872DA2">
        <w:rPr>
          <w:rFonts w:eastAsia="Calibri"/>
          <w:szCs w:val="28"/>
        </w:rPr>
        <w:t xml:space="preserve"> от 09.10.1990 </w:t>
      </w:r>
      <w:r w:rsidR="006E386A">
        <w:rPr>
          <w:rFonts w:eastAsia="Calibri"/>
          <w:szCs w:val="28"/>
        </w:rPr>
        <w:t>№</w:t>
      </w:r>
      <w:r w:rsidR="00872DA2" w:rsidRPr="00872DA2">
        <w:rPr>
          <w:rFonts w:eastAsia="Calibri"/>
          <w:szCs w:val="28"/>
        </w:rPr>
        <w:t xml:space="preserve"> 1711-1</w:t>
      </w:r>
      <w:r w:rsidR="006E386A">
        <w:rPr>
          <w:rStyle w:val="aa"/>
          <w:rFonts w:eastAsia="Calibri"/>
          <w:szCs w:val="28"/>
        </w:rPr>
        <w:footnoteReference w:id="13"/>
      </w:r>
      <w:r w:rsidR="00872DA2" w:rsidRPr="00872DA2">
        <w:rPr>
          <w:rFonts w:eastAsia="Calibri"/>
          <w:szCs w:val="28"/>
        </w:rPr>
        <w:t>. Постановление</w:t>
      </w:r>
      <w:r w:rsidR="005E7F9C">
        <w:rPr>
          <w:rFonts w:eastAsia="Calibri"/>
          <w:szCs w:val="28"/>
        </w:rPr>
        <w:t xml:space="preserve"> П</w:t>
      </w:r>
      <w:r w:rsidR="00872DA2" w:rsidRPr="00872DA2">
        <w:rPr>
          <w:rFonts w:eastAsia="Calibri"/>
          <w:szCs w:val="28"/>
        </w:rPr>
        <w:t>равительства Российской Федерации от 26.09.</w:t>
      </w:r>
      <w:r w:rsidR="002535FF">
        <w:rPr>
          <w:rFonts w:eastAsia="Calibri"/>
          <w:szCs w:val="28"/>
        </w:rPr>
        <w:t>19</w:t>
      </w:r>
      <w:r w:rsidR="00872DA2" w:rsidRPr="00872DA2">
        <w:rPr>
          <w:rFonts w:eastAsia="Calibri"/>
          <w:szCs w:val="28"/>
        </w:rPr>
        <w:t xml:space="preserve">97 </w:t>
      </w:r>
      <w:r w:rsidR="006E386A">
        <w:rPr>
          <w:rFonts w:eastAsia="Calibri"/>
          <w:szCs w:val="28"/>
        </w:rPr>
        <w:t>№</w:t>
      </w:r>
      <w:r w:rsidR="00872DA2" w:rsidRPr="00872DA2">
        <w:rPr>
          <w:rFonts w:eastAsia="Calibri"/>
          <w:szCs w:val="28"/>
        </w:rPr>
        <w:t xml:space="preserve"> 1219</w:t>
      </w:r>
      <w:r w:rsidR="005D3549">
        <w:rPr>
          <w:rStyle w:val="aa"/>
          <w:rFonts w:eastAsia="Calibri"/>
          <w:szCs w:val="28"/>
        </w:rPr>
        <w:footnoteReference w:id="14"/>
      </w:r>
      <w:r w:rsidR="00872DA2" w:rsidRPr="00872DA2">
        <w:rPr>
          <w:rFonts w:eastAsia="Calibri"/>
          <w:szCs w:val="28"/>
        </w:rPr>
        <w:t xml:space="preserve"> подтвердил</w:t>
      </w:r>
      <w:r w:rsidR="005E7F9C">
        <w:rPr>
          <w:rFonts w:eastAsia="Calibri"/>
          <w:szCs w:val="28"/>
        </w:rPr>
        <w:t>о</w:t>
      </w:r>
      <w:r w:rsidR="00872DA2" w:rsidRPr="00872DA2">
        <w:rPr>
          <w:rFonts w:eastAsia="Calibri"/>
          <w:szCs w:val="28"/>
        </w:rPr>
        <w:t xml:space="preserve"> тот факт, что данная Конвенция является составной частью правовой си</w:t>
      </w:r>
      <w:r w:rsidR="00B118BE">
        <w:rPr>
          <w:rFonts w:eastAsia="Calibri"/>
          <w:szCs w:val="28"/>
        </w:rPr>
        <w:t>стемы России</w:t>
      </w:r>
      <w:r w:rsidR="00872DA2" w:rsidRPr="00872DA2">
        <w:rPr>
          <w:rFonts w:eastAsia="Calibri"/>
          <w:szCs w:val="28"/>
        </w:rPr>
        <w:t>. Однако, данная Конвенция лишь предусматривала частные случаи легализации преступных доходов</w:t>
      </w:r>
      <w:r w:rsidR="00676EE9">
        <w:rPr>
          <w:rFonts w:eastAsia="Calibri"/>
          <w:szCs w:val="28"/>
        </w:rPr>
        <w:t>.</w:t>
      </w:r>
    </w:p>
    <w:p w14:paraId="74C6A6DE" w14:textId="7A824AE2" w:rsidR="00676EE9" w:rsidRPr="00C82E5B" w:rsidRDefault="00872DA2" w:rsidP="00676EE9">
      <w:pPr>
        <w:spacing w:after="0" w:line="360" w:lineRule="auto"/>
        <w:ind w:firstLine="708"/>
        <w:rPr>
          <w:rFonts w:eastAsia="Calibri"/>
          <w:szCs w:val="28"/>
        </w:rPr>
      </w:pPr>
      <w:r w:rsidRPr="00872DA2">
        <w:rPr>
          <w:rFonts w:eastAsia="Calibri"/>
          <w:szCs w:val="28"/>
        </w:rPr>
        <w:t xml:space="preserve">В дальнейшем, в рамках международного сотрудничества в сфере противодействия </w:t>
      </w:r>
      <w:r>
        <w:rPr>
          <w:rFonts w:eastAsia="Calibri"/>
          <w:szCs w:val="28"/>
        </w:rPr>
        <w:t>легализации</w:t>
      </w:r>
      <w:r w:rsidRPr="00872DA2">
        <w:rPr>
          <w:rFonts w:eastAsia="Calibri"/>
          <w:szCs w:val="28"/>
        </w:rPr>
        <w:t xml:space="preserve"> доходов, полученных преступным путем, была </w:t>
      </w:r>
      <w:r w:rsidRPr="00872DA2">
        <w:rPr>
          <w:rFonts w:eastAsia="Calibri"/>
          <w:szCs w:val="28"/>
        </w:rPr>
        <w:lastRenderedPageBreak/>
        <w:t>принята "Конвенция об отмывании, выявлении, изъятии и конфискации доходов от преступной деятельности"</w:t>
      </w:r>
      <w:r w:rsidR="00033956">
        <w:rPr>
          <w:rStyle w:val="aa"/>
          <w:rFonts w:eastAsia="Calibri"/>
          <w:szCs w:val="28"/>
        </w:rPr>
        <w:footnoteReference w:id="15"/>
      </w:r>
      <w:r w:rsidRPr="00872DA2">
        <w:rPr>
          <w:rFonts w:eastAsia="Calibri"/>
          <w:szCs w:val="28"/>
        </w:rPr>
        <w:t>, которая была заключена в г. Страсбурге 08.11.1990</w:t>
      </w:r>
      <w:r w:rsidR="00881919">
        <w:rPr>
          <w:rFonts w:eastAsia="Calibri"/>
          <w:szCs w:val="28"/>
        </w:rPr>
        <w:t xml:space="preserve"> </w:t>
      </w:r>
      <w:r w:rsidRPr="00872DA2">
        <w:rPr>
          <w:rFonts w:eastAsia="Calibri"/>
          <w:szCs w:val="28"/>
        </w:rPr>
        <w:t xml:space="preserve">(данная </w:t>
      </w:r>
      <w:r w:rsidR="00033956">
        <w:rPr>
          <w:rFonts w:eastAsia="Calibri"/>
          <w:szCs w:val="28"/>
        </w:rPr>
        <w:t>К</w:t>
      </w:r>
      <w:r w:rsidRPr="00872DA2">
        <w:rPr>
          <w:rFonts w:eastAsia="Calibri"/>
          <w:szCs w:val="28"/>
        </w:rPr>
        <w:t xml:space="preserve">онвенция была ратифицирована Россией Федеральным законом от 28 мая 2001 года </w:t>
      </w:r>
      <w:r w:rsidR="00053817">
        <w:rPr>
          <w:rFonts w:eastAsia="Calibri"/>
          <w:szCs w:val="28"/>
        </w:rPr>
        <w:t>№</w:t>
      </w:r>
      <w:r w:rsidRPr="00872DA2">
        <w:rPr>
          <w:rFonts w:eastAsia="Calibri"/>
          <w:szCs w:val="28"/>
        </w:rPr>
        <w:t xml:space="preserve"> 62-ФЗ)</w:t>
      </w:r>
      <w:r w:rsidR="00033956">
        <w:rPr>
          <w:rStyle w:val="aa"/>
          <w:rFonts w:eastAsia="Calibri"/>
          <w:szCs w:val="28"/>
        </w:rPr>
        <w:footnoteReference w:id="16"/>
      </w:r>
      <w:r w:rsidRPr="00872DA2">
        <w:rPr>
          <w:rFonts w:eastAsia="Calibri"/>
          <w:szCs w:val="28"/>
        </w:rPr>
        <w:t>. В соответствии с п.</w:t>
      </w:r>
      <w:r w:rsidR="005E7F9C">
        <w:rPr>
          <w:rFonts w:eastAsia="Calibri"/>
          <w:szCs w:val="28"/>
        </w:rPr>
        <w:t xml:space="preserve"> «</w:t>
      </w:r>
      <w:r w:rsidRPr="00872DA2">
        <w:rPr>
          <w:rFonts w:eastAsia="Calibri"/>
          <w:szCs w:val="28"/>
        </w:rPr>
        <w:t>а</w:t>
      </w:r>
      <w:r w:rsidR="005E7F9C">
        <w:rPr>
          <w:rFonts w:eastAsia="Calibri"/>
          <w:szCs w:val="28"/>
        </w:rPr>
        <w:t>» ст.</w:t>
      </w:r>
      <w:r w:rsidRPr="00872DA2">
        <w:rPr>
          <w:rFonts w:eastAsia="Calibri"/>
          <w:szCs w:val="28"/>
        </w:rPr>
        <w:t xml:space="preserve"> 1 Страсбургской конвенции, "доходы" означают любую экономическую выгоду, полученную в результате </w:t>
      </w:r>
      <w:r w:rsidR="00881919">
        <w:rPr>
          <w:rFonts w:eastAsia="Calibri"/>
          <w:szCs w:val="28"/>
        </w:rPr>
        <w:t xml:space="preserve">совершения преступлений. </w:t>
      </w:r>
      <w:r w:rsidRPr="00872DA2">
        <w:rPr>
          <w:rFonts w:eastAsia="Calibri"/>
          <w:szCs w:val="28"/>
        </w:rPr>
        <w:t xml:space="preserve">В свою очередь, в соответствии с п. </w:t>
      </w:r>
      <w:r w:rsidR="005E7F9C">
        <w:rPr>
          <w:rFonts w:eastAsia="Calibri"/>
          <w:szCs w:val="28"/>
        </w:rPr>
        <w:t>«</w:t>
      </w:r>
      <w:r w:rsidRPr="00872DA2">
        <w:rPr>
          <w:rFonts w:eastAsia="Calibri"/>
          <w:szCs w:val="28"/>
        </w:rPr>
        <w:t>b</w:t>
      </w:r>
      <w:r w:rsidR="005E7F9C">
        <w:rPr>
          <w:rFonts w:eastAsia="Calibri"/>
          <w:szCs w:val="28"/>
        </w:rPr>
        <w:t>»</w:t>
      </w:r>
      <w:r w:rsidRPr="00872DA2">
        <w:rPr>
          <w:rFonts w:eastAsia="Calibri"/>
          <w:szCs w:val="28"/>
        </w:rPr>
        <w:t xml:space="preserve"> ст</w:t>
      </w:r>
      <w:r w:rsidR="005E7F9C">
        <w:rPr>
          <w:rFonts w:eastAsia="Calibri"/>
          <w:szCs w:val="28"/>
        </w:rPr>
        <w:t>.</w:t>
      </w:r>
      <w:r w:rsidRPr="00872DA2">
        <w:rPr>
          <w:rFonts w:eastAsia="Calibri"/>
          <w:szCs w:val="28"/>
        </w:rPr>
        <w:t xml:space="preserve"> 2 вышеназванной </w:t>
      </w:r>
      <w:r w:rsidR="00033956">
        <w:rPr>
          <w:rFonts w:eastAsia="Calibri"/>
          <w:szCs w:val="28"/>
        </w:rPr>
        <w:t>К</w:t>
      </w:r>
      <w:r w:rsidRPr="00872DA2">
        <w:rPr>
          <w:rFonts w:eastAsia="Calibri"/>
          <w:szCs w:val="28"/>
        </w:rPr>
        <w:t xml:space="preserve">онвенции, "имущество" означает имущество любого рода, вещественное или невещественное, движимое или недвижимое, а также юридические акты или документы, дающие право на имущество или на долю в этом имуществе. Помимо этого, п.п. </w:t>
      </w:r>
      <w:r w:rsidR="000B02FC">
        <w:rPr>
          <w:rFonts w:eastAsia="Calibri"/>
          <w:szCs w:val="28"/>
        </w:rPr>
        <w:t>«</w:t>
      </w:r>
      <w:r w:rsidRPr="00872DA2">
        <w:rPr>
          <w:rFonts w:eastAsia="Calibri"/>
          <w:szCs w:val="28"/>
        </w:rPr>
        <w:t>а</w:t>
      </w:r>
      <w:r w:rsidR="000B02FC">
        <w:rPr>
          <w:rFonts w:eastAsia="Calibri"/>
          <w:szCs w:val="28"/>
        </w:rPr>
        <w:t>»</w:t>
      </w:r>
      <w:r w:rsidRPr="00872DA2">
        <w:rPr>
          <w:rFonts w:eastAsia="Calibri"/>
          <w:szCs w:val="28"/>
        </w:rPr>
        <w:t xml:space="preserve"> п. 2 ст</w:t>
      </w:r>
      <w:r w:rsidR="000B02FC">
        <w:rPr>
          <w:rFonts w:eastAsia="Calibri"/>
          <w:szCs w:val="28"/>
        </w:rPr>
        <w:t>.</w:t>
      </w:r>
      <w:r w:rsidRPr="00872DA2">
        <w:rPr>
          <w:rFonts w:eastAsia="Calibri"/>
          <w:szCs w:val="28"/>
        </w:rPr>
        <w:t xml:space="preserve"> 6 обозначенной Конвенции говорит о том, что для целей квалификации в качестве преступления легализации преступных доходов в соответствии со своим внутренним правом не имеет значения, подпадает ли основное преступление под уголовную юрисдикцию той или иной страны</w:t>
      </w:r>
      <w:r w:rsidR="00343A30">
        <w:rPr>
          <w:rFonts w:eastAsia="Calibri"/>
          <w:szCs w:val="28"/>
        </w:rPr>
        <w:t>.</w:t>
      </w:r>
    </w:p>
    <w:p w14:paraId="03FC86DE" w14:textId="16C6A0FD" w:rsidR="00881919" w:rsidRDefault="00DC5FD0" w:rsidP="000B02FC">
      <w:pPr>
        <w:spacing w:after="0" w:line="360" w:lineRule="auto"/>
        <w:ind w:firstLine="708"/>
        <w:rPr>
          <w:rFonts w:eastAsia="Calibri"/>
          <w:szCs w:val="28"/>
        </w:rPr>
      </w:pPr>
      <w:r>
        <w:rPr>
          <w:rFonts w:eastAsia="Calibri"/>
          <w:szCs w:val="28"/>
        </w:rPr>
        <w:t xml:space="preserve">Подводя итог данному </w:t>
      </w:r>
      <w:r w:rsidR="00033956">
        <w:rPr>
          <w:rFonts w:eastAsia="Calibri"/>
          <w:szCs w:val="28"/>
        </w:rPr>
        <w:t>вопросу</w:t>
      </w:r>
      <w:r w:rsidR="005E7F9C">
        <w:rPr>
          <w:rFonts w:eastAsia="Calibri"/>
          <w:szCs w:val="28"/>
        </w:rPr>
        <w:t>,</w:t>
      </w:r>
      <w:r>
        <w:rPr>
          <w:rFonts w:eastAsia="Calibri"/>
          <w:szCs w:val="28"/>
        </w:rPr>
        <w:t xml:space="preserve"> можно сделать вывод о том,</w:t>
      </w:r>
      <w:r w:rsidRPr="00DC5FD0">
        <w:rPr>
          <w:rFonts w:eastAsia="Calibri"/>
          <w:szCs w:val="28"/>
        </w:rPr>
        <w:t xml:space="preserve"> что </w:t>
      </w:r>
      <w:r w:rsidRPr="00343A30">
        <w:rPr>
          <w:rFonts w:eastAsia="Calibri"/>
          <w:i/>
          <w:szCs w:val="28"/>
        </w:rPr>
        <w:t xml:space="preserve">международное сообщество крайне широко </w:t>
      </w:r>
      <w:r w:rsidR="00387DEC" w:rsidRPr="00343A30">
        <w:rPr>
          <w:rFonts w:eastAsia="Calibri"/>
          <w:i/>
          <w:szCs w:val="28"/>
        </w:rPr>
        <w:t>определяет понятия</w:t>
      </w:r>
      <w:r w:rsidRPr="00343A30">
        <w:rPr>
          <w:rFonts w:eastAsia="Calibri"/>
          <w:i/>
          <w:szCs w:val="28"/>
        </w:rPr>
        <w:t xml:space="preserve"> «доходы» и «имущество», полученные в результате совершения преступлений, прогнозируя дальнейшее развитие и видоизменение </w:t>
      </w:r>
      <w:r w:rsidR="00F979CB">
        <w:rPr>
          <w:rFonts w:eastAsia="Calibri"/>
          <w:i/>
          <w:szCs w:val="28"/>
        </w:rPr>
        <w:t>правовых и экономических</w:t>
      </w:r>
      <w:r w:rsidRPr="00343A30">
        <w:rPr>
          <w:rFonts w:eastAsia="Calibri"/>
          <w:i/>
          <w:szCs w:val="28"/>
        </w:rPr>
        <w:t xml:space="preserve"> отношений, складывающихся вокруг извлечения прибыли из криминальной деятельности.</w:t>
      </w:r>
      <w:r w:rsidR="000B02FC">
        <w:rPr>
          <w:rFonts w:eastAsia="Calibri"/>
          <w:szCs w:val="28"/>
        </w:rPr>
        <w:t xml:space="preserve"> </w:t>
      </w:r>
      <w:r w:rsidR="009D0EF3">
        <w:rPr>
          <w:rFonts w:eastAsia="Calibri"/>
          <w:szCs w:val="28"/>
        </w:rPr>
        <w:t>Таким образом, вопросы механизмов, системы и законодательства в части противодействия отмыванию преступных доходов являются существенной проблемой не только России, но и международного сообщества в целом</w:t>
      </w:r>
      <w:r>
        <w:rPr>
          <w:rFonts w:eastAsia="Calibri"/>
          <w:szCs w:val="28"/>
        </w:rPr>
        <w:t>. Данный факт лишний раз подчеркивает важность и актуальность проводимого в работе исследования</w:t>
      </w:r>
      <w:r w:rsidR="00033956">
        <w:rPr>
          <w:rFonts w:eastAsia="Calibri"/>
          <w:szCs w:val="28"/>
        </w:rPr>
        <w:t>.</w:t>
      </w:r>
    </w:p>
    <w:p w14:paraId="09CE9BA3" w14:textId="77777777" w:rsidR="00D0094F" w:rsidRPr="0018489C" w:rsidRDefault="00D0094F" w:rsidP="006A23E3">
      <w:pPr>
        <w:spacing w:after="0" w:line="360" w:lineRule="auto"/>
        <w:rPr>
          <w:rFonts w:eastAsia="Calibri"/>
          <w:szCs w:val="28"/>
        </w:rPr>
      </w:pPr>
    </w:p>
    <w:p w14:paraId="56357D67" w14:textId="45524027" w:rsidR="00D56623" w:rsidRDefault="00D56623" w:rsidP="006A23E3">
      <w:pPr>
        <w:tabs>
          <w:tab w:val="left" w:pos="870"/>
          <w:tab w:val="left" w:pos="1290"/>
        </w:tabs>
        <w:spacing w:line="360" w:lineRule="auto"/>
        <w:jc w:val="center"/>
        <w:rPr>
          <w:rFonts w:eastAsia="Calibri"/>
          <w:b/>
          <w:szCs w:val="28"/>
        </w:rPr>
      </w:pPr>
      <w:r w:rsidRPr="00D56623">
        <w:rPr>
          <w:rFonts w:eastAsia="Calibri"/>
          <w:b/>
          <w:szCs w:val="28"/>
        </w:rPr>
        <w:lastRenderedPageBreak/>
        <w:t>1.</w:t>
      </w:r>
      <w:r w:rsidR="00D15D19">
        <w:rPr>
          <w:rFonts w:eastAsia="Calibri"/>
          <w:b/>
          <w:szCs w:val="28"/>
        </w:rPr>
        <w:t>3</w:t>
      </w:r>
      <w:r w:rsidRPr="00D56623">
        <w:rPr>
          <w:rFonts w:eastAsia="Calibri"/>
          <w:b/>
          <w:szCs w:val="28"/>
        </w:rPr>
        <w:t xml:space="preserve">. </w:t>
      </w:r>
      <w:r>
        <w:rPr>
          <w:rFonts w:eastAsia="Calibri"/>
          <w:b/>
          <w:szCs w:val="28"/>
        </w:rPr>
        <w:t>Правов</w:t>
      </w:r>
      <w:r w:rsidR="006E54F5">
        <w:rPr>
          <w:rFonts w:eastAsia="Calibri"/>
          <w:b/>
          <w:szCs w:val="28"/>
        </w:rPr>
        <w:t>ые</w:t>
      </w:r>
      <w:r>
        <w:rPr>
          <w:rFonts w:eastAsia="Calibri"/>
          <w:b/>
          <w:szCs w:val="28"/>
        </w:rPr>
        <w:t xml:space="preserve"> систем</w:t>
      </w:r>
      <w:r w:rsidR="006E54F5">
        <w:rPr>
          <w:rFonts w:eastAsia="Calibri"/>
          <w:b/>
          <w:szCs w:val="28"/>
        </w:rPr>
        <w:t>ы</w:t>
      </w:r>
      <w:r w:rsidRPr="00D56623">
        <w:rPr>
          <w:rFonts w:eastAsia="Calibri"/>
          <w:b/>
          <w:szCs w:val="28"/>
        </w:rPr>
        <w:t xml:space="preserve"> противодействия отмыванию прест</w:t>
      </w:r>
      <w:r>
        <w:rPr>
          <w:rFonts w:eastAsia="Calibri"/>
          <w:b/>
          <w:szCs w:val="28"/>
        </w:rPr>
        <w:t>упных доходов США и</w:t>
      </w:r>
      <w:r w:rsidR="00A83828">
        <w:rPr>
          <w:rFonts w:eastAsia="Calibri"/>
          <w:b/>
          <w:szCs w:val="28"/>
        </w:rPr>
        <w:t xml:space="preserve"> </w:t>
      </w:r>
      <w:r w:rsidR="00CD40A2">
        <w:rPr>
          <w:rFonts w:eastAsia="Calibri"/>
          <w:b/>
          <w:szCs w:val="28"/>
        </w:rPr>
        <w:t>Великобритании</w:t>
      </w:r>
      <w:r>
        <w:rPr>
          <w:rFonts w:eastAsia="Calibri"/>
          <w:b/>
          <w:szCs w:val="28"/>
        </w:rPr>
        <w:t>.</w:t>
      </w:r>
    </w:p>
    <w:p w14:paraId="5D18B34E" w14:textId="349DF14D" w:rsidR="00D56623" w:rsidRPr="00F515C1" w:rsidRDefault="004578F8" w:rsidP="00F979CB">
      <w:pPr>
        <w:tabs>
          <w:tab w:val="left" w:pos="870"/>
          <w:tab w:val="left" w:pos="1290"/>
        </w:tabs>
        <w:spacing w:line="360" w:lineRule="auto"/>
        <w:rPr>
          <w:szCs w:val="28"/>
        </w:rPr>
      </w:pPr>
      <w:r>
        <w:tab/>
      </w:r>
      <w:r w:rsidRPr="00F515C1">
        <w:rPr>
          <w:szCs w:val="28"/>
        </w:rPr>
        <w:t>США являются страной, которая накопила наибольш</w:t>
      </w:r>
      <w:r w:rsidR="00D0094F" w:rsidRPr="00F515C1">
        <w:rPr>
          <w:szCs w:val="28"/>
        </w:rPr>
        <w:t xml:space="preserve">ий опыт в сфере противодействия </w:t>
      </w:r>
      <w:r w:rsidRPr="00F515C1">
        <w:rPr>
          <w:szCs w:val="28"/>
        </w:rPr>
        <w:t>легализации доходов, полученных от преступной деятельности</w:t>
      </w:r>
      <w:r w:rsidR="002A7718" w:rsidRPr="00F515C1">
        <w:rPr>
          <w:szCs w:val="28"/>
        </w:rPr>
        <w:t>.</w:t>
      </w:r>
      <w:r w:rsidR="00C90ADD" w:rsidRPr="00F515C1">
        <w:rPr>
          <w:rStyle w:val="aa"/>
          <w:szCs w:val="28"/>
        </w:rPr>
        <w:footnoteReference w:id="17"/>
      </w:r>
      <w:r w:rsidR="00D0094F" w:rsidRPr="00F515C1">
        <w:rPr>
          <w:szCs w:val="28"/>
        </w:rPr>
        <w:t xml:space="preserve"> </w:t>
      </w:r>
      <w:r w:rsidR="001A5886">
        <w:rPr>
          <w:szCs w:val="28"/>
        </w:rPr>
        <w:t>Ф</w:t>
      </w:r>
      <w:r w:rsidR="008B03B4" w:rsidRPr="00F515C1">
        <w:rPr>
          <w:szCs w:val="28"/>
        </w:rPr>
        <w:t>акты</w:t>
      </w:r>
      <w:r w:rsidR="001A5886">
        <w:rPr>
          <w:szCs w:val="28"/>
        </w:rPr>
        <w:t>, представленные ниже,</w:t>
      </w:r>
      <w:r w:rsidR="008B03B4" w:rsidRPr="00F515C1">
        <w:rPr>
          <w:szCs w:val="28"/>
        </w:rPr>
        <w:t xml:space="preserve"> наглядно проиллюстрируют данный тезис</w:t>
      </w:r>
      <w:r w:rsidR="003069A9" w:rsidRPr="00F515C1">
        <w:rPr>
          <w:szCs w:val="28"/>
        </w:rPr>
        <w:t>: впервые в международном праве было затронуто</w:t>
      </w:r>
      <w:r w:rsidR="008B03B4" w:rsidRPr="00F515C1">
        <w:rPr>
          <w:szCs w:val="28"/>
        </w:rPr>
        <w:t xml:space="preserve"> такое</w:t>
      </w:r>
      <w:r w:rsidR="003069A9" w:rsidRPr="00F515C1">
        <w:rPr>
          <w:szCs w:val="28"/>
        </w:rPr>
        <w:t xml:space="preserve"> явление</w:t>
      </w:r>
      <w:r w:rsidR="008B03B4" w:rsidRPr="00F515C1">
        <w:rPr>
          <w:szCs w:val="28"/>
        </w:rPr>
        <w:t xml:space="preserve"> как </w:t>
      </w:r>
      <w:r w:rsidR="003069A9" w:rsidRPr="00F515C1">
        <w:rPr>
          <w:szCs w:val="28"/>
        </w:rPr>
        <w:t>«отмывание доходов от преступной деятельности» на уровне кодифицированного акта в статье 3 Конвенции ООН «о борьбе против незаконного оборота наркотических средств и психотропных веществ», которая была принята в конце 1988-го года</w:t>
      </w:r>
      <w:r w:rsidR="008B03B4" w:rsidRPr="00F515C1">
        <w:rPr>
          <w:szCs w:val="28"/>
        </w:rPr>
        <w:t xml:space="preserve"> </w:t>
      </w:r>
      <w:r w:rsidR="003069A9" w:rsidRPr="00F515C1">
        <w:rPr>
          <w:szCs w:val="28"/>
        </w:rPr>
        <w:t>(о чем было указано в §1.2), в Российской Федерации профильный ФЗ № 115-ФЗ был принят 07.08.2001. В свою очередь, у</w:t>
      </w:r>
      <w:r w:rsidR="00C90ADD" w:rsidRPr="00F515C1">
        <w:rPr>
          <w:szCs w:val="28"/>
        </w:rPr>
        <w:t xml:space="preserve">же в середине </w:t>
      </w:r>
      <w:r w:rsidR="00C90ADD" w:rsidRPr="00F515C1">
        <w:rPr>
          <w:szCs w:val="28"/>
          <w:lang w:val="en-US"/>
        </w:rPr>
        <w:t>XX</w:t>
      </w:r>
      <w:r w:rsidR="00C90ADD" w:rsidRPr="00F515C1">
        <w:rPr>
          <w:szCs w:val="28"/>
        </w:rPr>
        <w:t xml:space="preserve"> века власти </w:t>
      </w:r>
      <w:r w:rsidR="003069A9" w:rsidRPr="00F515C1">
        <w:rPr>
          <w:szCs w:val="28"/>
        </w:rPr>
        <w:t xml:space="preserve">США </w:t>
      </w:r>
      <w:r w:rsidR="00C90ADD" w:rsidRPr="00F515C1">
        <w:rPr>
          <w:szCs w:val="28"/>
        </w:rPr>
        <w:t xml:space="preserve">всерьез озаботились </w:t>
      </w:r>
      <w:r w:rsidR="003069A9" w:rsidRPr="00F515C1">
        <w:rPr>
          <w:szCs w:val="28"/>
        </w:rPr>
        <w:t>борьбой против</w:t>
      </w:r>
      <w:r w:rsidR="00C90ADD" w:rsidRPr="00F515C1">
        <w:rPr>
          <w:szCs w:val="28"/>
        </w:rPr>
        <w:t xml:space="preserve"> использовани</w:t>
      </w:r>
      <w:r w:rsidR="003069A9" w:rsidRPr="00F515C1">
        <w:rPr>
          <w:szCs w:val="28"/>
        </w:rPr>
        <w:t>я</w:t>
      </w:r>
      <w:r w:rsidR="00C90ADD" w:rsidRPr="00F515C1">
        <w:rPr>
          <w:szCs w:val="28"/>
        </w:rPr>
        <w:t xml:space="preserve"> разнообразных финансовых операций с противоправной целью.</w:t>
      </w:r>
      <w:r w:rsidR="008A15E2" w:rsidRPr="00F515C1">
        <w:rPr>
          <w:szCs w:val="28"/>
        </w:rPr>
        <w:t xml:space="preserve"> Так, первые нормативн</w:t>
      </w:r>
      <w:r w:rsidR="000B02FC">
        <w:rPr>
          <w:szCs w:val="28"/>
        </w:rPr>
        <w:t>ые</w:t>
      </w:r>
      <w:r w:rsidR="008A161B">
        <w:rPr>
          <w:szCs w:val="28"/>
        </w:rPr>
        <w:t xml:space="preserve"> правовые</w:t>
      </w:r>
      <w:r w:rsidR="000B02FC">
        <w:rPr>
          <w:szCs w:val="28"/>
        </w:rPr>
        <w:t xml:space="preserve"> </w:t>
      </w:r>
      <w:r w:rsidR="008A15E2" w:rsidRPr="00F515C1">
        <w:rPr>
          <w:szCs w:val="28"/>
        </w:rPr>
        <w:t>акты в исследуемой сфере появились в данном государстве еще в</w:t>
      </w:r>
      <w:r w:rsidR="003069A9" w:rsidRPr="00F515C1">
        <w:rPr>
          <w:szCs w:val="28"/>
        </w:rPr>
        <w:t xml:space="preserve"> начале</w:t>
      </w:r>
      <w:r w:rsidR="008A15E2" w:rsidRPr="00F515C1">
        <w:rPr>
          <w:szCs w:val="28"/>
        </w:rPr>
        <w:t xml:space="preserve"> 1970-х год</w:t>
      </w:r>
      <w:r w:rsidR="003069A9" w:rsidRPr="00F515C1">
        <w:rPr>
          <w:szCs w:val="28"/>
        </w:rPr>
        <w:t xml:space="preserve">ов. </w:t>
      </w:r>
      <w:r w:rsidR="00C90ADD" w:rsidRPr="00F515C1">
        <w:rPr>
          <w:szCs w:val="28"/>
        </w:rPr>
        <w:t xml:space="preserve">Изучение </w:t>
      </w:r>
      <w:r w:rsidR="008B03B4" w:rsidRPr="00F515C1">
        <w:rPr>
          <w:szCs w:val="28"/>
        </w:rPr>
        <w:t>американской</w:t>
      </w:r>
      <w:r w:rsidR="00C90ADD" w:rsidRPr="00F515C1">
        <w:rPr>
          <w:szCs w:val="28"/>
        </w:rPr>
        <w:t xml:space="preserve"> системы представляется крайне полезным для целей</w:t>
      </w:r>
      <w:r w:rsidR="008B03B4" w:rsidRPr="00F515C1">
        <w:rPr>
          <w:szCs w:val="28"/>
        </w:rPr>
        <w:t xml:space="preserve"> совершенствования современных механизмов противодействия легализации преступных</w:t>
      </w:r>
      <w:r w:rsidR="008A161B">
        <w:rPr>
          <w:szCs w:val="28"/>
        </w:rPr>
        <w:t xml:space="preserve"> доходов в Российской Федерации.</w:t>
      </w:r>
    </w:p>
    <w:p w14:paraId="7AEB0729" w14:textId="2A3ED829" w:rsidR="00945257" w:rsidRPr="00F515C1" w:rsidRDefault="007C4934" w:rsidP="00F979CB">
      <w:pPr>
        <w:tabs>
          <w:tab w:val="left" w:pos="870"/>
          <w:tab w:val="left" w:pos="1290"/>
        </w:tabs>
        <w:spacing w:line="360" w:lineRule="auto"/>
        <w:rPr>
          <w:szCs w:val="28"/>
        </w:rPr>
      </w:pPr>
      <w:r w:rsidRPr="00F515C1">
        <w:rPr>
          <w:szCs w:val="28"/>
        </w:rPr>
        <w:tab/>
        <w:t>Законодательно закрепленная система США в части противодействия легализации доходов, полученных от преступной деятельности</w:t>
      </w:r>
      <w:r w:rsidR="002442C8">
        <w:rPr>
          <w:szCs w:val="28"/>
        </w:rPr>
        <w:t>,</w:t>
      </w:r>
      <w:r w:rsidRPr="00F515C1">
        <w:rPr>
          <w:szCs w:val="28"/>
        </w:rPr>
        <w:t xml:space="preserve"> крайне</w:t>
      </w:r>
      <w:r w:rsidR="002442C8">
        <w:rPr>
          <w:szCs w:val="28"/>
        </w:rPr>
        <w:t xml:space="preserve"> </w:t>
      </w:r>
      <w:r w:rsidRPr="00F515C1">
        <w:rPr>
          <w:szCs w:val="28"/>
        </w:rPr>
        <w:t xml:space="preserve">обширна и </w:t>
      </w:r>
      <w:r w:rsidR="003D24A8" w:rsidRPr="00F515C1">
        <w:rPr>
          <w:szCs w:val="28"/>
        </w:rPr>
        <w:t>подразумевает под собой</w:t>
      </w:r>
      <w:r w:rsidRPr="00F515C1">
        <w:rPr>
          <w:szCs w:val="28"/>
        </w:rPr>
        <w:t xml:space="preserve"> </w:t>
      </w:r>
      <w:r w:rsidR="003D24A8" w:rsidRPr="00F515C1">
        <w:rPr>
          <w:szCs w:val="28"/>
        </w:rPr>
        <w:t xml:space="preserve">комплексное взаимодействие </w:t>
      </w:r>
      <w:r w:rsidR="00500DEC">
        <w:rPr>
          <w:szCs w:val="28"/>
        </w:rPr>
        <w:t xml:space="preserve">различных </w:t>
      </w:r>
      <w:r w:rsidRPr="00F515C1">
        <w:rPr>
          <w:szCs w:val="28"/>
        </w:rPr>
        <w:t>публичных и частных субъектов, чья деятельность регулируется большим количеством нормативн</w:t>
      </w:r>
      <w:r w:rsidR="00500DEC">
        <w:rPr>
          <w:szCs w:val="28"/>
        </w:rPr>
        <w:t xml:space="preserve">ых </w:t>
      </w:r>
      <w:r w:rsidR="008A161B">
        <w:rPr>
          <w:szCs w:val="28"/>
        </w:rPr>
        <w:t xml:space="preserve">правовых </w:t>
      </w:r>
      <w:r w:rsidRPr="00F515C1">
        <w:rPr>
          <w:szCs w:val="28"/>
        </w:rPr>
        <w:t xml:space="preserve">актов, основополагающим из которых является </w:t>
      </w:r>
      <w:r w:rsidR="001F4BDD" w:rsidRPr="00F515C1">
        <w:rPr>
          <w:szCs w:val="28"/>
        </w:rPr>
        <w:t>Закон о банковской тайне (The Bank Secrecy Act)</w:t>
      </w:r>
      <w:r w:rsidR="00FC7951" w:rsidRPr="00F515C1">
        <w:rPr>
          <w:rStyle w:val="aa"/>
          <w:szCs w:val="28"/>
        </w:rPr>
        <w:footnoteReference w:id="18"/>
      </w:r>
      <w:r w:rsidR="001F4BDD" w:rsidRPr="00F515C1">
        <w:rPr>
          <w:szCs w:val="28"/>
        </w:rPr>
        <w:t>,</w:t>
      </w:r>
      <w:r w:rsidR="003069A9" w:rsidRPr="00F515C1">
        <w:rPr>
          <w:szCs w:val="28"/>
        </w:rPr>
        <w:t xml:space="preserve"> принятый в</w:t>
      </w:r>
      <w:r w:rsidR="00500DEC">
        <w:rPr>
          <w:szCs w:val="28"/>
        </w:rPr>
        <w:t xml:space="preserve"> 1970-м году. Данный </w:t>
      </w:r>
      <w:r w:rsidR="003069A9" w:rsidRPr="00F515C1">
        <w:rPr>
          <w:szCs w:val="28"/>
        </w:rPr>
        <w:t>акт</w:t>
      </w:r>
      <w:r w:rsidR="001F4BDD" w:rsidRPr="00F515C1">
        <w:rPr>
          <w:szCs w:val="28"/>
        </w:rPr>
        <w:t xml:space="preserve"> определил законодательный фундамент государства в </w:t>
      </w:r>
      <w:r w:rsidR="003069A9" w:rsidRPr="00F515C1">
        <w:rPr>
          <w:szCs w:val="28"/>
        </w:rPr>
        <w:t xml:space="preserve">исследуемой области (он </w:t>
      </w:r>
      <w:r w:rsidR="00F77D65" w:rsidRPr="00F515C1">
        <w:rPr>
          <w:szCs w:val="28"/>
        </w:rPr>
        <w:t xml:space="preserve">содержит в себе обязательное регулирование для </w:t>
      </w:r>
      <w:r w:rsidR="00F77D65" w:rsidRPr="00F515C1">
        <w:rPr>
          <w:szCs w:val="28"/>
        </w:rPr>
        <w:lastRenderedPageBreak/>
        <w:t>банков и иных финансовых институтов в части ведения де</w:t>
      </w:r>
      <w:r w:rsidR="00077835" w:rsidRPr="00F515C1">
        <w:rPr>
          <w:szCs w:val="28"/>
        </w:rPr>
        <w:t xml:space="preserve">лопроизводства, архивирования, </w:t>
      </w:r>
      <w:r w:rsidR="00F77D65" w:rsidRPr="00F515C1">
        <w:rPr>
          <w:szCs w:val="28"/>
        </w:rPr>
        <w:t>хранения документации</w:t>
      </w:r>
      <w:r w:rsidR="00077835" w:rsidRPr="00F515C1">
        <w:rPr>
          <w:szCs w:val="28"/>
        </w:rPr>
        <w:t xml:space="preserve"> и отчетов об определенных внутренних и международных операциях </w:t>
      </w:r>
      <w:r w:rsidR="00F77D65" w:rsidRPr="00F515C1">
        <w:rPr>
          <w:szCs w:val="28"/>
        </w:rPr>
        <w:t>для ц</w:t>
      </w:r>
      <w:r w:rsidR="00F979CB">
        <w:rPr>
          <w:szCs w:val="28"/>
        </w:rPr>
        <w:t>елей создания «бумажного следа»</w:t>
      </w:r>
      <w:r w:rsidR="008A161B">
        <w:rPr>
          <w:szCs w:val="28"/>
        </w:rPr>
        <w:t>)</w:t>
      </w:r>
      <w:r w:rsidR="00077835" w:rsidRPr="00F515C1">
        <w:rPr>
          <w:szCs w:val="28"/>
        </w:rPr>
        <w:t>.</w:t>
      </w:r>
      <w:r w:rsidR="007402E5" w:rsidRPr="007402E5">
        <w:rPr>
          <w:szCs w:val="28"/>
        </w:rPr>
        <w:t xml:space="preserve"> </w:t>
      </w:r>
      <w:r w:rsidR="00077835" w:rsidRPr="00F515C1">
        <w:rPr>
          <w:szCs w:val="28"/>
        </w:rPr>
        <w:t xml:space="preserve">Для целей дальнейшего развития и конкретизации положений вышеупомянутого </w:t>
      </w:r>
      <w:r w:rsidR="00500DEC">
        <w:rPr>
          <w:szCs w:val="28"/>
        </w:rPr>
        <w:t>Закона</w:t>
      </w:r>
      <w:r w:rsidR="00077835" w:rsidRPr="00F515C1">
        <w:rPr>
          <w:szCs w:val="28"/>
        </w:rPr>
        <w:t xml:space="preserve"> </w:t>
      </w:r>
      <w:r w:rsidR="00CB6DCD" w:rsidRPr="00F515C1">
        <w:rPr>
          <w:szCs w:val="28"/>
        </w:rPr>
        <w:t>Конгрессом</w:t>
      </w:r>
      <w:r w:rsidR="00077835" w:rsidRPr="00F515C1">
        <w:rPr>
          <w:szCs w:val="28"/>
        </w:rPr>
        <w:t xml:space="preserve"> США был принят Закон о контроле за отмыванием дене</w:t>
      </w:r>
      <w:r w:rsidR="00CB6DCD" w:rsidRPr="00F515C1">
        <w:rPr>
          <w:szCs w:val="28"/>
        </w:rPr>
        <w:t>г</w:t>
      </w:r>
      <w:r w:rsidR="00F87D95" w:rsidRPr="00F515C1">
        <w:rPr>
          <w:szCs w:val="28"/>
        </w:rPr>
        <w:t xml:space="preserve"> 1986 года (Money Laundering Control Act)</w:t>
      </w:r>
      <w:r w:rsidR="00FC7951" w:rsidRPr="00F515C1">
        <w:rPr>
          <w:rStyle w:val="aa"/>
          <w:szCs w:val="28"/>
        </w:rPr>
        <w:footnoteReference w:id="19"/>
      </w:r>
      <w:r w:rsidR="00500DEC">
        <w:rPr>
          <w:szCs w:val="28"/>
        </w:rPr>
        <w:t xml:space="preserve">. Данный </w:t>
      </w:r>
      <w:r w:rsidR="00E52091" w:rsidRPr="00F515C1">
        <w:rPr>
          <w:szCs w:val="28"/>
        </w:rPr>
        <w:t>акт</w:t>
      </w:r>
      <w:r w:rsidR="00CB6DCD" w:rsidRPr="00F515C1">
        <w:rPr>
          <w:szCs w:val="28"/>
        </w:rPr>
        <w:t xml:space="preserve"> предусматривает ряд дополнительных мер по усилению финансового контроля и надзора со стороны государства.</w:t>
      </w:r>
      <w:r w:rsidR="00DA74EA" w:rsidRPr="00F515C1">
        <w:rPr>
          <w:szCs w:val="28"/>
        </w:rPr>
        <w:t xml:space="preserve"> </w:t>
      </w:r>
    </w:p>
    <w:p w14:paraId="257EA9BB" w14:textId="47F777C8" w:rsidR="008F7F3E" w:rsidRPr="00F515C1" w:rsidRDefault="008F7F3E" w:rsidP="00F979CB">
      <w:pPr>
        <w:tabs>
          <w:tab w:val="left" w:pos="870"/>
          <w:tab w:val="left" w:pos="1290"/>
        </w:tabs>
        <w:spacing w:line="360" w:lineRule="auto"/>
        <w:rPr>
          <w:szCs w:val="28"/>
        </w:rPr>
      </w:pPr>
      <w:r w:rsidRPr="00F515C1">
        <w:rPr>
          <w:szCs w:val="28"/>
        </w:rPr>
        <w:tab/>
        <w:t>И</w:t>
      </w:r>
      <w:r w:rsidR="00500DEC">
        <w:rPr>
          <w:szCs w:val="28"/>
        </w:rPr>
        <w:t xml:space="preserve">сходя из анализа вышеупомянутых </w:t>
      </w:r>
      <w:r w:rsidR="001A5886">
        <w:rPr>
          <w:szCs w:val="28"/>
        </w:rPr>
        <w:t xml:space="preserve">нормативных правовых </w:t>
      </w:r>
      <w:r w:rsidRPr="00F515C1">
        <w:rPr>
          <w:szCs w:val="28"/>
        </w:rPr>
        <w:t xml:space="preserve">актов, можно выделить следующие основные положения, на которых базируются </w:t>
      </w:r>
      <w:r w:rsidR="00FB0826" w:rsidRPr="00F515C1">
        <w:rPr>
          <w:szCs w:val="28"/>
        </w:rPr>
        <w:t>антиотмывочное законодательство США:</w:t>
      </w:r>
    </w:p>
    <w:p w14:paraId="07422BE6" w14:textId="77777777" w:rsidR="00945257" w:rsidRPr="00F515C1" w:rsidRDefault="001005D1" w:rsidP="00F979CB">
      <w:pPr>
        <w:pStyle w:val="a3"/>
        <w:numPr>
          <w:ilvl w:val="0"/>
          <w:numId w:val="7"/>
        </w:numPr>
        <w:tabs>
          <w:tab w:val="left" w:pos="870"/>
          <w:tab w:val="left" w:pos="1290"/>
        </w:tabs>
        <w:spacing w:line="360" w:lineRule="auto"/>
        <w:rPr>
          <w:szCs w:val="28"/>
        </w:rPr>
      </w:pPr>
      <w:r w:rsidRPr="00F515C1">
        <w:rPr>
          <w:szCs w:val="28"/>
        </w:rPr>
        <w:t>В США ф</w:t>
      </w:r>
      <w:r w:rsidR="00F87D95" w:rsidRPr="00F515C1">
        <w:rPr>
          <w:szCs w:val="28"/>
        </w:rPr>
        <w:t>инансовые организации обязаны иметь в своем штате</w:t>
      </w:r>
      <w:r w:rsidR="00945257" w:rsidRPr="00F515C1">
        <w:rPr>
          <w:szCs w:val="28"/>
        </w:rPr>
        <w:t xml:space="preserve"> квалифицированных сотрудников, которые бы специализировались на реализации положений антиотмывочного законодательства.</w:t>
      </w:r>
    </w:p>
    <w:p w14:paraId="109ADC8A" w14:textId="77777777" w:rsidR="00182D24" w:rsidRPr="00F515C1" w:rsidRDefault="00945257" w:rsidP="00F979CB">
      <w:pPr>
        <w:pStyle w:val="a3"/>
        <w:numPr>
          <w:ilvl w:val="0"/>
          <w:numId w:val="7"/>
        </w:numPr>
        <w:tabs>
          <w:tab w:val="left" w:pos="870"/>
          <w:tab w:val="left" w:pos="1290"/>
        </w:tabs>
        <w:spacing w:line="360" w:lineRule="auto"/>
        <w:rPr>
          <w:szCs w:val="28"/>
        </w:rPr>
      </w:pPr>
      <w:r w:rsidRPr="007E1C29">
        <w:rPr>
          <w:i/>
          <w:szCs w:val="28"/>
        </w:rPr>
        <w:t xml:space="preserve">Финансовые </w:t>
      </w:r>
      <w:r w:rsidR="001005D1" w:rsidRPr="007E1C29">
        <w:rPr>
          <w:i/>
          <w:szCs w:val="28"/>
        </w:rPr>
        <w:t>институты</w:t>
      </w:r>
      <w:r w:rsidRPr="007E1C29">
        <w:rPr>
          <w:i/>
          <w:szCs w:val="28"/>
        </w:rPr>
        <w:t xml:space="preserve"> обязаны сообщать в правоохранительные органы обо всех сомнительных операциях, которые им удалось </w:t>
      </w:r>
      <w:r w:rsidR="003D24A8" w:rsidRPr="007E1C29">
        <w:rPr>
          <w:i/>
          <w:szCs w:val="28"/>
        </w:rPr>
        <w:t>выявить</w:t>
      </w:r>
      <w:r w:rsidRPr="00F515C1">
        <w:rPr>
          <w:szCs w:val="28"/>
        </w:rPr>
        <w:t>. При этом, детализация признаков «сомнительности» и порядок действий сотрудника организации в рассматриваемых случаях подробно описываются соответствующими инструкциями Министерства финансов США.</w:t>
      </w:r>
      <w:r w:rsidR="00ED3EB9" w:rsidRPr="00F515C1">
        <w:rPr>
          <w:szCs w:val="28"/>
        </w:rPr>
        <w:t xml:space="preserve"> Помимо этого, </w:t>
      </w:r>
      <w:r w:rsidR="00ED3EB9" w:rsidRPr="007E1C29">
        <w:rPr>
          <w:i/>
          <w:szCs w:val="28"/>
        </w:rPr>
        <w:t xml:space="preserve">действующее законодательство обязывает финансовые организации не сообщать своим клиентам о подаче </w:t>
      </w:r>
      <w:r w:rsidR="00E4448D" w:rsidRPr="007E1C29">
        <w:rPr>
          <w:i/>
          <w:szCs w:val="28"/>
        </w:rPr>
        <w:t>в отношении них</w:t>
      </w:r>
      <w:r w:rsidR="00833EEE" w:rsidRPr="007E1C29">
        <w:rPr>
          <w:i/>
          <w:szCs w:val="28"/>
        </w:rPr>
        <w:t xml:space="preserve"> отчетов</w:t>
      </w:r>
      <w:r w:rsidR="00ED3EB9" w:rsidRPr="00F515C1">
        <w:rPr>
          <w:szCs w:val="28"/>
        </w:rPr>
        <w:t>.</w:t>
      </w:r>
    </w:p>
    <w:p w14:paraId="200B66A3" w14:textId="1D055353" w:rsidR="00ED3EB9" w:rsidRPr="00F515C1" w:rsidRDefault="00E4448D" w:rsidP="00F979CB">
      <w:pPr>
        <w:pStyle w:val="a3"/>
        <w:numPr>
          <w:ilvl w:val="0"/>
          <w:numId w:val="7"/>
        </w:numPr>
        <w:tabs>
          <w:tab w:val="left" w:pos="870"/>
          <w:tab w:val="left" w:pos="1290"/>
          <w:tab w:val="left" w:pos="6971"/>
        </w:tabs>
        <w:spacing w:line="360" w:lineRule="auto"/>
        <w:rPr>
          <w:szCs w:val="28"/>
        </w:rPr>
      </w:pPr>
      <w:r w:rsidRPr="00F515C1">
        <w:rPr>
          <w:szCs w:val="28"/>
        </w:rPr>
        <w:t>Сложившаяся правовая система</w:t>
      </w:r>
      <w:r w:rsidR="00C7522D" w:rsidRPr="00F515C1">
        <w:rPr>
          <w:szCs w:val="28"/>
        </w:rPr>
        <w:t xml:space="preserve"> </w:t>
      </w:r>
      <w:r w:rsidRPr="00F515C1">
        <w:rPr>
          <w:szCs w:val="28"/>
        </w:rPr>
        <w:t>исходит из</w:t>
      </w:r>
      <w:r w:rsidR="00C7522D" w:rsidRPr="00F515C1">
        <w:rPr>
          <w:szCs w:val="28"/>
        </w:rPr>
        <w:t xml:space="preserve"> </w:t>
      </w:r>
      <w:r w:rsidRPr="00F515C1">
        <w:rPr>
          <w:szCs w:val="28"/>
        </w:rPr>
        <w:t>защиты</w:t>
      </w:r>
      <w:r w:rsidR="00C7522D" w:rsidRPr="00F515C1">
        <w:rPr>
          <w:szCs w:val="28"/>
        </w:rPr>
        <w:t xml:space="preserve"> финансовых структур от гражданской ответственности при подаче отчетов по подозрительным операциям и в тех случаях, когда государственные служащие придут к </w:t>
      </w:r>
      <w:r w:rsidR="00C7522D" w:rsidRPr="00F515C1">
        <w:rPr>
          <w:szCs w:val="28"/>
        </w:rPr>
        <w:lastRenderedPageBreak/>
        <w:t xml:space="preserve">выводу о том, что клиент осуществлял полностью законную деятельность. Американский законодатель исходит из того, что </w:t>
      </w:r>
      <w:r w:rsidR="007402E5">
        <w:rPr>
          <w:i/>
          <w:szCs w:val="28"/>
        </w:rPr>
        <w:t>основные</w:t>
      </w:r>
      <w:r w:rsidR="00C7522D" w:rsidRPr="007E1C29">
        <w:rPr>
          <w:i/>
          <w:szCs w:val="28"/>
        </w:rPr>
        <w:t xml:space="preserve"> меры принуждения или воздействия, которые могут оказать существенное влияние на субъекта, </w:t>
      </w:r>
      <w:r w:rsidR="00833EEE" w:rsidRPr="007E1C29">
        <w:rPr>
          <w:i/>
          <w:szCs w:val="28"/>
        </w:rPr>
        <w:t>подозреваемого</w:t>
      </w:r>
      <w:r w:rsidR="00C7522D" w:rsidRPr="007E1C29">
        <w:rPr>
          <w:i/>
          <w:szCs w:val="28"/>
        </w:rPr>
        <w:t xml:space="preserve"> в причастности к легализации преступных доходов, применяются публичными органами, которые обладают достаточными полномочиями </w:t>
      </w:r>
      <w:r w:rsidR="00465114" w:rsidRPr="007E1C29">
        <w:rPr>
          <w:i/>
          <w:szCs w:val="28"/>
        </w:rPr>
        <w:t>для целей выяснения всех значимых обстоятельств в каждом конкретном деле</w:t>
      </w:r>
      <w:r w:rsidR="00C7522D" w:rsidRPr="007E1C29">
        <w:rPr>
          <w:i/>
          <w:szCs w:val="28"/>
        </w:rPr>
        <w:t xml:space="preserve"> самостоятельно или во взаимодействии с иными структурами</w:t>
      </w:r>
      <w:r w:rsidR="00C7522D" w:rsidRPr="00F515C1">
        <w:rPr>
          <w:szCs w:val="28"/>
        </w:rPr>
        <w:t>.</w:t>
      </w:r>
      <w:r w:rsidR="00D674D4" w:rsidRPr="00F515C1">
        <w:rPr>
          <w:szCs w:val="28"/>
        </w:rPr>
        <w:t xml:space="preserve"> Соответственно</w:t>
      </w:r>
      <w:r w:rsidR="00835626" w:rsidRPr="00F515C1">
        <w:rPr>
          <w:szCs w:val="28"/>
        </w:rPr>
        <w:t>,</w:t>
      </w:r>
      <w:r w:rsidR="00EE6F5E" w:rsidRPr="00F515C1">
        <w:rPr>
          <w:szCs w:val="28"/>
        </w:rPr>
        <w:t xml:space="preserve"> </w:t>
      </w:r>
      <w:r w:rsidR="00EE6F5E" w:rsidRPr="007E1C29">
        <w:rPr>
          <w:i/>
          <w:szCs w:val="28"/>
        </w:rPr>
        <w:t>существенно уменьшается вероятность незаконного и необоснованного наложения санкций на добросовестных</w:t>
      </w:r>
      <w:r w:rsidR="00465114" w:rsidRPr="007E1C29">
        <w:rPr>
          <w:i/>
          <w:szCs w:val="28"/>
        </w:rPr>
        <w:t xml:space="preserve"> </w:t>
      </w:r>
      <w:r w:rsidR="00137DB8" w:rsidRPr="007E1C29">
        <w:rPr>
          <w:i/>
          <w:szCs w:val="28"/>
        </w:rPr>
        <w:t>экономических агентов</w:t>
      </w:r>
      <w:r w:rsidR="00EE6F5E" w:rsidRPr="00F515C1">
        <w:rPr>
          <w:szCs w:val="28"/>
        </w:rPr>
        <w:t xml:space="preserve">. </w:t>
      </w:r>
    </w:p>
    <w:p w14:paraId="2A42CFD7" w14:textId="743CA836" w:rsidR="003D3B85" w:rsidRPr="00F515C1" w:rsidRDefault="003D3B85" w:rsidP="00F979CB">
      <w:pPr>
        <w:pStyle w:val="a3"/>
        <w:numPr>
          <w:ilvl w:val="0"/>
          <w:numId w:val="7"/>
        </w:numPr>
        <w:tabs>
          <w:tab w:val="left" w:pos="870"/>
          <w:tab w:val="left" w:pos="1290"/>
        </w:tabs>
        <w:spacing w:line="360" w:lineRule="auto"/>
        <w:rPr>
          <w:szCs w:val="28"/>
        </w:rPr>
      </w:pPr>
      <w:r w:rsidRPr="00F515C1">
        <w:rPr>
          <w:szCs w:val="28"/>
        </w:rPr>
        <w:t xml:space="preserve">Абсолютно все отчеты по сомнительным операциям, которые были подготовлены финансовыми организациями, поступают в орган финансовой разведки США </w:t>
      </w:r>
      <w:r w:rsidR="006035B2" w:rsidRPr="00F515C1">
        <w:rPr>
          <w:szCs w:val="28"/>
        </w:rPr>
        <w:t>–</w:t>
      </w:r>
      <w:r w:rsidRPr="00F515C1">
        <w:rPr>
          <w:szCs w:val="28"/>
        </w:rPr>
        <w:t xml:space="preserve"> FinCEN</w:t>
      </w:r>
      <w:r w:rsidR="006035B2" w:rsidRPr="00F515C1">
        <w:rPr>
          <w:szCs w:val="28"/>
        </w:rPr>
        <w:t xml:space="preserve"> (Financial Crimes Enforcement Network)</w:t>
      </w:r>
      <w:r w:rsidR="00F36C48" w:rsidRPr="00F515C1">
        <w:rPr>
          <w:rStyle w:val="aa"/>
          <w:szCs w:val="28"/>
        </w:rPr>
        <w:footnoteReference w:id="20"/>
      </w:r>
      <w:r w:rsidR="006035B2" w:rsidRPr="00F515C1">
        <w:rPr>
          <w:szCs w:val="28"/>
        </w:rPr>
        <w:t xml:space="preserve">. Данный публичный орган является аналогом российского Росфинмониторинга. Доступ к информации, которая содержится в базах данных </w:t>
      </w:r>
      <w:r w:rsidR="006035B2" w:rsidRPr="00F515C1">
        <w:rPr>
          <w:szCs w:val="28"/>
          <w:lang w:val="en-US"/>
        </w:rPr>
        <w:t>FinCEN</w:t>
      </w:r>
      <w:r w:rsidR="006035B2" w:rsidRPr="00F515C1">
        <w:rPr>
          <w:szCs w:val="28"/>
        </w:rPr>
        <w:t xml:space="preserve">, ограничен. Однако, существует перечень ситуаций, когда сотрудники государственных органов могут получить доступ к данной информации. Стоит также отметить, что не только представители </w:t>
      </w:r>
      <w:r w:rsidR="00ED3EB9" w:rsidRPr="00F515C1">
        <w:rPr>
          <w:szCs w:val="28"/>
        </w:rPr>
        <w:t>публичной</w:t>
      </w:r>
      <w:r w:rsidR="006035B2" w:rsidRPr="00F515C1">
        <w:rPr>
          <w:szCs w:val="28"/>
        </w:rPr>
        <w:t xml:space="preserve"> власти обладают допуском к базам данных с сомнительными операциями. В определенных случаях и при соблюдении детально разработанных процедур доступ могут получить и частные субъекты (в частности, уполномоченные представители финансовых </w:t>
      </w:r>
      <w:r w:rsidR="00F25599" w:rsidRPr="00F515C1">
        <w:rPr>
          <w:szCs w:val="28"/>
        </w:rPr>
        <w:t>структур</w:t>
      </w:r>
      <w:r w:rsidR="006035B2" w:rsidRPr="00F515C1">
        <w:rPr>
          <w:szCs w:val="28"/>
        </w:rPr>
        <w:t xml:space="preserve"> при проведении проверок)</w:t>
      </w:r>
      <w:r w:rsidR="00F25599" w:rsidRPr="00F515C1">
        <w:rPr>
          <w:szCs w:val="28"/>
        </w:rPr>
        <w:t>.</w:t>
      </w:r>
    </w:p>
    <w:p w14:paraId="602C4372" w14:textId="3163307A" w:rsidR="00FA769E" w:rsidRPr="00F515C1" w:rsidRDefault="00FA769E" w:rsidP="00F979CB">
      <w:pPr>
        <w:pStyle w:val="a3"/>
        <w:numPr>
          <w:ilvl w:val="0"/>
          <w:numId w:val="7"/>
        </w:numPr>
        <w:tabs>
          <w:tab w:val="left" w:pos="870"/>
          <w:tab w:val="left" w:pos="1290"/>
        </w:tabs>
        <w:spacing w:line="360" w:lineRule="auto"/>
        <w:rPr>
          <w:szCs w:val="28"/>
        </w:rPr>
      </w:pPr>
      <w:r w:rsidRPr="00F515C1">
        <w:rPr>
          <w:szCs w:val="28"/>
        </w:rPr>
        <w:t>В целях развития национальной системы противодействия отмыванию преступных доходов</w:t>
      </w:r>
      <w:r w:rsidR="00F36C48" w:rsidRPr="00F515C1">
        <w:rPr>
          <w:szCs w:val="28"/>
        </w:rPr>
        <w:t xml:space="preserve"> в</w:t>
      </w:r>
      <w:r w:rsidRPr="00F515C1">
        <w:rPr>
          <w:szCs w:val="28"/>
        </w:rPr>
        <w:t xml:space="preserve"> 2010 году Конгрессом США был принят </w:t>
      </w:r>
      <w:r w:rsidR="00CB2831">
        <w:rPr>
          <w:szCs w:val="28"/>
        </w:rPr>
        <w:t>З</w:t>
      </w:r>
      <w:r w:rsidRPr="00F515C1">
        <w:rPr>
          <w:szCs w:val="28"/>
        </w:rPr>
        <w:t>акон о налоговой отчетности по зарубежным счетам (Foreign Account Tax Compliance Act)</w:t>
      </w:r>
      <w:r w:rsidR="00F36C48" w:rsidRPr="00F515C1">
        <w:rPr>
          <w:rStyle w:val="aa"/>
          <w:szCs w:val="28"/>
        </w:rPr>
        <w:footnoteReference w:id="21"/>
      </w:r>
      <w:r w:rsidRPr="00F515C1">
        <w:rPr>
          <w:szCs w:val="28"/>
        </w:rPr>
        <w:t>, в соответствии с которым граждане страны</w:t>
      </w:r>
      <w:r w:rsidR="00B9792A" w:rsidRPr="00F515C1">
        <w:rPr>
          <w:szCs w:val="28"/>
        </w:rPr>
        <w:t xml:space="preserve"> и организации</w:t>
      </w:r>
      <w:r w:rsidRPr="00F515C1">
        <w:rPr>
          <w:szCs w:val="28"/>
        </w:rPr>
        <w:t xml:space="preserve"> (вне зависимости от места их фактического проживания</w:t>
      </w:r>
      <w:r w:rsidR="00B9792A" w:rsidRPr="00F515C1">
        <w:rPr>
          <w:szCs w:val="28"/>
        </w:rPr>
        <w:t xml:space="preserve"> и </w:t>
      </w:r>
      <w:r w:rsidR="00B9792A" w:rsidRPr="00F515C1">
        <w:rPr>
          <w:szCs w:val="28"/>
        </w:rPr>
        <w:lastRenderedPageBreak/>
        <w:t xml:space="preserve">места ведения </w:t>
      </w:r>
      <w:r w:rsidR="008A161B">
        <w:rPr>
          <w:szCs w:val="28"/>
        </w:rPr>
        <w:t xml:space="preserve">хозяйственной </w:t>
      </w:r>
      <w:r w:rsidR="00B9792A" w:rsidRPr="00F515C1">
        <w:rPr>
          <w:szCs w:val="28"/>
        </w:rPr>
        <w:t>деятельности</w:t>
      </w:r>
      <w:r w:rsidRPr="00F515C1">
        <w:rPr>
          <w:szCs w:val="28"/>
        </w:rPr>
        <w:t xml:space="preserve">) обязаны предоставлять сведения о наличии счетов в иностранных финансовых организациях в </w:t>
      </w:r>
      <w:r w:rsidRPr="00F515C1">
        <w:rPr>
          <w:szCs w:val="28"/>
          <w:lang w:val="en-US"/>
        </w:rPr>
        <w:t>FinCEN</w:t>
      </w:r>
      <w:r w:rsidRPr="00F515C1">
        <w:rPr>
          <w:szCs w:val="28"/>
        </w:rPr>
        <w:t xml:space="preserve">. </w:t>
      </w:r>
      <w:r w:rsidR="00B9792A" w:rsidRPr="00F515C1">
        <w:rPr>
          <w:szCs w:val="28"/>
        </w:rPr>
        <w:t>В свою очередь</w:t>
      </w:r>
      <w:r w:rsidRPr="00F515C1">
        <w:rPr>
          <w:szCs w:val="28"/>
        </w:rPr>
        <w:t xml:space="preserve">, </w:t>
      </w:r>
      <w:r w:rsidR="00B9792A" w:rsidRPr="00F515C1">
        <w:rPr>
          <w:szCs w:val="28"/>
        </w:rPr>
        <w:t xml:space="preserve">иностранные финансовые учреждения обязываются хранить и предоставлять информацию о счетах американских физических и юридических лиц в Министерство финансов США. </w:t>
      </w:r>
      <w:r w:rsidR="008A161B">
        <w:rPr>
          <w:szCs w:val="28"/>
        </w:rPr>
        <w:t>К</w:t>
      </w:r>
      <w:r w:rsidR="00B9792A" w:rsidRPr="00F515C1">
        <w:rPr>
          <w:szCs w:val="28"/>
        </w:rPr>
        <w:t xml:space="preserve">райне примечателен транснациональный характер данного </w:t>
      </w:r>
      <w:r w:rsidR="00BA53E6">
        <w:rPr>
          <w:szCs w:val="28"/>
        </w:rPr>
        <w:t>З</w:t>
      </w:r>
      <w:r w:rsidR="00B9792A" w:rsidRPr="00F515C1">
        <w:rPr>
          <w:szCs w:val="28"/>
        </w:rPr>
        <w:t xml:space="preserve">акона, который был принят законодательным органом страны в одностороннем порядке, и существенные негативные последствия для зарубежных организаций </w:t>
      </w:r>
      <w:r w:rsidR="007571C8" w:rsidRPr="00F515C1">
        <w:rPr>
          <w:szCs w:val="28"/>
        </w:rPr>
        <w:t xml:space="preserve">при нарушении положений вышеназванного </w:t>
      </w:r>
      <w:r w:rsidR="00BA53E6">
        <w:rPr>
          <w:szCs w:val="28"/>
        </w:rPr>
        <w:t xml:space="preserve">нормативного правового </w:t>
      </w:r>
      <w:r w:rsidR="007571C8" w:rsidRPr="00F515C1">
        <w:rPr>
          <w:szCs w:val="28"/>
        </w:rPr>
        <w:t>акта (учитывая тот факт, что на данный момент значительная часть мировой экономики находится в зависимости от финансовой системы США). Так, в</w:t>
      </w:r>
      <w:r w:rsidR="00B9792A" w:rsidRPr="00F515C1">
        <w:rPr>
          <w:szCs w:val="28"/>
        </w:rPr>
        <w:t xml:space="preserve"> случае несоблюдения требований </w:t>
      </w:r>
      <w:r w:rsidR="00CB2831">
        <w:rPr>
          <w:szCs w:val="28"/>
        </w:rPr>
        <w:t>З</w:t>
      </w:r>
      <w:r w:rsidR="00B9792A" w:rsidRPr="00F515C1">
        <w:rPr>
          <w:szCs w:val="28"/>
        </w:rPr>
        <w:t>акона</w:t>
      </w:r>
      <w:r w:rsidR="00F36C48" w:rsidRPr="00F515C1">
        <w:rPr>
          <w:szCs w:val="28"/>
        </w:rPr>
        <w:t>,</w:t>
      </w:r>
      <w:r w:rsidR="00B9792A" w:rsidRPr="00F515C1">
        <w:rPr>
          <w:szCs w:val="28"/>
        </w:rPr>
        <w:t xml:space="preserve"> на иностранные финансовые организации мо</w:t>
      </w:r>
      <w:r w:rsidR="007571C8" w:rsidRPr="00F515C1">
        <w:rPr>
          <w:szCs w:val="28"/>
        </w:rPr>
        <w:t>жет</w:t>
      </w:r>
      <w:r w:rsidR="00B9792A" w:rsidRPr="00F515C1">
        <w:rPr>
          <w:szCs w:val="28"/>
        </w:rPr>
        <w:t xml:space="preserve"> быть наложен штраф в размере 30% с сумм переводов с корреспондентских счетов, которые расположены в пределах американской юрисдикции или вовсе закрытие таких счетов</w:t>
      </w:r>
      <w:r w:rsidR="00FC120A" w:rsidRPr="00F515C1">
        <w:rPr>
          <w:szCs w:val="28"/>
        </w:rPr>
        <w:t xml:space="preserve"> с арестом активов</w:t>
      </w:r>
      <w:r w:rsidR="00B9792A" w:rsidRPr="00F515C1">
        <w:rPr>
          <w:szCs w:val="28"/>
        </w:rPr>
        <w:t xml:space="preserve">. </w:t>
      </w:r>
    </w:p>
    <w:p w14:paraId="1D244C2D" w14:textId="36D066A2" w:rsidR="001B4D53" w:rsidRPr="00F515C1" w:rsidRDefault="0098201E" w:rsidP="00F979CB">
      <w:pPr>
        <w:tabs>
          <w:tab w:val="left" w:pos="870"/>
          <w:tab w:val="left" w:pos="1290"/>
        </w:tabs>
        <w:spacing w:line="360" w:lineRule="auto"/>
        <w:ind w:left="360"/>
        <w:rPr>
          <w:szCs w:val="28"/>
        </w:rPr>
      </w:pPr>
      <w:r w:rsidRPr="00F515C1">
        <w:rPr>
          <w:szCs w:val="28"/>
        </w:rPr>
        <w:tab/>
      </w:r>
      <w:r w:rsidR="001B4D53" w:rsidRPr="00F515C1">
        <w:rPr>
          <w:szCs w:val="28"/>
        </w:rPr>
        <w:t>Не менее интересен в вопросе изучения системы противодействия</w:t>
      </w:r>
      <w:r w:rsidRPr="00F515C1">
        <w:rPr>
          <w:szCs w:val="28"/>
        </w:rPr>
        <w:t xml:space="preserve"> легализации преступных доходов опыт Королевства Великобритании, поскольку оно</w:t>
      </w:r>
      <w:r w:rsidR="004F6D49" w:rsidRPr="00F515C1">
        <w:rPr>
          <w:szCs w:val="28"/>
        </w:rPr>
        <w:t xml:space="preserve"> </w:t>
      </w:r>
      <w:r w:rsidRPr="00F515C1">
        <w:rPr>
          <w:szCs w:val="28"/>
        </w:rPr>
        <w:t>является одним из безусловных лидеров (наравне с США) на мировом рынке экспорта финансовых услуг. Как уже было отмечено ранее, кредитно-финансовая сфера</w:t>
      </w:r>
      <w:r w:rsidR="004F6D49" w:rsidRPr="00F515C1">
        <w:rPr>
          <w:szCs w:val="28"/>
        </w:rPr>
        <w:t xml:space="preserve"> является наиболее популярным каналом отмывания доходов, полученных от преступной деятельности</w:t>
      </w:r>
      <w:r w:rsidR="00500DEC">
        <w:rPr>
          <w:szCs w:val="28"/>
        </w:rPr>
        <w:t>,</w:t>
      </w:r>
      <w:r w:rsidR="004F6D49" w:rsidRPr="00F515C1">
        <w:rPr>
          <w:szCs w:val="28"/>
        </w:rPr>
        <w:t xml:space="preserve"> среди правонарушителей</w:t>
      </w:r>
      <w:r w:rsidR="00FC120A" w:rsidRPr="00F515C1">
        <w:rPr>
          <w:szCs w:val="28"/>
        </w:rPr>
        <w:t xml:space="preserve"> </w:t>
      </w:r>
      <w:r w:rsidR="00465114" w:rsidRPr="00F515C1">
        <w:rPr>
          <w:szCs w:val="28"/>
        </w:rPr>
        <w:t>(о чем было сказано в</w:t>
      </w:r>
      <w:r w:rsidR="00FC120A" w:rsidRPr="00F515C1">
        <w:rPr>
          <w:szCs w:val="28"/>
        </w:rPr>
        <w:t xml:space="preserve"> </w:t>
      </w:r>
      <w:r w:rsidR="00465114" w:rsidRPr="00F515C1">
        <w:rPr>
          <w:szCs w:val="28"/>
        </w:rPr>
        <w:t>§</w:t>
      </w:r>
      <w:r w:rsidR="00A4769A" w:rsidRPr="00F515C1">
        <w:rPr>
          <w:szCs w:val="28"/>
        </w:rPr>
        <w:t xml:space="preserve"> </w:t>
      </w:r>
      <w:r w:rsidR="00465114" w:rsidRPr="00F515C1">
        <w:rPr>
          <w:szCs w:val="28"/>
        </w:rPr>
        <w:t>1.1)</w:t>
      </w:r>
      <w:r w:rsidR="004F6D49" w:rsidRPr="00F515C1">
        <w:rPr>
          <w:szCs w:val="28"/>
        </w:rPr>
        <w:t>. Следует отметить, что по данным ВТО</w:t>
      </w:r>
      <w:r w:rsidR="00C372D1">
        <w:rPr>
          <w:rStyle w:val="aa"/>
          <w:szCs w:val="28"/>
        </w:rPr>
        <w:footnoteReference w:id="22"/>
      </w:r>
      <w:r w:rsidR="004F6D49" w:rsidRPr="00F515C1">
        <w:rPr>
          <w:szCs w:val="28"/>
        </w:rPr>
        <w:t>, на Великобританию</w:t>
      </w:r>
      <w:r w:rsidR="00861067" w:rsidRPr="00F515C1">
        <w:rPr>
          <w:szCs w:val="28"/>
        </w:rPr>
        <w:t>,</w:t>
      </w:r>
      <w:r w:rsidR="004F6D49" w:rsidRPr="00F515C1">
        <w:rPr>
          <w:szCs w:val="28"/>
        </w:rPr>
        <w:t xml:space="preserve"> начиная с 2015 года</w:t>
      </w:r>
      <w:r w:rsidR="00CB2831">
        <w:rPr>
          <w:szCs w:val="28"/>
        </w:rPr>
        <w:t xml:space="preserve"> по настоящее время</w:t>
      </w:r>
      <w:r w:rsidR="00861067" w:rsidRPr="00F515C1">
        <w:rPr>
          <w:szCs w:val="28"/>
        </w:rPr>
        <w:t>,</w:t>
      </w:r>
      <w:r w:rsidR="004F6D49" w:rsidRPr="00F515C1">
        <w:rPr>
          <w:szCs w:val="28"/>
        </w:rPr>
        <w:t xml:space="preserve"> приходится порядка 15-20% мирового рынка экспорта финансовых услуг (ближайшим конкурентом являются США, на которых </w:t>
      </w:r>
      <w:r w:rsidR="004F6D49" w:rsidRPr="00F515C1">
        <w:rPr>
          <w:szCs w:val="28"/>
        </w:rPr>
        <w:lastRenderedPageBreak/>
        <w:t>приходится 20-25% вышеназванного рынка</w:t>
      </w:r>
      <w:r w:rsidR="00575CD4" w:rsidRPr="00F515C1">
        <w:rPr>
          <w:szCs w:val="28"/>
        </w:rPr>
        <w:t xml:space="preserve"> за обозначенный выше период</w:t>
      </w:r>
      <w:r w:rsidR="004F6D49" w:rsidRPr="00F515C1">
        <w:rPr>
          <w:szCs w:val="28"/>
        </w:rPr>
        <w:t>).</w:t>
      </w:r>
    </w:p>
    <w:p w14:paraId="148B1312" w14:textId="07D1D201" w:rsidR="004F6D49" w:rsidRPr="00F515C1" w:rsidRDefault="004F6D49" w:rsidP="00F979CB">
      <w:pPr>
        <w:tabs>
          <w:tab w:val="left" w:pos="870"/>
          <w:tab w:val="left" w:pos="1290"/>
        </w:tabs>
        <w:spacing w:line="360" w:lineRule="auto"/>
        <w:ind w:left="360"/>
        <w:rPr>
          <w:szCs w:val="28"/>
        </w:rPr>
      </w:pPr>
      <w:r w:rsidRPr="00F515C1">
        <w:rPr>
          <w:szCs w:val="28"/>
        </w:rPr>
        <w:tab/>
        <w:t>Основополагающим законом Великобритании в сфере противодействия легализации преступных доходов является «Закон о доходах от преступной деятельности»</w:t>
      </w:r>
      <w:r w:rsidR="001A699F" w:rsidRPr="00F515C1">
        <w:rPr>
          <w:szCs w:val="28"/>
        </w:rPr>
        <w:t xml:space="preserve"> («</w:t>
      </w:r>
      <w:r w:rsidR="001A699F" w:rsidRPr="00F515C1">
        <w:rPr>
          <w:szCs w:val="28"/>
          <w:lang w:val="en-US"/>
        </w:rPr>
        <w:t>Proceeds</w:t>
      </w:r>
      <w:r w:rsidR="001A699F" w:rsidRPr="00F515C1">
        <w:rPr>
          <w:szCs w:val="28"/>
        </w:rPr>
        <w:t xml:space="preserve"> </w:t>
      </w:r>
      <w:r w:rsidR="001A699F" w:rsidRPr="00F515C1">
        <w:rPr>
          <w:szCs w:val="28"/>
          <w:lang w:val="en-US"/>
        </w:rPr>
        <w:t>of</w:t>
      </w:r>
      <w:r w:rsidR="001A699F" w:rsidRPr="00F515C1">
        <w:rPr>
          <w:szCs w:val="28"/>
        </w:rPr>
        <w:t xml:space="preserve"> </w:t>
      </w:r>
      <w:r w:rsidR="001A699F" w:rsidRPr="00F515C1">
        <w:rPr>
          <w:szCs w:val="28"/>
          <w:lang w:val="en-US"/>
        </w:rPr>
        <w:t>crime</w:t>
      </w:r>
      <w:r w:rsidR="001A699F" w:rsidRPr="00F515C1">
        <w:rPr>
          <w:szCs w:val="28"/>
        </w:rPr>
        <w:t xml:space="preserve"> </w:t>
      </w:r>
      <w:r w:rsidR="001A699F" w:rsidRPr="00F515C1">
        <w:rPr>
          <w:szCs w:val="28"/>
          <w:lang w:val="en-US"/>
        </w:rPr>
        <w:t>act</w:t>
      </w:r>
      <w:r w:rsidR="001A699F" w:rsidRPr="00F515C1">
        <w:rPr>
          <w:szCs w:val="28"/>
        </w:rPr>
        <w:t>»)</w:t>
      </w:r>
      <w:r w:rsidR="00861067" w:rsidRPr="00F515C1">
        <w:rPr>
          <w:rStyle w:val="aa"/>
          <w:szCs w:val="28"/>
        </w:rPr>
        <w:footnoteReference w:id="23"/>
      </w:r>
      <w:r w:rsidR="001A699F" w:rsidRPr="00F515C1">
        <w:rPr>
          <w:szCs w:val="28"/>
        </w:rPr>
        <w:t xml:space="preserve"> от 2002 года. Данный </w:t>
      </w:r>
      <w:r w:rsidR="000C5B3D">
        <w:rPr>
          <w:szCs w:val="28"/>
        </w:rPr>
        <w:t xml:space="preserve">нормативный правовой </w:t>
      </w:r>
      <w:r w:rsidR="001A699F" w:rsidRPr="00F515C1">
        <w:rPr>
          <w:szCs w:val="28"/>
        </w:rPr>
        <w:t>акт криминализировал все способы и формы отмывания преступных доходов и несообщение о таких действиях.</w:t>
      </w:r>
    </w:p>
    <w:p w14:paraId="36676046" w14:textId="0E65FCD8" w:rsidR="005B5784" w:rsidRPr="00F515C1" w:rsidRDefault="00575CD4" w:rsidP="00F979CB">
      <w:pPr>
        <w:tabs>
          <w:tab w:val="left" w:pos="870"/>
          <w:tab w:val="left" w:pos="1290"/>
        </w:tabs>
        <w:spacing w:line="360" w:lineRule="auto"/>
        <w:ind w:left="360"/>
        <w:rPr>
          <w:szCs w:val="28"/>
        </w:rPr>
      </w:pPr>
      <w:r w:rsidRPr="00F515C1">
        <w:rPr>
          <w:szCs w:val="28"/>
        </w:rPr>
        <w:tab/>
        <w:t>Исходя из анализа выше</w:t>
      </w:r>
      <w:r w:rsidR="0099449B">
        <w:rPr>
          <w:szCs w:val="28"/>
        </w:rPr>
        <w:t>названного акта</w:t>
      </w:r>
      <w:r w:rsidRPr="00F515C1">
        <w:rPr>
          <w:szCs w:val="28"/>
        </w:rPr>
        <w:t>, можно выделить следующие основные положения, на которых базиру</w:t>
      </w:r>
      <w:r w:rsidR="000C5B3D">
        <w:rPr>
          <w:szCs w:val="28"/>
        </w:rPr>
        <w:t>е</w:t>
      </w:r>
      <w:r w:rsidRPr="00F515C1">
        <w:rPr>
          <w:szCs w:val="28"/>
        </w:rPr>
        <w:t>тся антиотмывочное законодательство Великобритании:</w:t>
      </w:r>
    </w:p>
    <w:p w14:paraId="36E522E4" w14:textId="3E72F98E" w:rsidR="005B5784" w:rsidRPr="005B5784" w:rsidRDefault="005B5784" w:rsidP="00F979CB">
      <w:pPr>
        <w:pStyle w:val="a3"/>
        <w:numPr>
          <w:ilvl w:val="0"/>
          <w:numId w:val="8"/>
        </w:numPr>
        <w:spacing w:line="360" w:lineRule="auto"/>
        <w:rPr>
          <w:szCs w:val="28"/>
        </w:rPr>
      </w:pPr>
      <w:r w:rsidRPr="005B5784">
        <w:rPr>
          <w:szCs w:val="28"/>
        </w:rPr>
        <w:t xml:space="preserve">Действующая правовая система обязывает </w:t>
      </w:r>
      <w:r w:rsidR="00137DB8">
        <w:rPr>
          <w:szCs w:val="28"/>
        </w:rPr>
        <w:t xml:space="preserve">различных субъектов </w:t>
      </w:r>
      <w:r w:rsidRPr="005B5784">
        <w:rPr>
          <w:szCs w:val="28"/>
        </w:rPr>
        <w:t xml:space="preserve">иметь в своем штате квалифицированных сотрудников, чьей специализацией </w:t>
      </w:r>
      <w:r w:rsidR="007402E5">
        <w:rPr>
          <w:szCs w:val="28"/>
        </w:rPr>
        <w:t>является</w:t>
      </w:r>
      <w:r w:rsidRPr="005B5784">
        <w:rPr>
          <w:szCs w:val="28"/>
        </w:rPr>
        <w:t xml:space="preserve"> реализация положений антиотмывочного законодательства. В свою очередь, вышеуказанные требования не однородны для различных организаций и зависят от многочисленных факторов (от масштабов, сферы деятельности и т.д.). Так, </w:t>
      </w:r>
      <w:r w:rsidRPr="004F7529">
        <w:rPr>
          <w:i/>
          <w:szCs w:val="28"/>
        </w:rPr>
        <w:t xml:space="preserve">наиболее жесткие </w:t>
      </w:r>
      <w:r w:rsidR="00CB2831">
        <w:rPr>
          <w:i/>
          <w:szCs w:val="28"/>
        </w:rPr>
        <w:t>требования</w:t>
      </w:r>
      <w:r w:rsidRPr="004F7529">
        <w:rPr>
          <w:i/>
          <w:szCs w:val="28"/>
        </w:rPr>
        <w:t xml:space="preserve"> предъявляются к банкам, ввиду их основополагающей роли в системе противодействия легализации</w:t>
      </w:r>
      <w:r w:rsidRPr="005B5784">
        <w:rPr>
          <w:szCs w:val="28"/>
        </w:rPr>
        <w:t xml:space="preserve"> (вывод об исключительной значимости правильной настройки механизмов антиотмывочного законодательства в </w:t>
      </w:r>
      <w:r w:rsidR="00CB2831">
        <w:rPr>
          <w:szCs w:val="28"/>
        </w:rPr>
        <w:t>банковской</w:t>
      </w:r>
      <w:r w:rsidRPr="005B5784">
        <w:rPr>
          <w:szCs w:val="28"/>
        </w:rPr>
        <w:t xml:space="preserve"> сфере </w:t>
      </w:r>
      <w:r w:rsidR="00137DB8">
        <w:rPr>
          <w:szCs w:val="28"/>
        </w:rPr>
        <w:t>будет подтвержд</w:t>
      </w:r>
      <w:r w:rsidR="002177FA">
        <w:rPr>
          <w:szCs w:val="28"/>
        </w:rPr>
        <w:t>ен</w:t>
      </w:r>
      <w:r w:rsidR="00137DB8">
        <w:rPr>
          <w:szCs w:val="28"/>
        </w:rPr>
        <w:t xml:space="preserve"> статисткой, которая представлена ниже</w:t>
      </w:r>
      <w:r w:rsidRPr="005B5784">
        <w:rPr>
          <w:szCs w:val="28"/>
        </w:rPr>
        <w:t>)</w:t>
      </w:r>
      <w:r w:rsidR="002177FA">
        <w:rPr>
          <w:szCs w:val="28"/>
        </w:rPr>
        <w:t>.</w:t>
      </w:r>
      <w:r w:rsidRPr="005B5784">
        <w:rPr>
          <w:szCs w:val="28"/>
        </w:rPr>
        <w:t xml:space="preserve"> </w:t>
      </w:r>
    </w:p>
    <w:p w14:paraId="0F7846EB" w14:textId="77777777" w:rsidR="005B5784" w:rsidRPr="005B5784" w:rsidRDefault="005B5784" w:rsidP="00F979CB">
      <w:pPr>
        <w:pStyle w:val="a3"/>
        <w:numPr>
          <w:ilvl w:val="0"/>
          <w:numId w:val="8"/>
        </w:numPr>
        <w:spacing w:line="360" w:lineRule="auto"/>
        <w:rPr>
          <w:szCs w:val="28"/>
        </w:rPr>
      </w:pPr>
      <w:r w:rsidRPr="004F7529">
        <w:rPr>
          <w:i/>
          <w:szCs w:val="28"/>
        </w:rPr>
        <w:t>В</w:t>
      </w:r>
      <w:r w:rsidRPr="005B5784">
        <w:rPr>
          <w:szCs w:val="28"/>
        </w:rPr>
        <w:t xml:space="preserve"> </w:t>
      </w:r>
      <w:r w:rsidRPr="004F7529">
        <w:rPr>
          <w:i/>
          <w:szCs w:val="28"/>
        </w:rPr>
        <w:t>отношении субъектов, о которых шла речь в</w:t>
      </w:r>
      <w:r w:rsidR="00137DB8" w:rsidRPr="004F7529">
        <w:rPr>
          <w:i/>
          <w:szCs w:val="28"/>
        </w:rPr>
        <w:t>ыше</w:t>
      </w:r>
      <w:r w:rsidRPr="004F7529">
        <w:rPr>
          <w:i/>
          <w:szCs w:val="28"/>
        </w:rPr>
        <w:t xml:space="preserve">, закон устанавливает обязанность сообщать в правоохранительные органы обо всех </w:t>
      </w:r>
      <w:r w:rsidRPr="004F7529">
        <w:rPr>
          <w:i/>
          <w:szCs w:val="28"/>
        </w:rPr>
        <w:lastRenderedPageBreak/>
        <w:t>сомнительных операциях, которые им удалось установить. Помимо этого, действующее законодательство обязывает вышеупомянутые организации не сообщать своим клиентам о подаче отчетов в их отношении</w:t>
      </w:r>
      <w:r w:rsidRPr="005B5784">
        <w:rPr>
          <w:szCs w:val="28"/>
        </w:rPr>
        <w:t>.</w:t>
      </w:r>
    </w:p>
    <w:p w14:paraId="144560CB" w14:textId="79A1A968" w:rsidR="005B5784" w:rsidRPr="005B5784" w:rsidRDefault="005B5784" w:rsidP="00F979CB">
      <w:pPr>
        <w:pStyle w:val="a3"/>
        <w:numPr>
          <w:ilvl w:val="0"/>
          <w:numId w:val="8"/>
        </w:numPr>
        <w:spacing w:line="360" w:lineRule="auto"/>
        <w:rPr>
          <w:szCs w:val="28"/>
        </w:rPr>
      </w:pPr>
      <w:r w:rsidRPr="005B5784">
        <w:rPr>
          <w:szCs w:val="28"/>
        </w:rPr>
        <w:t>Положения актуальной правовой системы обеспечивают защиту субъектов, о которых шла речь в</w:t>
      </w:r>
      <w:r w:rsidR="00137DB8">
        <w:rPr>
          <w:szCs w:val="28"/>
        </w:rPr>
        <w:t>о 2-м</w:t>
      </w:r>
      <w:r w:rsidR="000C5B3D">
        <w:rPr>
          <w:szCs w:val="28"/>
        </w:rPr>
        <w:t xml:space="preserve"> пункте</w:t>
      </w:r>
      <w:r w:rsidRPr="005B5784">
        <w:rPr>
          <w:szCs w:val="28"/>
        </w:rPr>
        <w:t>, от гражданской ответственности при подаче отчетов по подозрительным операциям и в тех случаях, когда уполномоченные публичные органы придут к выводу о том, что клиент осуществлял полностью законную деятельность. Представляется, что</w:t>
      </w:r>
      <w:r w:rsidR="002177FA">
        <w:rPr>
          <w:szCs w:val="28"/>
        </w:rPr>
        <w:t>,</w:t>
      </w:r>
      <w:r w:rsidRPr="005B5784">
        <w:rPr>
          <w:szCs w:val="28"/>
        </w:rPr>
        <w:t xml:space="preserve"> устанавливая такое правило</w:t>
      </w:r>
      <w:r w:rsidR="002177FA">
        <w:rPr>
          <w:szCs w:val="28"/>
        </w:rPr>
        <w:t>,</w:t>
      </w:r>
      <w:r w:rsidRPr="005B5784">
        <w:rPr>
          <w:szCs w:val="28"/>
        </w:rPr>
        <w:t xml:space="preserve"> законодатели Великобритании исходили из тех же самых соображений, что и их коллеги из США. </w:t>
      </w:r>
    </w:p>
    <w:p w14:paraId="449F00CC" w14:textId="77777777" w:rsidR="005B5784" w:rsidRPr="005B5784" w:rsidRDefault="005B5784" w:rsidP="00F979CB">
      <w:pPr>
        <w:pStyle w:val="a3"/>
        <w:numPr>
          <w:ilvl w:val="0"/>
          <w:numId w:val="8"/>
        </w:numPr>
        <w:spacing w:line="360" w:lineRule="auto"/>
        <w:rPr>
          <w:szCs w:val="28"/>
        </w:rPr>
      </w:pPr>
      <w:r w:rsidRPr="005B5784">
        <w:rPr>
          <w:szCs w:val="28"/>
        </w:rPr>
        <w:t xml:space="preserve">Для подачи отчетов по сомнительным операциям для различных субъектов установлены разнообразные сроки, которые зависят от множества факторов (сферы деятельности, типа операции и т.д.) </w:t>
      </w:r>
    </w:p>
    <w:p w14:paraId="22EE5CAA" w14:textId="16632CF6" w:rsidR="005B5784" w:rsidRPr="005B5784" w:rsidRDefault="005B5784" w:rsidP="00F979CB">
      <w:pPr>
        <w:pStyle w:val="a3"/>
        <w:numPr>
          <w:ilvl w:val="0"/>
          <w:numId w:val="8"/>
        </w:numPr>
        <w:spacing w:line="360" w:lineRule="auto"/>
        <w:rPr>
          <w:szCs w:val="28"/>
        </w:rPr>
      </w:pPr>
      <w:r w:rsidRPr="005B5784">
        <w:rPr>
          <w:szCs w:val="28"/>
        </w:rPr>
        <w:t>Все отчеты по сомнительным операциям, которые были подготовлены различными организациями, поступают в орган финансовой разведки Великобритании – ECC</w:t>
      </w:r>
      <w:r w:rsidR="002C7676">
        <w:rPr>
          <w:rStyle w:val="aa"/>
          <w:szCs w:val="28"/>
        </w:rPr>
        <w:footnoteReference w:id="24"/>
      </w:r>
      <w:r w:rsidR="002C7676" w:rsidRPr="002C7676">
        <w:rPr>
          <w:szCs w:val="28"/>
        </w:rPr>
        <w:t xml:space="preserve"> (Economic Crime Command)</w:t>
      </w:r>
      <w:r w:rsidRPr="005B5784">
        <w:rPr>
          <w:szCs w:val="28"/>
        </w:rPr>
        <w:t>, которое является подразделен</w:t>
      </w:r>
      <w:r w:rsidR="007402E5">
        <w:rPr>
          <w:szCs w:val="28"/>
        </w:rPr>
        <w:t>ием более обширной службы – NCA</w:t>
      </w:r>
      <w:r w:rsidR="002C7676">
        <w:rPr>
          <w:rStyle w:val="aa"/>
          <w:szCs w:val="28"/>
        </w:rPr>
        <w:footnoteReference w:id="25"/>
      </w:r>
      <w:r w:rsidR="002C7676" w:rsidRPr="002C7676">
        <w:rPr>
          <w:szCs w:val="28"/>
        </w:rPr>
        <w:t xml:space="preserve"> (National Crime Agency)</w:t>
      </w:r>
      <w:r w:rsidRPr="005B5784">
        <w:rPr>
          <w:szCs w:val="28"/>
        </w:rPr>
        <w:t>. Данный государственный орган является аналогом российского Росфинмониторинга. Доступ к информации, которая содержится в базах данных подразделения финансовой разведки, ограничен. Однако, существует перечень ситуаций, когда сотрудники государственных органов могут получить доступ к данной информации. В строго определенных случаях и при соблюдении детально разработанных процедур доступ могут получить и частные субъекты (в основном такими правомочиями обладают банки при проведении проверок для подачи сообщений о сомнительных операциях их клиентов).</w:t>
      </w:r>
    </w:p>
    <w:p w14:paraId="2D65B555" w14:textId="7A346479" w:rsidR="005B5784" w:rsidRPr="004F7529" w:rsidRDefault="005B5784" w:rsidP="00F979CB">
      <w:pPr>
        <w:pStyle w:val="a3"/>
        <w:numPr>
          <w:ilvl w:val="0"/>
          <w:numId w:val="8"/>
        </w:numPr>
        <w:spacing w:line="360" w:lineRule="auto"/>
        <w:rPr>
          <w:i/>
          <w:szCs w:val="28"/>
        </w:rPr>
      </w:pPr>
      <w:r w:rsidRPr="005B5784">
        <w:rPr>
          <w:szCs w:val="28"/>
        </w:rPr>
        <w:lastRenderedPageBreak/>
        <w:t>В Великобритании в качестве пилотного проекта в феврале 2015 года была создана «Совместная целевая группа по противодействию отмыванию денег» («Joint money laundering</w:t>
      </w:r>
      <w:r w:rsidR="00D329B8" w:rsidRPr="00D329B8">
        <w:rPr>
          <w:szCs w:val="28"/>
        </w:rPr>
        <w:t xml:space="preserve"> </w:t>
      </w:r>
      <w:r w:rsidR="00D329B8">
        <w:rPr>
          <w:szCs w:val="28"/>
          <w:lang w:val="en-US"/>
        </w:rPr>
        <w:t>intelligence</w:t>
      </w:r>
      <w:r w:rsidRPr="005B5784">
        <w:rPr>
          <w:szCs w:val="28"/>
        </w:rPr>
        <w:t xml:space="preserve"> ta</w:t>
      </w:r>
      <w:r w:rsidR="002C7676">
        <w:rPr>
          <w:szCs w:val="28"/>
        </w:rPr>
        <w:t>skforce»</w:t>
      </w:r>
      <w:r w:rsidR="002C7676">
        <w:rPr>
          <w:rStyle w:val="aa"/>
          <w:szCs w:val="28"/>
        </w:rPr>
        <w:footnoteReference w:id="26"/>
      </w:r>
      <w:r w:rsidR="002C7676">
        <w:rPr>
          <w:szCs w:val="28"/>
        </w:rPr>
        <w:t>, далее по тексту JML</w:t>
      </w:r>
      <w:r w:rsidR="00D329B8">
        <w:rPr>
          <w:szCs w:val="28"/>
          <w:lang w:val="en-US"/>
        </w:rPr>
        <w:t>I</w:t>
      </w:r>
      <w:r w:rsidR="002C7676">
        <w:rPr>
          <w:szCs w:val="28"/>
        </w:rPr>
        <w:t>T)</w:t>
      </w:r>
      <w:r w:rsidRPr="005B5784">
        <w:rPr>
          <w:szCs w:val="28"/>
        </w:rPr>
        <w:t>, объединяющая представителей публичных и частных субъектов (Правительства, правоохранительных органов и более 40 крупнейших английских и международных финансовых институтов). Благодаря деятельности вышеназванной организации были выявлены и заморожены тысячи подозрительных счетов, вынесены сотни обвинительных приговоров, арестованы тысячи преступников и т.д.</w:t>
      </w:r>
      <w:r w:rsidR="002C7676">
        <w:rPr>
          <w:rStyle w:val="aa"/>
          <w:szCs w:val="28"/>
        </w:rPr>
        <w:footnoteReference w:id="27"/>
      </w:r>
      <w:r w:rsidRPr="005B5784">
        <w:rPr>
          <w:szCs w:val="28"/>
        </w:rPr>
        <w:t xml:space="preserve">  </w:t>
      </w:r>
      <w:r w:rsidRPr="004F7529">
        <w:rPr>
          <w:i/>
          <w:szCs w:val="28"/>
        </w:rPr>
        <w:t>Данные факты подтверждают крайне высокую результативность взаимодействия органов государственной власти с бизнес-сообществом.</w:t>
      </w:r>
    </w:p>
    <w:p w14:paraId="31EA53F9" w14:textId="5C606DBB" w:rsidR="00464EF2" w:rsidRPr="00F515C1" w:rsidRDefault="004A488F" w:rsidP="00F979CB">
      <w:pPr>
        <w:pStyle w:val="a3"/>
        <w:numPr>
          <w:ilvl w:val="0"/>
          <w:numId w:val="8"/>
        </w:numPr>
        <w:spacing w:line="360" w:lineRule="auto"/>
        <w:rPr>
          <w:szCs w:val="28"/>
        </w:rPr>
      </w:pPr>
      <w:r w:rsidRPr="00F515C1">
        <w:rPr>
          <w:noProof/>
          <w:szCs w:val="28"/>
          <w:lang w:eastAsia="ru-RU"/>
        </w:rPr>
        <w:drawing>
          <wp:anchor distT="0" distB="0" distL="114300" distR="114300" simplePos="0" relativeHeight="251659264" behindDoc="0" locked="0" layoutInCell="1" allowOverlap="1" wp14:anchorId="0691E064" wp14:editId="5063672B">
            <wp:simplePos x="0" y="0"/>
            <wp:positionH relativeFrom="page">
              <wp:align>right</wp:align>
            </wp:positionH>
            <wp:positionV relativeFrom="paragraph">
              <wp:posOffset>1256030</wp:posOffset>
            </wp:positionV>
            <wp:extent cx="3717925" cy="3949700"/>
            <wp:effectExtent l="0" t="0" r="15875" b="1270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515C1">
        <w:rPr>
          <w:noProof/>
          <w:szCs w:val="28"/>
          <w:lang w:eastAsia="ru-RU"/>
        </w:rPr>
        <w:drawing>
          <wp:anchor distT="0" distB="0" distL="114300" distR="114300" simplePos="0" relativeHeight="251658240" behindDoc="0" locked="0" layoutInCell="1" allowOverlap="1" wp14:anchorId="0C145864" wp14:editId="7A5E82BC">
            <wp:simplePos x="0" y="0"/>
            <wp:positionH relativeFrom="page">
              <wp:align>left</wp:align>
            </wp:positionH>
            <wp:positionV relativeFrom="paragraph">
              <wp:posOffset>1234440</wp:posOffset>
            </wp:positionV>
            <wp:extent cx="3727450" cy="3956050"/>
            <wp:effectExtent l="0" t="0" r="6350" b="63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C1CC6" w:rsidRPr="00F515C1">
        <w:rPr>
          <w:szCs w:val="28"/>
        </w:rPr>
        <w:t xml:space="preserve">Для целей всестороннего и детального изучения обозначенного вопроса следует обратиться к </w:t>
      </w:r>
      <w:r w:rsidR="00C66699" w:rsidRPr="00F515C1">
        <w:rPr>
          <w:szCs w:val="28"/>
        </w:rPr>
        <w:t>интересн</w:t>
      </w:r>
      <w:r w:rsidR="003C1CC6" w:rsidRPr="00F515C1">
        <w:rPr>
          <w:szCs w:val="28"/>
        </w:rPr>
        <w:t>ой</w:t>
      </w:r>
      <w:r w:rsidR="00C66699" w:rsidRPr="00F515C1">
        <w:rPr>
          <w:szCs w:val="28"/>
        </w:rPr>
        <w:t xml:space="preserve"> статистик</w:t>
      </w:r>
      <w:r w:rsidR="003C1CC6" w:rsidRPr="00F515C1">
        <w:rPr>
          <w:szCs w:val="28"/>
        </w:rPr>
        <w:t>е</w:t>
      </w:r>
      <w:r w:rsidR="00A4769A" w:rsidRPr="00F515C1">
        <w:rPr>
          <w:szCs w:val="28"/>
        </w:rPr>
        <w:t xml:space="preserve"> в </w:t>
      </w:r>
      <w:r w:rsidR="00C343E9" w:rsidRPr="00F515C1">
        <w:rPr>
          <w:szCs w:val="28"/>
        </w:rPr>
        <w:t>части сообщений о подозрительн</w:t>
      </w:r>
      <w:r w:rsidR="00A4769A" w:rsidRPr="00F515C1">
        <w:rPr>
          <w:szCs w:val="28"/>
        </w:rPr>
        <w:t>ых</w:t>
      </w:r>
      <w:r w:rsidR="00C343E9" w:rsidRPr="00F515C1">
        <w:rPr>
          <w:szCs w:val="28"/>
        </w:rPr>
        <w:t xml:space="preserve"> </w:t>
      </w:r>
      <w:r>
        <w:rPr>
          <w:szCs w:val="28"/>
        </w:rPr>
        <w:t>транзакциях</w:t>
      </w:r>
      <w:r w:rsidR="00A4769A" w:rsidRPr="00F515C1">
        <w:rPr>
          <w:szCs w:val="28"/>
        </w:rPr>
        <w:t>, которые исходили от разнообразных субъектов экономической деятельности</w:t>
      </w:r>
      <w:r w:rsidR="00984A74" w:rsidRPr="00F515C1">
        <w:rPr>
          <w:szCs w:val="28"/>
        </w:rPr>
        <w:t xml:space="preserve">, публикуемой </w:t>
      </w:r>
      <w:r w:rsidR="00137DB8">
        <w:rPr>
          <w:szCs w:val="28"/>
          <w:lang w:val="en-US"/>
        </w:rPr>
        <w:t>NCA</w:t>
      </w:r>
      <w:r w:rsidR="00137DB8">
        <w:rPr>
          <w:szCs w:val="28"/>
        </w:rPr>
        <w:t>:</w:t>
      </w:r>
    </w:p>
    <w:p w14:paraId="05A445FC" w14:textId="00BD8F44" w:rsidR="00911FB9" w:rsidRPr="00F515C1" w:rsidRDefault="00911FB9" w:rsidP="00F979CB">
      <w:pPr>
        <w:spacing w:line="360" w:lineRule="auto"/>
        <w:rPr>
          <w:szCs w:val="28"/>
        </w:rPr>
      </w:pPr>
    </w:p>
    <w:p w14:paraId="0A1D95D0" w14:textId="3D62DA45" w:rsidR="00911FB9" w:rsidRPr="00F515C1" w:rsidRDefault="00911FB9" w:rsidP="00F979CB">
      <w:pPr>
        <w:spacing w:line="360" w:lineRule="auto"/>
        <w:rPr>
          <w:szCs w:val="28"/>
        </w:rPr>
      </w:pPr>
    </w:p>
    <w:p w14:paraId="2C09080F" w14:textId="77777777" w:rsidR="00911FB9" w:rsidRPr="00F515C1" w:rsidRDefault="00911FB9" w:rsidP="00F979CB">
      <w:pPr>
        <w:spacing w:line="360" w:lineRule="auto"/>
        <w:rPr>
          <w:szCs w:val="28"/>
        </w:rPr>
      </w:pPr>
    </w:p>
    <w:p w14:paraId="7186E377" w14:textId="77777777" w:rsidR="00911FB9" w:rsidRPr="00F515C1" w:rsidRDefault="00911FB9" w:rsidP="00F979CB">
      <w:pPr>
        <w:spacing w:line="360" w:lineRule="auto"/>
        <w:rPr>
          <w:szCs w:val="28"/>
        </w:rPr>
      </w:pPr>
    </w:p>
    <w:p w14:paraId="5ED13906" w14:textId="77777777" w:rsidR="00984A74" w:rsidRPr="00F515C1" w:rsidRDefault="00984A74" w:rsidP="00F979CB">
      <w:pPr>
        <w:spacing w:line="360" w:lineRule="auto"/>
        <w:rPr>
          <w:szCs w:val="28"/>
        </w:rPr>
      </w:pPr>
    </w:p>
    <w:p w14:paraId="1B85917E" w14:textId="77777777" w:rsidR="00984A74" w:rsidRPr="00F515C1" w:rsidRDefault="00984A74" w:rsidP="00F979CB">
      <w:pPr>
        <w:spacing w:line="360" w:lineRule="auto"/>
        <w:rPr>
          <w:szCs w:val="28"/>
        </w:rPr>
      </w:pPr>
    </w:p>
    <w:p w14:paraId="6E2B6158" w14:textId="44001CBE" w:rsidR="00984A74" w:rsidRPr="00F515C1" w:rsidRDefault="00984A74" w:rsidP="00F979CB">
      <w:pPr>
        <w:spacing w:line="360" w:lineRule="auto"/>
        <w:rPr>
          <w:szCs w:val="28"/>
        </w:rPr>
      </w:pPr>
    </w:p>
    <w:p w14:paraId="11424D41" w14:textId="0F477281" w:rsidR="00984A74" w:rsidRPr="00F515C1" w:rsidRDefault="00984A74" w:rsidP="00F979CB">
      <w:pPr>
        <w:spacing w:line="360" w:lineRule="auto"/>
        <w:rPr>
          <w:szCs w:val="28"/>
        </w:rPr>
      </w:pPr>
    </w:p>
    <w:p w14:paraId="379A79D3" w14:textId="713BE0CA" w:rsidR="00984A74" w:rsidRPr="00F515C1" w:rsidRDefault="00984A74" w:rsidP="00F979CB">
      <w:pPr>
        <w:spacing w:line="360" w:lineRule="auto"/>
        <w:rPr>
          <w:szCs w:val="28"/>
        </w:rPr>
      </w:pPr>
    </w:p>
    <w:p w14:paraId="3C406ADF" w14:textId="4A2EDFC2" w:rsidR="00984A74" w:rsidRPr="00F515C1" w:rsidRDefault="004A488F" w:rsidP="00F979CB">
      <w:pPr>
        <w:spacing w:line="360" w:lineRule="auto"/>
        <w:rPr>
          <w:szCs w:val="28"/>
        </w:rPr>
      </w:pPr>
      <w:r w:rsidRPr="00F515C1">
        <w:rPr>
          <w:noProof/>
          <w:szCs w:val="28"/>
          <w:lang w:eastAsia="ru-RU"/>
        </w:rPr>
        <w:lastRenderedPageBreak/>
        <w:drawing>
          <wp:anchor distT="0" distB="0" distL="114300" distR="114300" simplePos="0" relativeHeight="251660288" behindDoc="0" locked="0" layoutInCell="1" allowOverlap="1" wp14:anchorId="73B658AB" wp14:editId="06E17E81">
            <wp:simplePos x="0" y="0"/>
            <wp:positionH relativeFrom="page">
              <wp:posOffset>12700</wp:posOffset>
            </wp:positionH>
            <wp:positionV relativeFrom="paragraph">
              <wp:posOffset>-307340</wp:posOffset>
            </wp:positionV>
            <wp:extent cx="3731260" cy="3590290"/>
            <wp:effectExtent l="0" t="0" r="2540" b="1016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227AB" w:rsidRPr="00F515C1">
        <w:rPr>
          <w:noProof/>
          <w:szCs w:val="28"/>
          <w:lang w:eastAsia="ru-RU"/>
        </w:rPr>
        <w:drawing>
          <wp:anchor distT="0" distB="0" distL="114300" distR="114300" simplePos="0" relativeHeight="251661312" behindDoc="0" locked="0" layoutInCell="1" allowOverlap="1" wp14:anchorId="37B56C10" wp14:editId="034B04E6">
            <wp:simplePos x="0" y="0"/>
            <wp:positionH relativeFrom="page">
              <wp:align>right</wp:align>
            </wp:positionH>
            <wp:positionV relativeFrom="paragraph">
              <wp:posOffset>-310515</wp:posOffset>
            </wp:positionV>
            <wp:extent cx="3734435" cy="3590290"/>
            <wp:effectExtent l="0" t="0" r="18415" b="1016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E50B0FA" w14:textId="77777777" w:rsidR="00984A74" w:rsidRPr="00F515C1" w:rsidRDefault="00984A74" w:rsidP="00F979CB">
      <w:pPr>
        <w:spacing w:line="360" w:lineRule="auto"/>
        <w:rPr>
          <w:szCs w:val="28"/>
        </w:rPr>
      </w:pPr>
    </w:p>
    <w:p w14:paraId="48A210A1" w14:textId="63F888A8" w:rsidR="00984A74" w:rsidRPr="00F515C1" w:rsidRDefault="00984A74" w:rsidP="00F979CB">
      <w:pPr>
        <w:spacing w:line="360" w:lineRule="auto"/>
        <w:rPr>
          <w:szCs w:val="28"/>
        </w:rPr>
      </w:pPr>
    </w:p>
    <w:p w14:paraId="0C64D7F8" w14:textId="77777777" w:rsidR="00984A74" w:rsidRPr="00F515C1" w:rsidRDefault="00984A74" w:rsidP="00F979CB">
      <w:pPr>
        <w:spacing w:line="360" w:lineRule="auto"/>
        <w:rPr>
          <w:szCs w:val="28"/>
        </w:rPr>
      </w:pPr>
    </w:p>
    <w:p w14:paraId="13BDF2A7" w14:textId="77777777" w:rsidR="00984A74" w:rsidRPr="00F515C1" w:rsidRDefault="00984A74" w:rsidP="00F979CB">
      <w:pPr>
        <w:spacing w:line="360" w:lineRule="auto"/>
        <w:rPr>
          <w:szCs w:val="28"/>
        </w:rPr>
      </w:pPr>
    </w:p>
    <w:p w14:paraId="7912B4ED" w14:textId="755CDC39" w:rsidR="00984A74" w:rsidRPr="00F515C1" w:rsidRDefault="00984A74" w:rsidP="00F979CB">
      <w:pPr>
        <w:spacing w:line="360" w:lineRule="auto"/>
        <w:rPr>
          <w:szCs w:val="28"/>
        </w:rPr>
      </w:pPr>
    </w:p>
    <w:p w14:paraId="5DB3D425" w14:textId="0972896D" w:rsidR="00984A74" w:rsidRPr="00F515C1" w:rsidRDefault="00984A74" w:rsidP="00F979CB">
      <w:pPr>
        <w:spacing w:line="360" w:lineRule="auto"/>
        <w:rPr>
          <w:szCs w:val="28"/>
        </w:rPr>
      </w:pPr>
    </w:p>
    <w:p w14:paraId="56DE6695" w14:textId="2AA3D99E" w:rsidR="00911FB9" w:rsidRPr="00F515C1" w:rsidRDefault="00911FB9" w:rsidP="00F979CB">
      <w:pPr>
        <w:spacing w:line="360" w:lineRule="auto"/>
        <w:rPr>
          <w:szCs w:val="28"/>
        </w:rPr>
      </w:pPr>
    </w:p>
    <w:p w14:paraId="2D12457C" w14:textId="6AE042D6" w:rsidR="00911FB9" w:rsidRPr="00F515C1" w:rsidRDefault="00626911" w:rsidP="00F979CB">
      <w:pPr>
        <w:spacing w:line="360" w:lineRule="auto"/>
        <w:rPr>
          <w:szCs w:val="28"/>
        </w:rPr>
      </w:pPr>
      <w:r w:rsidRPr="00F515C1">
        <w:rPr>
          <w:noProof/>
          <w:szCs w:val="28"/>
          <w:lang w:eastAsia="ru-RU"/>
        </w:rPr>
        <w:drawing>
          <wp:anchor distT="0" distB="0" distL="114300" distR="114300" simplePos="0" relativeHeight="251662336" behindDoc="0" locked="0" layoutInCell="1" allowOverlap="1" wp14:anchorId="517822C4" wp14:editId="375F8EBE">
            <wp:simplePos x="0" y="0"/>
            <wp:positionH relativeFrom="page">
              <wp:align>center</wp:align>
            </wp:positionH>
            <wp:positionV relativeFrom="paragraph">
              <wp:posOffset>252730</wp:posOffset>
            </wp:positionV>
            <wp:extent cx="7404100" cy="2197100"/>
            <wp:effectExtent l="0" t="0" r="6350" b="1270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1007A58" w14:textId="6F319875" w:rsidR="00911FB9" w:rsidRPr="00F515C1" w:rsidRDefault="00911FB9" w:rsidP="00F979CB">
      <w:pPr>
        <w:spacing w:line="360" w:lineRule="auto"/>
        <w:rPr>
          <w:szCs w:val="28"/>
        </w:rPr>
      </w:pPr>
    </w:p>
    <w:p w14:paraId="7A6242B4" w14:textId="621D0095" w:rsidR="00911FB9" w:rsidRPr="00F515C1" w:rsidRDefault="00911FB9" w:rsidP="00F979CB">
      <w:pPr>
        <w:spacing w:line="360" w:lineRule="auto"/>
        <w:rPr>
          <w:szCs w:val="28"/>
        </w:rPr>
      </w:pPr>
    </w:p>
    <w:p w14:paraId="04D6C2AA" w14:textId="77777777" w:rsidR="00622EF9" w:rsidRDefault="00622EF9" w:rsidP="00F979CB">
      <w:pPr>
        <w:tabs>
          <w:tab w:val="left" w:pos="1290"/>
        </w:tabs>
        <w:spacing w:line="360" w:lineRule="auto"/>
        <w:rPr>
          <w:szCs w:val="28"/>
        </w:rPr>
      </w:pPr>
    </w:p>
    <w:p w14:paraId="73595B5C" w14:textId="77777777" w:rsidR="000C5B3D" w:rsidRDefault="000C5B3D" w:rsidP="00F979CB">
      <w:pPr>
        <w:tabs>
          <w:tab w:val="left" w:pos="1290"/>
        </w:tabs>
        <w:spacing w:line="360" w:lineRule="auto"/>
        <w:ind w:left="1230"/>
        <w:rPr>
          <w:szCs w:val="28"/>
        </w:rPr>
      </w:pPr>
    </w:p>
    <w:p w14:paraId="69F97E16" w14:textId="77777777" w:rsidR="000C5B3D" w:rsidRDefault="000C5B3D" w:rsidP="00F979CB">
      <w:pPr>
        <w:tabs>
          <w:tab w:val="left" w:pos="1290"/>
        </w:tabs>
        <w:spacing w:line="360" w:lineRule="auto"/>
        <w:ind w:left="1230"/>
        <w:rPr>
          <w:szCs w:val="28"/>
        </w:rPr>
      </w:pPr>
    </w:p>
    <w:p w14:paraId="23670216" w14:textId="77777777" w:rsidR="000C5B3D" w:rsidRDefault="000C5B3D" w:rsidP="00F979CB">
      <w:pPr>
        <w:tabs>
          <w:tab w:val="left" w:pos="1290"/>
        </w:tabs>
        <w:spacing w:line="360" w:lineRule="auto"/>
        <w:ind w:left="1230"/>
        <w:rPr>
          <w:szCs w:val="28"/>
        </w:rPr>
      </w:pPr>
    </w:p>
    <w:p w14:paraId="78D8337D" w14:textId="25414C5C" w:rsidR="003C1CC6" w:rsidRPr="006A23E3" w:rsidRDefault="00C80332" w:rsidP="00F979CB">
      <w:pPr>
        <w:tabs>
          <w:tab w:val="left" w:pos="1290"/>
        </w:tabs>
        <w:spacing w:line="360" w:lineRule="auto"/>
        <w:ind w:left="1230"/>
        <w:rPr>
          <w:szCs w:val="28"/>
        </w:rPr>
      </w:pPr>
      <w:r w:rsidRPr="006A23E3">
        <w:rPr>
          <w:szCs w:val="28"/>
        </w:rPr>
        <w:t xml:space="preserve">Как мы видим, </w:t>
      </w:r>
      <w:r w:rsidRPr="009C3B36">
        <w:rPr>
          <w:i/>
          <w:szCs w:val="28"/>
        </w:rPr>
        <w:t>за весь анализируемый период наибольшее количество сообщений о сомнительных операциях (в процентном и абсолютном выражении) было подано банков</w:t>
      </w:r>
      <w:r w:rsidR="009C3B36" w:rsidRPr="009C3B36">
        <w:rPr>
          <w:i/>
          <w:szCs w:val="28"/>
        </w:rPr>
        <w:t>скими учреждениями Королевства</w:t>
      </w:r>
      <w:r w:rsidR="009C3B36" w:rsidRPr="009C3B36">
        <w:rPr>
          <w:szCs w:val="28"/>
        </w:rPr>
        <w:t>.</w:t>
      </w:r>
      <w:r w:rsidR="007402E5">
        <w:rPr>
          <w:szCs w:val="28"/>
        </w:rPr>
        <w:t xml:space="preserve"> </w:t>
      </w:r>
      <w:r w:rsidR="003C1CC6" w:rsidRPr="006A23E3">
        <w:rPr>
          <w:szCs w:val="28"/>
        </w:rPr>
        <w:t xml:space="preserve">Представленные данные однозначно свидетельствуют о том, что </w:t>
      </w:r>
      <w:r w:rsidR="003C1CC6" w:rsidRPr="00B227AB">
        <w:rPr>
          <w:i/>
          <w:szCs w:val="28"/>
        </w:rPr>
        <w:t>первичная и основополагающая роль в процессах противодействия отмыванию преступных доходов отведена банковской сфере страны</w:t>
      </w:r>
      <w:r w:rsidR="003C1CC6" w:rsidRPr="006A23E3">
        <w:rPr>
          <w:szCs w:val="28"/>
        </w:rPr>
        <w:t>.</w:t>
      </w:r>
    </w:p>
    <w:p w14:paraId="0282FF2D" w14:textId="46FF775C" w:rsidR="000B225A" w:rsidRDefault="0027034A" w:rsidP="00F979CB">
      <w:pPr>
        <w:tabs>
          <w:tab w:val="left" w:pos="870"/>
          <w:tab w:val="left" w:pos="1290"/>
        </w:tabs>
        <w:spacing w:line="360" w:lineRule="auto"/>
        <w:rPr>
          <w:szCs w:val="28"/>
        </w:rPr>
      </w:pPr>
      <w:r w:rsidRPr="006A23E3">
        <w:rPr>
          <w:szCs w:val="28"/>
        </w:rPr>
        <w:tab/>
        <w:t xml:space="preserve">Подводя итог данному </w:t>
      </w:r>
      <w:r w:rsidR="0018496D">
        <w:rPr>
          <w:szCs w:val="28"/>
        </w:rPr>
        <w:t>вопросу</w:t>
      </w:r>
      <w:r w:rsidRPr="006A23E3">
        <w:rPr>
          <w:szCs w:val="28"/>
        </w:rPr>
        <w:t>, можно прийти к выводу о том, что во многом системы противодействия легали</w:t>
      </w:r>
      <w:r w:rsidR="00F50FD8" w:rsidRPr="006A23E3">
        <w:rPr>
          <w:szCs w:val="28"/>
        </w:rPr>
        <w:t xml:space="preserve">зации преступных доходов в США и </w:t>
      </w:r>
      <w:r w:rsidR="00F50FD8" w:rsidRPr="006A23E3">
        <w:rPr>
          <w:szCs w:val="28"/>
        </w:rPr>
        <w:lastRenderedPageBreak/>
        <w:t xml:space="preserve">Великобритании схожи. Так, они строятся вокруг разнообразных механизмов взаимодействия публичных и частных субъектов. При этом, </w:t>
      </w:r>
      <w:r w:rsidR="00F50FD8" w:rsidRPr="009C3B36">
        <w:rPr>
          <w:i/>
          <w:szCs w:val="28"/>
        </w:rPr>
        <w:t>государственным органам отводится основная роль в</w:t>
      </w:r>
      <w:r w:rsidR="00F172CF" w:rsidRPr="009C3B36">
        <w:rPr>
          <w:i/>
          <w:szCs w:val="28"/>
        </w:rPr>
        <w:t xml:space="preserve"> реализации полномочий, которые могут оказать существенное влияние</w:t>
      </w:r>
      <w:r w:rsidR="0018496D" w:rsidRPr="009C3B36">
        <w:rPr>
          <w:i/>
          <w:szCs w:val="28"/>
        </w:rPr>
        <w:t xml:space="preserve"> на </w:t>
      </w:r>
      <w:r w:rsidR="00F172CF" w:rsidRPr="009C3B36">
        <w:rPr>
          <w:i/>
          <w:szCs w:val="28"/>
        </w:rPr>
        <w:t>субъе</w:t>
      </w:r>
      <w:r w:rsidR="007402E5">
        <w:rPr>
          <w:i/>
          <w:szCs w:val="28"/>
        </w:rPr>
        <w:t xml:space="preserve">ктов, заподозренных в отмывании. </w:t>
      </w:r>
      <w:r w:rsidR="004B2462" w:rsidRPr="006A23E3">
        <w:rPr>
          <w:szCs w:val="28"/>
        </w:rPr>
        <w:t>В об</w:t>
      </w:r>
      <w:r w:rsidR="0018496D">
        <w:rPr>
          <w:szCs w:val="28"/>
        </w:rPr>
        <w:t>е</w:t>
      </w:r>
      <w:r w:rsidR="004B2462" w:rsidRPr="006A23E3">
        <w:rPr>
          <w:szCs w:val="28"/>
        </w:rPr>
        <w:t>их странах существуют органы финансовой разведки, основной специализацией которы</w:t>
      </w:r>
      <w:r w:rsidR="00DE3C17" w:rsidRPr="006A23E3">
        <w:rPr>
          <w:szCs w:val="28"/>
        </w:rPr>
        <w:t>х является борьба с отмыванием. Также следует отметить, что органы финансовой разведки двух стран аккумулируют огромны</w:t>
      </w:r>
      <w:r w:rsidR="000F6B3F" w:rsidRPr="006A23E3">
        <w:rPr>
          <w:szCs w:val="28"/>
        </w:rPr>
        <w:t>е</w:t>
      </w:r>
      <w:r w:rsidR="00DE3C17" w:rsidRPr="006A23E3">
        <w:rPr>
          <w:szCs w:val="28"/>
        </w:rPr>
        <w:t xml:space="preserve"> объем</w:t>
      </w:r>
      <w:r w:rsidR="000F6B3F" w:rsidRPr="006A23E3">
        <w:rPr>
          <w:szCs w:val="28"/>
        </w:rPr>
        <w:t>ы</w:t>
      </w:r>
      <w:r w:rsidR="00DE3C17" w:rsidRPr="006A23E3">
        <w:rPr>
          <w:szCs w:val="28"/>
        </w:rPr>
        <w:t xml:space="preserve"> информации о сомнительных операциях, и </w:t>
      </w:r>
      <w:r w:rsidR="004B2462" w:rsidRPr="006A23E3">
        <w:rPr>
          <w:szCs w:val="28"/>
        </w:rPr>
        <w:t xml:space="preserve">в определенных случаях доступ к </w:t>
      </w:r>
      <w:r w:rsidR="00DE3C17" w:rsidRPr="006A23E3">
        <w:rPr>
          <w:szCs w:val="28"/>
        </w:rPr>
        <w:t>базам данных</w:t>
      </w:r>
      <w:r w:rsidR="004B2462" w:rsidRPr="006A23E3">
        <w:rPr>
          <w:szCs w:val="28"/>
        </w:rPr>
        <w:t xml:space="preserve">, </w:t>
      </w:r>
      <w:r w:rsidR="00DE3C17" w:rsidRPr="006A23E3">
        <w:rPr>
          <w:szCs w:val="28"/>
        </w:rPr>
        <w:t>который находится в введении вышеназванных организаций</w:t>
      </w:r>
      <w:r w:rsidR="004B2462" w:rsidRPr="006A23E3">
        <w:rPr>
          <w:szCs w:val="28"/>
        </w:rPr>
        <w:t xml:space="preserve">, </w:t>
      </w:r>
      <w:r w:rsidR="000F6B3F" w:rsidRPr="006A23E3">
        <w:rPr>
          <w:szCs w:val="28"/>
        </w:rPr>
        <w:t>имеют не только</w:t>
      </w:r>
      <w:r w:rsidR="00DE3C17" w:rsidRPr="006A23E3">
        <w:rPr>
          <w:szCs w:val="28"/>
        </w:rPr>
        <w:t xml:space="preserve"> публично-правовые образования</w:t>
      </w:r>
      <w:r w:rsidR="000F6B3F" w:rsidRPr="006A23E3">
        <w:rPr>
          <w:szCs w:val="28"/>
        </w:rPr>
        <w:t>, но и частные субъекты.</w:t>
      </w:r>
      <w:r w:rsidR="00BE787C" w:rsidRPr="006A23E3">
        <w:rPr>
          <w:szCs w:val="28"/>
        </w:rPr>
        <w:t xml:space="preserve"> В</w:t>
      </w:r>
      <w:r w:rsidR="00DE3C17" w:rsidRPr="006A23E3">
        <w:rPr>
          <w:szCs w:val="28"/>
        </w:rPr>
        <w:t xml:space="preserve"> </w:t>
      </w:r>
      <w:r w:rsidR="00DE3C17" w:rsidRPr="00B227AB">
        <w:rPr>
          <w:szCs w:val="28"/>
        </w:rPr>
        <w:t>двух</w:t>
      </w:r>
      <w:r w:rsidR="00BE787C" w:rsidRPr="00B227AB">
        <w:rPr>
          <w:szCs w:val="28"/>
        </w:rPr>
        <w:t xml:space="preserve"> странах</w:t>
      </w:r>
      <w:r w:rsidR="00BE787C" w:rsidRPr="009C3B36">
        <w:rPr>
          <w:i/>
          <w:szCs w:val="28"/>
        </w:rPr>
        <w:t xml:space="preserve"> первичная и основополагающая роль в механизм</w:t>
      </w:r>
      <w:r w:rsidR="000F6B3F" w:rsidRPr="009C3B36">
        <w:rPr>
          <w:i/>
          <w:szCs w:val="28"/>
        </w:rPr>
        <w:t xml:space="preserve">ах противодействия легализации </w:t>
      </w:r>
      <w:r w:rsidR="00BE787C" w:rsidRPr="009C3B36">
        <w:rPr>
          <w:i/>
          <w:szCs w:val="28"/>
        </w:rPr>
        <w:t>отведена банковской сфере</w:t>
      </w:r>
      <w:r w:rsidR="000F6B3F" w:rsidRPr="006A23E3">
        <w:rPr>
          <w:szCs w:val="28"/>
        </w:rPr>
        <w:t xml:space="preserve"> </w:t>
      </w:r>
      <w:r w:rsidR="00BE787C" w:rsidRPr="006A23E3">
        <w:rPr>
          <w:szCs w:val="28"/>
        </w:rPr>
        <w:t>(данный факт подтверждается общей направленностью нормативно-правового регулирования именно на финансовый сектор, а также статистикой, опубликованной Economic Crime Command</w:t>
      </w:r>
      <w:r w:rsidR="00DE3C17" w:rsidRPr="006A23E3">
        <w:rPr>
          <w:szCs w:val="28"/>
        </w:rPr>
        <w:t xml:space="preserve"> и аргументами, приведенными в §</w:t>
      </w:r>
      <w:r w:rsidR="0007248C" w:rsidRPr="006A23E3">
        <w:rPr>
          <w:szCs w:val="28"/>
        </w:rPr>
        <w:t xml:space="preserve"> </w:t>
      </w:r>
      <w:r w:rsidR="00DE3C17" w:rsidRPr="006A23E3">
        <w:rPr>
          <w:szCs w:val="28"/>
        </w:rPr>
        <w:t>1.1</w:t>
      </w:r>
      <w:r w:rsidR="00BE787C" w:rsidRPr="006A23E3">
        <w:rPr>
          <w:szCs w:val="28"/>
        </w:rPr>
        <w:t>). Основное и принципиальное различие двух систем состоит в том, что в Великобритании частно-публичное сотрудничество вылилось в создание специализированной группы</w:t>
      </w:r>
      <w:r w:rsidR="0007248C" w:rsidRPr="006A23E3">
        <w:rPr>
          <w:szCs w:val="28"/>
        </w:rPr>
        <w:t xml:space="preserve"> (</w:t>
      </w:r>
      <w:r w:rsidR="0007248C" w:rsidRPr="006A23E3">
        <w:rPr>
          <w:szCs w:val="28"/>
          <w:lang w:val="en-US"/>
        </w:rPr>
        <w:t>JML</w:t>
      </w:r>
      <w:r w:rsidR="00D329B8">
        <w:rPr>
          <w:szCs w:val="28"/>
          <w:lang w:val="en-US"/>
        </w:rPr>
        <w:t>I</w:t>
      </w:r>
      <w:r w:rsidR="0007248C" w:rsidRPr="006A23E3">
        <w:rPr>
          <w:szCs w:val="28"/>
          <w:lang w:val="en-US"/>
        </w:rPr>
        <w:t>T</w:t>
      </w:r>
      <w:r w:rsidR="0007248C" w:rsidRPr="006A23E3">
        <w:rPr>
          <w:szCs w:val="28"/>
        </w:rPr>
        <w:t>), деятельность которой направлена на регулирование</w:t>
      </w:r>
      <w:r w:rsidR="00BE787C" w:rsidRPr="006A23E3">
        <w:rPr>
          <w:szCs w:val="28"/>
        </w:rPr>
        <w:t xml:space="preserve"> вопрос</w:t>
      </w:r>
      <w:r w:rsidR="0007248C" w:rsidRPr="006A23E3">
        <w:rPr>
          <w:szCs w:val="28"/>
        </w:rPr>
        <w:t>ов</w:t>
      </w:r>
      <w:r w:rsidR="00BE787C" w:rsidRPr="006A23E3">
        <w:rPr>
          <w:szCs w:val="28"/>
        </w:rPr>
        <w:t xml:space="preserve"> противодействия легализации преступных доходов (США не могут похвастаться подобным опытом). </w:t>
      </w:r>
      <w:r w:rsidR="00DE3C17" w:rsidRPr="006A23E3">
        <w:rPr>
          <w:szCs w:val="28"/>
        </w:rPr>
        <w:t>Однако, США, пользуясь своим экономическим, политиче</w:t>
      </w:r>
      <w:r w:rsidR="00CF5771" w:rsidRPr="006A23E3">
        <w:rPr>
          <w:szCs w:val="28"/>
        </w:rPr>
        <w:t>ским и административным влияние</w:t>
      </w:r>
      <w:r w:rsidR="0029031A">
        <w:rPr>
          <w:szCs w:val="28"/>
        </w:rPr>
        <w:t>м</w:t>
      </w:r>
      <w:r w:rsidR="00CF5771" w:rsidRPr="006A23E3">
        <w:rPr>
          <w:szCs w:val="28"/>
        </w:rPr>
        <w:t>,</w:t>
      </w:r>
      <w:r w:rsidR="00DE3C17" w:rsidRPr="006A23E3">
        <w:rPr>
          <w:szCs w:val="28"/>
        </w:rPr>
        <w:t xml:space="preserve"> придали своему законодательству в сфере противодействия легализации преступных доходов транснациональный характер с серьезными санкциями за его нарушение.</w:t>
      </w:r>
    </w:p>
    <w:p w14:paraId="6F9D5DF0" w14:textId="77777777" w:rsidR="009C3B36" w:rsidRDefault="009C3B36" w:rsidP="006A23E3">
      <w:pPr>
        <w:tabs>
          <w:tab w:val="left" w:pos="870"/>
          <w:tab w:val="left" w:pos="1290"/>
        </w:tabs>
        <w:spacing w:line="360" w:lineRule="auto"/>
        <w:jc w:val="both"/>
        <w:rPr>
          <w:szCs w:val="28"/>
        </w:rPr>
      </w:pPr>
    </w:p>
    <w:p w14:paraId="280E0637" w14:textId="77777777" w:rsidR="00835DF1" w:rsidRDefault="00835DF1" w:rsidP="006A23E3">
      <w:pPr>
        <w:tabs>
          <w:tab w:val="left" w:pos="870"/>
          <w:tab w:val="left" w:pos="1290"/>
        </w:tabs>
        <w:spacing w:line="360" w:lineRule="auto"/>
        <w:jc w:val="both"/>
        <w:rPr>
          <w:szCs w:val="28"/>
        </w:rPr>
      </w:pPr>
    </w:p>
    <w:p w14:paraId="030E2C36" w14:textId="77777777" w:rsidR="007402E5" w:rsidRPr="006A23E3" w:rsidRDefault="007402E5" w:rsidP="006A23E3">
      <w:pPr>
        <w:tabs>
          <w:tab w:val="left" w:pos="870"/>
          <w:tab w:val="left" w:pos="1290"/>
        </w:tabs>
        <w:spacing w:line="360" w:lineRule="auto"/>
        <w:jc w:val="both"/>
        <w:rPr>
          <w:szCs w:val="28"/>
        </w:rPr>
      </w:pPr>
    </w:p>
    <w:p w14:paraId="76841FAF" w14:textId="77777777" w:rsidR="000B225A" w:rsidRPr="006A23E3" w:rsidRDefault="00D15D19" w:rsidP="006A23E3">
      <w:pPr>
        <w:spacing w:after="0" w:line="360" w:lineRule="auto"/>
        <w:ind w:firstLine="708"/>
        <w:jc w:val="center"/>
        <w:rPr>
          <w:rFonts w:eastAsia="Calibri"/>
          <w:b/>
          <w:szCs w:val="28"/>
        </w:rPr>
      </w:pPr>
      <w:r>
        <w:rPr>
          <w:rFonts w:eastAsia="Calibri"/>
          <w:b/>
          <w:szCs w:val="28"/>
        </w:rPr>
        <w:lastRenderedPageBreak/>
        <w:t>§ 1.4</w:t>
      </w:r>
      <w:r w:rsidR="000B225A" w:rsidRPr="006A23E3">
        <w:rPr>
          <w:rFonts w:eastAsia="Calibri"/>
          <w:b/>
          <w:szCs w:val="28"/>
        </w:rPr>
        <w:t>. Понятие и юридическое содержание термина «легализация доходов, полученных преступным путем» в Российской Федерации.</w:t>
      </w:r>
    </w:p>
    <w:p w14:paraId="45C08193" w14:textId="0AEBEA8A" w:rsidR="000B225A" w:rsidRPr="006A23E3" w:rsidRDefault="000B225A" w:rsidP="006A23E3">
      <w:pPr>
        <w:spacing w:after="0" w:line="360" w:lineRule="auto"/>
        <w:ind w:firstLine="708"/>
        <w:rPr>
          <w:rFonts w:eastAsia="Calibri"/>
          <w:szCs w:val="28"/>
        </w:rPr>
      </w:pPr>
      <w:r w:rsidRPr="006A23E3">
        <w:rPr>
          <w:rFonts w:eastAsia="Calibri"/>
          <w:szCs w:val="28"/>
        </w:rPr>
        <w:t>Понятия «доходов, полученных преступным путем» и «легализации (отмывания) доходов, полученных преступным путем» закреплены в статье 3 Федерального закона от 07.08.2001 № 115</w:t>
      </w:r>
      <w:r w:rsidRPr="006A23E3">
        <w:rPr>
          <w:rStyle w:val="aa"/>
          <w:rFonts w:eastAsia="Calibri"/>
          <w:szCs w:val="28"/>
        </w:rPr>
        <w:footnoteReference w:id="28"/>
      </w:r>
      <w:r w:rsidRPr="006A23E3">
        <w:rPr>
          <w:rFonts w:eastAsia="Calibri"/>
          <w:szCs w:val="28"/>
        </w:rPr>
        <w:t>. Так, согласно статье 3 вышеназванного Закона, доходы, полученные преступным путем - денежные средства или иное имущество, полученные в результате совершения преступления, а 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Исходя из вышеназванных определений можно выявить существенные признаки такого понятия, как «легализация (отмывание) доходов, полученных преступным путем»:</w:t>
      </w:r>
    </w:p>
    <w:p w14:paraId="0537BEB2" w14:textId="0463C26C" w:rsidR="000B225A" w:rsidRPr="006A23E3" w:rsidRDefault="000B225A" w:rsidP="006A23E3">
      <w:pPr>
        <w:spacing w:after="0" w:line="360" w:lineRule="auto"/>
        <w:ind w:firstLine="708"/>
        <w:rPr>
          <w:rFonts w:eastAsia="Calibri"/>
          <w:szCs w:val="28"/>
        </w:rPr>
      </w:pPr>
      <w:r w:rsidRPr="006A23E3">
        <w:rPr>
          <w:rFonts w:eastAsia="Calibri"/>
          <w:szCs w:val="28"/>
        </w:rPr>
        <w:t>1.</w:t>
      </w:r>
      <w:r w:rsidR="00FB4EE1">
        <w:rPr>
          <w:rFonts w:eastAsia="Calibri"/>
          <w:szCs w:val="28"/>
        </w:rPr>
        <w:t xml:space="preserve"> </w:t>
      </w:r>
      <w:r w:rsidRPr="006A23E3">
        <w:rPr>
          <w:rFonts w:eastAsia="Calibri"/>
          <w:szCs w:val="28"/>
        </w:rPr>
        <w:t>Предмет – доходы в виде денежных средства или ино</w:t>
      </w:r>
      <w:r w:rsidR="003118B8">
        <w:rPr>
          <w:rFonts w:eastAsia="Calibri"/>
          <w:szCs w:val="28"/>
        </w:rPr>
        <w:t>го</w:t>
      </w:r>
      <w:r w:rsidRPr="006A23E3">
        <w:rPr>
          <w:rFonts w:eastAsia="Calibri"/>
          <w:szCs w:val="28"/>
        </w:rPr>
        <w:t xml:space="preserve"> имуществ</w:t>
      </w:r>
      <w:r w:rsidR="003118B8">
        <w:rPr>
          <w:rFonts w:eastAsia="Calibri"/>
          <w:szCs w:val="28"/>
        </w:rPr>
        <w:t>а</w:t>
      </w:r>
      <w:r w:rsidRPr="006A23E3">
        <w:rPr>
          <w:rFonts w:eastAsia="Calibri"/>
          <w:szCs w:val="28"/>
        </w:rPr>
        <w:t xml:space="preserve">. Понятие «иного имущества» применительно к целям вышеназванного </w:t>
      </w:r>
      <w:r w:rsidR="003D6FFF">
        <w:rPr>
          <w:rFonts w:eastAsia="Calibri"/>
          <w:szCs w:val="28"/>
        </w:rPr>
        <w:t>З</w:t>
      </w:r>
      <w:r w:rsidRPr="006A23E3">
        <w:rPr>
          <w:rFonts w:eastAsia="Calibri"/>
          <w:szCs w:val="28"/>
        </w:rPr>
        <w:t>акона можно раскрыть через содержание статьи 128 ГК РФ</w:t>
      </w:r>
      <w:r w:rsidRPr="006A23E3">
        <w:rPr>
          <w:rStyle w:val="aa"/>
          <w:rFonts w:eastAsia="Calibri"/>
          <w:szCs w:val="28"/>
        </w:rPr>
        <w:footnoteReference w:id="29"/>
      </w:r>
      <w:r w:rsidRPr="006A23E3">
        <w:rPr>
          <w:rFonts w:eastAsia="Calibri"/>
          <w:szCs w:val="28"/>
        </w:rPr>
        <w:t>. В соответствии с упомянутой статьей ГК РФ</w:t>
      </w:r>
      <w:r w:rsidR="00E61100">
        <w:rPr>
          <w:rStyle w:val="aa"/>
          <w:rFonts w:eastAsia="Calibri"/>
          <w:szCs w:val="28"/>
        </w:rPr>
        <w:footnoteReference w:id="30"/>
      </w:r>
      <w:r w:rsidRPr="006A23E3">
        <w:rPr>
          <w:rFonts w:eastAsia="Calibri"/>
          <w:szCs w:val="28"/>
        </w:rPr>
        <w:t xml:space="preserve">, 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При этом, сочетание слов «в том числе» позволяет сделать вывод о том, что </w:t>
      </w:r>
      <w:r w:rsidRPr="00646E3A">
        <w:rPr>
          <w:rFonts w:eastAsia="Calibri"/>
          <w:i/>
          <w:szCs w:val="28"/>
        </w:rPr>
        <w:t>перечень является открытым и при наличии спорной ситуации суд будет решать, относится ли какой-либо объект к понятию «имущества» или нет</w:t>
      </w:r>
      <w:r w:rsidRPr="006A23E3">
        <w:rPr>
          <w:rFonts w:eastAsia="Calibri"/>
          <w:szCs w:val="28"/>
        </w:rPr>
        <w:t>.</w:t>
      </w:r>
    </w:p>
    <w:p w14:paraId="7D7E345B" w14:textId="26D98478" w:rsidR="00F77EC3" w:rsidRPr="006A23E3" w:rsidRDefault="000B225A" w:rsidP="00F77EC3">
      <w:pPr>
        <w:spacing w:after="0" w:line="360" w:lineRule="auto"/>
        <w:ind w:firstLine="708"/>
        <w:rPr>
          <w:rFonts w:eastAsia="Calibri"/>
          <w:szCs w:val="28"/>
        </w:rPr>
      </w:pPr>
      <w:r w:rsidRPr="006A23E3">
        <w:rPr>
          <w:rFonts w:eastAsia="Calibri"/>
          <w:szCs w:val="28"/>
        </w:rPr>
        <w:t>2.</w:t>
      </w:r>
      <w:r w:rsidR="00FB4EE1">
        <w:rPr>
          <w:rFonts w:eastAsia="Calibri"/>
          <w:szCs w:val="28"/>
        </w:rPr>
        <w:t xml:space="preserve"> </w:t>
      </w:r>
      <w:r w:rsidRPr="006A23E3">
        <w:rPr>
          <w:rFonts w:eastAsia="Calibri"/>
          <w:szCs w:val="28"/>
        </w:rPr>
        <w:t xml:space="preserve">Источник происхождения доходов – результат совершения преступления. Однако, исходя из сложившейся практики, </w:t>
      </w:r>
      <w:r w:rsidRPr="00646E3A">
        <w:rPr>
          <w:rFonts w:eastAsia="Calibri"/>
          <w:i/>
          <w:szCs w:val="28"/>
        </w:rPr>
        <w:t xml:space="preserve">субъекты, </w:t>
      </w:r>
      <w:r w:rsidRPr="00646E3A">
        <w:rPr>
          <w:rFonts w:eastAsia="Calibri"/>
          <w:i/>
          <w:szCs w:val="28"/>
        </w:rPr>
        <w:lastRenderedPageBreak/>
        <w:t>осуществляющие контроль по смыслу ФЗ №115 от 07.08.2001</w:t>
      </w:r>
      <w:r w:rsidR="000F4AB3">
        <w:rPr>
          <w:rFonts w:eastAsia="Calibri"/>
          <w:i/>
          <w:szCs w:val="28"/>
        </w:rPr>
        <w:t>,</w:t>
      </w:r>
      <w:r w:rsidRPr="00646E3A">
        <w:rPr>
          <w:rFonts w:eastAsia="Calibri"/>
          <w:i/>
          <w:szCs w:val="28"/>
        </w:rPr>
        <w:t xml:space="preserve"> не проверяют и не доказывают незаконный источник происхождения доходов</w:t>
      </w:r>
      <w:r w:rsidRPr="006A23E3">
        <w:rPr>
          <w:rFonts w:eastAsia="Calibri"/>
          <w:szCs w:val="28"/>
        </w:rPr>
        <w:t>. Доказывание факта совершения преступления в рамках отечественной правовой системы относится к компетенции правоохранительных органов</w:t>
      </w:r>
      <w:r w:rsidRPr="006A23E3">
        <w:rPr>
          <w:rStyle w:val="aa"/>
          <w:rFonts w:eastAsia="Calibri"/>
          <w:szCs w:val="28"/>
        </w:rPr>
        <w:footnoteReference w:id="31"/>
      </w:r>
      <w:r w:rsidRPr="006A23E3">
        <w:rPr>
          <w:rFonts w:eastAsia="Calibri"/>
          <w:szCs w:val="28"/>
        </w:rPr>
        <w:t>.</w:t>
      </w:r>
      <w:r w:rsidR="003D6FFF">
        <w:rPr>
          <w:rFonts w:eastAsia="Calibri"/>
          <w:szCs w:val="28"/>
        </w:rPr>
        <w:t xml:space="preserve"> </w:t>
      </w:r>
      <w:r w:rsidR="000828F3">
        <w:rPr>
          <w:rFonts w:eastAsia="Calibri"/>
          <w:szCs w:val="28"/>
        </w:rPr>
        <w:t>При этом</w:t>
      </w:r>
      <w:r w:rsidR="003D6FFF">
        <w:rPr>
          <w:rFonts w:eastAsia="Calibri"/>
          <w:szCs w:val="28"/>
        </w:rPr>
        <w:t>, сведения, полученные при реализации положений ФЗ №115-ФЗ, могут нести в себе важное доказательственное значение при расследовании и раскрытии преступлений.</w:t>
      </w:r>
    </w:p>
    <w:p w14:paraId="446AC0FC" w14:textId="74E205C4" w:rsidR="00F77EC3" w:rsidRDefault="000B225A" w:rsidP="00F77EC3">
      <w:pPr>
        <w:spacing w:after="0" w:line="360" w:lineRule="auto"/>
        <w:ind w:firstLine="708"/>
        <w:rPr>
          <w:rFonts w:eastAsia="Calibri"/>
          <w:i/>
          <w:szCs w:val="28"/>
        </w:rPr>
      </w:pPr>
      <w:r w:rsidRPr="006A23E3">
        <w:rPr>
          <w:rFonts w:eastAsia="Calibri"/>
          <w:szCs w:val="28"/>
        </w:rPr>
        <w:t>3.</w:t>
      </w:r>
      <w:r w:rsidR="00FB4EE1">
        <w:rPr>
          <w:rFonts w:eastAsia="Calibri"/>
          <w:szCs w:val="28"/>
        </w:rPr>
        <w:t xml:space="preserve"> </w:t>
      </w:r>
      <w:r w:rsidR="003D6FFF">
        <w:rPr>
          <w:rFonts w:eastAsia="Calibri"/>
          <w:szCs w:val="28"/>
        </w:rPr>
        <w:t>П</w:t>
      </w:r>
      <w:r w:rsidRPr="006A23E3">
        <w:rPr>
          <w:rFonts w:eastAsia="Calibri"/>
          <w:szCs w:val="28"/>
        </w:rPr>
        <w:t>ридание правомерного вида владению, пользованию или распоряжению доход</w:t>
      </w:r>
      <w:r w:rsidR="003D6FFF">
        <w:rPr>
          <w:rFonts w:eastAsia="Calibri"/>
          <w:szCs w:val="28"/>
        </w:rPr>
        <w:t>ам, полученным преступным путем</w:t>
      </w:r>
      <w:r w:rsidRPr="006A23E3">
        <w:rPr>
          <w:rFonts w:eastAsia="Calibri"/>
          <w:szCs w:val="28"/>
        </w:rPr>
        <w:t xml:space="preserve">. О возможном сокрытии незаконного источника происхождения доходов могут свидетельствовать проведение разнообразными субъектами сомнительных операций. </w:t>
      </w:r>
      <w:r w:rsidR="00FC3EFE" w:rsidRPr="00FC3EFE">
        <w:rPr>
          <w:rFonts w:eastAsia="Calibri"/>
          <w:szCs w:val="28"/>
        </w:rPr>
        <w:t>П</w:t>
      </w:r>
      <w:r w:rsidRPr="00FC3EFE">
        <w:rPr>
          <w:rFonts w:eastAsia="Calibri"/>
          <w:szCs w:val="28"/>
        </w:rPr>
        <w:t>онятие «сомнительная операция»</w:t>
      </w:r>
      <w:r w:rsidR="00FC3EFE" w:rsidRPr="00FC3EFE">
        <w:rPr>
          <w:rFonts w:eastAsia="Calibri"/>
          <w:szCs w:val="28"/>
        </w:rPr>
        <w:t xml:space="preserve"> закреплено в Письме Банка России от 04.09.2013 № 172-Т</w:t>
      </w:r>
      <w:r w:rsidR="00FC3EFE">
        <w:rPr>
          <w:rStyle w:val="aa"/>
          <w:rFonts w:eastAsia="Calibri"/>
          <w:i/>
          <w:szCs w:val="28"/>
        </w:rPr>
        <w:footnoteReference w:id="32"/>
      </w:r>
      <w:r w:rsidRPr="006A23E3">
        <w:rPr>
          <w:rFonts w:eastAsia="Calibri"/>
          <w:szCs w:val="28"/>
        </w:rPr>
        <w:t xml:space="preserve">. </w:t>
      </w:r>
      <w:r w:rsidR="00FC3EFE">
        <w:rPr>
          <w:rFonts w:eastAsia="Calibri"/>
          <w:szCs w:val="28"/>
        </w:rPr>
        <w:t xml:space="preserve">В соответствии с вышеназванным письмом </w:t>
      </w:r>
      <w:r w:rsidR="00FC3EFE" w:rsidRPr="00FC3EFE">
        <w:rPr>
          <w:rFonts w:eastAsia="Calibri"/>
          <w:szCs w:val="28"/>
        </w:rPr>
        <w:t xml:space="preserve">сомнительные операции - это операции, осуществляемые клиентами кредитных организаций, </w:t>
      </w:r>
      <w:r w:rsidR="00FC3EFE" w:rsidRPr="0083199B">
        <w:rPr>
          <w:rFonts w:eastAsia="Calibri"/>
          <w:i/>
          <w:szCs w:val="28"/>
        </w:rPr>
        <w:t>имеющие необычный характер и признаки отсутствия явного экономического смысла и очевидных законных целей</w:t>
      </w:r>
      <w:r w:rsidR="00FC3EFE" w:rsidRPr="00FC3EFE">
        <w:rPr>
          <w:rFonts w:eastAsia="Calibri"/>
          <w:szCs w:val="28"/>
        </w:rPr>
        <w:t>, которые могут проводиться для вывода капитала из страны, финансирования "серого" импорта, перевода денежных средств из безналичной в наличную форму и последующего ухода от налогообложения, а также для финансовой поддержки коррупции и других противозаконных целей</w:t>
      </w:r>
      <w:r w:rsidR="00FC3EFE" w:rsidRPr="00FC3EFE">
        <w:rPr>
          <w:rFonts w:eastAsia="Calibri"/>
          <w:i/>
          <w:szCs w:val="28"/>
        </w:rPr>
        <w:t>.</w:t>
      </w:r>
      <w:r w:rsidR="00FC3EFE">
        <w:rPr>
          <w:rFonts w:eastAsia="Calibri"/>
          <w:szCs w:val="28"/>
        </w:rPr>
        <w:t xml:space="preserve"> Исходя из данного определения, можно сделать вывод о том, </w:t>
      </w:r>
      <w:r w:rsidR="00FC3EFE" w:rsidRPr="0083199B">
        <w:rPr>
          <w:rFonts w:eastAsia="Calibri"/>
          <w:i/>
          <w:szCs w:val="28"/>
        </w:rPr>
        <w:t>что для отнесения той или иной операции к сомнительной достаточно наличие лишь вероятностных суждений о том, что данные операции совершаются без экономического смысла и с противоправной целью.</w:t>
      </w:r>
    </w:p>
    <w:p w14:paraId="60362DD7" w14:textId="5DB1DAF1" w:rsidR="000B225A" w:rsidRPr="00646E3A" w:rsidRDefault="000B225A" w:rsidP="00F77EC3">
      <w:pPr>
        <w:spacing w:after="0" w:line="360" w:lineRule="auto"/>
        <w:ind w:firstLine="708"/>
        <w:rPr>
          <w:rFonts w:eastAsia="Calibri"/>
          <w:i/>
          <w:szCs w:val="28"/>
        </w:rPr>
      </w:pPr>
      <w:r w:rsidRPr="006A23E3">
        <w:rPr>
          <w:rFonts w:eastAsia="Calibri"/>
          <w:szCs w:val="28"/>
        </w:rPr>
        <w:t>Перечень возможных признаков сомнительных операций назван в</w:t>
      </w:r>
      <w:r w:rsidR="00770BDF">
        <w:rPr>
          <w:rFonts w:eastAsia="Calibri"/>
          <w:szCs w:val="28"/>
        </w:rPr>
        <w:t xml:space="preserve"> </w:t>
      </w:r>
      <w:r w:rsidR="00680804">
        <w:rPr>
          <w:rFonts w:eastAsia="Calibri"/>
          <w:szCs w:val="28"/>
        </w:rPr>
        <w:t xml:space="preserve">Приложении к </w:t>
      </w:r>
      <w:r w:rsidR="0083199B" w:rsidRPr="0083199B">
        <w:rPr>
          <w:rFonts w:eastAsia="Calibri"/>
          <w:szCs w:val="28"/>
        </w:rPr>
        <w:t>Положени</w:t>
      </w:r>
      <w:r w:rsidR="00680804">
        <w:rPr>
          <w:rFonts w:eastAsia="Calibri"/>
          <w:szCs w:val="28"/>
        </w:rPr>
        <w:t>ю</w:t>
      </w:r>
      <w:r w:rsidR="0083199B" w:rsidRPr="0083199B">
        <w:rPr>
          <w:rFonts w:eastAsia="Calibri"/>
          <w:szCs w:val="28"/>
        </w:rPr>
        <w:t xml:space="preserve"> Банка России от 02.03.2012 </w:t>
      </w:r>
      <w:r w:rsidR="00C82E5B">
        <w:rPr>
          <w:rFonts w:eastAsia="Calibri"/>
          <w:szCs w:val="28"/>
        </w:rPr>
        <w:t>№</w:t>
      </w:r>
      <w:r w:rsidR="003D3958">
        <w:rPr>
          <w:rFonts w:eastAsia="Calibri"/>
          <w:szCs w:val="28"/>
        </w:rPr>
        <w:t xml:space="preserve"> 375-П</w:t>
      </w:r>
      <w:r w:rsidR="00F77EC3">
        <w:rPr>
          <w:rStyle w:val="aa"/>
          <w:rFonts w:eastAsia="Calibri"/>
          <w:szCs w:val="28"/>
        </w:rPr>
        <w:footnoteReference w:id="33"/>
      </w:r>
      <w:r w:rsidR="00770BDF">
        <w:rPr>
          <w:rFonts w:eastAsia="Calibri"/>
          <w:szCs w:val="28"/>
        </w:rPr>
        <w:t>.</w:t>
      </w:r>
      <w:r w:rsidR="00770BDF" w:rsidRPr="00770BDF">
        <w:rPr>
          <w:rFonts w:eastAsia="Calibri"/>
          <w:szCs w:val="28"/>
        </w:rPr>
        <w:t xml:space="preserve"> </w:t>
      </w:r>
      <w:r w:rsidR="00646E3A">
        <w:rPr>
          <w:rFonts w:eastAsia="Calibri"/>
          <w:szCs w:val="28"/>
        </w:rPr>
        <w:t xml:space="preserve">Стоит </w:t>
      </w:r>
      <w:r w:rsidR="00646E3A">
        <w:rPr>
          <w:rFonts w:eastAsia="Calibri"/>
          <w:szCs w:val="28"/>
        </w:rPr>
        <w:lastRenderedPageBreak/>
        <w:t xml:space="preserve">отметить, что вышеназванное письмо содержит </w:t>
      </w:r>
      <w:r w:rsidR="00770BDF">
        <w:rPr>
          <w:rFonts w:eastAsia="Calibri"/>
          <w:szCs w:val="28"/>
        </w:rPr>
        <w:t>лишь частные случаи возможных сомнительных операций, которые могут характеризовать и добросовестную экономическую деятельность</w:t>
      </w:r>
      <w:r w:rsidR="003D6FFF">
        <w:rPr>
          <w:rFonts w:eastAsia="Calibri"/>
          <w:szCs w:val="28"/>
        </w:rPr>
        <w:t>.</w:t>
      </w:r>
    </w:p>
    <w:p w14:paraId="19897D3B" w14:textId="0282850B" w:rsidR="000B225A" w:rsidRDefault="000B225A" w:rsidP="006A23E3">
      <w:pPr>
        <w:spacing w:after="0" w:line="360" w:lineRule="auto"/>
        <w:ind w:firstLine="708"/>
        <w:rPr>
          <w:rFonts w:eastAsia="Calibri"/>
          <w:szCs w:val="28"/>
        </w:rPr>
      </w:pPr>
      <w:r w:rsidRPr="006A23E3">
        <w:rPr>
          <w:rFonts w:eastAsia="Calibri"/>
          <w:szCs w:val="28"/>
        </w:rPr>
        <w:t>Стоит также отметить, что Банком России</w:t>
      </w:r>
      <w:r w:rsidR="003D3958" w:rsidRPr="003D3958">
        <w:rPr>
          <w:rFonts w:eastAsia="Calibri"/>
          <w:szCs w:val="28"/>
        </w:rPr>
        <w:t xml:space="preserve"> </w:t>
      </w:r>
      <w:r w:rsidR="003D3958">
        <w:rPr>
          <w:rFonts w:eastAsia="Calibri"/>
          <w:szCs w:val="28"/>
        </w:rPr>
        <w:t xml:space="preserve">в </w:t>
      </w:r>
      <w:r w:rsidR="003D3958" w:rsidRPr="003D3958">
        <w:rPr>
          <w:rFonts w:eastAsia="Calibri"/>
          <w:szCs w:val="28"/>
        </w:rPr>
        <w:t>методически</w:t>
      </w:r>
      <w:r w:rsidR="003D3958">
        <w:rPr>
          <w:rFonts w:eastAsia="Calibri"/>
          <w:szCs w:val="28"/>
        </w:rPr>
        <w:t xml:space="preserve">х </w:t>
      </w:r>
      <w:r w:rsidR="003311C4">
        <w:rPr>
          <w:rFonts w:eastAsia="Calibri"/>
          <w:szCs w:val="28"/>
        </w:rPr>
        <w:t xml:space="preserve">рекомендациях </w:t>
      </w:r>
      <w:r w:rsidR="003D3958" w:rsidRPr="003D3958">
        <w:rPr>
          <w:rFonts w:eastAsia="Calibri"/>
          <w:szCs w:val="28"/>
        </w:rPr>
        <w:t xml:space="preserve">ЦБ РФ от 09.02.2017 № 5-МР </w:t>
      </w:r>
      <w:r w:rsidRPr="006A23E3">
        <w:rPr>
          <w:rFonts w:eastAsia="Calibri"/>
          <w:szCs w:val="28"/>
        </w:rPr>
        <w:t xml:space="preserve">были выработаны признаки клиентов, которым банк должен уделять повышенное внимание. </w:t>
      </w:r>
      <w:r w:rsidR="003D3958">
        <w:rPr>
          <w:rFonts w:eastAsia="Calibri"/>
          <w:szCs w:val="28"/>
        </w:rPr>
        <w:t>Так, в связи с вышеназванным подзаконным актом, к данным признакам относятся:</w:t>
      </w:r>
    </w:p>
    <w:p w14:paraId="203EABAD" w14:textId="3794B99C" w:rsidR="003D3958" w:rsidRDefault="003D3958" w:rsidP="006A23E3">
      <w:pPr>
        <w:spacing w:after="0" w:line="360" w:lineRule="auto"/>
        <w:ind w:firstLine="708"/>
        <w:rPr>
          <w:rFonts w:eastAsia="Calibri"/>
          <w:szCs w:val="28"/>
        </w:rPr>
      </w:pPr>
      <w:r>
        <w:rPr>
          <w:rFonts w:eastAsia="Calibri"/>
          <w:szCs w:val="28"/>
        </w:rPr>
        <w:t>- Р</w:t>
      </w:r>
      <w:r w:rsidRPr="003D3958">
        <w:rPr>
          <w:rFonts w:eastAsia="Calibri"/>
          <w:szCs w:val="28"/>
        </w:rPr>
        <w:t>азмер уставного капитала равен или незначительно превышает минимальный размер уставного капитала</w:t>
      </w:r>
      <w:r>
        <w:rPr>
          <w:rFonts w:eastAsia="Calibri"/>
          <w:szCs w:val="28"/>
        </w:rPr>
        <w:t>.</w:t>
      </w:r>
    </w:p>
    <w:p w14:paraId="3120D00A" w14:textId="687F7382" w:rsidR="003D3958" w:rsidRDefault="003D3958" w:rsidP="006A23E3">
      <w:pPr>
        <w:spacing w:after="0" w:line="360" w:lineRule="auto"/>
        <w:ind w:firstLine="708"/>
        <w:rPr>
          <w:rFonts w:eastAsia="Calibri"/>
          <w:szCs w:val="28"/>
        </w:rPr>
      </w:pPr>
      <w:r>
        <w:rPr>
          <w:rFonts w:eastAsia="Calibri"/>
          <w:szCs w:val="28"/>
        </w:rPr>
        <w:t>- У</w:t>
      </w:r>
      <w:r w:rsidRPr="003D3958">
        <w:rPr>
          <w:rFonts w:eastAsia="Calibri"/>
          <w:szCs w:val="28"/>
        </w:rPr>
        <w:t>чредитель (участник) юридического лица, его руководитель и (или) лицо, осуществляющее ведение бухгалтерского учета организации, совпадают в одном лице</w:t>
      </w:r>
      <w:r>
        <w:rPr>
          <w:rFonts w:eastAsia="Calibri"/>
          <w:szCs w:val="28"/>
        </w:rPr>
        <w:t>.</w:t>
      </w:r>
    </w:p>
    <w:p w14:paraId="44396234" w14:textId="20CC2EE9" w:rsidR="003D3958" w:rsidRDefault="003D3958" w:rsidP="006A23E3">
      <w:pPr>
        <w:spacing w:after="0" w:line="360" w:lineRule="auto"/>
        <w:ind w:firstLine="708"/>
        <w:rPr>
          <w:rFonts w:eastAsia="Calibri"/>
          <w:szCs w:val="28"/>
        </w:rPr>
      </w:pPr>
      <w:r>
        <w:rPr>
          <w:rFonts w:eastAsia="Calibri"/>
          <w:szCs w:val="28"/>
        </w:rPr>
        <w:t xml:space="preserve">- В </w:t>
      </w:r>
      <w:r w:rsidRPr="003D3958">
        <w:rPr>
          <w:rFonts w:eastAsia="Calibri"/>
          <w:szCs w:val="28"/>
        </w:rPr>
        <w:t xml:space="preserve">качестве адреса постоянно действующего исполнительного органа клиента указан адрес, в отношении которого имеется информация </w:t>
      </w:r>
      <w:r>
        <w:rPr>
          <w:rFonts w:eastAsia="Calibri"/>
          <w:szCs w:val="28"/>
        </w:rPr>
        <w:t>ФНС</w:t>
      </w:r>
      <w:r w:rsidRPr="003D3958">
        <w:rPr>
          <w:rFonts w:eastAsia="Calibri"/>
          <w:szCs w:val="28"/>
        </w:rPr>
        <w:t xml:space="preserve"> о расположении по такому ад</w:t>
      </w:r>
      <w:r w:rsidR="003311C4">
        <w:rPr>
          <w:rFonts w:eastAsia="Calibri"/>
          <w:szCs w:val="28"/>
        </w:rPr>
        <w:t>ресу также иных юридических лиц.</w:t>
      </w:r>
    </w:p>
    <w:p w14:paraId="0C86E539" w14:textId="1FDE8FDD" w:rsidR="003D3958" w:rsidRPr="006A23E3" w:rsidRDefault="003D3958" w:rsidP="006A23E3">
      <w:pPr>
        <w:spacing w:after="0" w:line="360" w:lineRule="auto"/>
        <w:ind w:firstLine="708"/>
        <w:rPr>
          <w:rFonts w:eastAsia="Calibri"/>
          <w:szCs w:val="28"/>
        </w:rPr>
      </w:pPr>
      <w:r>
        <w:rPr>
          <w:rFonts w:eastAsia="Calibri"/>
          <w:szCs w:val="28"/>
        </w:rPr>
        <w:t>- П</w:t>
      </w:r>
      <w:r w:rsidRPr="003D3958">
        <w:rPr>
          <w:rFonts w:eastAsia="Calibri"/>
          <w:szCs w:val="28"/>
        </w:rPr>
        <w:t>остоянно действующий исполнительный орган клиента</w:t>
      </w:r>
      <w:r w:rsidR="00860277">
        <w:rPr>
          <w:rFonts w:eastAsia="Calibri"/>
          <w:szCs w:val="28"/>
        </w:rPr>
        <w:t xml:space="preserve"> </w:t>
      </w:r>
      <w:r w:rsidRPr="003D3958">
        <w:rPr>
          <w:rFonts w:eastAsia="Calibri"/>
          <w:szCs w:val="28"/>
        </w:rPr>
        <w:t>отсутствует по адресу, сведения о котором содержатся в едином государственном реестре юридических лиц.</w:t>
      </w:r>
    </w:p>
    <w:p w14:paraId="10117438" w14:textId="76F99B43" w:rsidR="000B225A" w:rsidRPr="006A23E3" w:rsidRDefault="000B225A" w:rsidP="006A23E3">
      <w:pPr>
        <w:spacing w:after="0" w:line="360" w:lineRule="auto"/>
        <w:ind w:firstLine="708"/>
        <w:rPr>
          <w:rFonts w:eastAsia="Calibri"/>
          <w:szCs w:val="28"/>
        </w:rPr>
      </w:pPr>
      <w:r w:rsidRPr="006A23E3">
        <w:rPr>
          <w:rFonts w:eastAsia="Calibri"/>
          <w:szCs w:val="28"/>
        </w:rPr>
        <w:t>Подводя итог данному вопросу, можно сделать вывод о том, что в рамках реализации ФЗ №115</w:t>
      </w:r>
      <w:r w:rsidR="00860277">
        <w:rPr>
          <w:rFonts w:eastAsia="Calibri"/>
          <w:szCs w:val="28"/>
        </w:rPr>
        <w:t xml:space="preserve"> </w:t>
      </w:r>
      <w:r w:rsidR="00860277" w:rsidRPr="00860277">
        <w:rPr>
          <w:rFonts w:eastAsia="Calibri"/>
          <w:szCs w:val="28"/>
        </w:rPr>
        <w:t>от 07.08.2001</w:t>
      </w:r>
      <w:r w:rsidRPr="006A23E3">
        <w:rPr>
          <w:rFonts w:eastAsia="Calibri"/>
          <w:szCs w:val="28"/>
        </w:rPr>
        <w:t xml:space="preserve"> подзаконные акты ЦБ являются основным ориентиром для </w:t>
      </w:r>
      <w:r w:rsidR="003311C4">
        <w:rPr>
          <w:rFonts w:eastAsia="Calibri"/>
          <w:szCs w:val="28"/>
        </w:rPr>
        <w:t>правоприменителей</w:t>
      </w:r>
      <w:r w:rsidRPr="006A23E3">
        <w:rPr>
          <w:rFonts w:eastAsia="Calibri"/>
          <w:szCs w:val="28"/>
        </w:rPr>
        <w:t>. «</w:t>
      </w:r>
      <w:r w:rsidR="000828F3">
        <w:rPr>
          <w:rFonts w:eastAsia="Calibri"/>
          <w:szCs w:val="28"/>
        </w:rPr>
        <w:t>С</w:t>
      </w:r>
      <w:r w:rsidRPr="006A23E3">
        <w:rPr>
          <w:rFonts w:eastAsia="Calibri"/>
          <w:szCs w:val="28"/>
        </w:rPr>
        <w:t>омнительная операция» является центральным понятием в рамках противодействия легализации преступных доходов</w:t>
      </w:r>
      <w:r w:rsidR="003311C4">
        <w:rPr>
          <w:rFonts w:eastAsia="Calibri"/>
          <w:szCs w:val="28"/>
        </w:rPr>
        <w:t xml:space="preserve"> в банковской сфере</w:t>
      </w:r>
      <w:r w:rsidRPr="006A23E3">
        <w:rPr>
          <w:rFonts w:eastAsia="Calibri"/>
          <w:szCs w:val="28"/>
        </w:rPr>
        <w:t xml:space="preserve">. </w:t>
      </w:r>
      <w:r w:rsidR="000828F3">
        <w:rPr>
          <w:rFonts w:eastAsia="Calibri"/>
          <w:szCs w:val="28"/>
        </w:rPr>
        <w:t>Д</w:t>
      </w:r>
      <w:r w:rsidR="00C908CD" w:rsidRPr="00C908CD">
        <w:rPr>
          <w:rFonts w:eastAsia="Calibri"/>
          <w:szCs w:val="28"/>
        </w:rPr>
        <w:t xml:space="preserve">ля </w:t>
      </w:r>
      <w:r w:rsidR="000828F3">
        <w:rPr>
          <w:rFonts w:eastAsia="Calibri"/>
          <w:szCs w:val="28"/>
        </w:rPr>
        <w:t>квалификации</w:t>
      </w:r>
      <w:r w:rsidR="00C908CD" w:rsidRPr="00C908CD">
        <w:rPr>
          <w:rFonts w:eastAsia="Calibri"/>
          <w:szCs w:val="28"/>
        </w:rPr>
        <w:t xml:space="preserve"> той или иной операции </w:t>
      </w:r>
      <w:r w:rsidR="000828F3">
        <w:rPr>
          <w:rFonts w:eastAsia="Calibri"/>
          <w:szCs w:val="28"/>
        </w:rPr>
        <w:t xml:space="preserve">в </w:t>
      </w:r>
      <w:r w:rsidR="00C908CD" w:rsidRPr="00C908CD">
        <w:rPr>
          <w:rFonts w:eastAsia="Calibri"/>
          <w:szCs w:val="28"/>
        </w:rPr>
        <w:t>к</w:t>
      </w:r>
      <w:r w:rsidR="000828F3">
        <w:rPr>
          <w:rFonts w:eastAsia="Calibri"/>
          <w:szCs w:val="28"/>
        </w:rPr>
        <w:t>ачестве</w:t>
      </w:r>
      <w:r w:rsidR="00C908CD" w:rsidRPr="00C908CD">
        <w:rPr>
          <w:rFonts w:eastAsia="Calibri"/>
          <w:szCs w:val="28"/>
        </w:rPr>
        <w:t xml:space="preserve"> сомнительной достаточно наличие лишь вероятностных суждений о том, что данные операции совершаются без экономического смысла и с противоправной целью.</w:t>
      </w:r>
      <w:r w:rsidR="00C908CD">
        <w:rPr>
          <w:rFonts w:eastAsia="Calibri"/>
          <w:szCs w:val="28"/>
        </w:rPr>
        <w:t xml:space="preserve"> Помимо этого,</w:t>
      </w:r>
      <w:r w:rsidRPr="006A23E3">
        <w:rPr>
          <w:rFonts w:eastAsia="Calibri"/>
          <w:szCs w:val="28"/>
        </w:rPr>
        <w:t xml:space="preserve"> для квалификации в банковской сфере той или иной </w:t>
      </w:r>
      <w:r w:rsidR="00BC78C7">
        <w:rPr>
          <w:rFonts w:eastAsia="Calibri"/>
          <w:szCs w:val="28"/>
        </w:rPr>
        <w:t>транзакции</w:t>
      </w:r>
      <w:r w:rsidRPr="006A23E3">
        <w:rPr>
          <w:rFonts w:eastAsia="Calibri"/>
          <w:szCs w:val="28"/>
        </w:rPr>
        <w:t xml:space="preserve"> в качестве «сомнительной» используется лишь приблизительный и крайне обширный переч</w:t>
      </w:r>
      <w:r w:rsidR="00C908CD">
        <w:rPr>
          <w:rFonts w:eastAsia="Calibri"/>
          <w:szCs w:val="28"/>
        </w:rPr>
        <w:t xml:space="preserve">ень признаков, указанных ЦБ РФ. </w:t>
      </w:r>
      <w:r w:rsidR="00C908CD" w:rsidRPr="00C908CD">
        <w:rPr>
          <w:rFonts w:eastAsia="Calibri"/>
          <w:i/>
          <w:szCs w:val="28"/>
        </w:rPr>
        <w:t xml:space="preserve">Указанные обстоятельства в совокупности </w:t>
      </w:r>
      <w:r w:rsidR="00C908CD" w:rsidRPr="00C908CD">
        <w:rPr>
          <w:rFonts w:eastAsia="Calibri"/>
          <w:i/>
          <w:szCs w:val="28"/>
        </w:rPr>
        <w:lastRenderedPageBreak/>
        <w:t>могут</w:t>
      </w:r>
      <w:r w:rsidRPr="00C908CD">
        <w:rPr>
          <w:rFonts w:eastAsia="Calibri"/>
          <w:i/>
          <w:szCs w:val="28"/>
        </w:rPr>
        <w:t xml:space="preserve"> привести к противоречивой практике на уровне правоприменителей ввиду разного понимания вышеназванного явления.</w:t>
      </w:r>
    </w:p>
    <w:p w14:paraId="50F732CE" w14:textId="1AD56863" w:rsidR="00C908CD" w:rsidRPr="006A23E3" w:rsidRDefault="000B225A" w:rsidP="003311C4">
      <w:pPr>
        <w:spacing w:after="0" w:line="360" w:lineRule="auto"/>
        <w:ind w:firstLine="708"/>
        <w:rPr>
          <w:szCs w:val="28"/>
        </w:rPr>
      </w:pPr>
      <w:r w:rsidRPr="00C908CD">
        <w:rPr>
          <w:rFonts w:eastAsia="Calibri"/>
          <w:i/>
          <w:szCs w:val="28"/>
        </w:rPr>
        <w:t xml:space="preserve"> </w:t>
      </w:r>
      <w:r w:rsidR="00DF074A" w:rsidRPr="00C908CD">
        <w:rPr>
          <w:rFonts w:eastAsia="Calibri"/>
          <w:i/>
          <w:szCs w:val="28"/>
        </w:rPr>
        <w:t>Анализируя признаки организаций, которым необходимо уделять особое внимание со стороны обслуживающих их банков, необходимо указать на то, что данные признаки являются крайне общими и не могут служить достаточным подспорьем для анализа конкретной сложившейся ситуации.</w:t>
      </w:r>
      <w:r w:rsidR="00DF074A" w:rsidRPr="006A23E3">
        <w:rPr>
          <w:rFonts w:eastAsia="Calibri"/>
          <w:szCs w:val="28"/>
        </w:rPr>
        <w:t xml:space="preserve"> </w:t>
      </w:r>
      <w:r w:rsidR="0062521F" w:rsidRPr="006A23E3">
        <w:rPr>
          <w:rFonts w:eastAsia="Calibri"/>
          <w:szCs w:val="28"/>
        </w:rPr>
        <w:t xml:space="preserve">Так, исходя из приведенного выше перечня, мы можем увидеть, что </w:t>
      </w:r>
      <w:r w:rsidR="0062521F" w:rsidRPr="00C908CD">
        <w:rPr>
          <w:rFonts w:eastAsia="Calibri"/>
          <w:i/>
          <w:szCs w:val="28"/>
        </w:rPr>
        <w:t>в зоне повышенного риска представители значительной части малого бизнеса, поскольку они без совершения каких-либо правонарушений при ведении обычной хозяйственной деятельности подпадают в большом количестве случаев под 2 критерия из 4.</w:t>
      </w:r>
      <w:r w:rsidR="0062521F" w:rsidRPr="006A23E3">
        <w:rPr>
          <w:rFonts w:eastAsia="Calibri"/>
          <w:szCs w:val="28"/>
        </w:rPr>
        <w:t xml:space="preserve"> Например, в основном организации малого бизнеса создаются с использованием организационно-правовой формы «ООО» с минимально возможным уставным капиталом в 10 000 руб. Так, в ходе анализа данных, которые были опубликованы Росстатом,</w:t>
      </w:r>
      <w:r w:rsidR="0011484D">
        <w:rPr>
          <w:rFonts w:eastAsia="Calibri"/>
          <w:szCs w:val="28"/>
        </w:rPr>
        <w:t xml:space="preserve"> автором</w:t>
      </w:r>
      <w:r w:rsidR="0062521F" w:rsidRPr="006A23E3">
        <w:rPr>
          <w:rFonts w:eastAsia="Calibri"/>
          <w:szCs w:val="28"/>
        </w:rPr>
        <w:t xml:space="preserve"> было сделано заключение о том, что уставной капитал 10 т.р. наличествует у 61.2% юридических лиц, а в пределах 11 т.р. - у 69% </w:t>
      </w:r>
      <w:r w:rsidR="000828F3">
        <w:rPr>
          <w:rFonts w:eastAsia="Calibri"/>
          <w:szCs w:val="28"/>
        </w:rPr>
        <w:t>организаций</w:t>
      </w:r>
      <w:r w:rsidR="0062521F" w:rsidRPr="006A23E3">
        <w:rPr>
          <w:rStyle w:val="aa"/>
          <w:rFonts w:eastAsia="Calibri"/>
          <w:szCs w:val="28"/>
        </w:rPr>
        <w:footnoteReference w:id="34"/>
      </w:r>
      <w:r w:rsidR="0062521F" w:rsidRPr="006A23E3">
        <w:rPr>
          <w:rFonts w:eastAsia="Calibri"/>
          <w:szCs w:val="28"/>
        </w:rPr>
        <w:t xml:space="preserve">. Помимо этого, не редки случаи, когда и директор и бухгалтер совпадают в лице учредителя общества. Таким образом, несмотря на то, что сами по себе данные признаки являются логичными, очевидно, что их прямолинейное применение не способно дать существенных результатов. Именно поэтому, на наш взгляд, </w:t>
      </w:r>
      <w:r w:rsidR="0062521F" w:rsidRPr="00BC78C7">
        <w:rPr>
          <w:rFonts w:eastAsia="Calibri"/>
          <w:i/>
          <w:szCs w:val="28"/>
        </w:rPr>
        <w:t>критерии, применяемые для задач классификации экономических субъектов, должны удовлетворять двум условиям. Во-первых, критерии должны содержать в себе экономическую логику (зачастую достаточно нюансированную), а во-вторых, пройти проверку на статистическую значимость.</w:t>
      </w:r>
      <w:r w:rsidR="0062521F" w:rsidRPr="006A23E3">
        <w:rPr>
          <w:rFonts w:eastAsia="Calibri"/>
          <w:szCs w:val="28"/>
        </w:rPr>
        <w:t xml:space="preserve"> Разра</w:t>
      </w:r>
      <w:r w:rsidR="003311C4">
        <w:rPr>
          <w:rFonts w:eastAsia="Calibri"/>
          <w:szCs w:val="28"/>
        </w:rPr>
        <w:t>ботке такой системы критериев (</w:t>
      </w:r>
      <w:r w:rsidR="0062521F" w:rsidRPr="006A23E3">
        <w:rPr>
          <w:rFonts w:eastAsia="Calibri"/>
          <w:szCs w:val="28"/>
        </w:rPr>
        <w:t>в допо</w:t>
      </w:r>
      <w:r w:rsidR="003311C4">
        <w:rPr>
          <w:rFonts w:eastAsia="Calibri"/>
          <w:szCs w:val="28"/>
        </w:rPr>
        <w:t>лнение к уже существующей)</w:t>
      </w:r>
      <w:r w:rsidR="0062521F" w:rsidRPr="006A23E3">
        <w:rPr>
          <w:rFonts w:eastAsia="Calibri"/>
          <w:szCs w:val="28"/>
        </w:rPr>
        <w:t xml:space="preserve"> в </w:t>
      </w:r>
      <w:r w:rsidR="00F2015C" w:rsidRPr="006A23E3">
        <w:rPr>
          <w:rFonts w:eastAsia="Calibri"/>
          <w:szCs w:val="28"/>
        </w:rPr>
        <w:t>данной</w:t>
      </w:r>
      <w:r w:rsidR="0062521F" w:rsidRPr="006A23E3">
        <w:rPr>
          <w:rFonts w:eastAsia="Calibri"/>
          <w:szCs w:val="28"/>
        </w:rPr>
        <w:t xml:space="preserve"> работе посвящен</w:t>
      </w:r>
      <w:r w:rsidR="00F2015C" w:rsidRPr="006A23E3">
        <w:rPr>
          <w:rFonts w:eastAsia="Calibri"/>
          <w:szCs w:val="28"/>
        </w:rPr>
        <w:t xml:space="preserve"> </w:t>
      </w:r>
      <w:r w:rsidR="0062521F" w:rsidRPr="006A23E3">
        <w:rPr>
          <w:rFonts w:eastAsia="Calibri"/>
          <w:szCs w:val="28"/>
        </w:rPr>
        <w:t>отдельн</w:t>
      </w:r>
      <w:r w:rsidR="00F2015C" w:rsidRPr="006A23E3">
        <w:rPr>
          <w:rFonts w:eastAsia="Calibri"/>
          <w:szCs w:val="28"/>
        </w:rPr>
        <w:t>ый</w:t>
      </w:r>
      <w:r w:rsidR="0062521F" w:rsidRPr="006A23E3">
        <w:rPr>
          <w:rFonts w:eastAsia="Calibri"/>
          <w:szCs w:val="28"/>
        </w:rPr>
        <w:t xml:space="preserve"> </w:t>
      </w:r>
      <w:r w:rsidR="00F2015C" w:rsidRPr="006A23E3">
        <w:rPr>
          <w:rFonts w:eastAsia="Calibri"/>
          <w:szCs w:val="28"/>
        </w:rPr>
        <w:t>параграф</w:t>
      </w:r>
      <w:r w:rsidR="0062521F" w:rsidRPr="006A23E3">
        <w:rPr>
          <w:rFonts w:eastAsia="Calibri"/>
          <w:szCs w:val="28"/>
        </w:rPr>
        <w:t>.</w:t>
      </w:r>
    </w:p>
    <w:p w14:paraId="6BF47562" w14:textId="7B2846C0" w:rsidR="00E7437E" w:rsidRPr="006A23E3" w:rsidRDefault="00E7437E" w:rsidP="006A23E3">
      <w:pPr>
        <w:spacing w:after="0" w:line="360" w:lineRule="auto"/>
        <w:jc w:val="center"/>
        <w:rPr>
          <w:rFonts w:eastAsia="Calibri"/>
          <w:b/>
          <w:szCs w:val="28"/>
        </w:rPr>
      </w:pPr>
      <w:r w:rsidRPr="006A23E3">
        <w:rPr>
          <w:rFonts w:eastAsia="Calibri"/>
          <w:b/>
          <w:szCs w:val="28"/>
        </w:rPr>
        <w:lastRenderedPageBreak/>
        <w:t xml:space="preserve">Глава </w:t>
      </w:r>
      <w:r w:rsidR="00F2015C" w:rsidRPr="006A23E3">
        <w:rPr>
          <w:rFonts w:eastAsia="Calibri"/>
          <w:b/>
          <w:szCs w:val="28"/>
        </w:rPr>
        <w:t>2</w:t>
      </w:r>
      <w:r w:rsidRPr="006A23E3">
        <w:rPr>
          <w:rFonts w:eastAsia="Calibri"/>
          <w:b/>
          <w:szCs w:val="28"/>
        </w:rPr>
        <w:t xml:space="preserve"> Система и механизмы противодействия отмыванию преступных доходов в банковской сфере России.</w:t>
      </w:r>
      <w:r w:rsidR="00BD2FBD" w:rsidRPr="006A23E3">
        <w:rPr>
          <w:rFonts w:eastAsia="Calibri"/>
          <w:b/>
          <w:szCs w:val="28"/>
        </w:rPr>
        <w:t xml:space="preserve"> </w:t>
      </w:r>
    </w:p>
    <w:p w14:paraId="1C482A10" w14:textId="28A85591" w:rsidR="00095201" w:rsidRPr="006A23E3" w:rsidRDefault="00F2015C" w:rsidP="006A23E3">
      <w:pPr>
        <w:spacing w:after="0" w:line="360" w:lineRule="auto"/>
        <w:jc w:val="center"/>
        <w:rPr>
          <w:rFonts w:eastAsia="Calibri"/>
          <w:b/>
          <w:szCs w:val="28"/>
        </w:rPr>
      </w:pPr>
      <w:r w:rsidRPr="006A23E3">
        <w:rPr>
          <w:rFonts w:eastAsia="Calibri"/>
          <w:b/>
          <w:szCs w:val="28"/>
        </w:rPr>
        <w:t>2</w:t>
      </w:r>
      <w:r w:rsidR="00840920" w:rsidRPr="006A23E3">
        <w:rPr>
          <w:rFonts w:eastAsia="Calibri"/>
          <w:b/>
          <w:szCs w:val="28"/>
        </w:rPr>
        <w:t>.</w:t>
      </w:r>
      <w:r w:rsidR="00BB1535" w:rsidRPr="006A23E3">
        <w:rPr>
          <w:rFonts w:eastAsia="Calibri"/>
          <w:b/>
          <w:szCs w:val="28"/>
        </w:rPr>
        <w:t>1</w:t>
      </w:r>
      <w:r w:rsidR="00840920" w:rsidRPr="006A23E3">
        <w:rPr>
          <w:rFonts w:eastAsia="Calibri"/>
          <w:b/>
          <w:szCs w:val="28"/>
        </w:rPr>
        <w:t>. История законодательного становления системы противодействия отмыванию преступных доходов</w:t>
      </w:r>
      <w:r w:rsidR="00095201" w:rsidRPr="006A23E3">
        <w:rPr>
          <w:rFonts w:eastAsia="Calibri"/>
          <w:b/>
          <w:szCs w:val="28"/>
        </w:rPr>
        <w:t xml:space="preserve"> в банковской сфере России</w:t>
      </w:r>
      <w:r w:rsidR="008D5094" w:rsidRPr="006A23E3">
        <w:rPr>
          <w:rFonts w:eastAsia="Calibri"/>
          <w:b/>
          <w:szCs w:val="28"/>
        </w:rPr>
        <w:t>.</w:t>
      </w:r>
    </w:p>
    <w:p w14:paraId="17826C3A" w14:textId="60238C1D" w:rsidR="00840920" w:rsidRDefault="00D15207" w:rsidP="006A23E3">
      <w:pPr>
        <w:spacing w:after="0" w:line="360" w:lineRule="auto"/>
        <w:ind w:firstLine="708"/>
        <w:rPr>
          <w:rFonts w:eastAsia="Calibri"/>
          <w:szCs w:val="28"/>
        </w:rPr>
      </w:pPr>
      <w:r w:rsidRPr="006A23E3">
        <w:rPr>
          <w:rFonts w:eastAsia="Calibri"/>
          <w:szCs w:val="28"/>
        </w:rPr>
        <w:t xml:space="preserve">Для всестороннего и структурного анализа </w:t>
      </w:r>
      <w:r w:rsidR="008D5094" w:rsidRPr="006A23E3">
        <w:rPr>
          <w:rFonts w:eastAsia="Calibri"/>
          <w:szCs w:val="28"/>
        </w:rPr>
        <w:t>актуальной</w:t>
      </w:r>
      <w:r w:rsidRPr="006A23E3">
        <w:rPr>
          <w:rFonts w:eastAsia="Calibri"/>
          <w:szCs w:val="28"/>
        </w:rPr>
        <w:t xml:space="preserve"> системы противодействия легализации преступных доходов</w:t>
      </w:r>
      <w:r w:rsidR="008D5094" w:rsidRPr="006A23E3">
        <w:rPr>
          <w:rFonts w:eastAsia="Calibri"/>
          <w:szCs w:val="28"/>
        </w:rPr>
        <w:t xml:space="preserve"> </w:t>
      </w:r>
      <w:r w:rsidR="00857AAE">
        <w:rPr>
          <w:rFonts w:eastAsia="Calibri"/>
          <w:szCs w:val="28"/>
        </w:rPr>
        <w:t xml:space="preserve">в банковской сфере </w:t>
      </w:r>
      <w:r w:rsidR="008D5094" w:rsidRPr="006A23E3">
        <w:rPr>
          <w:rFonts w:eastAsia="Calibri"/>
          <w:szCs w:val="28"/>
        </w:rPr>
        <w:t>России</w:t>
      </w:r>
      <w:r w:rsidRPr="006A23E3">
        <w:rPr>
          <w:rFonts w:eastAsia="Calibri"/>
          <w:szCs w:val="28"/>
        </w:rPr>
        <w:t xml:space="preserve"> следует рассмотреть </w:t>
      </w:r>
      <w:r w:rsidR="00857AAE">
        <w:rPr>
          <w:rFonts w:eastAsia="Calibri"/>
          <w:szCs w:val="28"/>
        </w:rPr>
        <w:t>данный вопрос в исторической перспективе</w:t>
      </w:r>
      <w:r w:rsidRPr="006A23E3">
        <w:rPr>
          <w:rFonts w:eastAsia="Calibri"/>
          <w:szCs w:val="28"/>
        </w:rPr>
        <w:t>.</w:t>
      </w:r>
    </w:p>
    <w:p w14:paraId="017E9A55" w14:textId="0CC3F0F4" w:rsidR="0067785B" w:rsidRPr="006A23E3" w:rsidRDefault="0067785B" w:rsidP="006A23E3">
      <w:pPr>
        <w:spacing w:after="0" w:line="360" w:lineRule="auto"/>
        <w:ind w:firstLine="708"/>
        <w:rPr>
          <w:rFonts w:eastAsia="Calibri"/>
          <w:szCs w:val="28"/>
        </w:rPr>
      </w:pPr>
      <w:r w:rsidRPr="0067785B">
        <w:rPr>
          <w:rFonts w:eastAsia="Calibri"/>
          <w:szCs w:val="28"/>
        </w:rPr>
        <w:t>В феврале 2000-года ФАТФ разработала список из 25 критериев, по которым то или иное государство можно было причислить к списку стран, не желающих бороться с отмыванием преступных доходов. Ввиду того, что по мнению специалистов вышеназванной организации Россия не соответствовала 10 критериям из 25, она была внесена в «черный список» ФАТФ 22.06.2000</w:t>
      </w:r>
      <w:r w:rsidR="00857AAE">
        <w:rPr>
          <w:rStyle w:val="aa"/>
          <w:rFonts w:eastAsia="Calibri"/>
          <w:szCs w:val="28"/>
        </w:rPr>
        <w:footnoteReference w:id="35"/>
      </w:r>
      <w:r w:rsidRPr="0067785B">
        <w:rPr>
          <w:rFonts w:eastAsia="Calibri"/>
          <w:szCs w:val="28"/>
        </w:rPr>
        <w:t xml:space="preserve">. После данного события в нашей стране была проделана большая работа по совершенствованию правовых механизмов противодействия отмыванию преступных доходов и финансированию терроризма. Однако, лишь 11.10.2002 Россия была исключена из «черного списка» ФАТФ и с июня 2003 года стала постоянным членом вышеназванной международной организации </w:t>
      </w:r>
      <w:r w:rsidR="00170991">
        <w:rPr>
          <w:rStyle w:val="aa"/>
          <w:rFonts w:eastAsia="Calibri"/>
          <w:szCs w:val="28"/>
        </w:rPr>
        <w:footnoteReference w:id="36"/>
      </w:r>
      <w:r w:rsidRPr="0067785B">
        <w:rPr>
          <w:rFonts w:eastAsia="Calibri"/>
          <w:szCs w:val="28"/>
        </w:rPr>
        <w:t>.</w:t>
      </w:r>
    </w:p>
    <w:p w14:paraId="70F35743" w14:textId="5AB2C37A" w:rsidR="00D15207" w:rsidRPr="006A23E3" w:rsidRDefault="00D15207" w:rsidP="006A23E3">
      <w:pPr>
        <w:spacing w:after="0" w:line="360" w:lineRule="auto"/>
        <w:ind w:firstLine="708"/>
        <w:rPr>
          <w:rFonts w:eastAsia="Calibri"/>
          <w:szCs w:val="28"/>
        </w:rPr>
      </w:pPr>
      <w:r w:rsidRPr="006A23E3">
        <w:rPr>
          <w:rFonts w:eastAsia="Calibri"/>
          <w:szCs w:val="28"/>
        </w:rPr>
        <w:t>На начальном этапе своего развития</w:t>
      </w:r>
      <w:r w:rsidR="00CC794C" w:rsidRPr="006A23E3">
        <w:rPr>
          <w:rFonts w:eastAsia="Calibri"/>
          <w:szCs w:val="28"/>
        </w:rPr>
        <w:t>,</w:t>
      </w:r>
      <w:r w:rsidRPr="006A23E3">
        <w:rPr>
          <w:rFonts w:eastAsia="Calibri"/>
          <w:szCs w:val="28"/>
        </w:rPr>
        <w:t xml:space="preserve"> после исключения России из «черного списка» ФАТФ</w:t>
      </w:r>
      <w:r w:rsidR="00CC794C" w:rsidRPr="006A23E3">
        <w:rPr>
          <w:rFonts w:eastAsia="Calibri"/>
          <w:szCs w:val="28"/>
        </w:rPr>
        <w:t>,</w:t>
      </w:r>
      <w:r w:rsidRPr="006A23E3">
        <w:rPr>
          <w:rFonts w:eastAsia="Calibri"/>
          <w:szCs w:val="28"/>
        </w:rPr>
        <w:t xml:space="preserve"> </w:t>
      </w:r>
      <w:r w:rsidR="00CC794C" w:rsidRPr="006A23E3">
        <w:rPr>
          <w:rFonts w:eastAsia="Calibri"/>
          <w:szCs w:val="28"/>
        </w:rPr>
        <w:t xml:space="preserve">Правительством РФ было принято </w:t>
      </w:r>
      <w:r w:rsidR="00731CCC" w:rsidRPr="00731CCC">
        <w:rPr>
          <w:rFonts w:eastAsia="Calibri"/>
          <w:szCs w:val="28"/>
        </w:rPr>
        <w:t>Постановление от 8 января 2003 г. №6</w:t>
      </w:r>
      <w:r w:rsidR="0087567F">
        <w:rPr>
          <w:rStyle w:val="aa"/>
          <w:rFonts w:eastAsia="Calibri"/>
          <w:szCs w:val="28"/>
        </w:rPr>
        <w:footnoteReference w:id="37"/>
      </w:r>
      <w:r w:rsidR="00170991">
        <w:rPr>
          <w:rFonts w:eastAsia="Calibri"/>
          <w:szCs w:val="28"/>
        </w:rPr>
        <w:t>, котор</w:t>
      </w:r>
      <w:r w:rsidR="00857AAE">
        <w:rPr>
          <w:rFonts w:eastAsia="Calibri"/>
          <w:szCs w:val="28"/>
        </w:rPr>
        <w:t>ое</w:t>
      </w:r>
      <w:r w:rsidR="00170991">
        <w:rPr>
          <w:rFonts w:eastAsia="Calibri"/>
          <w:szCs w:val="28"/>
        </w:rPr>
        <w:t xml:space="preserve"> устанавливал</w:t>
      </w:r>
      <w:r w:rsidR="00857AAE">
        <w:rPr>
          <w:rFonts w:eastAsia="Calibri"/>
          <w:szCs w:val="28"/>
        </w:rPr>
        <w:t>о</w:t>
      </w:r>
      <w:r w:rsidR="00170991">
        <w:rPr>
          <w:rFonts w:eastAsia="Calibri"/>
          <w:szCs w:val="28"/>
        </w:rPr>
        <w:t xml:space="preserve"> следующее правило:</w:t>
      </w:r>
      <w:r w:rsidR="00F0001C" w:rsidRPr="006A23E3">
        <w:rPr>
          <w:rFonts w:eastAsia="Calibri"/>
          <w:szCs w:val="28"/>
        </w:rPr>
        <w:t xml:space="preserve"> </w:t>
      </w:r>
      <w:r w:rsidR="00F0001C" w:rsidRPr="00170991">
        <w:rPr>
          <w:rFonts w:eastAsia="Calibri"/>
          <w:i/>
          <w:szCs w:val="28"/>
        </w:rPr>
        <w:t>абсолютно все организации,</w:t>
      </w:r>
      <w:r w:rsidR="00CC794C" w:rsidRPr="00170991">
        <w:rPr>
          <w:rFonts w:eastAsia="Calibri"/>
          <w:i/>
          <w:szCs w:val="28"/>
        </w:rPr>
        <w:t xml:space="preserve"> осуществляю</w:t>
      </w:r>
      <w:r w:rsidR="00F0001C" w:rsidRPr="00170991">
        <w:rPr>
          <w:rFonts w:eastAsia="Calibri"/>
          <w:i/>
          <w:szCs w:val="28"/>
        </w:rPr>
        <w:t>щие</w:t>
      </w:r>
      <w:r w:rsidR="00CC794C" w:rsidRPr="00170991">
        <w:rPr>
          <w:rFonts w:eastAsia="Calibri"/>
          <w:i/>
          <w:szCs w:val="28"/>
        </w:rPr>
        <w:t xml:space="preserve"> операции с денежными средствами или иным имуществом</w:t>
      </w:r>
      <w:r w:rsidR="00170991">
        <w:rPr>
          <w:rFonts w:eastAsia="Calibri"/>
          <w:i/>
          <w:szCs w:val="28"/>
        </w:rPr>
        <w:t>,</w:t>
      </w:r>
      <w:r w:rsidR="00CC794C" w:rsidRPr="00170991">
        <w:rPr>
          <w:rFonts w:eastAsia="Calibri"/>
          <w:i/>
          <w:szCs w:val="28"/>
        </w:rPr>
        <w:t xml:space="preserve"> согласовывают правила внутреннего контроля по противодействию легализации преступных доходов с</w:t>
      </w:r>
      <w:r w:rsidR="00F0001C" w:rsidRPr="00170991">
        <w:rPr>
          <w:rFonts w:eastAsia="Calibri"/>
          <w:i/>
          <w:szCs w:val="28"/>
        </w:rPr>
        <w:t>о специализированным</w:t>
      </w:r>
      <w:r w:rsidR="00CC794C" w:rsidRPr="00170991">
        <w:rPr>
          <w:rFonts w:eastAsia="Calibri"/>
          <w:i/>
          <w:szCs w:val="28"/>
        </w:rPr>
        <w:t xml:space="preserve"> </w:t>
      </w:r>
      <w:r w:rsidR="00F0001C" w:rsidRPr="00170991">
        <w:rPr>
          <w:rFonts w:eastAsia="Calibri"/>
          <w:i/>
          <w:szCs w:val="28"/>
        </w:rPr>
        <w:t xml:space="preserve">публичным </w:t>
      </w:r>
      <w:r w:rsidR="00CC794C" w:rsidRPr="00170991">
        <w:rPr>
          <w:rFonts w:eastAsia="Calibri"/>
          <w:i/>
          <w:szCs w:val="28"/>
        </w:rPr>
        <w:t>надзорным органом</w:t>
      </w:r>
      <w:r w:rsidR="00F0001C" w:rsidRPr="006A23E3">
        <w:rPr>
          <w:rFonts w:eastAsia="Calibri"/>
          <w:szCs w:val="28"/>
        </w:rPr>
        <w:t xml:space="preserve"> </w:t>
      </w:r>
      <w:r w:rsidR="00CC794C" w:rsidRPr="006A23E3">
        <w:rPr>
          <w:rFonts w:eastAsia="Calibri"/>
          <w:szCs w:val="28"/>
        </w:rPr>
        <w:t>(например, кредитные организации с ЦБ РФ)</w:t>
      </w:r>
      <w:r w:rsidR="001258AA">
        <w:rPr>
          <w:rFonts w:eastAsia="Calibri"/>
          <w:szCs w:val="28"/>
        </w:rPr>
        <w:t>,</w:t>
      </w:r>
      <w:r w:rsidR="00CC794C" w:rsidRPr="006A23E3">
        <w:rPr>
          <w:rFonts w:eastAsia="Calibri"/>
          <w:szCs w:val="28"/>
        </w:rPr>
        <w:t xml:space="preserve"> а иные организации, </w:t>
      </w:r>
      <w:r w:rsidR="00F0001C" w:rsidRPr="006A23E3">
        <w:rPr>
          <w:rFonts w:eastAsia="Calibri"/>
          <w:szCs w:val="28"/>
        </w:rPr>
        <w:t>которые</w:t>
      </w:r>
      <w:r w:rsidR="00CC794C" w:rsidRPr="006A23E3">
        <w:rPr>
          <w:rFonts w:eastAsia="Calibri"/>
          <w:szCs w:val="28"/>
        </w:rPr>
        <w:t xml:space="preserve"> не имеют </w:t>
      </w:r>
      <w:r w:rsidR="00CC794C" w:rsidRPr="006A23E3">
        <w:rPr>
          <w:rFonts w:eastAsia="Calibri"/>
          <w:szCs w:val="28"/>
        </w:rPr>
        <w:lastRenderedPageBreak/>
        <w:t xml:space="preserve">вышестоящего </w:t>
      </w:r>
      <w:r w:rsidR="00F0001C" w:rsidRPr="006A23E3">
        <w:rPr>
          <w:rFonts w:eastAsia="Calibri"/>
          <w:szCs w:val="28"/>
        </w:rPr>
        <w:t xml:space="preserve">специализированного </w:t>
      </w:r>
      <w:r w:rsidR="00CC794C" w:rsidRPr="006A23E3">
        <w:rPr>
          <w:rFonts w:eastAsia="Calibri"/>
          <w:szCs w:val="28"/>
        </w:rPr>
        <w:t>публичного органа, который осуществлял бы надзор за их деятельностью, согласовывают правила внутреннего контроля с Росфинмониторингом.</w:t>
      </w:r>
      <w:r w:rsidR="00D42AB2" w:rsidRPr="006A23E3">
        <w:rPr>
          <w:rFonts w:eastAsia="Calibri"/>
          <w:szCs w:val="28"/>
        </w:rPr>
        <w:t xml:space="preserve"> Однако, уже в 2012 году </w:t>
      </w:r>
      <w:r w:rsidR="00D42AB2" w:rsidRPr="000F4AB3">
        <w:rPr>
          <w:rFonts w:eastAsia="Calibri"/>
          <w:i/>
          <w:szCs w:val="28"/>
        </w:rPr>
        <w:t>Правительство России</w:t>
      </w:r>
      <w:r w:rsidR="00D42AB2" w:rsidRPr="006A23E3">
        <w:rPr>
          <w:rFonts w:eastAsia="Calibri"/>
          <w:szCs w:val="28"/>
        </w:rPr>
        <w:t xml:space="preserve"> в своем Постановлении от 30.06.2012</w:t>
      </w:r>
      <w:r w:rsidR="00630918" w:rsidRPr="006A23E3">
        <w:rPr>
          <w:rStyle w:val="aa"/>
          <w:rFonts w:eastAsia="Calibri"/>
          <w:szCs w:val="28"/>
        </w:rPr>
        <w:footnoteReference w:id="38"/>
      </w:r>
      <w:r w:rsidR="00BA375F" w:rsidRPr="006A23E3">
        <w:rPr>
          <w:rFonts w:eastAsia="Calibri"/>
          <w:szCs w:val="28"/>
        </w:rPr>
        <w:t xml:space="preserve"> </w:t>
      </w:r>
      <w:r w:rsidR="00D42AB2" w:rsidRPr="000F4AB3">
        <w:rPr>
          <w:rFonts w:eastAsia="Calibri"/>
          <w:i/>
          <w:szCs w:val="28"/>
        </w:rPr>
        <w:t>отменило сложившуюся ранее систему</w:t>
      </w:r>
      <w:r w:rsidR="00BA375F" w:rsidRPr="000F4AB3">
        <w:rPr>
          <w:rFonts w:eastAsia="Calibri"/>
          <w:i/>
          <w:szCs w:val="28"/>
        </w:rPr>
        <w:t xml:space="preserve"> в части утверждения правил внутреннего контроля</w:t>
      </w:r>
      <w:r w:rsidR="004874A8" w:rsidRPr="000F4AB3">
        <w:rPr>
          <w:rFonts w:eastAsia="Calibri"/>
          <w:i/>
          <w:szCs w:val="28"/>
        </w:rPr>
        <w:t xml:space="preserve"> организации по противодействию отмыванию преступных доходов у </w:t>
      </w:r>
      <w:r w:rsidR="00630918" w:rsidRPr="000F4AB3">
        <w:rPr>
          <w:rFonts w:eastAsia="Calibri"/>
          <w:i/>
          <w:szCs w:val="28"/>
        </w:rPr>
        <w:t>публичных субъектов</w:t>
      </w:r>
      <w:r w:rsidR="004874A8" w:rsidRPr="006A23E3">
        <w:rPr>
          <w:rFonts w:eastAsia="Calibri"/>
          <w:szCs w:val="28"/>
        </w:rPr>
        <w:t xml:space="preserve">. </w:t>
      </w:r>
      <w:r w:rsidR="00630918" w:rsidRPr="006A23E3">
        <w:rPr>
          <w:rFonts w:eastAsia="Calibri"/>
          <w:szCs w:val="28"/>
        </w:rPr>
        <w:t xml:space="preserve">В частности, данные изменения привели к тому, что в соответствии со сложившейся правовой системой, </w:t>
      </w:r>
      <w:r w:rsidR="00630918" w:rsidRPr="000F4AB3">
        <w:rPr>
          <w:rFonts w:eastAsia="Calibri"/>
          <w:i/>
          <w:szCs w:val="28"/>
        </w:rPr>
        <w:t xml:space="preserve">банки имеют довольно большую самостоятельность при составлении и реализации </w:t>
      </w:r>
      <w:r w:rsidR="00197376">
        <w:rPr>
          <w:rFonts w:eastAsia="Calibri"/>
          <w:i/>
          <w:szCs w:val="28"/>
        </w:rPr>
        <w:t>на</w:t>
      </w:r>
      <w:r w:rsidR="00630918" w:rsidRPr="000F4AB3">
        <w:rPr>
          <w:rFonts w:eastAsia="Calibri"/>
          <w:i/>
          <w:szCs w:val="28"/>
        </w:rPr>
        <w:t xml:space="preserve"> практике правил внутреннего контроля в отношении своих клиентов</w:t>
      </w:r>
      <w:r w:rsidR="00630918" w:rsidRPr="006A23E3">
        <w:rPr>
          <w:rFonts w:eastAsia="Calibri"/>
          <w:szCs w:val="28"/>
        </w:rPr>
        <w:t xml:space="preserve"> (более подробно данный вопрос будет рассмотрен в § </w:t>
      </w:r>
      <w:r w:rsidR="005F727D">
        <w:rPr>
          <w:rFonts w:eastAsia="Calibri"/>
          <w:szCs w:val="28"/>
        </w:rPr>
        <w:t>2</w:t>
      </w:r>
      <w:r w:rsidR="00630918" w:rsidRPr="006A23E3">
        <w:rPr>
          <w:rFonts w:eastAsia="Calibri"/>
          <w:szCs w:val="28"/>
        </w:rPr>
        <w:t>.3).</w:t>
      </w:r>
    </w:p>
    <w:p w14:paraId="4267A1DF" w14:textId="01152A48" w:rsidR="00840920" w:rsidRPr="006A23E3" w:rsidRDefault="004874A8" w:rsidP="006A23E3">
      <w:pPr>
        <w:spacing w:after="0" w:line="360" w:lineRule="auto"/>
        <w:ind w:firstLine="708"/>
        <w:rPr>
          <w:rFonts w:eastAsia="Calibri"/>
          <w:szCs w:val="28"/>
        </w:rPr>
      </w:pPr>
      <w:r w:rsidRPr="006A23E3">
        <w:rPr>
          <w:rFonts w:eastAsia="Calibri"/>
          <w:szCs w:val="28"/>
        </w:rPr>
        <w:tab/>
        <w:t xml:space="preserve">Подводя итог данному </w:t>
      </w:r>
      <w:r w:rsidR="00630918" w:rsidRPr="006A23E3">
        <w:rPr>
          <w:rFonts w:eastAsia="Calibri"/>
          <w:szCs w:val="28"/>
        </w:rPr>
        <w:t>вопросу</w:t>
      </w:r>
      <w:r w:rsidRPr="006A23E3">
        <w:rPr>
          <w:rFonts w:eastAsia="Calibri"/>
          <w:szCs w:val="28"/>
        </w:rPr>
        <w:t xml:space="preserve">, можно прийти к выводу о том, что в исторической перспективе российская правовая </w:t>
      </w:r>
      <w:r w:rsidR="00630918" w:rsidRPr="006A23E3">
        <w:rPr>
          <w:rFonts w:eastAsia="Calibri"/>
          <w:szCs w:val="28"/>
        </w:rPr>
        <w:t xml:space="preserve">система в части противодействия отмыванию преступных доходов в банковской сфере </w:t>
      </w:r>
      <w:r w:rsidR="00197376">
        <w:rPr>
          <w:rFonts w:eastAsia="Calibri"/>
          <w:szCs w:val="28"/>
        </w:rPr>
        <w:t>существенн</w:t>
      </w:r>
      <w:r w:rsidR="00316BC5" w:rsidRPr="006A23E3">
        <w:rPr>
          <w:rFonts w:eastAsia="Calibri"/>
          <w:szCs w:val="28"/>
        </w:rPr>
        <w:t>о изменилась.</w:t>
      </w:r>
      <w:r w:rsidR="00630918" w:rsidRPr="006A23E3">
        <w:rPr>
          <w:rFonts w:eastAsia="Calibri"/>
          <w:szCs w:val="28"/>
        </w:rPr>
        <w:t xml:space="preserve"> Так</w:t>
      </w:r>
      <w:r w:rsidR="00316BC5" w:rsidRPr="006A23E3">
        <w:rPr>
          <w:rFonts w:eastAsia="Calibri"/>
          <w:szCs w:val="28"/>
        </w:rPr>
        <w:t>,</w:t>
      </w:r>
      <w:r w:rsidR="00630918" w:rsidRPr="006A23E3">
        <w:rPr>
          <w:rFonts w:eastAsia="Calibri"/>
          <w:szCs w:val="28"/>
        </w:rPr>
        <w:t xml:space="preserve"> </w:t>
      </w:r>
      <w:r w:rsidR="00630918" w:rsidRPr="000F4AB3">
        <w:rPr>
          <w:rFonts w:eastAsia="Calibri"/>
          <w:i/>
          <w:szCs w:val="28"/>
        </w:rPr>
        <w:t>в</w:t>
      </w:r>
      <w:r w:rsidR="00D63E2C" w:rsidRPr="000F4AB3">
        <w:rPr>
          <w:rFonts w:eastAsia="Calibri"/>
          <w:i/>
          <w:szCs w:val="28"/>
        </w:rPr>
        <w:t xml:space="preserve"> самом</w:t>
      </w:r>
      <w:r w:rsidR="00630918" w:rsidRPr="000F4AB3">
        <w:rPr>
          <w:rFonts w:eastAsia="Calibri"/>
          <w:i/>
          <w:szCs w:val="28"/>
        </w:rPr>
        <w:t xml:space="preserve"> начале </w:t>
      </w:r>
      <w:r w:rsidR="00630918" w:rsidRPr="000F4AB3">
        <w:rPr>
          <w:rFonts w:eastAsia="Calibri"/>
          <w:i/>
          <w:szCs w:val="28"/>
          <w:lang w:val="en-US"/>
        </w:rPr>
        <w:t>XXI</w:t>
      </w:r>
      <w:r w:rsidR="00630918" w:rsidRPr="000F4AB3">
        <w:rPr>
          <w:rFonts w:eastAsia="Calibri"/>
          <w:i/>
          <w:szCs w:val="28"/>
        </w:rPr>
        <w:t xml:space="preserve"> века,</w:t>
      </w:r>
      <w:r w:rsidR="00316BC5" w:rsidRPr="000F4AB3">
        <w:rPr>
          <w:rFonts w:eastAsia="Calibri"/>
          <w:i/>
          <w:szCs w:val="28"/>
        </w:rPr>
        <w:t xml:space="preserve"> при разработке правил внутреннего контроля противодействия легализации преступных доходов </w:t>
      </w:r>
      <w:r w:rsidR="00630918" w:rsidRPr="000F4AB3">
        <w:rPr>
          <w:rFonts w:eastAsia="Calibri"/>
          <w:i/>
          <w:szCs w:val="28"/>
        </w:rPr>
        <w:t>решающее слово</w:t>
      </w:r>
      <w:r w:rsidR="00316BC5" w:rsidRPr="000F4AB3">
        <w:rPr>
          <w:rFonts w:eastAsia="Calibri"/>
          <w:i/>
          <w:szCs w:val="28"/>
        </w:rPr>
        <w:t xml:space="preserve"> при их принятии и утверждении </w:t>
      </w:r>
      <w:r w:rsidR="00630918" w:rsidRPr="000F4AB3">
        <w:rPr>
          <w:rFonts w:eastAsia="Calibri"/>
          <w:i/>
          <w:szCs w:val="28"/>
        </w:rPr>
        <w:t>имел вышестоящий публичный орган</w:t>
      </w:r>
      <w:r w:rsidR="00630918" w:rsidRPr="006A23E3">
        <w:rPr>
          <w:rFonts w:eastAsia="Calibri"/>
          <w:szCs w:val="28"/>
        </w:rPr>
        <w:t xml:space="preserve">. Однако, </w:t>
      </w:r>
      <w:r w:rsidR="00357EF0">
        <w:rPr>
          <w:rFonts w:eastAsia="Calibri"/>
          <w:i/>
          <w:szCs w:val="28"/>
        </w:rPr>
        <w:t>современная отечесвтенная</w:t>
      </w:r>
      <w:r w:rsidR="00316BC5" w:rsidRPr="000F4AB3">
        <w:rPr>
          <w:rFonts w:eastAsia="Calibri"/>
          <w:i/>
          <w:szCs w:val="28"/>
        </w:rPr>
        <w:t xml:space="preserve"> правовая система </w:t>
      </w:r>
      <w:r w:rsidRPr="000F4AB3">
        <w:rPr>
          <w:rFonts w:eastAsia="Calibri"/>
          <w:i/>
          <w:szCs w:val="28"/>
        </w:rPr>
        <w:t xml:space="preserve">исходит из очень большой </w:t>
      </w:r>
      <w:r w:rsidR="00316BC5" w:rsidRPr="000F4AB3">
        <w:rPr>
          <w:rFonts w:eastAsia="Calibri"/>
          <w:i/>
          <w:szCs w:val="28"/>
        </w:rPr>
        <w:t>институциональной самостоятельности банков в данном вопросе</w:t>
      </w:r>
      <w:r w:rsidR="00316BC5" w:rsidRPr="006A23E3">
        <w:rPr>
          <w:rFonts w:eastAsia="Calibri"/>
          <w:szCs w:val="28"/>
        </w:rPr>
        <w:t xml:space="preserve">. </w:t>
      </w:r>
      <w:r w:rsidR="00630918" w:rsidRPr="006A23E3">
        <w:rPr>
          <w:rFonts w:eastAsia="Calibri"/>
          <w:szCs w:val="28"/>
        </w:rPr>
        <w:t xml:space="preserve">Представляется, что сложившаяся практика может приводить к весомым </w:t>
      </w:r>
      <w:r w:rsidR="003D43BA" w:rsidRPr="006A23E3">
        <w:rPr>
          <w:rFonts w:eastAsia="Calibri"/>
          <w:szCs w:val="28"/>
        </w:rPr>
        <w:t>злоупотреблениям и неправильной трактовке фактических обстоятельств на уровне конкретных банков при реализации правил внутреннего контроля и положений действующего законодательства</w:t>
      </w:r>
      <w:r w:rsidR="001258AA">
        <w:rPr>
          <w:rFonts w:eastAsia="Calibri"/>
          <w:szCs w:val="28"/>
        </w:rPr>
        <w:t>. И</w:t>
      </w:r>
      <w:r w:rsidR="003D43BA" w:rsidRPr="006A23E3">
        <w:rPr>
          <w:rFonts w:eastAsia="Calibri"/>
          <w:szCs w:val="28"/>
        </w:rPr>
        <w:t>меющиеся проблемы и возможные пути их решения будут рассмотрены ниже в работе.</w:t>
      </w:r>
    </w:p>
    <w:p w14:paraId="1A871BD8" w14:textId="2FEC643F" w:rsidR="00840920" w:rsidRPr="006A23E3" w:rsidRDefault="00840920" w:rsidP="008115D2">
      <w:pPr>
        <w:tabs>
          <w:tab w:val="left" w:pos="960"/>
        </w:tabs>
        <w:spacing w:after="0" w:line="360" w:lineRule="auto"/>
        <w:rPr>
          <w:rFonts w:eastAsia="Calibri"/>
          <w:b/>
          <w:szCs w:val="28"/>
        </w:rPr>
      </w:pPr>
    </w:p>
    <w:p w14:paraId="4C43E451" w14:textId="7D8145EA" w:rsidR="00164F05" w:rsidRPr="006A23E3" w:rsidRDefault="00F2015C" w:rsidP="006A23E3">
      <w:pPr>
        <w:spacing w:after="0" w:line="360" w:lineRule="auto"/>
        <w:jc w:val="center"/>
        <w:rPr>
          <w:rFonts w:eastAsia="Calibri"/>
          <w:b/>
          <w:szCs w:val="28"/>
        </w:rPr>
      </w:pPr>
      <w:r w:rsidRPr="006A23E3">
        <w:rPr>
          <w:rFonts w:eastAsia="Calibri"/>
          <w:b/>
          <w:szCs w:val="28"/>
        </w:rPr>
        <w:lastRenderedPageBreak/>
        <w:t>2</w:t>
      </w:r>
      <w:r w:rsidR="002D706E">
        <w:rPr>
          <w:rFonts w:eastAsia="Calibri"/>
          <w:b/>
          <w:szCs w:val="28"/>
        </w:rPr>
        <w:t xml:space="preserve">.2. </w:t>
      </w:r>
      <w:r w:rsidR="00164F05" w:rsidRPr="006A23E3">
        <w:rPr>
          <w:rFonts w:eastAsia="Calibri"/>
          <w:b/>
          <w:szCs w:val="28"/>
        </w:rPr>
        <w:t>Система информационного взаимодействия между субъектами противодействия легализации преступных доходов в банковской сфере</w:t>
      </w:r>
      <w:r w:rsidR="002D706E">
        <w:rPr>
          <w:rFonts w:eastAsia="Calibri"/>
          <w:b/>
          <w:szCs w:val="28"/>
        </w:rPr>
        <w:t xml:space="preserve"> России</w:t>
      </w:r>
      <w:r w:rsidR="00E72590" w:rsidRPr="006A23E3">
        <w:rPr>
          <w:rFonts w:eastAsia="Calibri"/>
          <w:b/>
          <w:szCs w:val="28"/>
        </w:rPr>
        <w:t>.</w:t>
      </w:r>
    </w:p>
    <w:p w14:paraId="639ACFC4" w14:textId="21C58810" w:rsidR="00164F05" w:rsidRPr="006A23E3" w:rsidRDefault="00DC2348" w:rsidP="006A23E3">
      <w:pPr>
        <w:spacing w:after="0" w:line="360" w:lineRule="auto"/>
        <w:rPr>
          <w:rFonts w:eastAsia="Calibri"/>
          <w:szCs w:val="28"/>
        </w:rPr>
      </w:pPr>
      <w:r w:rsidRPr="006A23E3">
        <w:rPr>
          <w:rFonts w:eastAsia="Calibri"/>
          <w:b/>
          <w:szCs w:val="28"/>
        </w:rPr>
        <w:tab/>
      </w:r>
      <w:r w:rsidR="00B16B45" w:rsidRPr="006A23E3">
        <w:rPr>
          <w:rFonts w:eastAsia="Calibri"/>
          <w:szCs w:val="28"/>
        </w:rPr>
        <w:t>С</w:t>
      </w:r>
      <w:r w:rsidR="00185CBE" w:rsidRPr="006A23E3">
        <w:rPr>
          <w:rFonts w:eastAsia="Calibri"/>
          <w:szCs w:val="28"/>
        </w:rPr>
        <w:t>истема, определя</w:t>
      </w:r>
      <w:r w:rsidR="00B16B45" w:rsidRPr="006A23E3">
        <w:rPr>
          <w:rFonts w:eastAsia="Calibri"/>
          <w:szCs w:val="28"/>
        </w:rPr>
        <w:t>ющая</w:t>
      </w:r>
      <w:r w:rsidR="00185CBE" w:rsidRPr="006A23E3">
        <w:rPr>
          <w:rFonts w:eastAsia="Calibri"/>
          <w:szCs w:val="28"/>
        </w:rPr>
        <w:t xml:space="preserve"> структуру информационного взаимодействия между субъектами, которые участвуют в противодействии отмыванию преступных доходов в банковской сфере, закреплена в Законе </w:t>
      </w:r>
      <w:r w:rsidR="008655F0" w:rsidRPr="006A23E3">
        <w:rPr>
          <w:rFonts w:eastAsia="Calibri"/>
          <w:szCs w:val="28"/>
        </w:rPr>
        <w:t>№</w:t>
      </w:r>
      <w:r w:rsidR="00185CBE" w:rsidRPr="006A23E3">
        <w:rPr>
          <w:rFonts w:eastAsia="Calibri"/>
          <w:szCs w:val="28"/>
        </w:rPr>
        <w:t xml:space="preserve"> 115-ФЗ</w:t>
      </w:r>
      <w:r w:rsidR="00B16B45" w:rsidRPr="006A23E3">
        <w:rPr>
          <w:rFonts w:eastAsia="Calibri"/>
          <w:szCs w:val="28"/>
        </w:rPr>
        <w:t xml:space="preserve"> и в соответствующих обозначенной тематике </w:t>
      </w:r>
      <w:r w:rsidR="002D706E">
        <w:rPr>
          <w:rFonts w:eastAsia="Calibri"/>
          <w:szCs w:val="28"/>
        </w:rPr>
        <w:t xml:space="preserve">ряде </w:t>
      </w:r>
      <w:r w:rsidR="00B16B45" w:rsidRPr="006A23E3">
        <w:rPr>
          <w:rFonts w:eastAsia="Calibri"/>
          <w:szCs w:val="28"/>
        </w:rPr>
        <w:t>подзаконных акт</w:t>
      </w:r>
      <w:r w:rsidR="002D706E">
        <w:rPr>
          <w:rFonts w:eastAsia="Calibri"/>
          <w:szCs w:val="28"/>
        </w:rPr>
        <w:t>ов.</w:t>
      </w:r>
    </w:p>
    <w:p w14:paraId="452171F6" w14:textId="2D455EA4" w:rsidR="00B16B45" w:rsidRPr="006A23E3" w:rsidRDefault="00B16B45" w:rsidP="006A23E3">
      <w:pPr>
        <w:spacing w:after="0" w:line="360" w:lineRule="auto"/>
        <w:rPr>
          <w:rFonts w:eastAsia="Calibri"/>
          <w:szCs w:val="28"/>
        </w:rPr>
      </w:pPr>
      <w:r w:rsidRPr="006A23E3">
        <w:rPr>
          <w:rFonts w:eastAsia="Calibri"/>
          <w:szCs w:val="28"/>
        </w:rPr>
        <w:tab/>
        <w:t>В соотв</w:t>
      </w:r>
      <w:r w:rsidR="00D63E2C" w:rsidRPr="006A23E3">
        <w:rPr>
          <w:rFonts w:eastAsia="Calibri"/>
          <w:szCs w:val="28"/>
        </w:rPr>
        <w:t xml:space="preserve">етствии </w:t>
      </w:r>
      <w:r w:rsidRPr="006A23E3">
        <w:rPr>
          <w:rFonts w:eastAsia="Calibri"/>
          <w:szCs w:val="28"/>
        </w:rPr>
        <w:t>с п.13</w:t>
      </w:r>
      <w:r w:rsidR="00A62DAE" w:rsidRPr="006A23E3">
        <w:rPr>
          <w:rFonts w:eastAsia="Calibri"/>
          <w:szCs w:val="28"/>
        </w:rPr>
        <w:t xml:space="preserve"> и 13.1</w:t>
      </w:r>
      <w:r w:rsidRPr="006A23E3">
        <w:rPr>
          <w:rFonts w:eastAsia="Calibri"/>
          <w:szCs w:val="28"/>
        </w:rPr>
        <w:t xml:space="preserve"> статьи 7 вышеназванного </w:t>
      </w:r>
      <w:r w:rsidR="008115D2">
        <w:rPr>
          <w:rFonts w:eastAsia="Calibri"/>
          <w:szCs w:val="28"/>
        </w:rPr>
        <w:t>З</w:t>
      </w:r>
      <w:r w:rsidRPr="006A23E3">
        <w:rPr>
          <w:rFonts w:eastAsia="Calibri"/>
          <w:szCs w:val="28"/>
        </w:rPr>
        <w:t xml:space="preserve">акона и указанием ЦБ РФ от 20.07.2016 </w:t>
      </w:r>
      <w:r w:rsidR="00794DDB">
        <w:rPr>
          <w:rFonts w:eastAsia="Calibri"/>
          <w:szCs w:val="28"/>
        </w:rPr>
        <w:t>№</w:t>
      </w:r>
      <w:r w:rsidRPr="006A23E3">
        <w:rPr>
          <w:rFonts w:eastAsia="Calibri"/>
          <w:szCs w:val="28"/>
        </w:rPr>
        <w:t xml:space="preserve"> 4077-У</w:t>
      </w:r>
      <w:r w:rsidR="00D63E2C" w:rsidRPr="006A23E3">
        <w:rPr>
          <w:rStyle w:val="aa"/>
          <w:rFonts w:eastAsia="Calibri"/>
          <w:szCs w:val="28"/>
        </w:rPr>
        <w:footnoteReference w:id="39"/>
      </w:r>
      <w:r w:rsidRPr="006A23E3">
        <w:rPr>
          <w:rFonts w:eastAsia="Calibri"/>
          <w:szCs w:val="28"/>
        </w:rPr>
        <w:t xml:space="preserve">, информация о случаях отказа в проведении тех или </w:t>
      </w:r>
      <w:r w:rsidR="008115D2">
        <w:rPr>
          <w:rFonts w:eastAsia="Calibri"/>
          <w:szCs w:val="28"/>
        </w:rPr>
        <w:t>иных банковских операций, а так</w:t>
      </w:r>
      <w:r w:rsidRPr="006A23E3">
        <w:rPr>
          <w:rFonts w:eastAsia="Calibri"/>
          <w:szCs w:val="28"/>
        </w:rPr>
        <w:t>же сведения о фактах отказа от заключения договора банковского счета (вклада) и (или) расторжения договора банковского счета (вклада) с клиентом по инициативе банка представляются кредитными организациями в Росфинмониторинг не позднее рабочего дня, следующего за днем наступления обозначенных событий.</w:t>
      </w:r>
      <w:r w:rsidR="00A62DAE" w:rsidRPr="006A23E3">
        <w:rPr>
          <w:rFonts w:eastAsia="Calibri"/>
          <w:szCs w:val="28"/>
        </w:rPr>
        <w:t xml:space="preserve"> </w:t>
      </w:r>
      <w:r w:rsidR="008655F0" w:rsidRPr="006A23E3">
        <w:rPr>
          <w:rFonts w:eastAsia="Calibri"/>
          <w:szCs w:val="28"/>
        </w:rPr>
        <w:t xml:space="preserve">Помимо этого, в соответствии с абзацем 2 пункта 13 статьи 7 Закона №115-ФЗ, банки обязаны предоставлять в Росфинмониторинг сведения </w:t>
      </w:r>
      <w:r w:rsidR="00136B5E" w:rsidRPr="006A23E3">
        <w:rPr>
          <w:rFonts w:eastAsia="Calibri"/>
          <w:szCs w:val="28"/>
        </w:rPr>
        <w:t>об устранении оснований использования своих «отказных полномочий», о которых было сказано выше.</w:t>
      </w:r>
    </w:p>
    <w:p w14:paraId="2F1DC974" w14:textId="3E2BC170" w:rsidR="00AD1903" w:rsidRPr="006A23E3" w:rsidRDefault="00FD50D7" w:rsidP="006A23E3">
      <w:pPr>
        <w:spacing w:after="0" w:line="360" w:lineRule="auto"/>
        <w:rPr>
          <w:rFonts w:eastAsia="Calibri"/>
          <w:szCs w:val="28"/>
        </w:rPr>
      </w:pPr>
      <w:r w:rsidRPr="006A23E3">
        <w:rPr>
          <w:rFonts w:eastAsia="Calibri"/>
          <w:szCs w:val="28"/>
        </w:rPr>
        <w:tab/>
        <w:t xml:space="preserve">В соответствии с п.13.2 статьи 7 </w:t>
      </w:r>
      <w:r w:rsidR="00DA5560" w:rsidRPr="006A23E3">
        <w:rPr>
          <w:rFonts w:eastAsia="Calibri"/>
          <w:szCs w:val="28"/>
        </w:rPr>
        <w:t>Закон</w:t>
      </w:r>
      <w:r w:rsidR="000A4B8A">
        <w:rPr>
          <w:rFonts w:eastAsia="Calibri"/>
          <w:szCs w:val="28"/>
        </w:rPr>
        <w:t>а</w:t>
      </w:r>
      <w:r w:rsidR="00DA5560" w:rsidRPr="006A23E3">
        <w:rPr>
          <w:rFonts w:eastAsia="Calibri"/>
          <w:szCs w:val="28"/>
        </w:rPr>
        <w:t xml:space="preserve"> </w:t>
      </w:r>
      <w:r w:rsidR="000A4B8A">
        <w:rPr>
          <w:rFonts w:eastAsia="Calibri"/>
          <w:szCs w:val="28"/>
        </w:rPr>
        <w:t>№</w:t>
      </w:r>
      <w:r w:rsidR="00DA5560" w:rsidRPr="006A23E3">
        <w:rPr>
          <w:rFonts w:eastAsia="Calibri"/>
          <w:szCs w:val="28"/>
        </w:rPr>
        <w:t xml:space="preserve"> 115-ФЗ и приказом Росфинмониторинга от 02.11.2016 N 361</w:t>
      </w:r>
      <w:r w:rsidR="00D63E2C" w:rsidRPr="006A23E3">
        <w:rPr>
          <w:rStyle w:val="aa"/>
          <w:rFonts w:eastAsia="Calibri"/>
          <w:szCs w:val="28"/>
        </w:rPr>
        <w:footnoteReference w:id="40"/>
      </w:r>
      <w:r w:rsidR="00D63E2C" w:rsidRPr="006A23E3">
        <w:rPr>
          <w:rFonts w:eastAsia="Calibri"/>
          <w:szCs w:val="28"/>
        </w:rPr>
        <w:t>,</w:t>
      </w:r>
      <w:r w:rsidR="00DA5560" w:rsidRPr="006A23E3">
        <w:rPr>
          <w:rFonts w:eastAsia="Calibri"/>
          <w:szCs w:val="28"/>
        </w:rPr>
        <w:t xml:space="preserve"> </w:t>
      </w:r>
      <w:r w:rsidR="00D63E2C" w:rsidRPr="006A23E3">
        <w:rPr>
          <w:rFonts w:eastAsia="Calibri"/>
          <w:szCs w:val="28"/>
        </w:rPr>
        <w:t>данн</w:t>
      </w:r>
      <w:r w:rsidR="008115D2">
        <w:rPr>
          <w:rFonts w:eastAsia="Calibri"/>
          <w:szCs w:val="28"/>
        </w:rPr>
        <w:t>ый</w:t>
      </w:r>
      <w:r w:rsidR="00D63E2C" w:rsidRPr="006A23E3">
        <w:rPr>
          <w:rFonts w:eastAsia="Calibri"/>
          <w:szCs w:val="28"/>
        </w:rPr>
        <w:t xml:space="preserve"> </w:t>
      </w:r>
      <w:r w:rsidR="008115D2">
        <w:rPr>
          <w:rFonts w:eastAsia="Calibri"/>
          <w:szCs w:val="28"/>
        </w:rPr>
        <w:t xml:space="preserve">государственный орган </w:t>
      </w:r>
      <w:r w:rsidR="00DA5560" w:rsidRPr="006A23E3">
        <w:rPr>
          <w:rFonts w:eastAsia="Calibri"/>
          <w:szCs w:val="28"/>
        </w:rPr>
        <w:t>направляет представленные банками сведения</w:t>
      </w:r>
      <w:r w:rsidR="00873FFC" w:rsidRPr="006A23E3">
        <w:rPr>
          <w:rFonts w:eastAsia="Calibri"/>
          <w:szCs w:val="28"/>
        </w:rPr>
        <w:t xml:space="preserve"> в ЦБ РФ</w:t>
      </w:r>
      <w:r w:rsidR="00DA5560" w:rsidRPr="006A23E3">
        <w:rPr>
          <w:rFonts w:eastAsia="Calibri"/>
          <w:szCs w:val="28"/>
        </w:rPr>
        <w:t xml:space="preserve"> не позднее рабочего дня, который следует</w:t>
      </w:r>
      <w:r w:rsidR="006C269B" w:rsidRPr="006A23E3">
        <w:rPr>
          <w:rFonts w:eastAsia="Calibri"/>
          <w:szCs w:val="28"/>
        </w:rPr>
        <w:t xml:space="preserve"> за днем принятия органом финансовой разведки</w:t>
      </w:r>
      <w:r w:rsidR="00DA5560" w:rsidRPr="006A23E3">
        <w:rPr>
          <w:rFonts w:eastAsia="Calibri"/>
          <w:szCs w:val="28"/>
        </w:rPr>
        <w:t xml:space="preserve"> первичной информации.</w:t>
      </w:r>
    </w:p>
    <w:p w14:paraId="24C62DE0" w14:textId="107A599B" w:rsidR="00FD50D7" w:rsidRPr="006A23E3" w:rsidRDefault="00AF5178" w:rsidP="006A23E3">
      <w:pPr>
        <w:spacing w:after="0" w:line="360" w:lineRule="auto"/>
        <w:ind w:firstLine="708"/>
        <w:rPr>
          <w:rFonts w:eastAsia="Calibri"/>
          <w:szCs w:val="28"/>
        </w:rPr>
      </w:pPr>
      <w:r w:rsidRPr="006A23E3">
        <w:rPr>
          <w:rFonts w:eastAsia="Calibri"/>
          <w:szCs w:val="28"/>
        </w:rPr>
        <w:lastRenderedPageBreak/>
        <w:t xml:space="preserve">Банк России, в свою очередь, в соответствии с </w:t>
      </w:r>
      <w:r w:rsidR="00297897" w:rsidRPr="006A23E3">
        <w:rPr>
          <w:rFonts w:eastAsia="Calibri"/>
          <w:szCs w:val="28"/>
        </w:rPr>
        <w:t xml:space="preserve">п.13.3 Закона </w:t>
      </w:r>
      <w:r w:rsidR="00794DDB">
        <w:rPr>
          <w:rFonts w:eastAsia="Calibri"/>
          <w:szCs w:val="28"/>
        </w:rPr>
        <w:t>№</w:t>
      </w:r>
      <w:r w:rsidR="00297897" w:rsidRPr="006A23E3">
        <w:rPr>
          <w:rFonts w:eastAsia="Calibri"/>
          <w:szCs w:val="28"/>
        </w:rPr>
        <w:t xml:space="preserve"> 115-ФЗ и положение</w:t>
      </w:r>
      <w:r w:rsidR="008115D2">
        <w:rPr>
          <w:rFonts w:eastAsia="Calibri"/>
          <w:szCs w:val="28"/>
        </w:rPr>
        <w:t>м</w:t>
      </w:r>
      <w:r w:rsidR="00297897" w:rsidRPr="006A23E3">
        <w:rPr>
          <w:rFonts w:eastAsia="Calibri"/>
          <w:szCs w:val="28"/>
        </w:rPr>
        <w:t xml:space="preserve"> ЦБ РФ от 30.03.2018 </w:t>
      </w:r>
      <w:r w:rsidR="00794DDB">
        <w:rPr>
          <w:rFonts w:eastAsia="Calibri"/>
          <w:szCs w:val="28"/>
        </w:rPr>
        <w:t>№</w:t>
      </w:r>
      <w:r w:rsidR="00297897" w:rsidRPr="006A23E3">
        <w:rPr>
          <w:rFonts w:eastAsia="Calibri"/>
          <w:szCs w:val="28"/>
        </w:rPr>
        <w:t xml:space="preserve"> 639-П</w:t>
      </w:r>
      <w:r w:rsidR="00400524">
        <w:rPr>
          <w:rStyle w:val="aa"/>
          <w:rFonts w:eastAsia="Calibri"/>
          <w:szCs w:val="28"/>
        </w:rPr>
        <w:footnoteReference w:id="41"/>
      </w:r>
      <w:r w:rsidR="00297897" w:rsidRPr="006A23E3">
        <w:rPr>
          <w:rFonts w:eastAsia="Calibri"/>
          <w:szCs w:val="28"/>
        </w:rPr>
        <w:t xml:space="preserve"> доводит полученную информацию</w:t>
      </w:r>
      <w:r w:rsidR="00C94B12" w:rsidRPr="006A23E3">
        <w:rPr>
          <w:rFonts w:eastAsia="Calibri"/>
          <w:szCs w:val="28"/>
        </w:rPr>
        <w:t xml:space="preserve"> (так называемые «черные списки ЦБ»)</w:t>
      </w:r>
      <w:r w:rsidR="00297897" w:rsidRPr="006A23E3">
        <w:rPr>
          <w:rFonts w:eastAsia="Calibri"/>
          <w:szCs w:val="28"/>
        </w:rPr>
        <w:t xml:space="preserve"> до кредитных организаций в срок не позднее 15 рабочих дней со дня, который следует за днем получения информации от Росфинмониторинга</w:t>
      </w:r>
      <w:r w:rsidR="006C269B" w:rsidRPr="006A23E3">
        <w:rPr>
          <w:rFonts w:eastAsia="Calibri"/>
          <w:szCs w:val="28"/>
        </w:rPr>
        <w:t xml:space="preserve">. </w:t>
      </w:r>
      <w:r w:rsidR="00297897" w:rsidRPr="006A23E3">
        <w:rPr>
          <w:rFonts w:eastAsia="Calibri"/>
          <w:szCs w:val="28"/>
        </w:rPr>
        <w:t>Однако, вышеназванные сведения сами по себе не явля</w:t>
      </w:r>
      <w:r w:rsidR="00C94B12" w:rsidRPr="006A23E3">
        <w:rPr>
          <w:rFonts w:eastAsia="Calibri"/>
          <w:szCs w:val="28"/>
        </w:rPr>
        <w:t>ю</w:t>
      </w:r>
      <w:r w:rsidR="00297897" w:rsidRPr="006A23E3">
        <w:rPr>
          <w:rFonts w:eastAsia="Calibri"/>
          <w:szCs w:val="28"/>
        </w:rPr>
        <w:t>тся самостоятельными и достаточными основаниями для отказа в проведении банковских операций или расторжения договора банковского обслуживания</w:t>
      </w:r>
      <w:r w:rsidR="00741B72" w:rsidRPr="006A23E3">
        <w:rPr>
          <w:rFonts w:eastAsia="Calibri"/>
          <w:szCs w:val="28"/>
        </w:rPr>
        <w:t xml:space="preserve"> (отказа от заключ</w:t>
      </w:r>
      <w:r w:rsidR="00C94B12" w:rsidRPr="006A23E3">
        <w:rPr>
          <w:rFonts w:eastAsia="Calibri"/>
          <w:szCs w:val="28"/>
        </w:rPr>
        <w:t>ения договора банковского счета)</w:t>
      </w:r>
      <w:r w:rsidR="00297897" w:rsidRPr="006A23E3">
        <w:rPr>
          <w:rFonts w:eastAsia="Calibri"/>
          <w:szCs w:val="28"/>
        </w:rPr>
        <w:t>. Данная информация должна исключительно учитываться при принятии решения самим банком в совокупности со множеством иных факторов</w:t>
      </w:r>
      <w:r w:rsidR="00E72590" w:rsidRPr="006A23E3">
        <w:rPr>
          <w:rFonts w:eastAsia="Calibri"/>
          <w:szCs w:val="28"/>
        </w:rPr>
        <w:t xml:space="preserve"> </w:t>
      </w:r>
      <w:r w:rsidR="00297897" w:rsidRPr="006A23E3">
        <w:rPr>
          <w:rFonts w:eastAsia="Calibri"/>
          <w:szCs w:val="28"/>
        </w:rPr>
        <w:t xml:space="preserve">(данный вывод следует из </w:t>
      </w:r>
      <w:r w:rsidR="00E72590" w:rsidRPr="006A23E3">
        <w:rPr>
          <w:rFonts w:eastAsia="Calibri"/>
          <w:szCs w:val="28"/>
        </w:rPr>
        <w:t>м</w:t>
      </w:r>
      <w:r w:rsidR="00297897" w:rsidRPr="006A23E3">
        <w:rPr>
          <w:rFonts w:eastAsia="Calibri"/>
          <w:szCs w:val="28"/>
        </w:rPr>
        <w:t>етодически</w:t>
      </w:r>
      <w:r w:rsidR="00E72590" w:rsidRPr="006A23E3">
        <w:rPr>
          <w:rFonts w:eastAsia="Calibri"/>
          <w:szCs w:val="28"/>
        </w:rPr>
        <w:t>х</w:t>
      </w:r>
      <w:r w:rsidR="00297897" w:rsidRPr="006A23E3">
        <w:rPr>
          <w:rFonts w:eastAsia="Calibri"/>
          <w:szCs w:val="28"/>
        </w:rPr>
        <w:t xml:space="preserve"> рекомендаци</w:t>
      </w:r>
      <w:r w:rsidR="00E72590" w:rsidRPr="006A23E3">
        <w:rPr>
          <w:rFonts w:eastAsia="Calibri"/>
          <w:szCs w:val="28"/>
        </w:rPr>
        <w:t>й</w:t>
      </w:r>
      <w:r w:rsidR="00297897" w:rsidRPr="006A23E3">
        <w:rPr>
          <w:rFonts w:eastAsia="Calibri"/>
          <w:szCs w:val="28"/>
        </w:rPr>
        <w:t>, утв. Банко</w:t>
      </w:r>
      <w:r w:rsidR="00E72590" w:rsidRPr="006A23E3">
        <w:rPr>
          <w:rFonts w:eastAsia="Calibri"/>
          <w:szCs w:val="28"/>
        </w:rPr>
        <w:t xml:space="preserve">м России от 10.11.2017 </w:t>
      </w:r>
      <w:r w:rsidR="008115D2">
        <w:rPr>
          <w:rFonts w:eastAsia="Calibri"/>
          <w:szCs w:val="28"/>
        </w:rPr>
        <w:t>№</w:t>
      </w:r>
      <w:r w:rsidR="00E72590" w:rsidRPr="006A23E3">
        <w:rPr>
          <w:rFonts w:eastAsia="Calibri"/>
          <w:szCs w:val="28"/>
        </w:rPr>
        <w:t xml:space="preserve"> 29-МР</w:t>
      </w:r>
      <w:r w:rsidR="00741B72" w:rsidRPr="006A23E3">
        <w:rPr>
          <w:rStyle w:val="aa"/>
          <w:rFonts w:eastAsia="Calibri"/>
          <w:szCs w:val="28"/>
        </w:rPr>
        <w:footnoteReference w:id="42"/>
      </w:r>
      <w:r w:rsidR="00E72590" w:rsidRPr="006A23E3">
        <w:rPr>
          <w:rFonts w:eastAsia="Calibri"/>
          <w:szCs w:val="28"/>
        </w:rPr>
        <w:t xml:space="preserve"> и и</w:t>
      </w:r>
      <w:r w:rsidR="00297897" w:rsidRPr="006A23E3">
        <w:rPr>
          <w:rFonts w:eastAsia="Calibri"/>
          <w:szCs w:val="28"/>
        </w:rPr>
        <w:t>нформационно</w:t>
      </w:r>
      <w:r w:rsidR="00E72590" w:rsidRPr="006A23E3">
        <w:rPr>
          <w:rFonts w:eastAsia="Calibri"/>
          <w:szCs w:val="28"/>
        </w:rPr>
        <w:t>го</w:t>
      </w:r>
      <w:r w:rsidR="00297897" w:rsidRPr="006A23E3">
        <w:rPr>
          <w:rFonts w:eastAsia="Calibri"/>
          <w:szCs w:val="28"/>
        </w:rPr>
        <w:t xml:space="preserve"> письм</w:t>
      </w:r>
      <w:r w:rsidR="00E72590" w:rsidRPr="006A23E3">
        <w:rPr>
          <w:rFonts w:eastAsia="Calibri"/>
          <w:szCs w:val="28"/>
        </w:rPr>
        <w:t>а</w:t>
      </w:r>
      <w:r w:rsidR="00297897" w:rsidRPr="006A23E3">
        <w:rPr>
          <w:rFonts w:eastAsia="Calibri"/>
          <w:szCs w:val="28"/>
        </w:rPr>
        <w:t xml:space="preserve"> </w:t>
      </w:r>
      <w:r w:rsidR="00E72590" w:rsidRPr="006A23E3">
        <w:rPr>
          <w:rFonts w:eastAsia="Calibri"/>
          <w:szCs w:val="28"/>
        </w:rPr>
        <w:t>ЦБ РФ</w:t>
      </w:r>
      <w:r w:rsidR="00297897" w:rsidRPr="006A23E3">
        <w:rPr>
          <w:rFonts w:eastAsia="Calibri"/>
          <w:szCs w:val="28"/>
        </w:rPr>
        <w:t xml:space="preserve"> от 15.06.2017 </w:t>
      </w:r>
      <w:r w:rsidR="008115D2">
        <w:rPr>
          <w:rFonts w:eastAsia="Calibri"/>
          <w:szCs w:val="28"/>
        </w:rPr>
        <w:t>№</w:t>
      </w:r>
      <w:r w:rsidR="00297897" w:rsidRPr="006A23E3">
        <w:rPr>
          <w:rFonts w:eastAsia="Calibri"/>
          <w:szCs w:val="28"/>
        </w:rPr>
        <w:t xml:space="preserve"> ИН-014-12/29</w:t>
      </w:r>
      <w:r w:rsidR="00741B72" w:rsidRPr="006A23E3">
        <w:rPr>
          <w:rStyle w:val="aa"/>
          <w:rFonts w:eastAsia="Calibri"/>
          <w:szCs w:val="28"/>
        </w:rPr>
        <w:footnoteReference w:id="43"/>
      </w:r>
      <w:r w:rsidR="00E72590" w:rsidRPr="006A23E3">
        <w:rPr>
          <w:rFonts w:eastAsia="Calibri"/>
          <w:szCs w:val="28"/>
        </w:rPr>
        <w:t>).</w:t>
      </w:r>
    </w:p>
    <w:p w14:paraId="61DAAFD5" w14:textId="3865EF59" w:rsidR="00B257DE" w:rsidRPr="006A23E3" w:rsidRDefault="00B257DE" w:rsidP="006A23E3">
      <w:pPr>
        <w:spacing w:after="0" w:line="360" w:lineRule="auto"/>
        <w:ind w:firstLine="708"/>
        <w:rPr>
          <w:rFonts w:eastAsia="Calibri"/>
          <w:szCs w:val="28"/>
        </w:rPr>
      </w:pPr>
      <w:r w:rsidRPr="006A23E3">
        <w:rPr>
          <w:rFonts w:eastAsia="Calibri"/>
          <w:szCs w:val="28"/>
        </w:rPr>
        <w:t xml:space="preserve">Немаловажным является вопрос информированности </w:t>
      </w:r>
      <w:r w:rsidR="00626911">
        <w:rPr>
          <w:rFonts w:eastAsia="Calibri"/>
          <w:szCs w:val="28"/>
        </w:rPr>
        <w:t>субъектов хозяйственной деятельности</w:t>
      </w:r>
      <w:r w:rsidRPr="006A23E3">
        <w:rPr>
          <w:rFonts w:eastAsia="Calibri"/>
          <w:szCs w:val="28"/>
        </w:rPr>
        <w:t xml:space="preserve"> и их контрагентов об их нахождении</w:t>
      </w:r>
      <w:r w:rsidR="00233F4E" w:rsidRPr="006A23E3">
        <w:rPr>
          <w:rFonts w:eastAsia="Calibri"/>
          <w:szCs w:val="28"/>
        </w:rPr>
        <w:t xml:space="preserve"> (или отсутствии)</w:t>
      </w:r>
      <w:r w:rsidRPr="006A23E3">
        <w:rPr>
          <w:rFonts w:eastAsia="Calibri"/>
          <w:szCs w:val="28"/>
        </w:rPr>
        <w:t xml:space="preserve"> в «черном списке ЦБ»</w:t>
      </w:r>
      <w:r w:rsidR="00233F4E" w:rsidRPr="006A23E3">
        <w:rPr>
          <w:rFonts w:eastAsia="Calibri"/>
          <w:szCs w:val="28"/>
        </w:rPr>
        <w:t>, поскольку</w:t>
      </w:r>
      <w:r w:rsidR="00B61698" w:rsidRPr="006A23E3">
        <w:rPr>
          <w:rFonts w:eastAsia="Calibri"/>
          <w:szCs w:val="28"/>
        </w:rPr>
        <w:t xml:space="preserve"> любые финансовые операции</w:t>
      </w:r>
      <w:r w:rsidR="00233F4E" w:rsidRPr="006A23E3">
        <w:rPr>
          <w:rFonts w:eastAsia="Calibri"/>
          <w:szCs w:val="28"/>
        </w:rPr>
        <w:t xml:space="preserve"> </w:t>
      </w:r>
      <w:r w:rsidR="00B61698" w:rsidRPr="006A23E3">
        <w:rPr>
          <w:rFonts w:eastAsia="Calibri"/>
          <w:szCs w:val="28"/>
        </w:rPr>
        <w:t>с фигурантами вышеназванного списка будут грозить тем, что можно также попасть под подозрение</w:t>
      </w:r>
      <w:r w:rsidR="00400524">
        <w:rPr>
          <w:rFonts w:eastAsia="Calibri"/>
          <w:szCs w:val="28"/>
        </w:rPr>
        <w:t xml:space="preserve"> о причастности к легализации преступны доходов</w:t>
      </w:r>
      <w:r w:rsidR="007C6134" w:rsidRPr="006A23E3">
        <w:rPr>
          <w:rFonts w:eastAsia="Calibri"/>
          <w:szCs w:val="28"/>
        </w:rPr>
        <w:t xml:space="preserve">. </w:t>
      </w:r>
      <w:r w:rsidR="007C6134" w:rsidRPr="00BC78C7">
        <w:rPr>
          <w:rFonts w:eastAsia="Calibri"/>
          <w:i/>
          <w:szCs w:val="28"/>
        </w:rPr>
        <w:t xml:space="preserve">Единственные данные, которые находятся в открытом доступе и доступны абсолютно всем - это «Перечень организаций и физических лиц, в отношении которых имеются сведения об их причастности к </w:t>
      </w:r>
      <w:r w:rsidR="007C6134" w:rsidRPr="00BC78C7">
        <w:rPr>
          <w:rFonts w:eastAsia="Calibri"/>
          <w:i/>
          <w:szCs w:val="28"/>
        </w:rPr>
        <w:lastRenderedPageBreak/>
        <w:t>экстремистской деятельности или терроризму»</w:t>
      </w:r>
      <w:r w:rsidR="007C6134" w:rsidRPr="006A23E3">
        <w:rPr>
          <w:rStyle w:val="aa"/>
          <w:rFonts w:eastAsia="Calibri"/>
          <w:szCs w:val="28"/>
        </w:rPr>
        <w:footnoteReference w:id="44"/>
      </w:r>
      <w:r w:rsidR="007C6134" w:rsidRPr="006A23E3">
        <w:rPr>
          <w:rFonts w:eastAsia="Calibri"/>
          <w:szCs w:val="28"/>
        </w:rPr>
        <w:t xml:space="preserve">. </w:t>
      </w:r>
      <w:r w:rsidR="006E3D7E" w:rsidRPr="006A23E3">
        <w:rPr>
          <w:rFonts w:eastAsia="Calibri"/>
          <w:szCs w:val="28"/>
        </w:rPr>
        <w:t xml:space="preserve">Помимо этого, </w:t>
      </w:r>
      <w:r w:rsidR="00663956" w:rsidRPr="00BC78C7">
        <w:rPr>
          <w:rFonts w:eastAsia="Calibri"/>
          <w:i/>
          <w:szCs w:val="28"/>
        </w:rPr>
        <w:t xml:space="preserve">сделать запрос о </w:t>
      </w:r>
      <w:r w:rsidR="006E3D7E" w:rsidRPr="00BC78C7">
        <w:rPr>
          <w:rFonts w:eastAsia="Calibri"/>
          <w:i/>
          <w:szCs w:val="28"/>
        </w:rPr>
        <w:t>собственной деловой репутации можно с помощью портала «Госуслуги»</w:t>
      </w:r>
      <w:r w:rsidR="006E3D7E" w:rsidRPr="00BC78C7">
        <w:rPr>
          <w:rStyle w:val="aa"/>
          <w:rFonts w:eastAsia="Calibri"/>
          <w:i/>
          <w:szCs w:val="28"/>
        </w:rPr>
        <w:footnoteReference w:id="45"/>
      </w:r>
      <w:r w:rsidR="00B61698" w:rsidRPr="00BC78C7">
        <w:rPr>
          <w:rFonts w:eastAsia="Calibri"/>
          <w:i/>
          <w:szCs w:val="28"/>
        </w:rPr>
        <w:t xml:space="preserve">(однако, </w:t>
      </w:r>
      <w:r w:rsidR="00B57028" w:rsidRPr="00BC78C7">
        <w:rPr>
          <w:rFonts w:eastAsia="Calibri"/>
          <w:i/>
          <w:szCs w:val="28"/>
        </w:rPr>
        <w:t>третьи лица</w:t>
      </w:r>
      <w:r w:rsidR="006E3D7E" w:rsidRPr="00BC78C7">
        <w:rPr>
          <w:rFonts w:eastAsia="Calibri"/>
          <w:i/>
          <w:szCs w:val="28"/>
        </w:rPr>
        <w:t xml:space="preserve"> не </w:t>
      </w:r>
      <w:r w:rsidR="00B61698" w:rsidRPr="00BC78C7">
        <w:rPr>
          <w:rFonts w:eastAsia="Calibri"/>
          <w:i/>
          <w:szCs w:val="28"/>
        </w:rPr>
        <w:t>имеют свободного доступа к данной информации).</w:t>
      </w:r>
    </w:p>
    <w:p w14:paraId="1D9866D5" w14:textId="331C4A7C" w:rsidR="00C94B12" w:rsidRPr="006A23E3" w:rsidRDefault="00E72590" w:rsidP="006A23E3">
      <w:pPr>
        <w:spacing w:after="0" w:line="360" w:lineRule="auto"/>
        <w:rPr>
          <w:rFonts w:eastAsia="Calibri"/>
          <w:szCs w:val="28"/>
        </w:rPr>
      </w:pPr>
      <w:r w:rsidRPr="006A23E3">
        <w:rPr>
          <w:rFonts w:eastAsia="Calibri"/>
          <w:szCs w:val="28"/>
        </w:rPr>
        <w:tab/>
        <w:t xml:space="preserve">Подводя итог данному </w:t>
      </w:r>
      <w:r w:rsidR="008115D2">
        <w:rPr>
          <w:rFonts w:eastAsia="Calibri"/>
          <w:szCs w:val="28"/>
        </w:rPr>
        <w:t>вопросу</w:t>
      </w:r>
      <w:r w:rsidRPr="006A23E3">
        <w:rPr>
          <w:rFonts w:eastAsia="Calibri"/>
          <w:szCs w:val="28"/>
        </w:rPr>
        <w:t xml:space="preserve">, можно прийти к выводу о том, что </w:t>
      </w:r>
      <w:r w:rsidR="000B2E54">
        <w:rPr>
          <w:rFonts w:eastAsia="Calibri"/>
          <w:szCs w:val="28"/>
        </w:rPr>
        <w:t>н</w:t>
      </w:r>
      <w:r w:rsidR="00D33960" w:rsidRPr="006A23E3">
        <w:rPr>
          <w:rFonts w:eastAsia="Calibri"/>
          <w:szCs w:val="28"/>
        </w:rPr>
        <w:t>ачальное и очень</w:t>
      </w:r>
      <w:r w:rsidR="00050AAC" w:rsidRPr="006A23E3">
        <w:rPr>
          <w:rFonts w:eastAsia="Calibri"/>
          <w:szCs w:val="28"/>
        </w:rPr>
        <w:t xml:space="preserve"> важное</w:t>
      </w:r>
      <w:r w:rsidRPr="006A23E3">
        <w:rPr>
          <w:rFonts w:eastAsia="Calibri"/>
          <w:szCs w:val="28"/>
        </w:rPr>
        <w:t xml:space="preserve"> звено в </w:t>
      </w:r>
      <w:r w:rsidR="00626911" w:rsidRPr="00626911">
        <w:rPr>
          <w:rFonts w:eastAsia="Calibri"/>
          <w:szCs w:val="28"/>
        </w:rPr>
        <w:t>структур</w:t>
      </w:r>
      <w:r w:rsidR="00626911">
        <w:rPr>
          <w:rFonts w:eastAsia="Calibri"/>
          <w:szCs w:val="28"/>
        </w:rPr>
        <w:t>е</w:t>
      </w:r>
      <w:r w:rsidR="00626911" w:rsidRPr="00626911">
        <w:rPr>
          <w:rFonts w:eastAsia="Calibri"/>
          <w:szCs w:val="28"/>
        </w:rPr>
        <w:t xml:space="preserve"> информационного взаимодействия между субъектами, которые участвуют в противодействии отмыванию преступных доходов</w:t>
      </w:r>
      <w:r w:rsidR="00626911">
        <w:rPr>
          <w:rFonts w:eastAsia="Calibri"/>
          <w:szCs w:val="28"/>
        </w:rPr>
        <w:t>,</w:t>
      </w:r>
      <w:r w:rsidR="00626911" w:rsidRPr="00626911">
        <w:rPr>
          <w:rFonts w:eastAsia="Calibri"/>
          <w:szCs w:val="28"/>
        </w:rPr>
        <w:t xml:space="preserve"> </w:t>
      </w:r>
      <w:r w:rsidRPr="006A23E3">
        <w:rPr>
          <w:rFonts w:eastAsia="Calibri"/>
          <w:szCs w:val="28"/>
        </w:rPr>
        <w:t>занимают банки, на которых лежат обязанности по сбору и передаче в Росфинмониторинг первичной информации</w:t>
      </w:r>
      <w:r w:rsidR="00D33960" w:rsidRPr="006A23E3">
        <w:rPr>
          <w:rFonts w:eastAsia="Calibri"/>
          <w:szCs w:val="28"/>
        </w:rPr>
        <w:t>.</w:t>
      </w:r>
      <w:r w:rsidR="007839CE" w:rsidRPr="006A23E3">
        <w:rPr>
          <w:rFonts w:eastAsia="Calibri"/>
          <w:szCs w:val="28"/>
        </w:rPr>
        <w:t xml:space="preserve"> </w:t>
      </w:r>
      <w:r w:rsidR="00E44792" w:rsidRPr="006A23E3">
        <w:rPr>
          <w:rFonts w:eastAsia="Calibri"/>
          <w:szCs w:val="28"/>
        </w:rPr>
        <w:t>Так, банки обязаны оперативно передавать информацию о случаях отказа в проведении тех или иных банковских операций, а также сведения о фактах отказа от заключения договора банковского счета (вклада) и (или) расторжения договора банковского счета (вклада) с клиентом по инициативе банка в Росфинмониторинг, который, в свою очередь, обязан так же оперативно передать данные сведения в ЦБ РФ. Банк России доводит полученную информацию</w:t>
      </w:r>
      <w:r w:rsidR="00C94B12" w:rsidRPr="006A23E3">
        <w:rPr>
          <w:rFonts w:eastAsia="Calibri"/>
          <w:szCs w:val="28"/>
        </w:rPr>
        <w:t xml:space="preserve"> («черные списки ЦБ») до сведения всех банков. </w:t>
      </w:r>
      <w:r w:rsidR="00066777" w:rsidRPr="006A23E3">
        <w:rPr>
          <w:rFonts w:eastAsia="Calibri"/>
          <w:szCs w:val="28"/>
        </w:rPr>
        <w:t xml:space="preserve">Следует отметить, </w:t>
      </w:r>
      <w:r w:rsidR="00C94B12" w:rsidRPr="006A23E3">
        <w:rPr>
          <w:rFonts w:eastAsia="Calibri"/>
          <w:szCs w:val="28"/>
        </w:rPr>
        <w:t xml:space="preserve">что </w:t>
      </w:r>
      <w:r w:rsidR="00C94B12" w:rsidRPr="000B2E54">
        <w:rPr>
          <w:rFonts w:eastAsia="Calibri"/>
          <w:i/>
          <w:szCs w:val="28"/>
        </w:rPr>
        <w:t>до сведения кредитных организаций доводятся абсолютно все случаи отказа в проведении тех или иных банковских операций, а также сведения о фактах отказа от заключения договора банковского счета (вклада) и (или) расторжения договора банковского счета (вклада) с клиентом по инициативе банка, а не только те случаи, в отношении которых уполномоченными государственными органами (например, органом финансовой разведки, органами следствия, судами и т.д.) был сделан вывод о том, что те или иные субъекты замешаны в отмывании преступных доходов.</w:t>
      </w:r>
    </w:p>
    <w:p w14:paraId="1E0736DA" w14:textId="76D79C2D" w:rsidR="00D35743" w:rsidRPr="00D35743" w:rsidRDefault="00626911" w:rsidP="00626911">
      <w:pPr>
        <w:spacing w:after="0" w:line="360" w:lineRule="auto"/>
        <w:ind w:firstLine="708"/>
        <w:rPr>
          <w:rFonts w:eastAsia="Calibri"/>
          <w:i/>
          <w:szCs w:val="28"/>
        </w:rPr>
      </w:pPr>
      <w:r>
        <w:rPr>
          <w:rFonts w:eastAsia="Calibri"/>
          <w:szCs w:val="28"/>
        </w:rPr>
        <w:t>И</w:t>
      </w:r>
      <w:r w:rsidR="00066777" w:rsidRPr="006A23E3">
        <w:rPr>
          <w:rFonts w:eastAsia="Calibri"/>
          <w:szCs w:val="28"/>
        </w:rPr>
        <w:t>нформация</w:t>
      </w:r>
      <w:r>
        <w:rPr>
          <w:rFonts w:eastAsia="Calibri"/>
          <w:szCs w:val="28"/>
        </w:rPr>
        <w:t xml:space="preserve"> о нахождении того или иного хозяйствующего субъекта в «черном списке Банка России»</w:t>
      </w:r>
      <w:r w:rsidR="00066777" w:rsidRPr="006A23E3">
        <w:rPr>
          <w:rFonts w:eastAsia="Calibri"/>
          <w:szCs w:val="28"/>
        </w:rPr>
        <w:t xml:space="preserve"> в рамках российской правовой системы не </w:t>
      </w:r>
      <w:r w:rsidR="00066777" w:rsidRPr="006A23E3">
        <w:rPr>
          <w:rFonts w:eastAsia="Calibri"/>
          <w:szCs w:val="28"/>
        </w:rPr>
        <w:lastRenderedPageBreak/>
        <w:t>носит обязывающего характера для банков при принятии каких-либо решений в отношении своих клиентов (</w:t>
      </w:r>
      <w:r>
        <w:rPr>
          <w:rFonts w:eastAsia="Calibri"/>
          <w:szCs w:val="28"/>
        </w:rPr>
        <w:t>данные сведения в соответствии с актуальным законодательством нося</w:t>
      </w:r>
      <w:r w:rsidR="00066777" w:rsidRPr="006A23E3">
        <w:rPr>
          <w:rFonts w:eastAsia="Calibri"/>
          <w:szCs w:val="28"/>
        </w:rPr>
        <w:t xml:space="preserve">т лишь ориентирующий характер). Однако, </w:t>
      </w:r>
      <w:r w:rsidR="00066777" w:rsidRPr="000B2E54">
        <w:rPr>
          <w:rFonts w:eastAsia="Calibri"/>
          <w:i/>
          <w:szCs w:val="28"/>
        </w:rPr>
        <w:t>для целей минимизации возможных негативных последствий</w:t>
      </w:r>
      <w:r w:rsidR="00452F46" w:rsidRPr="000B2E54">
        <w:rPr>
          <w:rFonts w:eastAsia="Calibri"/>
          <w:i/>
          <w:szCs w:val="28"/>
        </w:rPr>
        <w:t xml:space="preserve"> </w:t>
      </w:r>
      <w:r w:rsidR="00066777" w:rsidRPr="000B2E54">
        <w:rPr>
          <w:rFonts w:eastAsia="Calibri"/>
          <w:i/>
          <w:szCs w:val="28"/>
        </w:rPr>
        <w:t>(в частности</w:t>
      </w:r>
      <w:r w:rsidR="00452F46" w:rsidRPr="000B2E54">
        <w:rPr>
          <w:rFonts w:eastAsia="Calibri"/>
          <w:i/>
          <w:szCs w:val="28"/>
        </w:rPr>
        <w:t>, уменьшени</w:t>
      </w:r>
      <w:r w:rsidR="001B7FEB">
        <w:rPr>
          <w:rFonts w:eastAsia="Calibri"/>
          <w:i/>
          <w:szCs w:val="28"/>
        </w:rPr>
        <w:t>я</w:t>
      </w:r>
      <w:r w:rsidR="001B7FEB" w:rsidRPr="001B7FEB">
        <w:t xml:space="preserve"> </w:t>
      </w:r>
      <w:r w:rsidR="0021337D">
        <w:rPr>
          <w:rFonts w:eastAsia="Calibri"/>
          <w:i/>
          <w:szCs w:val="28"/>
        </w:rPr>
        <w:t>репутационн</w:t>
      </w:r>
      <w:r w:rsidR="001B7FEB" w:rsidRPr="001B7FEB">
        <w:rPr>
          <w:rFonts w:eastAsia="Calibri"/>
          <w:i/>
          <w:szCs w:val="28"/>
        </w:rPr>
        <w:t>ы</w:t>
      </w:r>
      <w:r w:rsidR="001B7FEB">
        <w:rPr>
          <w:rFonts w:eastAsia="Calibri"/>
          <w:i/>
          <w:szCs w:val="28"/>
        </w:rPr>
        <w:t xml:space="preserve">х </w:t>
      </w:r>
      <w:r w:rsidR="00066777" w:rsidRPr="000B2E54">
        <w:rPr>
          <w:rFonts w:eastAsia="Calibri"/>
          <w:i/>
          <w:szCs w:val="28"/>
        </w:rPr>
        <w:t>рисков</w:t>
      </w:r>
      <w:r w:rsidR="001B7FEB">
        <w:rPr>
          <w:rFonts w:eastAsia="Calibri"/>
          <w:i/>
          <w:szCs w:val="28"/>
        </w:rPr>
        <w:t xml:space="preserve"> и угрозы</w:t>
      </w:r>
      <w:r w:rsidR="00066777" w:rsidRPr="000B2E54">
        <w:rPr>
          <w:rFonts w:eastAsia="Calibri"/>
          <w:i/>
          <w:szCs w:val="28"/>
        </w:rPr>
        <w:t xml:space="preserve"> наложения санкций со стороны</w:t>
      </w:r>
      <w:r w:rsidR="00357EF0">
        <w:rPr>
          <w:rFonts w:eastAsia="Calibri"/>
          <w:i/>
          <w:szCs w:val="28"/>
        </w:rPr>
        <w:t xml:space="preserve"> публичных органов</w:t>
      </w:r>
      <w:r w:rsidR="00452F46" w:rsidRPr="000B2E54">
        <w:rPr>
          <w:rFonts w:eastAsia="Calibri"/>
          <w:i/>
          <w:szCs w:val="28"/>
        </w:rPr>
        <w:t>), большинство банков будет</w:t>
      </w:r>
      <w:r w:rsidR="00C94B12" w:rsidRPr="000B2E54">
        <w:rPr>
          <w:rFonts w:eastAsia="Calibri"/>
          <w:i/>
          <w:szCs w:val="28"/>
        </w:rPr>
        <w:t xml:space="preserve"> отказывать клиентам из «черного списка</w:t>
      </w:r>
      <w:r w:rsidR="001B7FEB">
        <w:rPr>
          <w:rFonts w:eastAsia="Calibri"/>
          <w:i/>
          <w:szCs w:val="28"/>
        </w:rPr>
        <w:t xml:space="preserve"> ЦБ</w:t>
      </w:r>
      <w:r w:rsidR="00C94B12" w:rsidRPr="000B2E54">
        <w:rPr>
          <w:rFonts w:eastAsia="Calibri"/>
          <w:i/>
          <w:szCs w:val="28"/>
        </w:rPr>
        <w:t>» в банковском обслуживании, или</w:t>
      </w:r>
      <w:r w:rsidR="00452F46" w:rsidRPr="000B2E54">
        <w:rPr>
          <w:rFonts w:eastAsia="Calibri"/>
          <w:i/>
          <w:szCs w:val="28"/>
        </w:rPr>
        <w:t xml:space="preserve"> </w:t>
      </w:r>
      <w:r w:rsidR="00E338F4" w:rsidRPr="000B2E54">
        <w:rPr>
          <w:rFonts w:eastAsia="Calibri"/>
          <w:i/>
          <w:szCs w:val="28"/>
        </w:rPr>
        <w:t xml:space="preserve">подвергать </w:t>
      </w:r>
      <w:r w:rsidR="00C94B12" w:rsidRPr="000B2E54">
        <w:rPr>
          <w:rFonts w:eastAsia="Calibri"/>
          <w:i/>
          <w:szCs w:val="28"/>
        </w:rPr>
        <w:t>их</w:t>
      </w:r>
      <w:r w:rsidR="00E338F4" w:rsidRPr="000B2E54">
        <w:rPr>
          <w:rFonts w:eastAsia="Calibri"/>
          <w:i/>
          <w:szCs w:val="28"/>
        </w:rPr>
        <w:t xml:space="preserve"> дополнительными проверками вне зависимости от того, замешан ли действительно тот или иной субъект в проведении сомнительных операций</w:t>
      </w:r>
      <w:r w:rsidR="00E338F4" w:rsidRPr="006A23E3">
        <w:rPr>
          <w:rFonts w:eastAsia="Calibri"/>
          <w:szCs w:val="28"/>
        </w:rPr>
        <w:t>.</w:t>
      </w:r>
      <w:r w:rsidR="00D35743">
        <w:rPr>
          <w:rFonts w:eastAsia="Calibri"/>
          <w:szCs w:val="28"/>
        </w:rPr>
        <w:t xml:space="preserve"> Серьезность обозначенной проблемы подтверждается </w:t>
      </w:r>
      <w:r w:rsidR="00D35743" w:rsidRPr="00D35743">
        <w:rPr>
          <w:rFonts w:eastAsia="Calibri"/>
          <w:szCs w:val="28"/>
        </w:rPr>
        <w:t>председател</w:t>
      </w:r>
      <w:r w:rsidR="00D35743">
        <w:rPr>
          <w:rFonts w:eastAsia="Calibri"/>
          <w:szCs w:val="28"/>
        </w:rPr>
        <w:t>е</w:t>
      </w:r>
      <w:r w:rsidR="0021337D">
        <w:rPr>
          <w:rFonts w:eastAsia="Calibri"/>
          <w:szCs w:val="28"/>
        </w:rPr>
        <w:t>м</w:t>
      </w:r>
      <w:r w:rsidR="00D35743" w:rsidRPr="00D35743">
        <w:rPr>
          <w:rFonts w:eastAsia="Calibri"/>
          <w:szCs w:val="28"/>
        </w:rPr>
        <w:t xml:space="preserve"> правления банка «Открытие» Задорнов</w:t>
      </w:r>
      <w:r w:rsidR="00357EF0">
        <w:rPr>
          <w:rFonts w:eastAsia="Calibri"/>
          <w:szCs w:val="28"/>
        </w:rPr>
        <w:t>ым</w:t>
      </w:r>
      <w:r w:rsidR="00D35743" w:rsidRPr="00D35743">
        <w:rPr>
          <w:rFonts w:eastAsia="Calibri"/>
          <w:szCs w:val="28"/>
        </w:rPr>
        <w:t xml:space="preserve"> М.М., который указывал на следующую проблему: </w:t>
      </w:r>
      <w:r w:rsidR="00D35743" w:rsidRPr="00D35743">
        <w:rPr>
          <w:rFonts w:eastAsia="Calibri"/>
          <w:i/>
          <w:szCs w:val="28"/>
        </w:rPr>
        <w:t>«При открытии счетов российские банки отсекают от трети до половины заявок. В том числе по различным черным спискам предприятиям. Это ненормально, когда на входе отрезаются 30—50% заявок»</w:t>
      </w:r>
      <w:r w:rsidR="00D35743">
        <w:rPr>
          <w:rStyle w:val="aa"/>
          <w:rFonts w:eastAsia="Calibri"/>
          <w:i/>
          <w:szCs w:val="28"/>
        </w:rPr>
        <w:footnoteReference w:id="46"/>
      </w:r>
      <w:r w:rsidR="00D35743">
        <w:rPr>
          <w:rFonts w:eastAsia="Calibri"/>
          <w:i/>
          <w:szCs w:val="28"/>
        </w:rPr>
        <w:t>.</w:t>
      </w:r>
    </w:p>
    <w:p w14:paraId="7AADB4CB" w14:textId="15CFFF4C" w:rsidR="00B61698" w:rsidRPr="000B2E54" w:rsidRDefault="00E338F4" w:rsidP="00626911">
      <w:pPr>
        <w:spacing w:after="0" w:line="360" w:lineRule="auto"/>
        <w:ind w:firstLine="708"/>
        <w:rPr>
          <w:rFonts w:eastAsia="Calibri"/>
          <w:i/>
          <w:szCs w:val="28"/>
        </w:rPr>
      </w:pPr>
      <w:r w:rsidRPr="006A23E3">
        <w:rPr>
          <w:rFonts w:eastAsia="Calibri"/>
          <w:szCs w:val="28"/>
        </w:rPr>
        <w:t xml:space="preserve"> </w:t>
      </w:r>
      <w:r w:rsidR="00B61698" w:rsidRPr="00F0009E">
        <w:rPr>
          <w:rFonts w:eastAsia="Calibri"/>
          <w:i/>
          <w:szCs w:val="28"/>
        </w:rPr>
        <w:t>Данные о присутствии того или иного лица в «черном списке Банка России» являются непубличными</w:t>
      </w:r>
      <w:r w:rsidR="00B61698" w:rsidRPr="006A23E3">
        <w:rPr>
          <w:rFonts w:eastAsia="Calibri"/>
          <w:szCs w:val="28"/>
        </w:rPr>
        <w:t xml:space="preserve"> (за исключением перечня субъектов, в отношении которых имеется информация об их причастности к террористической ил</w:t>
      </w:r>
      <w:r w:rsidR="001B7FEB">
        <w:rPr>
          <w:rFonts w:eastAsia="Calibri"/>
          <w:szCs w:val="28"/>
        </w:rPr>
        <w:t xml:space="preserve">и экстремистской деятельности). При этом, </w:t>
      </w:r>
      <w:r w:rsidR="001B7FEB" w:rsidRPr="001B7FEB">
        <w:rPr>
          <w:rFonts w:eastAsia="Calibri"/>
          <w:i/>
          <w:szCs w:val="28"/>
        </w:rPr>
        <w:t>любые финансовые операции с фигурантами данного списка будут грозить добросовестным экономическим агентам существенными рисками проведения дополнительных проверок</w:t>
      </w:r>
      <w:r w:rsidR="001B7FEB">
        <w:rPr>
          <w:rFonts w:eastAsia="Calibri"/>
          <w:i/>
          <w:szCs w:val="28"/>
        </w:rPr>
        <w:t xml:space="preserve"> (со всеми вытекающими негативными последствиями</w:t>
      </w:r>
      <w:r w:rsidR="00F0009E">
        <w:rPr>
          <w:rFonts w:eastAsia="Calibri"/>
          <w:i/>
          <w:szCs w:val="28"/>
        </w:rPr>
        <w:t xml:space="preserve"> предпринимательского характера</w:t>
      </w:r>
      <w:r w:rsidR="001B7FEB">
        <w:rPr>
          <w:rFonts w:eastAsia="Calibri"/>
          <w:i/>
          <w:szCs w:val="28"/>
        </w:rPr>
        <w:t>)</w:t>
      </w:r>
      <w:r w:rsidR="001B7FEB" w:rsidRPr="001B7FEB">
        <w:rPr>
          <w:rFonts w:eastAsia="Calibri"/>
          <w:i/>
          <w:szCs w:val="28"/>
        </w:rPr>
        <w:t xml:space="preserve"> со стороны банков и публичных органов</w:t>
      </w:r>
      <w:r w:rsidR="001B7FEB">
        <w:rPr>
          <w:rFonts w:eastAsia="Calibri"/>
          <w:szCs w:val="28"/>
        </w:rPr>
        <w:t>.</w:t>
      </w:r>
      <w:r w:rsidR="001B7FEB" w:rsidRPr="001B7FEB">
        <w:rPr>
          <w:rFonts w:eastAsia="Calibri"/>
          <w:szCs w:val="28"/>
        </w:rPr>
        <w:t xml:space="preserve"> </w:t>
      </w:r>
      <w:r w:rsidR="005B3D5B" w:rsidRPr="006A23E3">
        <w:rPr>
          <w:rFonts w:eastAsia="Calibri"/>
          <w:szCs w:val="28"/>
        </w:rPr>
        <w:t xml:space="preserve">Учитывая совокупность вышеназванных фактов, </w:t>
      </w:r>
      <w:r w:rsidR="005B3D5B" w:rsidRPr="000B2E54">
        <w:rPr>
          <w:rFonts w:eastAsia="Calibri"/>
          <w:i/>
          <w:szCs w:val="28"/>
        </w:rPr>
        <w:t>данное</w:t>
      </w:r>
      <w:r w:rsidRPr="000B2E54">
        <w:rPr>
          <w:rFonts w:eastAsia="Calibri"/>
          <w:i/>
          <w:szCs w:val="28"/>
        </w:rPr>
        <w:t xml:space="preserve"> положение дел </w:t>
      </w:r>
      <w:r w:rsidR="005B3D5B" w:rsidRPr="000B2E54">
        <w:rPr>
          <w:rFonts w:eastAsia="Calibri"/>
          <w:i/>
          <w:szCs w:val="28"/>
        </w:rPr>
        <w:t>препятствует возможности бизнеса проводить выбор контрагентов и отсекать неблагонадежных с целью повышения безопасности собственной деятельности.</w:t>
      </w:r>
    </w:p>
    <w:p w14:paraId="5C92A08E" w14:textId="77777777" w:rsidR="00B95851" w:rsidRPr="006A23E3" w:rsidRDefault="00B95851" w:rsidP="006A23E3">
      <w:pPr>
        <w:spacing w:after="0" w:line="360" w:lineRule="auto"/>
        <w:rPr>
          <w:rFonts w:eastAsia="Calibri"/>
          <w:b/>
          <w:szCs w:val="28"/>
        </w:rPr>
      </w:pPr>
    </w:p>
    <w:p w14:paraId="00265150" w14:textId="0E874EDB" w:rsidR="00E7437E" w:rsidRPr="006A23E3" w:rsidRDefault="00D53790" w:rsidP="006A23E3">
      <w:pPr>
        <w:spacing w:after="0" w:line="360" w:lineRule="auto"/>
        <w:jc w:val="center"/>
        <w:rPr>
          <w:rFonts w:eastAsia="Calibri"/>
          <w:b/>
          <w:szCs w:val="28"/>
        </w:rPr>
      </w:pPr>
      <w:r>
        <w:rPr>
          <w:rFonts w:eastAsia="Calibri"/>
          <w:b/>
          <w:szCs w:val="28"/>
        </w:rPr>
        <w:lastRenderedPageBreak/>
        <w:t>2</w:t>
      </w:r>
      <w:r w:rsidR="00E7437E" w:rsidRPr="006A23E3">
        <w:rPr>
          <w:rFonts w:eastAsia="Calibri"/>
          <w:b/>
          <w:szCs w:val="28"/>
        </w:rPr>
        <w:t>.</w:t>
      </w:r>
      <w:r w:rsidR="00164F05" w:rsidRPr="006A23E3">
        <w:rPr>
          <w:rFonts w:eastAsia="Calibri"/>
          <w:b/>
          <w:szCs w:val="28"/>
        </w:rPr>
        <w:t>3</w:t>
      </w:r>
      <w:r w:rsidR="00E7437E" w:rsidRPr="006A23E3">
        <w:rPr>
          <w:rFonts w:eastAsia="Calibri"/>
          <w:b/>
          <w:szCs w:val="28"/>
        </w:rPr>
        <w:t xml:space="preserve">. </w:t>
      </w:r>
      <w:r w:rsidR="007F1DC8" w:rsidRPr="006A23E3">
        <w:rPr>
          <w:rFonts w:eastAsia="Calibri"/>
          <w:b/>
          <w:szCs w:val="28"/>
          <w:lang w:val="en-US"/>
        </w:rPr>
        <w:t>C</w:t>
      </w:r>
      <w:r w:rsidR="00E7437E" w:rsidRPr="006A23E3">
        <w:rPr>
          <w:rFonts w:eastAsia="Calibri"/>
          <w:b/>
          <w:szCs w:val="28"/>
        </w:rPr>
        <w:t>истема противодействия легализации доходов, полученных от преступной деятельности</w:t>
      </w:r>
      <w:r w:rsidR="0040480B">
        <w:rPr>
          <w:rFonts w:eastAsia="Calibri"/>
          <w:b/>
          <w:szCs w:val="28"/>
        </w:rPr>
        <w:t>,</w:t>
      </w:r>
      <w:r w:rsidR="00AD42C3" w:rsidRPr="006A23E3">
        <w:rPr>
          <w:rFonts w:eastAsia="Calibri"/>
          <w:b/>
          <w:szCs w:val="28"/>
        </w:rPr>
        <w:t xml:space="preserve"> в банковской сфере</w:t>
      </w:r>
      <w:r w:rsidR="007F1DC8" w:rsidRPr="006A23E3">
        <w:rPr>
          <w:rFonts w:eastAsia="Calibri"/>
          <w:b/>
          <w:szCs w:val="28"/>
        </w:rPr>
        <w:t xml:space="preserve"> России</w:t>
      </w:r>
      <w:r w:rsidR="00E7437E" w:rsidRPr="006A23E3">
        <w:rPr>
          <w:rFonts w:eastAsia="Calibri"/>
          <w:b/>
          <w:szCs w:val="28"/>
        </w:rPr>
        <w:t>.</w:t>
      </w:r>
    </w:p>
    <w:p w14:paraId="590A28DA" w14:textId="55DD1863" w:rsidR="00AD42C3" w:rsidRPr="006A23E3" w:rsidRDefault="00AD42C3" w:rsidP="006A23E3">
      <w:pPr>
        <w:spacing w:after="0" w:line="360" w:lineRule="auto"/>
        <w:ind w:firstLine="708"/>
        <w:rPr>
          <w:rFonts w:eastAsia="Calibri"/>
          <w:szCs w:val="28"/>
        </w:rPr>
      </w:pPr>
      <w:r w:rsidRPr="006A23E3">
        <w:rPr>
          <w:rFonts w:eastAsia="Calibri"/>
          <w:szCs w:val="28"/>
        </w:rPr>
        <w:t>Основным нормативн</w:t>
      </w:r>
      <w:r w:rsidR="00332613">
        <w:rPr>
          <w:rFonts w:eastAsia="Calibri"/>
          <w:szCs w:val="28"/>
        </w:rPr>
        <w:t>ым</w:t>
      </w:r>
      <w:r w:rsidR="008F0CCC">
        <w:rPr>
          <w:rFonts w:eastAsia="Calibri"/>
          <w:szCs w:val="28"/>
        </w:rPr>
        <w:t xml:space="preserve"> правовым</w:t>
      </w:r>
      <w:r w:rsidR="00332613">
        <w:rPr>
          <w:rFonts w:eastAsia="Calibri"/>
          <w:szCs w:val="28"/>
        </w:rPr>
        <w:t xml:space="preserve"> </w:t>
      </w:r>
      <w:r w:rsidRPr="006A23E3">
        <w:rPr>
          <w:rFonts w:eastAsia="Calibri"/>
          <w:szCs w:val="28"/>
        </w:rPr>
        <w:t xml:space="preserve">актом на уровне закона, который регулирует отношения физических и юридических лиц, осуществляющих операции с денежными средствами или иным имуществом, а также публичных органов, которые осуществляют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отмывания преступных доходов является Федеральный закон от 07.08.2001 </w:t>
      </w:r>
      <w:r w:rsidR="007F1DC8" w:rsidRPr="006A23E3">
        <w:rPr>
          <w:rFonts w:eastAsia="Calibri"/>
          <w:szCs w:val="28"/>
        </w:rPr>
        <w:t>№</w:t>
      </w:r>
      <w:r w:rsidR="00D53790">
        <w:rPr>
          <w:rFonts w:eastAsia="Calibri"/>
          <w:szCs w:val="28"/>
        </w:rPr>
        <w:t xml:space="preserve"> 115-ФЗ.</w:t>
      </w:r>
      <w:r w:rsidR="00395742" w:rsidRPr="006A23E3">
        <w:rPr>
          <w:rFonts w:eastAsia="Calibri"/>
          <w:szCs w:val="28"/>
        </w:rPr>
        <w:t xml:space="preserve"> На уровне подзаконных актов основным </w:t>
      </w:r>
      <w:r w:rsidR="003A3879" w:rsidRPr="006A23E3">
        <w:rPr>
          <w:rFonts w:eastAsia="Calibri"/>
          <w:szCs w:val="28"/>
        </w:rPr>
        <w:t>нормо</w:t>
      </w:r>
      <w:r w:rsidR="00395742" w:rsidRPr="006A23E3">
        <w:rPr>
          <w:rFonts w:eastAsia="Calibri"/>
          <w:szCs w:val="28"/>
        </w:rPr>
        <w:t>творчеством в исследуемой сфере занимается ЦБ РФ.</w:t>
      </w:r>
      <w:r w:rsidRPr="006A23E3">
        <w:rPr>
          <w:rFonts w:eastAsia="Calibri"/>
          <w:szCs w:val="28"/>
        </w:rPr>
        <w:t xml:space="preserve"> </w:t>
      </w:r>
    </w:p>
    <w:p w14:paraId="75CE1546" w14:textId="0497935F" w:rsidR="00E7437E" w:rsidRPr="006A23E3" w:rsidRDefault="00395742" w:rsidP="006A23E3">
      <w:pPr>
        <w:spacing w:after="0" w:line="360" w:lineRule="auto"/>
        <w:ind w:firstLine="708"/>
        <w:rPr>
          <w:rFonts w:eastAsia="Calibri"/>
          <w:szCs w:val="28"/>
        </w:rPr>
      </w:pPr>
      <w:r w:rsidRPr="006A23E3">
        <w:rPr>
          <w:rFonts w:eastAsia="Calibri"/>
          <w:szCs w:val="28"/>
        </w:rPr>
        <w:t xml:space="preserve">В соответствии с пунктом 1.2 Инструкции Банка России от 30.05.2014 </w:t>
      </w:r>
      <w:r w:rsidR="007F1DC8" w:rsidRPr="006A23E3">
        <w:rPr>
          <w:rFonts w:eastAsia="Calibri"/>
          <w:szCs w:val="28"/>
        </w:rPr>
        <w:t>№</w:t>
      </w:r>
      <w:r w:rsidRPr="006A23E3">
        <w:rPr>
          <w:rFonts w:eastAsia="Calibri"/>
          <w:szCs w:val="28"/>
        </w:rPr>
        <w:t xml:space="preserve"> 153-И</w:t>
      </w:r>
      <w:r w:rsidR="002C0B82" w:rsidRPr="006A23E3">
        <w:rPr>
          <w:rStyle w:val="aa"/>
          <w:rFonts w:eastAsia="Calibri"/>
          <w:szCs w:val="28"/>
        </w:rPr>
        <w:footnoteReference w:id="47"/>
      </w:r>
      <w:r w:rsidRPr="006A23E3">
        <w:rPr>
          <w:rFonts w:eastAsia="Calibri"/>
          <w:szCs w:val="28"/>
        </w:rPr>
        <w:t xml:space="preserve"> банк обязан до заключения договора банковского обслуживания потребовать от своего потенциального клиента предоставления документов, которые содержали бы сведения, необходимые для идентиф</w:t>
      </w:r>
      <w:r w:rsidR="008F0CCC">
        <w:rPr>
          <w:rFonts w:eastAsia="Calibri"/>
          <w:szCs w:val="28"/>
        </w:rPr>
        <w:t>икации клиента в соответствии с</w:t>
      </w:r>
      <w:r w:rsidRPr="006A23E3">
        <w:rPr>
          <w:rFonts w:eastAsia="Calibri"/>
          <w:szCs w:val="28"/>
        </w:rPr>
        <w:t xml:space="preserve"> Законом </w:t>
      </w:r>
      <w:r w:rsidR="007F1DC8" w:rsidRPr="006A23E3">
        <w:rPr>
          <w:rFonts w:eastAsia="Calibri"/>
          <w:szCs w:val="28"/>
        </w:rPr>
        <w:t>№</w:t>
      </w:r>
      <w:r w:rsidRPr="006A23E3">
        <w:rPr>
          <w:rFonts w:eastAsia="Calibri"/>
          <w:szCs w:val="28"/>
        </w:rPr>
        <w:t xml:space="preserve"> 115-ФЗ.</w:t>
      </w:r>
      <w:r w:rsidR="00157A66" w:rsidRPr="006A23E3">
        <w:rPr>
          <w:rFonts w:eastAsia="Calibri"/>
          <w:szCs w:val="28"/>
        </w:rPr>
        <w:t xml:space="preserve"> Помимо этого, в соответствии с пунктом 2 статьи 7 Закона </w:t>
      </w:r>
      <w:r w:rsidR="00D53790">
        <w:rPr>
          <w:rFonts w:eastAsia="Calibri"/>
          <w:szCs w:val="28"/>
        </w:rPr>
        <w:t>№</w:t>
      </w:r>
      <w:r w:rsidR="00157A66" w:rsidRPr="006A23E3">
        <w:rPr>
          <w:rFonts w:eastAsia="Calibri"/>
          <w:szCs w:val="28"/>
        </w:rPr>
        <w:t xml:space="preserve"> 115-ФЗ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w:t>
      </w:r>
      <w:r w:rsidR="002F1FE2" w:rsidRPr="006A23E3">
        <w:rPr>
          <w:rFonts w:eastAsia="Calibri"/>
          <w:szCs w:val="28"/>
        </w:rPr>
        <w:t xml:space="preserve"> (основные требования к данным субъектам содержатся в Постановлени</w:t>
      </w:r>
      <w:r w:rsidR="008F0CCC">
        <w:rPr>
          <w:rFonts w:eastAsia="Calibri"/>
          <w:szCs w:val="28"/>
        </w:rPr>
        <w:t>и</w:t>
      </w:r>
      <w:r w:rsidR="002F1FE2" w:rsidRPr="006A23E3">
        <w:rPr>
          <w:rFonts w:eastAsia="Calibri"/>
          <w:szCs w:val="28"/>
        </w:rPr>
        <w:t xml:space="preserve"> Правительства РФ от 29.05.2014 </w:t>
      </w:r>
      <w:r w:rsidR="00D53790">
        <w:rPr>
          <w:rFonts w:eastAsia="Calibri"/>
          <w:szCs w:val="28"/>
        </w:rPr>
        <w:t>№</w:t>
      </w:r>
      <w:r w:rsidR="002F1FE2" w:rsidRPr="006A23E3">
        <w:rPr>
          <w:rFonts w:eastAsia="Calibri"/>
          <w:szCs w:val="28"/>
        </w:rPr>
        <w:t xml:space="preserve"> 492</w:t>
      </w:r>
      <w:r w:rsidR="002C0B82" w:rsidRPr="006A23E3">
        <w:rPr>
          <w:rStyle w:val="aa"/>
          <w:rFonts w:eastAsia="Calibri"/>
          <w:szCs w:val="28"/>
        </w:rPr>
        <w:footnoteReference w:id="48"/>
      </w:r>
      <w:r w:rsidR="002F1FE2" w:rsidRPr="006A23E3">
        <w:rPr>
          <w:rFonts w:eastAsia="Calibri"/>
          <w:szCs w:val="28"/>
        </w:rPr>
        <w:t>)</w:t>
      </w:r>
      <w:r w:rsidR="00157A66" w:rsidRPr="006A23E3">
        <w:rPr>
          <w:rFonts w:eastAsia="Calibri"/>
          <w:szCs w:val="28"/>
        </w:rPr>
        <w:t xml:space="preserve">, а также принимать иные внутренние организационные меры в </w:t>
      </w:r>
      <w:r w:rsidR="00157A66" w:rsidRPr="006A23E3">
        <w:rPr>
          <w:rFonts w:eastAsia="Calibri"/>
          <w:szCs w:val="28"/>
        </w:rPr>
        <w:lastRenderedPageBreak/>
        <w:t>указанных целях; документально фиксировать информацию, полученную в результате реализации указанных правил, и сохранять ее конфиденциальный характер.</w:t>
      </w:r>
      <w:r w:rsidR="0006017C" w:rsidRPr="006A23E3">
        <w:rPr>
          <w:rFonts w:eastAsia="Calibri"/>
          <w:szCs w:val="28"/>
        </w:rPr>
        <w:t xml:space="preserve"> В соответствии с определением, которое содержится в статье 3 вышеназванного </w:t>
      </w:r>
      <w:r w:rsidR="002F1FE2" w:rsidRPr="006A23E3">
        <w:rPr>
          <w:rFonts w:eastAsia="Calibri"/>
          <w:szCs w:val="28"/>
        </w:rPr>
        <w:t>З</w:t>
      </w:r>
      <w:r w:rsidR="0006017C" w:rsidRPr="006A23E3">
        <w:rPr>
          <w:rFonts w:eastAsia="Calibri"/>
          <w:szCs w:val="28"/>
        </w:rPr>
        <w:t xml:space="preserve">акона, внутренний контроль представляет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 Пункт 2 статьи 7 Закона </w:t>
      </w:r>
      <w:r w:rsidR="000B1FF3">
        <w:rPr>
          <w:rFonts w:eastAsia="Calibri"/>
          <w:szCs w:val="28"/>
        </w:rPr>
        <w:t>№</w:t>
      </w:r>
      <w:r w:rsidR="0006017C" w:rsidRPr="006A23E3">
        <w:rPr>
          <w:rFonts w:eastAsia="Calibri"/>
          <w:szCs w:val="28"/>
        </w:rPr>
        <w:t xml:space="preserve"> 115-ФЗ содержит </w:t>
      </w:r>
      <w:r w:rsidR="0006017C" w:rsidRPr="00A11566">
        <w:rPr>
          <w:rFonts w:eastAsia="Calibri"/>
          <w:i/>
          <w:szCs w:val="28"/>
        </w:rPr>
        <w:t>основания для документального фиксирования информации</w:t>
      </w:r>
      <w:r w:rsidR="00654FB0" w:rsidRPr="006A23E3">
        <w:rPr>
          <w:rFonts w:eastAsia="Calibri"/>
          <w:szCs w:val="28"/>
        </w:rPr>
        <w:t xml:space="preserve"> </w:t>
      </w:r>
      <w:r w:rsidR="005A17E1" w:rsidRPr="006A23E3">
        <w:rPr>
          <w:rFonts w:eastAsia="Calibri"/>
          <w:szCs w:val="28"/>
        </w:rPr>
        <w:t xml:space="preserve">(стоит отметить, что </w:t>
      </w:r>
      <w:r w:rsidR="005A17E1" w:rsidRPr="00A11566">
        <w:rPr>
          <w:rFonts w:eastAsia="Calibri"/>
          <w:i/>
          <w:szCs w:val="28"/>
        </w:rPr>
        <w:t>данные основания строятся вокруг понятия «сомнительная операция</w:t>
      </w:r>
      <w:r w:rsidR="005A17E1" w:rsidRPr="006A23E3">
        <w:rPr>
          <w:rFonts w:eastAsia="Calibri"/>
          <w:szCs w:val="28"/>
        </w:rPr>
        <w:t>», чье юридическое содержание было рассмотрено в §1.</w:t>
      </w:r>
      <w:r w:rsidR="00332613">
        <w:rPr>
          <w:rFonts w:eastAsia="Calibri"/>
          <w:szCs w:val="28"/>
        </w:rPr>
        <w:t>4</w:t>
      </w:r>
      <w:r w:rsidR="005A17E1" w:rsidRPr="006A23E3">
        <w:rPr>
          <w:rFonts w:eastAsia="Calibri"/>
          <w:szCs w:val="28"/>
        </w:rPr>
        <w:t>).</w:t>
      </w:r>
      <w:r w:rsidR="0057054F" w:rsidRPr="006A23E3">
        <w:rPr>
          <w:rFonts w:eastAsia="Calibri"/>
          <w:szCs w:val="28"/>
        </w:rPr>
        <w:t xml:space="preserve"> </w:t>
      </w:r>
      <w:r w:rsidR="0057054F" w:rsidRPr="00A11566">
        <w:rPr>
          <w:rFonts w:eastAsia="Calibri"/>
          <w:i/>
          <w:szCs w:val="28"/>
        </w:rPr>
        <w:t xml:space="preserve">При </w:t>
      </w:r>
      <w:r w:rsidR="0000412B" w:rsidRPr="00A11566">
        <w:rPr>
          <w:rFonts w:eastAsia="Calibri"/>
          <w:i/>
          <w:szCs w:val="28"/>
        </w:rPr>
        <w:t>наличии подозрений</w:t>
      </w:r>
      <w:r w:rsidR="0000412B" w:rsidRPr="006A23E3">
        <w:rPr>
          <w:rFonts w:eastAsia="Calibri"/>
          <w:szCs w:val="28"/>
        </w:rPr>
        <w:t xml:space="preserve"> о том, что целью заключения и исполнения договора банковского обслуживания является совершение операций в целях легализации доходов, полученных преступным путем</w:t>
      </w:r>
      <w:r w:rsidR="00332613">
        <w:rPr>
          <w:rFonts w:eastAsia="Calibri"/>
          <w:szCs w:val="28"/>
        </w:rPr>
        <w:t>,</w:t>
      </w:r>
      <w:r w:rsidR="0000412B" w:rsidRPr="006A23E3">
        <w:rPr>
          <w:rFonts w:eastAsia="Calibri"/>
          <w:szCs w:val="28"/>
        </w:rPr>
        <w:t xml:space="preserve"> и при </w:t>
      </w:r>
      <w:r w:rsidR="0057054F" w:rsidRPr="006A23E3">
        <w:rPr>
          <w:rFonts w:eastAsia="Calibri"/>
          <w:szCs w:val="28"/>
        </w:rPr>
        <w:t>выявлении признаков сомнительных операций банк обладает рядом существенных полномочий</w:t>
      </w:r>
      <w:r w:rsidR="00F45C71" w:rsidRPr="006A23E3">
        <w:rPr>
          <w:rFonts w:eastAsia="Calibri"/>
          <w:szCs w:val="28"/>
        </w:rPr>
        <w:t>, основные из которых состоят в следующем:</w:t>
      </w:r>
      <w:r w:rsidR="00AA02E8" w:rsidRPr="006A23E3">
        <w:rPr>
          <w:rFonts w:eastAsia="Calibri"/>
          <w:szCs w:val="28"/>
        </w:rPr>
        <w:t xml:space="preserve"> </w:t>
      </w:r>
    </w:p>
    <w:p w14:paraId="7E132419" w14:textId="7682BA51" w:rsidR="0057054F" w:rsidRPr="006D5F2A" w:rsidRDefault="006D5F2A" w:rsidP="006D5F2A">
      <w:pPr>
        <w:spacing w:after="0" w:line="360" w:lineRule="auto"/>
        <w:rPr>
          <w:rFonts w:eastAsia="Calibri"/>
          <w:szCs w:val="28"/>
        </w:rPr>
      </w:pPr>
      <w:r>
        <w:rPr>
          <w:rFonts w:eastAsia="Calibri"/>
          <w:i/>
          <w:szCs w:val="28"/>
        </w:rPr>
        <w:t xml:space="preserve">- </w:t>
      </w:r>
      <w:r w:rsidR="0057054F" w:rsidRPr="006D5F2A">
        <w:rPr>
          <w:rFonts w:eastAsia="Calibri"/>
          <w:i/>
          <w:szCs w:val="28"/>
        </w:rPr>
        <w:t>Отказать в выполнении распоряжения клиента касательно проведения каких-либо операций</w:t>
      </w:r>
      <w:r w:rsidR="0057054F" w:rsidRPr="006D5F2A">
        <w:rPr>
          <w:rFonts w:eastAsia="Calibri"/>
          <w:szCs w:val="28"/>
        </w:rPr>
        <w:t xml:space="preserve"> в соответствии с пунктом 11 статьи</w:t>
      </w:r>
      <w:r w:rsidR="0000412B" w:rsidRPr="006D5F2A">
        <w:rPr>
          <w:rFonts w:eastAsia="Calibri"/>
          <w:szCs w:val="28"/>
        </w:rPr>
        <w:t xml:space="preserve"> 7 Закона N 115-ФЗ.</w:t>
      </w:r>
      <w:r w:rsidR="00F21ACC" w:rsidRPr="006D5F2A">
        <w:rPr>
          <w:rFonts w:eastAsia="Calibri"/>
          <w:szCs w:val="28"/>
        </w:rPr>
        <w:t xml:space="preserve"> </w:t>
      </w:r>
    </w:p>
    <w:p w14:paraId="3F5CD515" w14:textId="1032B555" w:rsidR="0000412B" w:rsidRPr="006D5F2A" w:rsidRDefault="006D5F2A" w:rsidP="006D5F2A">
      <w:pPr>
        <w:spacing w:after="0" w:line="360" w:lineRule="auto"/>
        <w:rPr>
          <w:rFonts w:eastAsia="Calibri"/>
          <w:szCs w:val="28"/>
        </w:rPr>
      </w:pPr>
      <w:r>
        <w:rPr>
          <w:rFonts w:eastAsia="Calibri"/>
          <w:i/>
          <w:szCs w:val="28"/>
        </w:rPr>
        <w:t xml:space="preserve">- </w:t>
      </w:r>
      <w:r w:rsidR="0000412B" w:rsidRPr="006D5F2A">
        <w:rPr>
          <w:rFonts w:eastAsia="Calibri"/>
          <w:i/>
          <w:szCs w:val="28"/>
        </w:rPr>
        <w:t>Отказать</w:t>
      </w:r>
      <w:r w:rsidR="0086071F" w:rsidRPr="006D5F2A">
        <w:rPr>
          <w:rFonts w:eastAsia="Calibri"/>
          <w:i/>
          <w:szCs w:val="28"/>
        </w:rPr>
        <w:t>ся</w:t>
      </w:r>
      <w:r w:rsidR="0000412B" w:rsidRPr="006D5F2A">
        <w:rPr>
          <w:rFonts w:eastAsia="Calibri"/>
          <w:i/>
          <w:szCs w:val="28"/>
        </w:rPr>
        <w:t xml:space="preserve"> </w:t>
      </w:r>
      <w:r w:rsidR="00864020" w:rsidRPr="006D5F2A">
        <w:rPr>
          <w:rFonts w:eastAsia="Calibri"/>
          <w:i/>
          <w:szCs w:val="28"/>
        </w:rPr>
        <w:t>от</w:t>
      </w:r>
      <w:r w:rsidR="0000412B" w:rsidRPr="006D5F2A">
        <w:rPr>
          <w:rFonts w:eastAsia="Calibri"/>
          <w:i/>
          <w:szCs w:val="28"/>
        </w:rPr>
        <w:t xml:space="preserve"> заключени</w:t>
      </w:r>
      <w:r w:rsidR="00864020" w:rsidRPr="006D5F2A">
        <w:rPr>
          <w:rFonts w:eastAsia="Calibri"/>
          <w:i/>
          <w:szCs w:val="28"/>
        </w:rPr>
        <w:t>я или расторгнуть</w:t>
      </w:r>
      <w:r w:rsidR="0000412B" w:rsidRPr="006D5F2A">
        <w:rPr>
          <w:rFonts w:eastAsia="Calibri"/>
          <w:i/>
          <w:szCs w:val="28"/>
        </w:rPr>
        <w:t xml:space="preserve"> договор банковского счета </w:t>
      </w:r>
      <w:r w:rsidR="0000412B" w:rsidRPr="006D5F2A">
        <w:rPr>
          <w:rFonts w:eastAsia="Calibri"/>
          <w:szCs w:val="28"/>
        </w:rPr>
        <w:t>(вклада) на основании пункта 5.2 статьи 7 Закона № 115-ФЗ</w:t>
      </w:r>
      <w:r w:rsidR="00F21ACC" w:rsidRPr="006D5F2A">
        <w:rPr>
          <w:rFonts w:eastAsia="Calibri"/>
          <w:szCs w:val="28"/>
        </w:rPr>
        <w:t>.</w:t>
      </w:r>
    </w:p>
    <w:p w14:paraId="67676629" w14:textId="3D190392" w:rsidR="006F5BEA" w:rsidRPr="006D5F2A" w:rsidRDefault="006D5F2A" w:rsidP="006D5F2A">
      <w:pPr>
        <w:spacing w:after="0" w:line="360" w:lineRule="auto"/>
        <w:rPr>
          <w:rFonts w:eastAsia="Calibri"/>
          <w:szCs w:val="28"/>
        </w:rPr>
      </w:pPr>
      <w:r>
        <w:rPr>
          <w:rFonts w:eastAsia="Calibri"/>
          <w:i/>
          <w:szCs w:val="28"/>
        </w:rPr>
        <w:t xml:space="preserve">- </w:t>
      </w:r>
      <w:r w:rsidR="0000412B" w:rsidRPr="006D5F2A">
        <w:rPr>
          <w:rFonts w:eastAsia="Calibri"/>
          <w:i/>
          <w:szCs w:val="28"/>
        </w:rPr>
        <w:t>При наличии систем</w:t>
      </w:r>
      <w:r w:rsidR="00134219" w:rsidRPr="006D5F2A">
        <w:rPr>
          <w:rFonts w:eastAsia="Calibri"/>
          <w:i/>
          <w:szCs w:val="28"/>
        </w:rPr>
        <w:t>ы</w:t>
      </w:r>
      <w:r w:rsidR="0000412B" w:rsidRPr="006D5F2A">
        <w:rPr>
          <w:rFonts w:eastAsia="Calibri"/>
          <w:i/>
          <w:szCs w:val="28"/>
        </w:rPr>
        <w:t xml:space="preserve"> дистанционного банковского обслуживания</w:t>
      </w:r>
      <w:r w:rsidR="00721022" w:rsidRPr="006D5F2A">
        <w:rPr>
          <w:rFonts w:eastAsia="Calibri"/>
          <w:i/>
          <w:szCs w:val="28"/>
        </w:rPr>
        <w:t xml:space="preserve"> (далее по тексту – ДБО)</w:t>
      </w:r>
      <w:r w:rsidR="0000412B" w:rsidRPr="006D5F2A">
        <w:rPr>
          <w:rFonts w:eastAsia="Calibri"/>
          <w:i/>
          <w:szCs w:val="28"/>
        </w:rPr>
        <w:t xml:space="preserve"> отказать клиенту </w:t>
      </w:r>
      <w:r w:rsidR="00134219" w:rsidRPr="006D5F2A">
        <w:rPr>
          <w:rFonts w:eastAsia="Calibri"/>
          <w:i/>
          <w:szCs w:val="28"/>
        </w:rPr>
        <w:t>в проведении операций, используя данный механизм</w:t>
      </w:r>
      <w:r w:rsidR="00134219" w:rsidRPr="006D5F2A">
        <w:rPr>
          <w:rFonts w:eastAsia="Calibri"/>
          <w:szCs w:val="28"/>
        </w:rPr>
        <w:t xml:space="preserve"> в соответствии с Письмом ЦБ РФ от 27.04.2007 </w:t>
      </w:r>
      <w:r w:rsidR="00D53790" w:rsidRPr="006D5F2A">
        <w:rPr>
          <w:rFonts w:eastAsia="Calibri"/>
          <w:szCs w:val="28"/>
        </w:rPr>
        <w:t>№</w:t>
      </w:r>
      <w:r w:rsidR="0040480B">
        <w:rPr>
          <w:rFonts w:eastAsia="Calibri"/>
          <w:szCs w:val="28"/>
        </w:rPr>
        <w:t xml:space="preserve"> 60-Т</w:t>
      </w:r>
      <w:r w:rsidR="00134219" w:rsidRPr="006D5F2A">
        <w:rPr>
          <w:rFonts w:eastAsia="Calibri"/>
          <w:szCs w:val="28"/>
        </w:rPr>
        <w:t xml:space="preserve"> (банки могут использовать данное полномочие при наличии с клиентом соответствующего соглашения). Однако, следует указать на то, что</w:t>
      </w:r>
      <w:r w:rsidR="00654FB0" w:rsidRPr="006D5F2A">
        <w:rPr>
          <w:rFonts w:eastAsia="Calibri"/>
          <w:szCs w:val="28"/>
        </w:rPr>
        <w:t>,</w:t>
      </w:r>
      <w:r w:rsidR="00134219" w:rsidRPr="006D5F2A">
        <w:rPr>
          <w:rFonts w:eastAsia="Calibri"/>
          <w:szCs w:val="28"/>
        </w:rPr>
        <w:t xml:space="preserve"> исхо</w:t>
      </w:r>
      <w:r w:rsidR="0086071F" w:rsidRPr="006D5F2A">
        <w:rPr>
          <w:rFonts w:eastAsia="Calibri"/>
          <w:szCs w:val="28"/>
        </w:rPr>
        <w:t xml:space="preserve">дя из анализа судебной практики (примерами могут являться следующие дела: Постановление Арбитражного суда Волго-Вятского округа от 24.12.2018 </w:t>
      </w:r>
      <w:r w:rsidR="00F25CAE">
        <w:rPr>
          <w:rFonts w:eastAsia="Calibri"/>
          <w:szCs w:val="28"/>
        </w:rPr>
        <w:t>№</w:t>
      </w:r>
      <w:r w:rsidR="0086071F" w:rsidRPr="006D5F2A">
        <w:rPr>
          <w:rFonts w:eastAsia="Calibri"/>
          <w:szCs w:val="28"/>
        </w:rPr>
        <w:t xml:space="preserve"> Ф01-5951/2018 по делу </w:t>
      </w:r>
      <w:r w:rsidR="00D53790" w:rsidRPr="006D5F2A">
        <w:rPr>
          <w:rFonts w:eastAsia="Calibri"/>
          <w:szCs w:val="28"/>
        </w:rPr>
        <w:t>№</w:t>
      </w:r>
      <w:r w:rsidR="0086071F" w:rsidRPr="006D5F2A">
        <w:rPr>
          <w:rFonts w:eastAsia="Calibri"/>
          <w:szCs w:val="28"/>
        </w:rPr>
        <w:t xml:space="preserve"> А17-10632/2017;</w:t>
      </w:r>
      <w:r w:rsidR="00C57826" w:rsidRPr="006D5F2A">
        <w:rPr>
          <w:szCs w:val="28"/>
        </w:rPr>
        <w:t xml:space="preserve"> </w:t>
      </w:r>
      <w:r w:rsidR="00C57826" w:rsidRPr="006D5F2A">
        <w:rPr>
          <w:rFonts w:eastAsia="Calibri"/>
          <w:szCs w:val="28"/>
        </w:rPr>
        <w:t>Постановление Арбитражного суда Северо-Западного округа от 05.02.2019 N Ф07-17364</w:t>
      </w:r>
      <w:r w:rsidR="00D53790" w:rsidRPr="006D5F2A">
        <w:rPr>
          <w:rFonts w:eastAsia="Calibri"/>
          <w:szCs w:val="28"/>
        </w:rPr>
        <w:t xml:space="preserve">/2018 по делу </w:t>
      </w:r>
      <w:r w:rsidR="00F25CAE">
        <w:rPr>
          <w:rFonts w:eastAsia="Calibri"/>
          <w:szCs w:val="28"/>
        </w:rPr>
        <w:t>№</w:t>
      </w:r>
      <w:r w:rsidR="00D53790" w:rsidRPr="006D5F2A">
        <w:rPr>
          <w:rFonts w:eastAsia="Calibri"/>
          <w:szCs w:val="28"/>
        </w:rPr>
        <w:t xml:space="preserve"> </w:t>
      </w:r>
      <w:r w:rsidR="00D53790" w:rsidRPr="006D5F2A">
        <w:rPr>
          <w:rFonts w:eastAsia="Calibri"/>
          <w:szCs w:val="28"/>
        </w:rPr>
        <w:lastRenderedPageBreak/>
        <w:t xml:space="preserve">А56-36091/2018) </w:t>
      </w:r>
      <w:r w:rsidR="00134219" w:rsidRPr="006D5F2A">
        <w:rPr>
          <w:rFonts w:eastAsia="Calibri"/>
          <w:szCs w:val="28"/>
        </w:rPr>
        <w:t xml:space="preserve">такие пункты в договорах </w:t>
      </w:r>
      <w:r w:rsidR="008F0CCC">
        <w:rPr>
          <w:rFonts w:eastAsia="Calibri"/>
          <w:szCs w:val="28"/>
        </w:rPr>
        <w:t xml:space="preserve">банковского </w:t>
      </w:r>
      <w:r w:rsidR="00134219" w:rsidRPr="006D5F2A">
        <w:rPr>
          <w:rFonts w:eastAsia="Calibri"/>
          <w:szCs w:val="28"/>
        </w:rPr>
        <w:t>обслуживани</w:t>
      </w:r>
      <w:r w:rsidR="008F0CCC">
        <w:rPr>
          <w:rFonts w:eastAsia="Calibri"/>
          <w:szCs w:val="28"/>
        </w:rPr>
        <w:t>я</w:t>
      </w:r>
      <w:r w:rsidR="00134219" w:rsidRPr="006D5F2A">
        <w:rPr>
          <w:rFonts w:eastAsia="Calibri"/>
          <w:szCs w:val="28"/>
        </w:rPr>
        <w:t xml:space="preserve"> присутствуют</w:t>
      </w:r>
      <w:r w:rsidR="006C269B" w:rsidRPr="006D5F2A">
        <w:rPr>
          <w:rFonts w:eastAsia="Calibri"/>
          <w:szCs w:val="28"/>
        </w:rPr>
        <w:t xml:space="preserve"> а</w:t>
      </w:r>
      <w:r w:rsidR="00332613" w:rsidRPr="006D5F2A">
        <w:rPr>
          <w:rFonts w:eastAsia="Calibri"/>
          <w:szCs w:val="28"/>
        </w:rPr>
        <w:t xml:space="preserve">бсолютно во всех судебных делах, </w:t>
      </w:r>
      <w:r w:rsidR="006C269B" w:rsidRPr="006D5F2A">
        <w:rPr>
          <w:rFonts w:eastAsia="Calibri"/>
          <w:szCs w:val="28"/>
        </w:rPr>
        <w:t>в которых рассматривался поставленный вопрос</w:t>
      </w:r>
      <w:r w:rsidR="00332613" w:rsidRPr="006D5F2A">
        <w:rPr>
          <w:rFonts w:eastAsia="Calibri"/>
          <w:szCs w:val="28"/>
        </w:rPr>
        <w:t xml:space="preserve">. </w:t>
      </w:r>
      <w:r w:rsidR="00654FB0" w:rsidRPr="006D5F2A">
        <w:rPr>
          <w:rFonts w:eastAsia="Calibri"/>
          <w:szCs w:val="28"/>
        </w:rPr>
        <w:t xml:space="preserve">Данный факт </w:t>
      </w:r>
      <w:r w:rsidR="00134219" w:rsidRPr="006D5F2A">
        <w:rPr>
          <w:rFonts w:eastAsia="Calibri"/>
          <w:szCs w:val="28"/>
        </w:rPr>
        <w:t>объясняется т</w:t>
      </w:r>
      <w:r w:rsidR="00942D82" w:rsidRPr="006D5F2A">
        <w:rPr>
          <w:rFonts w:eastAsia="Calibri"/>
          <w:szCs w:val="28"/>
        </w:rPr>
        <w:t>ем, что практически все соглашения с банками представляют из себя договоры присоединения, поскольку банк в них является сильной стороной</w:t>
      </w:r>
      <w:r w:rsidR="00887013" w:rsidRPr="006D5F2A">
        <w:rPr>
          <w:rFonts w:eastAsia="Calibri"/>
          <w:szCs w:val="28"/>
        </w:rPr>
        <w:t xml:space="preserve"> ввиду </w:t>
      </w:r>
      <w:r w:rsidR="00942D82" w:rsidRPr="006D5F2A">
        <w:rPr>
          <w:rFonts w:eastAsia="Calibri"/>
          <w:szCs w:val="28"/>
        </w:rPr>
        <w:t xml:space="preserve">своего экономического </w:t>
      </w:r>
      <w:r w:rsidR="00332613" w:rsidRPr="006D5F2A">
        <w:rPr>
          <w:rFonts w:eastAsia="Calibri"/>
          <w:szCs w:val="28"/>
        </w:rPr>
        <w:t xml:space="preserve">и правового </w:t>
      </w:r>
      <w:r w:rsidR="00942D82" w:rsidRPr="006D5F2A">
        <w:rPr>
          <w:rFonts w:eastAsia="Calibri"/>
          <w:szCs w:val="28"/>
        </w:rPr>
        <w:t>положения.</w:t>
      </w:r>
    </w:p>
    <w:p w14:paraId="66A752C8" w14:textId="77777777" w:rsidR="006F5BEA" w:rsidRPr="006A23E3" w:rsidRDefault="00E43031" w:rsidP="006A23E3">
      <w:pPr>
        <w:spacing w:after="0" w:line="360" w:lineRule="auto"/>
        <w:ind w:firstLine="708"/>
        <w:rPr>
          <w:rFonts w:eastAsia="Calibri"/>
          <w:szCs w:val="28"/>
        </w:rPr>
      </w:pPr>
      <w:r w:rsidRPr="006A23E3">
        <w:rPr>
          <w:rFonts w:eastAsia="Calibri"/>
          <w:szCs w:val="28"/>
        </w:rPr>
        <w:t>Для комплексного восприятия законодательно закрепленных механизмов противодействия легализации преступных доходов в банковской сфере</w:t>
      </w:r>
      <w:r w:rsidR="00654FB0" w:rsidRPr="006A23E3">
        <w:rPr>
          <w:rFonts w:eastAsia="Calibri"/>
          <w:szCs w:val="28"/>
        </w:rPr>
        <w:t xml:space="preserve"> необходимо так</w:t>
      </w:r>
      <w:r w:rsidR="00340998" w:rsidRPr="006A23E3">
        <w:rPr>
          <w:rFonts w:eastAsia="Calibri"/>
          <w:szCs w:val="28"/>
        </w:rPr>
        <w:t xml:space="preserve">же </w:t>
      </w:r>
      <w:r w:rsidRPr="006A23E3">
        <w:rPr>
          <w:rFonts w:eastAsia="Calibri"/>
          <w:szCs w:val="28"/>
        </w:rPr>
        <w:t xml:space="preserve">отметить правило, закрепленное в абзаце 4 статьи 4 закона </w:t>
      </w:r>
      <w:r w:rsidR="00C57826" w:rsidRPr="006A23E3">
        <w:rPr>
          <w:rFonts w:eastAsia="Calibri"/>
          <w:szCs w:val="28"/>
        </w:rPr>
        <w:t>№</w:t>
      </w:r>
      <w:r w:rsidRPr="006A23E3">
        <w:rPr>
          <w:rFonts w:eastAsia="Calibri"/>
          <w:szCs w:val="28"/>
        </w:rPr>
        <w:t xml:space="preserve"> 115-ФЗ, которое содержит запрет для банков на информирование клиентов и иных лиц о принимаемых мерах противодействия отмыванию доходов, полученных преступным путем. Однако</w:t>
      </w:r>
      <w:r w:rsidRPr="00ED2B2D">
        <w:rPr>
          <w:rFonts w:eastAsia="Calibri"/>
          <w:i/>
          <w:szCs w:val="28"/>
        </w:rPr>
        <w:t>, вышеназванная норма содержит широкий пласт исключений</w:t>
      </w:r>
      <w:r w:rsidR="00C57826" w:rsidRPr="00ED2B2D">
        <w:rPr>
          <w:rFonts w:eastAsia="Calibri"/>
          <w:i/>
          <w:szCs w:val="28"/>
        </w:rPr>
        <w:t>, что ставит под сомнение эффективность реализации данной меры для публично-значимых целей</w:t>
      </w:r>
      <w:r w:rsidR="00C94B12" w:rsidRPr="006A23E3">
        <w:rPr>
          <w:rFonts w:eastAsia="Calibri"/>
          <w:szCs w:val="28"/>
        </w:rPr>
        <w:t xml:space="preserve"> </w:t>
      </w:r>
      <w:r w:rsidR="00C57826" w:rsidRPr="006A23E3">
        <w:rPr>
          <w:rFonts w:eastAsia="Calibri"/>
          <w:szCs w:val="28"/>
        </w:rPr>
        <w:t>(предупреждение сокрытия или фабрикации доказательств, выявления всех экономических и правовых связей в цепочке легализации преступных доходов и т.д.)</w:t>
      </w:r>
      <w:r w:rsidR="00D44986" w:rsidRPr="006A23E3">
        <w:rPr>
          <w:rFonts w:eastAsia="Calibri"/>
          <w:szCs w:val="28"/>
        </w:rPr>
        <w:t xml:space="preserve">. </w:t>
      </w:r>
    </w:p>
    <w:p w14:paraId="3C1FAD5B" w14:textId="672FF952" w:rsidR="00D86F77" w:rsidRPr="00BC78C7" w:rsidRDefault="00F0252D" w:rsidP="006A23E3">
      <w:pPr>
        <w:tabs>
          <w:tab w:val="left" w:pos="960"/>
        </w:tabs>
        <w:spacing w:after="0" w:line="360" w:lineRule="auto"/>
        <w:rPr>
          <w:rFonts w:eastAsia="Calibri"/>
          <w:i/>
          <w:szCs w:val="28"/>
        </w:rPr>
      </w:pPr>
      <w:r w:rsidRPr="006A23E3">
        <w:rPr>
          <w:szCs w:val="28"/>
        </w:rPr>
        <w:tab/>
      </w:r>
      <w:r w:rsidR="00D86F77" w:rsidRPr="006A23E3">
        <w:rPr>
          <w:rFonts w:eastAsia="Calibri"/>
          <w:szCs w:val="28"/>
        </w:rPr>
        <w:t xml:space="preserve">Критерий, который обуславливает применение тех или иных мер, направленных на противодействие отмыванию преступных доходов, состоит в наличии </w:t>
      </w:r>
      <w:r w:rsidR="00D86F77" w:rsidRPr="00ED2B2D">
        <w:rPr>
          <w:rFonts w:eastAsia="Calibri"/>
          <w:i/>
          <w:szCs w:val="28"/>
        </w:rPr>
        <w:t>«подозрений»</w:t>
      </w:r>
      <w:r w:rsidR="00D86F77" w:rsidRPr="006A23E3">
        <w:rPr>
          <w:rFonts w:eastAsia="Calibri"/>
          <w:szCs w:val="28"/>
        </w:rPr>
        <w:t xml:space="preserve"> у банков в том, что те или иные операции совершаются с противоправной целью легализации доходов, полученных от преступной деятельности</w:t>
      </w:r>
      <w:r w:rsidR="00D15D19">
        <w:rPr>
          <w:rFonts w:eastAsia="Calibri"/>
          <w:szCs w:val="28"/>
        </w:rPr>
        <w:t>.</w:t>
      </w:r>
      <w:r w:rsidR="00D86F77" w:rsidRPr="006A23E3">
        <w:rPr>
          <w:rFonts w:eastAsia="Calibri"/>
          <w:szCs w:val="28"/>
        </w:rPr>
        <w:t xml:space="preserve"> При этом, ни само определение понятия «подозрения», ни степень его обоснованности не содерж</w:t>
      </w:r>
      <w:r w:rsidR="00332613">
        <w:rPr>
          <w:rFonts w:eastAsia="Calibri"/>
          <w:szCs w:val="28"/>
        </w:rPr>
        <w:t>а</w:t>
      </w:r>
      <w:r w:rsidR="00D86F77" w:rsidRPr="006A23E3">
        <w:rPr>
          <w:rFonts w:eastAsia="Calibri"/>
          <w:szCs w:val="28"/>
        </w:rPr>
        <w:t xml:space="preserve">тся ни на уровне законов, ни на уровне подзаконных актов, ни на уровне судебной практики. Закон №115-ФЗ лишь отсылает к правилам внутреннего контроля самих кредитных организаций, которые должны </w:t>
      </w:r>
      <w:r w:rsidR="00332613">
        <w:rPr>
          <w:rFonts w:eastAsia="Calibri"/>
          <w:szCs w:val="28"/>
        </w:rPr>
        <w:t>соответство</w:t>
      </w:r>
      <w:r w:rsidR="00D53790">
        <w:rPr>
          <w:rFonts w:eastAsia="Calibri"/>
          <w:szCs w:val="28"/>
        </w:rPr>
        <w:t>в</w:t>
      </w:r>
      <w:r w:rsidR="00332613">
        <w:rPr>
          <w:rFonts w:eastAsia="Calibri"/>
          <w:szCs w:val="28"/>
        </w:rPr>
        <w:t>ать</w:t>
      </w:r>
      <w:r w:rsidR="00D86F77" w:rsidRPr="006A23E3">
        <w:rPr>
          <w:rFonts w:eastAsia="Calibri"/>
          <w:szCs w:val="28"/>
        </w:rPr>
        <w:t xml:space="preserve"> действующему законодательству. Для целей восполнения правовых пробелов </w:t>
      </w:r>
      <w:r w:rsidR="00D53790">
        <w:rPr>
          <w:rFonts w:eastAsia="Calibri"/>
          <w:szCs w:val="28"/>
        </w:rPr>
        <w:t>Банком России</w:t>
      </w:r>
      <w:r w:rsidR="00D86F77" w:rsidRPr="006A23E3">
        <w:rPr>
          <w:rFonts w:eastAsia="Calibri"/>
          <w:szCs w:val="28"/>
        </w:rPr>
        <w:t xml:space="preserve"> было принято положение от 2 марта 2012 г. </w:t>
      </w:r>
      <w:r w:rsidR="00D44986" w:rsidRPr="006A23E3">
        <w:rPr>
          <w:rFonts w:eastAsia="Calibri"/>
          <w:szCs w:val="28"/>
        </w:rPr>
        <w:t>№</w:t>
      </w:r>
      <w:r w:rsidR="00D86F77" w:rsidRPr="006A23E3">
        <w:rPr>
          <w:rFonts w:eastAsia="Calibri"/>
          <w:szCs w:val="28"/>
        </w:rPr>
        <w:t xml:space="preserve"> 375-П</w:t>
      </w:r>
      <w:r w:rsidR="00BD7270" w:rsidRPr="006A23E3">
        <w:rPr>
          <w:rStyle w:val="aa"/>
          <w:rFonts w:eastAsia="Calibri"/>
          <w:szCs w:val="28"/>
        </w:rPr>
        <w:footnoteReference w:id="49"/>
      </w:r>
      <w:r w:rsidR="00D86F77" w:rsidRPr="006A23E3">
        <w:rPr>
          <w:rFonts w:eastAsia="Calibri"/>
          <w:szCs w:val="28"/>
        </w:rPr>
        <w:t xml:space="preserve">, в котором был </w:t>
      </w:r>
      <w:r w:rsidR="00D86F77" w:rsidRPr="006A23E3">
        <w:rPr>
          <w:rFonts w:eastAsia="Calibri"/>
          <w:szCs w:val="28"/>
        </w:rPr>
        <w:lastRenderedPageBreak/>
        <w:t>урегулирован вопрос составления базисных начал для кредитных организаций при составлении правил внутреннего контроля по противодействию отмыв</w:t>
      </w:r>
      <w:r w:rsidR="00332613">
        <w:rPr>
          <w:rFonts w:eastAsia="Calibri"/>
          <w:szCs w:val="28"/>
        </w:rPr>
        <w:t>анию преступных доходов (также</w:t>
      </w:r>
      <w:r w:rsidR="00D86F77" w:rsidRPr="006A23E3">
        <w:rPr>
          <w:rFonts w:eastAsia="Calibri"/>
          <w:szCs w:val="28"/>
        </w:rPr>
        <w:t xml:space="preserve"> данное положение содержит объемный классификатор признаков, которые могут указывать на то, что те или иные сделки совершаются в целях легализации преступных доходов). Однако, следует указать на то, что вышеприведенны</w:t>
      </w:r>
      <w:r w:rsidR="00ED7323">
        <w:rPr>
          <w:rFonts w:eastAsia="Calibri"/>
          <w:szCs w:val="28"/>
        </w:rPr>
        <w:t>е</w:t>
      </w:r>
      <w:r w:rsidR="00D86F77" w:rsidRPr="006A23E3">
        <w:rPr>
          <w:rFonts w:eastAsia="Calibri"/>
          <w:szCs w:val="28"/>
        </w:rPr>
        <w:t xml:space="preserve"> акты не </w:t>
      </w:r>
      <w:r w:rsidR="00D44986" w:rsidRPr="006A23E3">
        <w:rPr>
          <w:rFonts w:eastAsia="Calibri"/>
          <w:szCs w:val="28"/>
        </w:rPr>
        <w:t>охватывают</w:t>
      </w:r>
      <w:r w:rsidR="00D86F77" w:rsidRPr="006A23E3">
        <w:rPr>
          <w:rFonts w:eastAsia="Calibri"/>
          <w:szCs w:val="28"/>
        </w:rPr>
        <w:t xml:space="preserve"> всего огромного многообразия сомнительных операций, и поэтому Банк России в своем письме от 30 июля 2010 г. </w:t>
      </w:r>
      <w:r w:rsidR="00076F6A">
        <w:rPr>
          <w:rFonts w:eastAsia="Calibri"/>
          <w:szCs w:val="28"/>
        </w:rPr>
        <w:t>№</w:t>
      </w:r>
      <w:r w:rsidR="00D86F77" w:rsidRPr="006A23E3">
        <w:rPr>
          <w:rFonts w:eastAsia="Calibri"/>
          <w:szCs w:val="28"/>
        </w:rPr>
        <w:t xml:space="preserve"> 12-1-5/1438</w:t>
      </w:r>
      <w:r w:rsidR="00BD7270" w:rsidRPr="006A23E3">
        <w:rPr>
          <w:rStyle w:val="aa"/>
          <w:rFonts w:eastAsia="Calibri"/>
          <w:szCs w:val="28"/>
        </w:rPr>
        <w:footnoteReference w:id="50"/>
      </w:r>
      <w:r w:rsidR="00241128">
        <w:rPr>
          <w:rFonts w:eastAsia="Calibri"/>
          <w:szCs w:val="28"/>
        </w:rPr>
        <w:t xml:space="preserve"> </w:t>
      </w:r>
      <w:r w:rsidR="00D86F77" w:rsidRPr="006A23E3">
        <w:rPr>
          <w:rFonts w:eastAsia="Calibri"/>
          <w:szCs w:val="28"/>
        </w:rPr>
        <w:t xml:space="preserve">указал на то, что в целях минимизации репутационных, правовых и иных рисков, возникающих в деятельности кредитных организаций в связи с совершением их клиентами подозрительных (необычных) операций, </w:t>
      </w:r>
      <w:r w:rsidR="00D86F77" w:rsidRPr="00BC78C7">
        <w:rPr>
          <w:rFonts w:eastAsia="Calibri"/>
          <w:i/>
          <w:szCs w:val="28"/>
        </w:rPr>
        <w:t>кредитные организации вправе предпринимать любые не запрещенные действующим законодательством Российской Федерации меры</w:t>
      </w:r>
      <w:r w:rsidR="00D86F77" w:rsidRPr="006A23E3">
        <w:rPr>
          <w:rFonts w:eastAsia="Calibri"/>
          <w:szCs w:val="28"/>
        </w:rPr>
        <w:t>, в том числе предусмотренные правилами внутреннего</w:t>
      </w:r>
      <w:r w:rsidR="00BC78C7">
        <w:rPr>
          <w:rFonts w:eastAsia="Calibri"/>
          <w:szCs w:val="28"/>
        </w:rPr>
        <w:t xml:space="preserve"> контроля кредитной организации. Таким образом, </w:t>
      </w:r>
      <w:r w:rsidR="00BC78C7" w:rsidRPr="00BC78C7">
        <w:rPr>
          <w:rFonts w:eastAsia="Calibri"/>
          <w:i/>
          <w:szCs w:val="28"/>
        </w:rPr>
        <w:t>ЦБ РФ</w:t>
      </w:r>
      <w:r w:rsidR="00D86F77" w:rsidRPr="00BC78C7">
        <w:rPr>
          <w:rFonts w:eastAsia="Calibri"/>
          <w:i/>
          <w:szCs w:val="28"/>
        </w:rPr>
        <w:t xml:space="preserve"> фактически </w:t>
      </w:r>
      <w:r w:rsidR="00BC78C7">
        <w:rPr>
          <w:rFonts w:eastAsia="Calibri"/>
          <w:i/>
          <w:szCs w:val="28"/>
        </w:rPr>
        <w:t>передал</w:t>
      </w:r>
      <w:r w:rsidR="00D86F77" w:rsidRPr="00BC78C7">
        <w:rPr>
          <w:rFonts w:eastAsia="Calibri"/>
          <w:i/>
          <w:szCs w:val="28"/>
        </w:rPr>
        <w:t xml:space="preserve"> на уровень </w:t>
      </w:r>
      <w:r w:rsidR="007839CE" w:rsidRPr="00BC78C7">
        <w:rPr>
          <w:rFonts w:eastAsia="Calibri"/>
          <w:i/>
          <w:szCs w:val="28"/>
        </w:rPr>
        <w:t xml:space="preserve">банков </w:t>
      </w:r>
      <w:r w:rsidR="00D86F77" w:rsidRPr="00BC78C7">
        <w:rPr>
          <w:rFonts w:eastAsia="Calibri"/>
          <w:i/>
          <w:szCs w:val="28"/>
        </w:rPr>
        <w:t>решение огромного пласта вопро</w:t>
      </w:r>
      <w:r w:rsidR="00271856" w:rsidRPr="00BC78C7">
        <w:rPr>
          <w:rFonts w:eastAsia="Calibri"/>
          <w:i/>
          <w:szCs w:val="28"/>
        </w:rPr>
        <w:t>сов, которые непосредственным образом влияют на деятельность миллионов физических и юридических лиц</w:t>
      </w:r>
      <w:r w:rsidR="00453F00" w:rsidRPr="00BC78C7">
        <w:rPr>
          <w:rFonts w:eastAsia="Calibri"/>
          <w:i/>
          <w:szCs w:val="28"/>
        </w:rPr>
        <w:t>.</w:t>
      </w:r>
    </w:p>
    <w:p w14:paraId="264A48B6" w14:textId="68BB1ED5" w:rsidR="00D06AD2" w:rsidRPr="006A23E3" w:rsidRDefault="00E00900" w:rsidP="006A23E3">
      <w:pPr>
        <w:tabs>
          <w:tab w:val="left" w:pos="960"/>
        </w:tabs>
        <w:spacing w:after="0" w:line="360" w:lineRule="auto"/>
        <w:rPr>
          <w:rFonts w:eastAsia="Calibri"/>
          <w:szCs w:val="28"/>
        </w:rPr>
      </w:pPr>
      <w:r w:rsidRPr="006A23E3">
        <w:rPr>
          <w:rFonts w:eastAsia="Calibri"/>
          <w:szCs w:val="28"/>
        </w:rPr>
        <w:tab/>
        <w:t xml:space="preserve">Крайне важным для рассмотрения в контексте данного параграфа является вопрос реабилитации клиентов из «стоп-листов ЦБ РФ». </w:t>
      </w:r>
      <w:r w:rsidR="00EA4DB2" w:rsidRPr="006A23E3">
        <w:rPr>
          <w:rFonts w:eastAsia="Calibri"/>
          <w:szCs w:val="28"/>
        </w:rPr>
        <w:t>В пе</w:t>
      </w:r>
      <w:r w:rsidR="00D53790">
        <w:rPr>
          <w:rFonts w:eastAsia="Calibri"/>
          <w:szCs w:val="28"/>
        </w:rPr>
        <w:t xml:space="preserve">рвую очередь, в соответствии с </w:t>
      </w:r>
      <w:r w:rsidR="00EA4DB2" w:rsidRPr="006A23E3">
        <w:rPr>
          <w:rFonts w:eastAsia="Calibri"/>
          <w:szCs w:val="28"/>
        </w:rPr>
        <w:t>Методическими рекомендациями Банка России от 10.11.2017 № 29-МР</w:t>
      </w:r>
      <w:r w:rsidR="00EA4DB2" w:rsidRPr="006A23E3">
        <w:rPr>
          <w:rStyle w:val="aa"/>
          <w:rFonts w:eastAsia="Calibri"/>
          <w:szCs w:val="28"/>
        </w:rPr>
        <w:footnoteReference w:id="51"/>
      </w:r>
      <w:r w:rsidR="00EA4DB2" w:rsidRPr="006A23E3">
        <w:rPr>
          <w:rFonts w:eastAsia="Calibri"/>
          <w:szCs w:val="28"/>
        </w:rPr>
        <w:t xml:space="preserve"> самим кредитным </w:t>
      </w:r>
      <w:r w:rsidR="00AC642D">
        <w:rPr>
          <w:rFonts w:eastAsia="Calibri"/>
          <w:szCs w:val="28"/>
        </w:rPr>
        <w:t>организациям</w:t>
      </w:r>
      <w:r w:rsidR="00EA4DB2" w:rsidRPr="006A23E3">
        <w:rPr>
          <w:rFonts w:eastAsia="Calibri"/>
          <w:szCs w:val="28"/>
        </w:rPr>
        <w:t xml:space="preserve"> предоставлена возможность аннулировать направленную в Росфинмониторинг информацию о субъектах, которые попали в список из-за отказов по основаниям, которые не связанны с риском легализации преступных доходов или технических </w:t>
      </w:r>
      <w:r w:rsidR="00EA4DB2" w:rsidRPr="006A23E3">
        <w:rPr>
          <w:rFonts w:eastAsia="Calibri"/>
          <w:szCs w:val="28"/>
        </w:rPr>
        <w:lastRenderedPageBreak/>
        <w:t xml:space="preserve">ошибок. Помимо этого, в соответствии с п.13.4 в статьи 7 Закона № 115-ФЗ сам клиент может </w:t>
      </w:r>
      <w:r w:rsidR="00E501B8" w:rsidRPr="006A23E3">
        <w:rPr>
          <w:rFonts w:eastAsia="Calibri"/>
          <w:szCs w:val="28"/>
        </w:rPr>
        <w:t xml:space="preserve">представить банку </w:t>
      </w:r>
      <w:r w:rsidR="00EA4DB2" w:rsidRPr="006A23E3">
        <w:rPr>
          <w:rFonts w:eastAsia="Calibri"/>
          <w:szCs w:val="28"/>
        </w:rPr>
        <w:t xml:space="preserve">документы, отсутствие которых ранее послужило основанием для </w:t>
      </w:r>
      <w:r w:rsidR="00E501B8" w:rsidRPr="006A23E3">
        <w:rPr>
          <w:rFonts w:eastAsia="Calibri"/>
          <w:szCs w:val="28"/>
        </w:rPr>
        <w:t xml:space="preserve">применения «отказных полномочий» в соответствии с вышеназванным </w:t>
      </w:r>
      <w:r w:rsidR="00ED7323">
        <w:rPr>
          <w:rFonts w:eastAsia="Calibri"/>
          <w:szCs w:val="28"/>
        </w:rPr>
        <w:t>З</w:t>
      </w:r>
      <w:r w:rsidR="00E501B8" w:rsidRPr="006A23E3">
        <w:rPr>
          <w:rFonts w:eastAsia="Calibri"/>
          <w:szCs w:val="28"/>
        </w:rPr>
        <w:t xml:space="preserve">аконом. В случае принятия решения в пользу клиента банк должен направить в Росфинмониторинг сообщение об удалении ранее направленных сведений с указанием причин их </w:t>
      </w:r>
      <w:r w:rsidR="00AC642D">
        <w:rPr>
          <w:rFonts w:eastAsia="Calibri"/>
          <w:szCs w:val="28"/>
        </w:rPr>
        <w:t>удаления</w:t>
      </w:r>
      <w:r w:rsidR="00E501B8" w:rsidRPr="006A23E3">
        <w:rPr>
          <w:rFonts w:eastAsia="Calibri"/>
          <w:szCs w:val="28"/>
        </w:rPr>
        <w:t>. Само обращение должно быть рассмотрено</w:t>
      </w:r>
      <w:r w:rsidR="00C579DE" w:rsidRPr="006A23E3">
        <w:rPr>
          <w:rFonts w:eastAsia="Calibri"/>
          <w:szCs w:val="28"/>
        </w:rPr>
        <w:t xml:space="preserve"> банком</w:t>
      </w:r>
      <w:r w:rsidR="00E501B8" w:rsidRPr="006A23E3">
        <w:rPr>
          <w:rFonts w:eastAsia="Calibri"/>
          <w:szCs w:val="28"/>
        </w:rPr>
        <w:t xml:space="preserve"> в срок не позднее десяти рабочих дней со предоставления заявления и необходимых доказательств. </w:t>
      </w:r>
      <w:r w:rsidR="00C579DE" w:rsidRPr="006A23E3">
        <w:rPr>
          <w:rFonts w:eastAsia="Calibri"/>
          <w:szCs w:val="28"/>
        </w:rPr>
        <w:t>При</w:t>
      </w:r>
      <w:r w:rsidR="00E501B8" w:rsidRPr="006A23E3">
        <w:rPr>
          <w:rFonts w:eastAsia="Calibri"/>
          <w:szCs w:val="28"/>
        </w:rPr>
        <w:t xml:space="preserve"> </w:t>
      </w:r>
      <w:r w:rsidR="003D28ED" w:rsidRPr="006A23E3">
        <w:rPr>
          <w:rFonts w:eastAsia="Calibri"/>
          <w:szCs w:val="28"/>
        </w:rPr>
        <w:t>получени</w:t>
      </w:r>
      <w:r w:rsidR="00C579DE" w:rsidRPr="006A23E3">
        <w:rPr>
          <w:rFonts w:eastAsia="Calibri"/>
          <w:szCs w:val="28"/>
        </w:rPr>
        <w:t>и</w:t>
      </w:r>
      <w:r w:rsidR="003D28ED" w:rsidRPr="006A23E3">
        <w:rPr>
          <w:rFonts w:eastAsia="Calibri"/>
          <w:szCs w:val="28"/>
        </w:rPr>
        <w:t xml:space="preserve"> от банка сообщения о невозможности устранить основания, по которым было принято отрицательное решение в проведении операции или в открытии банковского счета</w:t>
      </w:r>
      <w:r w:rsidR="00E501B8" w:rsidRPr="006A23E3">
        <w:rPr>
          <w:rFonts w:eastAsia="Calibri"/>
          <w:szCs w:val="28"/>
        </w:rPr>
        <w:t>, у клиента есть право обратиться с заявлением и обосновывающими документами в межведомственную комиссию (далее по тексту - МВК), созданную при ЦБ РФ.</w:t>
      </w:r>
      <w:r w:rsidR="002F2437" w:rsidRPr="006A23E3">
        <w:rPr>
          <w:rFonts w:eastAsia="Calibri"/>
          <w:szCs w:val="28"/>
        </w:rPr>
        <w:t xml:space="preserve"> При подготовке обращения в МВК клиенту необходимо учитывать обязательные требования, которые предусмотрены Указанием Банка России от 30.03.2018 </w:t>
      </w:r>
      <w:r w:rsidR="00BD7270" w:rsidRPr="006A23E3">
        <w:rPr>
          <w:rFonts w:eastAsia="Calibri"/>
          <w:szCs w:val="28"/>
        </w:rPr>
        <w:t>№</w:t>
      </w:r>
      <w:r w:rsidR="002F2437" w:rsidRPr="006A23E3">
        <w:rPr>
          <w:rFonts w:eastAsia="Calibri"/>
          <w:szCs w:val="28"/>
        </w:rPr>
        <w:t xml:space="preserve"> 4760-У</w:t>
      </w:r>
      <w:r w:rsidR="002F2437" w:rsidRPr="006A23E3">
        <w:rPr>
          <w:rStyle w:val="aa"/>
          <w:rFonts w:eastAsia="Calibri"/>
          <w:szCs w:val="28"/>
        </w:rPr>
        <w:footnoteReference w:id="52"/>
      </w:r>
      <w:r w:rsidR="003D28ED" w:rsidRPr="006A23E3">
        <w:rPr>
          <w:rFonts w:eastAsia="Calibri"/>
          <w:szCs w:val="28"/>
        </w:rPr>
        <w:t>. В соответствии с абз. 2 п. 13.5 ст. 7 Федерального закона от 07.08.2001 № 115-ФЗ срок рассмотрения обращения не должен превышать 20 рабочих дней с момента его поступления. Сам заявитель не ограничен во времени подачи в МВК заявления с жалобой на неправомерные действия (бездействие) банка, поскольку Законом не предусмотрено на этот счет каких-либо ограничений</w:t>
      </w:r>
      <w:r w:rsidR="00634336" w:rsidRPr="00634336">
        <w:rPr>
          <w:rFonts w:eastAsia="Calibri"/>
          <w:szCs w:val="28"/>
        </w:rPr>
        <w:t xml:space="preserve"> </w:t>
      </w:r>
      <w:r w:rsidR="003E0628" w:rsidRPr="006A23E3">
        <w:rPr>
          <w:rFonts w:eastAsia="Calibri"/>
          <w:szCs w:val="28"/>
        </w:rPr>
        <w:t>(вывод об отсутствии какого-либо пресекательного срока на обращение был подтвержден Банком России в п. 1 Информационного письма от 12.09.2018 № ИН-014-12/61</w:t>
      </w:r>
      <w:r w:rsidR="00BD7270" w:rsidRPr="006A23E3">
        <w:rPr>
          <w:rStyle w:val="aa"/>
          <w:rFonts w:eastAsia="Calibri"/>
          <w:szCs w:val="28"/>
        </w:rPr>
        <w:footnoteReference w:id="53"/>
      </w:r>
      <w:r w:rsidR="003E0628" w:rsidRPr="006A23E3">
        <w:rPr>
          <w:rFonts w:eastAsia="Calibri"/>
          <w:szCs w:val="28"/>
        </w:rPr>
        <w:t xml:space="preserve"> в части функционирования механизма реабилитации клиентов").</w:t>
      </w:r>
      <w:r w:rsidR="00201F16" w:rsidRPr="006A23E3">
        <w:rPr>
          <w:rFonts w:eastAsia="Calibri"/>
          <w:szCs w:val="28"/>
        </w:rPr>
        <w:t xml:space="preserve"> Помимо этого, в соответствии с п.1.1 Указание Банка России от </w:t>
      </w:r>
      <w:r w:rsidR="00201F16" w:rsidRPr="006A23E3">
        <w:rPr>
          <w:rFonts w:eastAsia="Calibri"/>
          <w:szCs w:val="28"/>
        </w:rPr>
        <w:lastRenderedPageBreak/>
        <w:t xml:space="preserve">30.03.2018 № 4760-У </w:t>
      </w:r>
      <w:r w:rsidR="00201F16" w:rsidRPr="008251FD">
        <w:rPr>
          <w:rFonts w:eastAsia="Calibri"/>
          <w:i/>
          <w:szCs w:val="28"/>
        </w:rPr>
        <w:t>полномочия комиссии ограничены исключительно проверкой отказа банка в проведении той или иной операции и отказа от заключения договора банковского счета (вклада)</w:t>
      </w:r>
      <w:r w:rsidR="00201F16" w:rsidRPr="006A23E3">
        <w:rPr>
          <w:rFonts w:eastAsia="Calibri"/>
          <w:szCs w:val="28"/>
        </w:rPr>
        <w:t>. Соответственно, все остальные спорные вопросы могут быть разрешены с помощью механизмов судебной защиты, а также посредством использования иных процедур, которые допускаются законом (например, с помощью медиации).</w:t>
      </w:r>
      <w:r w:rsidR="00C579DE" w:rsidRPr="006A23E3">
        <w:rPr>
          <w:rFonts w:eastAsia="Calibri"/>
          <w:szCs w:val="28"/>
        </w:rPr>
        <w:t xml:space="preserve"> Решения МВК при ЦБ РФ обязательны как</w:t>
      </w:r>
      <w:r w:rsidR="006D5F2A">
        <w:rPr>
          <w:rFonts w:eastAsia="Calibri"/>
          <w:szCs w:val="28"/>
        </w:rPr>
        <w:t xml:space="preserve"> для клиентов, так и для банков.</w:t>
      </w:r>
    </w:p>
    <w:p w14:paraId="0AD440FE" w14:textId="76F6E9BC" w:rsidR="00453F00" w:rsidRDefault="00453F00" w:rsidP="006A23E3">
      <w:pPr>
        <w:tabs>
          <w:tab w:val="left" w:pos="960"/>
        </w:tabs>
        <w:spacing w:after="0" w:line="360" w:lineRule="auto"/>
        <w:rPr>
          <w:rFonts w:eastAsia="Calibri"/>
          <w:szCs w:val="28"/>
        </w:rPr>
      </w:pPr>
      <w:r w:rsidRPr="006A23E3">
        <w:rPr>
          <w:rFonts w:eastAsia="Calibri"/>
          <w:szCs w:val="28"/>
        </w:rPr>
        <w:tab/>
        <w:t xml:space="preserve">Рассматривая вопрос ответственности </w:t>
      </w:r>
      <w:r w:rsidR="00442B12" w:rsidRPr="006A23E3">
        <w:rPr>
          <w:rFonts w:eastAsia="Calibri"/>
          <w:szCs w:val="28"/>
        </w:rPr>
        <w:t>банков</w:t>
      </w:r>
      <w:r w:rsidRPr="006A23E3">
        <w:rPr>
          <w:rFonts w:eastAsia="Calibri"/>
          <w:szCs w:val="28"/>
        </w:rPr>
        <w:t xml:space="preserve"> за нарушение положений антиотмывочного законодательства, следует </w:t>
      </w:r>
      <w:r w:rsidR="00EA1A36">
        <w:rPr>
          <w:rFonts w:eastAsia="Calibri"/>
          <w:szCs w:val="28"/>
        </w:rPr>
        <w:t xml:space="preserve">указать </w:t>
      </w:r>
      <w:r w:rsidRPr="006A23E3">
        <w:rPr>
          <w:rFonts w:eastAsia="Calibri"/>
          <w:szCs w:val="28"/>
        </w:rPr>
        <w:t>на то, что он</w:t>
      </w:r>
      <w:r w:rsidR="00EA1A36">
        <w:rPr>
          <w:rFonts w:eastAsia="Calibri"/>
          <w:szCs w:val="28"/>
        </w:rPr>
        <w:t>а</w:t>
      </w:r>
      <w:r w:rsidRPr="006A23E3">
        <w:rPr>
          <w:rFonts w:eastAsia="Calibri"/>
          <w:szCs w:val="28"/>
        </w:rPr>
        <w:t xml:space="preserve"> явля</w:t>
      </w:r>
      <w:r w:rsidR="00EA1A36">
        <w:rPr>
          <w:rFonts w:eastAsia="Calibri"/>
          <w:szCs w:val="28"/>
        </w:rPr>
        <w:t>е</w:t>
      </w:r>
      <w:r w:rsidRPr="006A23E3">
        <w:rPr>
          <w:rFonts w:eastAsia="Calibri"/>
          <w:szCs w:val="28"/>
        </w:rPr>
        <w:t>тся крайне ощутим</w:t>
      </w:r>
      <w:r w:rsidR="00EA1A36">
        <w:rPr>
          <w:rFonts w:eastAsia="Calibri"/>
          <w:szCs w:val="28"/>
        </w:rPr>
        <w:t>ой</w:t>
      </w:r>
      <w:r w:rsidRPr="006A23E3">
        <w:rPr>
          <w:rFonts w:eastAsia="Calibri"/>
          <w:szCs w:val="28"/>
        </w:rPr>
        <w:t xml:space="preserve"> </w:t>
      </w:r>
      <w:r w:rsidR="00667D87" w:rsidRPr="006A23E3">
        <w:rPr>
          <w:rFonts w:eastAsia="Calibri"/>
          <w:szCs w:val="28"/>
        </w:rPr>
        <w:t xml:space="preserve">абсолютно для всех участников рынка. </w:t>
      </w:r>
      <w:r w:rsidR="00442B12" w:rsidRPr="006A23E3">
        <w:rPr>
          <w:rFonts w:eastAsia="Calibri"/>
          <w:szCs w:val="28"/>
        </w:rPr>
        <w:t xml:space="preserve">Так, в соответствии со статьей 74 Федерального закона от 10.07.2002 </w:t>
      </w:r>
      <w:r w:rsidR="00E05B16">
        <w:rPr>
          <w:rFonts w:eastAsia="Calibri"/>
          <w:szCs w:val="28"/>
        </w:rPr>
        <w:t>№</w:t>
      </w:r>
      <w:r w:rsidR="00442B12" w:rsidRPr="006A23E3">
        <w:rPr>
          <w:rFonts w:eastAsia="Calibri"/>
          <w:szCs w:val="28"/>
        </w:rPr>
        <w:t xml:space="preserve"> 86-ФЗ "О Централ</w:t>
      </w:r>
      <w:r w:rsidR="008251FD">
        <w:rPr>
          <w:rFonts w:eastAsia="Calibri"/>
          <w:szCs w:val="28"/>
        </w:rPr>
        <w:t>ьном банке Российской Федерации</w:t>
      </w:r>
      <w:r w:rsidR="00442B12" w:rsidRPr="006A23E3">
        <w:rPr>
          <w:rFonts w:eastAsia="Calibri"/>
          <w:szCs w:val="28"/>
        </w:rPr>
        <w:t>"</w:t>
      </w:r>
      <w:r w:rsidR="00E05B16">
        <w:rPr>
          <w:rStyle w:val="aa"/>
          <w:rFonts w:eastAsia="Calibri"/>
          <w:szCs w:val="28"/>
        </w:rPr>
        <w:footnoteReference w:id="54"/>
      </w:r>
      <w:r w:rsidR="00442B12" w:rsidRPr="006A23E3">
        <w:rPr>
          <w:rFonts w:eastAsia="Calibri"/>
          <w:szCs w:val="28"/>
        </w:rPr>
        <w:t xml:space="preserve"> в случае нарушения кредитной организацией требований Федерального закона от 7 августа 2001 года </w:t>
      </w:r>
      <w:r w:rsidR="005C0479">
        <w:rPr>
          <w:rFonts w:eastAsia="Calibri"/>
          <w:szCs w:val="28"/>
        </w:rPr>
        <w:t>№</w:t>
      </w:r>
      <w:r w:rsidR="00442B12" w:rsidRPr="006A23E3">
        <w:rPr>
          <w:rFonts w:eastAsia="Calibri"/>
          <w:szCs w:val="28"/>
        </w:rPr>
        <w:t xml:space="preserve"> 115-ФЗ и (или) нормативных актов Банка России, принятых в соответствии с указанным Федеральным законом, на кредитные организации может быть наложен штраф в размере до 0,1 процента капитала, но не менее 100 тысяч рублей, а если его предписание не исполнено в срок или нарушения создали реальную угрозу интересам кредиторов (вкладчиков), штраф может быть повышен до 1 процента капитала, но должен составить не менее 1 миллиона рублей. В случае рег</w:t>
      </w:r>
      <w:r w:rsidR="00BA5341" w:rsidRPr="006A23E3">
        <w:rPr>
          <w:rFonts w:eastAsia="Calibri"/>
          <w:szCs w:val="28"/>
        </w:rPr>
        <w:t xml:space="preserve">улярных и масштабных нарушений банк </w:t>
      </w:r>
      <w:r w:rsidR="00442B12" w:rsidRPr="006A23E3">
        <w:rPr>
          <w:rFonts w:eastAsia="Calibri"/>
          <w:szCs w:val="28"/>
        </w:rPr>
        <w:t>может поплатиться собственной лицензией</w:t>
      </w:r>
      <w:r w:rsidR="00BA5341" w:rsidRPr="006A23E3">
        <w:rPr>
          <w:rFonts w:eastAsia="Calibri"/>
          <w:szCs w:val="28"/>
        </w:rPr>
        <w:t>, что ведет к прекращению его деятельности.</w:t>
      </w:r>
      <w:r w:rsidR="00F8663F" w:rsidRPr="006A23E3">
        <w:rPr>
          <w:rFonts w:eastAsia="Calibri"/>
          <w:szCs w:val="28"/>
        </w:rPr>
        <w:t xml:space="preserve"> </w:t>
      </w:r>
      <w:r w:rsidR="002227BC">
        <w:rPr>
          <w:rFonts w:eastAsia="Calibri"/>
          <w:szCs w:val="28"/>
        </w:rPr>
        <w:t>Необходимо</w:t>
      </w:r>
      <w:r w:rsidR="00787BDE">
        <w:rPr>
          <w:rFonts w:eastAsia="Calibri"/>
          <w:szCs w:val="28"/>
        </w:rPr>
        <w:t xml:space="preserve"> отметить, что </w:t>
      </w:r>
      <w:r w:rsidR="005344EB" w:rsidRPr="008251FD">
        <w:rPr>
          <w:rFonts w:eastAsia="Calibri"/>
          <w:i/>
          <w:szCs w:val="28"/>
        </w:rPr>
        <w:t>современная история России не знает</w:t>
      </w:r>
      <w:r w:rsidR="00787BDE" w:rsidRPr="008251FD">
        <w:rPr>
          <w:rFonts w:eastAsia="Calibri"/>
          <w:i/>
          <w:szCs w:val="28"/>
        </w:rPr>
        <w:t xml:space="preserve"> </w:t>
      </w:r>
      <w:r w:rsidR="005344EB" w:rsidRPr="008251FD">
        <w:rPr>
          <w:rFonts w:eastAsia="Calibri"/>
          <w:i/>
          <w:szCs w:val="28"/>
        </w:rPr>
        <w:t>ни единого примера отзыва банковской лицензии за чрезмерное и необоснованное применение отказных полномочий банками в рамках реализации ФЗ №115 от 07.08.2001</w:t>
      </w:r>
      <w:r w:rsidR="005344EB">
        <w:rPr>
          <w:rFonts w:eastAsia="Calibri"/>
          <w:szCs w:val="28"/>
        </w:rPr>
        <w:t>. П</w:t>
      </w:r>
      <w:r w:rsidR="005344EB" w:rsidRPr="005344EB">
        <w:rPr>
          <w:rFonts w:eastAsia="Calibri"/>
          <w:szCs w:val="28"/>
        </w:rPr>
        <w:t>римеры отзыва лицензий у банк</w:t>
      </w:r>
      <w:r w:rsidR="00A11566">
        <w:rPr>
          <w:rFonts w:eastAsia="Calibri"/>
          <w:szCs w:val="28"/>
        </w:rPr>
        <w:t xml:space="preserve">ов по причине их вовлеченности </w:t>
      </w:r>
      <w:r w:rsidR="005344EB" w:rsidRPr="005344EB">
        <w:rPr>
          <w:rFonts w:eastAsia="Calibri"/>
          <w:szCs w:val="28"/>
        </w:rPr>
        <w:t>в</w:t>
      </w:r>
      <w:r w:rsidR="00A11566">
        <w:rPr>
          <w:rFonts w:eastAsia="Calibri"/>
          <w:szCs w:val="28"/>
        </w:rPr>
        <w:t xml:space="preserve"> проведение</w:t>
      </w:r>
      <w:r w:rsidR="005344EB" w:rsidRPr="005344EB">
        <w:rPr>
          <w:rFonts w:eastAsia="Calibri"/>
          <w:szCs w:val="28"/>
        </w:rPr>
        <w:t xml:space="preserve"> сомнительны</w:t>
      </w:r>
      <w:r w:rsidR="002227BC">
        <w:rPr>
          <w:rFonts w:eastAsia="Calibri"/>
          <w:szCs w:val="28"/>
        </w:rPr>
        <w:t>х финансовых</w:t>
      </w:r>
      <w:r w:rsidR="005344EB" w:rsidRPr="005344EB">
        <w:rPr>
          <w:rFonts w:eastAsia="Calibri"/>
          <w:szCs w:val="28"/>
        </w:rPr>
        <w:t xml:space="preserve"> операци</w:t>
      </w:r>
      <w:r w:rsidR="002227BC">
        <w:rPr>
          <w:rFonts w:eastAsia="Calibri"/>
          <w:szCs w:val="28"/>
        </w:rPr>
        <w:t>й</w:t>
      </w:r>
      <w:r w:rsidR="005344EB">
        <w:rPr>
          <w:rFonts w:eastAsia="Calibri"/>
          <w:szCs w:val="28"/>
        </w:rPr>
        <w:t xml:space="preserve"> были приведены в </w:t>
      </w:r>
      <w:r w:rsidR="005344EB" w:rsidRPr="005344EB">
        <w:rPr>
          <w:rFonts w:eastAsia="Calibri"/>
          <w:szCs w:val="28"/>
        </w:rPr>
        <w:t>§1.1 данной работы</w:t>
      </w:r>
      <w:r w:rsidR="005344EB">
        <w:rPr>
          <w:rFonts w:eastAsia="Calibri"/>
          <w:szCs w:val="28"/>
        </w:rPr>
        <w:t>.</w:t>
      </w:r>
    </w:p>
    <w:p w14:paraId="5AF7BB02" w14:textId="66A8142B" w:rsidR="00ED2B2D" w:rsidRPr="002227BC" w:rsidRDefault="00ED2B2D" w:rsidP="006A23E3">
      <w:pPr>
        <w:tabs>
          <w:tab w:val="left" w:pos="960"/>
        </w:tabs>
        <w:spacing w:after="0" w:line="360" w:lineRule="auto"/>
        <w:rPr>
          <w:rFonts w:eastAsia="Calibri"/>
          <w:i/>
          <w:szCs w:val="28"/>
        </w:rPr>
      </w:pPr>
      <w:r>
        <w:rPr>
          <w:rFonts w:eastAsia="Calibri"/>
          <w:szCs w:val="28"/>
        </w:rPr>
        <w:lastRenderedPageBreak/>
        <w:tab/>
      </w:r>
      <w:r w:rsidR="007A5908" w:rsidRPr="007A5908">
        <w:rPr>
          <w:rFonts w:eastAsia="Calibri"/>
          <w:szCs w:val="28"/>
        </w:rPr>
        <w:t>Таким образом, банки являются краеугольным камнем</w:t>
      </w:r>
      <w:r w:rsidR="006D5F2A">
        <w:rPr>
          <w:rFonts w:eastAsia="Calibri"/>
          <w:szCs w:val="28"/>
        </w:rPr>
        <w:t xml:space="preserve"> отечественной</w:t>
      </w:r>
      <w:r w:rsidR="007A5908" w:rsidRPr="007A5908">
        <w:rPr>
          <w:rFonts w:eastAsia="Calibri"/>
          <w:szCs w:val="28"/>
        </w:rPr>
        <w:t xml:space="preserve"> системы </w:t>
      </w:r>
      <w:r w:rsidR="006D5F2A">
        <w:rPr>
          <w:rFonts w:eastAsia="Calibri"/>
          <w:szCs w:val="28"/>
        </w:rPr>
        <w:t>антиотмывочного законодательства</w:t>
      </w:r>
      <w:r w:rsidR="007A5908" w:rsidRPr="007A5908">
        <w:rPr>
          <w:rFonts w:eastAsia="Calibri"/>
          <w:szCs w:val="28"/>
        </w:rPr>
        <w:t>, поскольку именно у них имеются существенные полномочия первоначальной проверки самих организаций, их деятельности и банковских операций</w:t>
      </w:r>
      <w:r w:rsidR="007A5908">
        <w:rPr>
          <w:rFonts w:eastAsia="Calibri"/>
          <w:szCs w:val="28"/>
        </w:rPr>
        <w:t>. Помимо этого</w:t>
      </w:r>
      <w:r>
        <w:rPr>
          <w:rFonts w:eastAsia="Calibri"/>
          <w:szCs w:val="28"/>
        </w:rPr>
        <w:t xml:space="preserve">, </w:t>
      </w:r>
      <w:r w:rsidRPr="002227BC">
        <w:rPr>
          <w:rFonts w:eastAsia="Calibri"/>
          <w:i/>
          <w:szCs w:val="28"/>
        </w:rPr>
        <w:t>действующее законодательство содержит обоснованный с точки зрения публично-значимых целей запрет для банков на информирование клиентов и иных лиц о принимаемых против них мерах противодействия отмыванию доходов, полученных преступным путем. Однако, вышеназванная норма содержит широкий пласт исключений, что ставит ее эффективность под сомнение.</w:t>
      </w:r>
    </w:p>
    <w:p w14:paraId="26326016" w14:textId="591A954E" w:rsidR="00FD4B7F" w:rsidRDefault="007839CE" w:rsidP="00A11566">
      <w:pPr>
        <w:tabs>
          <w:tab w:val="left" w:pos="960"/>
        </w:tabs>
        <w:spacing w:after="0" w:line="360" w:lineRule="auto"/>
        <w:rPr>
          <w:rFonts w:eastAsia="Calibri"/>
          <w:szCs w:val="28"/>
        </w:rPr>
      </w:pPr>
      <w:r w:rsidRPr="006A23E3">
        <w:rPr>
          <w:rFonts w:eastAsia="Calibri"/>
          <w:szCs w:val="28"/>
        </w:rPr>
        <w:tab/>
      </w:r>
      <w:r w:rsidR="007A5908" w:rsidRPr="008251FD">
        <w:rPr>
          <w:rFonts w:eastAsia="Calibri"/>
          <w:i/>
          <w:szCs w:val="28"/>
        </w:rPr>
        <w:t>Действующее</w:t>
      </w:r>
      <w:r w:rsidR="00FA6CE9" w:rsidRPr="008251FD">
        <w:rPr>
          <w:rFonts w:eastAsia="Calibri"/>
          <w:i/>
          <w:szCs w:val="28"/>
        </w:rPr>
        <w:t xml:space="preserve"> законодательство устанавливает крайне общие требования к разработке правил внутреннего контроля и правилам взаимодействия банков с клиентам</w:t>
      </w:r>
      <w:r w:rsidR="00A11566" w:rsidRPr="008251FD">
        <w:rPr>
          <w:rFonts w:eastAsia="Calibri"/>
          <w:i/>
          <w:szCs w:val="28"/>
        </w:rPr>
        <w:t>и</w:t>
      </w:r>
      <w:r w:rsidR="00FA6CE9" w:rsidRPr="008251FD">
        <w:rPr>
          <w:rFonts w:eastAsia="Calibri"/>
          <w:i/>
          <w:szCs w:val="28"/>
        </w:rPr>
        <w:t>, заподозренными в совершении сомнительных операций</w:t>
      </w:r>
      <w:r w:rsidR="00CD36D3" w:rsidRPr="008251FD">
        <w:rPr>
          <w:rFonts w:eastAsia="Calibri"/>
          <w:i/>
          <w:szCs w:val="28"/>
        </w:rPr>
        <w:t>,</w:t>
      </w:r>
      <w:r w:rsidR="00FA6CE9" w:rsidRPr="008251FD">
        <w:rPr>
          <w:rFonts w:eastAsia="Calibri"/>
          <w:i/>
          <w:szCs w:val="28"/>
        </w:rPr>
        <w:t xml:space="preserve"> предоставляя банкам на местах крайне широкий простор для деятельности</w:t>
      </w:r>
      <w:r w:rsidR="00FA6CE9" w:rsidRPr="006A23E3">
        <w:rPr>
          <w:rFonts w:eastAsia="Calibri"/>
          <w:szCs w:val="28"/>
        </w:rPr>
        <w:t xml:space="preserve"> (даже ЦБ РФ указал на то, что кредитные организации вправе предпринимать любые не запрещенные действующим законодательством Российской Федерации меры). </w:t>
      </w:r>
      <w:r w:rsidR="007A5908">
        <w:rPr>
          <w:rFonts w:eastAsia="Calibri"/>
          <w:szCs w:val="28"/>
        </w:rPr>
        <w:t>Вместе с тем</w:t>
      </w:r>
      <w:r w:rsidR="00FA6CE9" w:rsidRPr="002227BC">
        <w:rPr>
          <w:rFonts w:eastAsia="Calibri"/>
          <w:i/>
          <w:szCs w:val="28"/>
        </w:rPr>
        <w:t xml:space="preserve">, </w:t>
      </w:r>
      <w:r w:rsidR="007A5908" w:rsidRPr="002227BC">
        <w:rPr>
          <w:rFonts w:eastAsia="Calibri"/>
          <w:i/>
          <w:szCs w:val="28"/>
        </w:rPr>
        <w:t xml:space="preserve">актуальное </w:t>
      </w:r>
      <w:r w:rsidR="00FA6CE9" w:rsidRPr="002227BC">
        <w:rPr>
          <w:rFonts w:eastAsia="Calibri"/>
          <w:i/>
          <w:szCs w:val="28"/>
        </w:rPr>
        <w:t xml:space="preserve">законодательство </w:t>
      </w:r>
      <w:r w:rsidR="00C51330" w:rsidRPr="002227BC">
        <w:rPr>
          <w:rFonts w:eastAsia="Calibri"/>
          <w:i/>
          <w:szCs w:val="28"/>
        </w:rPr>
        <w:t>при применении мер противодействия отмыванию преступных доходов исходит из крайне обширного</w:t>
      </w:r>
      <w:r w:rsidR="00CD36D3" w:rsidRPr="002227BC">
        <w:rPr>
          <w:rFonts w:eastAsia="Calibri"/>
          <w:i/>
          <w:szCs w:val="28"/>
        </w:rPr>
        <w:t xml:space="preserve"> </w:t>
      </w:r>
      <w:r w:rsidR="00C51330" w:rsidRPr="002227BC">
        <w:rPr>
          <w:rFonts w:eastAsia="Calibri"/>
          <w:i/>
          <w:szCs w:val="28"/>
        </w:rPr>
        <w:t xml:space="preserve">критерия наличия «подозрений» в том, что те или иные операции совершаются с противоправной целью легализации. </w:t>
      </w:r>
      <w:r w:rsidR="00987420" w:rsidRPr="006A23E3">
        <w:rPr>
          <w:rFonts w:eastAsia="Calibri"/>
          <w:szCs w:val="28"/>
        </w:rPr>
        <w:t xml:space="preserve">При этом, </w:t>
      </w:r>
      <w:r w:rsidR="00987420" w:rsidRPr="002227BC">
        <w:rPr>
          <w:rFonts w:eastAsia="Calibri"/>
          <w:i/>
          <w:szCs w:val="28"/>
        </w:rPr>
        <w:t>действующая российская правовая система не дает ни четкого определения понятия «подозрения», ни степени его обоснованности.</w:t>
      </w:r>
      <w:r w:rsidR="00A11566">
        <w:rPr>
          <w:rFonts w:eastAsia="Calibri"/>
          <w:szCs w:val="28"/>
        </w:rPr>
        <w:t xml:space="preserve"> Стоит также отметить, что </w:t>
      </w:r>
      <w:r w:rsidR="00A11566" w:rsidRPr="002227BC">
        <w:rPr>
          <w:rFonts w:eastAsia="Calibri"/>
          <w:i/>
          <w:szCs w:val="28"/>
        </w:rPr>
        <w:t>ответственность банков за нарушение положений антиотмывочного законодательства является крайне существенной абсолютно для всех</w:t>
      </w:r>
      <w:r w:rsidR="00A11566">
        <w:rPr>
          <w:rFonts w:eastAsia="Calibri"/>
          <w:szCs w:val="28"/>
        </w:rPr>
        <w:t xml:space="preserve">. При этом, </w:t>
      </w:r>
      <w:r w:rsidR="00A11566" w:rsidRPr="00A11566">
        <w:rPr>
          <w:rFonts w:eastAsia="Calibri"/>
          <w:szCs w:val="28"/>
        </w:rPr>
        <w:t>современная история России не знает ни единого примера отзыва банковской лицензии за чрезмерное и необоснованное применение отказных полномочий банками в рамках реализации ФЗ №115 от 07.08.2001.</w:t>
      </w:r>
    </w:p>
    <w:p w14:paraId="66F311D4" w14:textId="77777777" w:rsidR="00241128" w:rsidRDefault="00241128" w:rsidP="00A11566">
      <w:pPr>
        <w:tabs>
          <w:tab w:val="left" w:pos="960"/>
        </w:tabs>
        <w:spacing w:after="0" w:line="360" w:lineRule="auto"/>
        <w:rPr>
          <w:rFonts w:eastAsia="Calibri"/>
          <w:szCs w:val="28"/>
        </w:rPr>
      </w:pPr>
    </w:p>
    <w:p w14:paraId="759CE682" w14:textId="31FD1FAD" w:rsidR="00FD4B7F" w:rsidRDefault="00936CFC" w:rsidP="00FD4B7F">
      <w:pPr>
        <w:tabs>
          <w:tab w:val="left" w:pos="960"/>
        </w:tabs>
        <w:spacing w:after="0" w:line="360" w:lineRule="auto"/>
        <w:jc w:val="center"/>
        <w:rPr>
          <w:rFonts w:eastAsia="Calibri"/>
          <w:b/>
          <w:szCs w:val="28"/>
        </w:rPr>
      </w:pPr>
      <w:r>
        <w:rPr>
          <w:rFonts w:eastAsia="Calibri"/>
          <w:b/>
          <w:szCs w:val="28"/>
        </w:rPr>
        <w:lastRenderedPageBreak/>
        <w:t xml:space="preserve"> </w:t>
      </w:r>
      <w:r w:rsidR="00FD4B7F" w:rsidRPr="00FD4B7F">
        <w:rPr>
          <w:rFonts w:eastAsia="Calibri"/>
          <w:b/>
          <w:szCs w:val="28"/>
        </w:rPr>
        <w:t>2.4. Анализ судебной практики по вопросам реализации банками своих полномочий в рамках антиотмывочного законодательства.</w:t>
      </w:r>
    </w:p>
    <w:p w14:paraId="0D419A89" w14:textId="7CB75C4E" w:rsidR="00C72DBE" w:rsidRPr="00E44AB2" w:rsidRDefault="00FD4B7F" w:rsidP="00FD4B7F">
      <w:pPr>
        <w:tabs>
          <w:tab w:val="left" w:pos="960"/>
        </w:tabs>
        <w:spacing w:after="0" w:line="360" w:lineRule="auto"/>
        <w:rPr>
          <w:rFonts w:eastAsia="Calibri"/>
          <w:szCs w:val="28"/>
        </w:rPr>
      </w:pPr>
      <w:r>
        <w:rPr>
          <w:rFonts w:eastAsia="Calibri"/>
          <w:szCs w:val="28"/>
        </w:rPr>
        <w:tab/>
      </w:r>
      <w:r w:rsidRPr="00FD4B7F">
        <w:rPr>
          <w:rFonts w:eastAsia="Calibri"/>
          <w:szCs w:val="28"/>
        </w:rPr>
        <w:t xml:space="preserve">В рамках анализа судебной </w:t>
      </w:r>
      <w:r>
        <w:rPr>
          <w:rFonts w:eastAsia="Calibri"/>
          <w:szCs w:val="28"/>
        </w:rPr>
        <w:t xml:space="preserve">практики по вопросам реализации </w:t>
      </w:r>
      <w:r w:rsidR="00620A07">
        <w:rPr>
          <w:rFonts w:eastAsia="Calibri"/>
          <w:szCs w:val="28"/>
        </w:rPr>
        <w:t>кредитными организациями</w:t>
      </w:r>
      <w:r>
        <w:rPr>
          <w:rFonts w:eastAsia="Calibri"/>
          <w:szCs w:val="28"/>
        </w:rPr>
        <w:t xml:space="preserve"> своих полномочий в сфере </w:t>
      </w:r>
      <w:r w:rsidR="00C72DBE">
        <w:rPr>
          <w:rFonts w:eastAsia="Calibri"/>
          <w:szCs w:val="28"/>
        </w:rPr>
        <w:t>противодействия легализации преступных доходов</w:t>
      </w:r>
      <w:r w:rsidR="00620A07">
        <w:rPr>
          <w:rFonts w:eastAsia="Calibri"/>
          <w:szCs w:val="28"/>
        </w:rPr>
        <w:t>,</w:t>
      </w:r>
      <w:r>
        <w:rPr>
          <w:rFonts w:eastAsia="Calibri"/>
          <w:szCs w:val="28"/>
        </w:rPr>
        <w:t xml:space="preserve"> </w:t>
      </w:r>
      <w:r w:rsidR="00DF681B">
        <w:rPr>
          <w:rFonts w:eastAsia="Calibri"/>
          <w:szCs w:val="28"/>
        </w:rPr>
        <w:t xml:space="preserve">мною был сделан вывод о том, что </w:t>
      </w:r>
      <w:r w:rsidR="00DF681B" w:rsidRPr="000B39DE">
        <w:rPr>
          <w:rFonts w:eastAsia="Calibri"/>
          <w:i/>
          <w:szCs w:val="28"/>
        </w:rPr>
        <w:t>суды стоят на однозначной позиции по поводу того, что банки вправе сам</w:t>
      </w:r>
      <w:r w:rsidR="00620A07">
        <w:rPr>
          <w:rFonts w:eastAsia="Calibri"/>
          <w:i/>
          <w:szCs w:val="28"/>
        </w:rPr>
        <w:t>остоятельно</w:t>
      </w:r>
      <w:r w:rsidR="00DF681B" w:rsidRPr="000B39DE">
        <w:rPr>
          <w:rFonts w:eastAsia="Calibri"/>
          <w:i/>
          <w:szCs w:val="28"/>
        </w:rPr>
        <w:t xml:space="preserve"> разрабатывать и утверждать собственные правила внутреннего контроля и перечень сомнительных операций в дополнение к уже действующим нормативным</w:t>
      </w:r>
      <w:r w:rsidR="00620A07">
        <w:rPr>
          <w:rFonts w:eastAsia="Calibri"/>
          <w:i/>
          <w:szCs w:val="28"/>
        </w:rPr>
        <w:t xml:space="preserve"> правовым</w:t>
      </w:r>
      <w:r w:rsidR="00DF681B" w:rsidRPr="000B39DE">
        <w:rPr>
          <w:rFonts w:eastAsia="Calibri"/>
          <w:i/>
          <w:szCs w:val="28"/>
        </w:rPr>
        <w:t xml:space="preserve"> актам</w:t>
      </w:r>
      <w:r w:rsidR="006901BC">
        <w:rPr>
          <w:rFonts w:eastAsia="Calibri"/>
          <w:i/>
          <w:szCs w:val="28"/>
        </w:rPr>
        <w:t xml:space="preserve"> </w:t>
      </w:r>
      <w:r w:rsidR="000B39DE">
        <w:rPr>
          <w:rFonts w:eastAsia="Calibri"/>
          <w:szCs w:val="28"/>
        </w:rPr>
        <w:t>(</w:t>
      </w:r>
      <w:r w:rsidR="00620A07">
        <w:rPr>
          <w:rFonts w:eastAsia="Calibri"/>
          <w:szCs w:val="28"/>
        </w:rPr>
        <w:t>в качестве примера можно привести</w:t>
      </w:r>
      <w:r w:rsidR="000B39DE">
        <w:rPr>
          <w:rFonts w:eastAsia="Calibri"/>
          <w:szCs w:val="28"/>
        </w:rPr>
        <w:t xml:space="preserve"> </w:t>
      </w:r>
      <w:r w:rsidR="000B39DE" w:rsidRPr="000B39DE">
        <w:rPr>
          <w:rFonts w:eastAsia="Calibri"/>
          <w:szCs w:val="28"/>
        </w:rPr>
        <w:t xml:space="preserve">Постановление Арбитражного суда Северо-Западного округа от 14.12.2020 </w:t>
      </w:r>
      <w:r w:rsidR="000B39DE">
        <w:rPr>
          <w:rFonts w:eastAsia="Calibri"/>
          <w:szCs w:val="28"/>
        </w:rPr>
        <w:t>№</w:t>
      </w:r>
      <w:r w:rsidR="000B39DE" w:rsidRPr="000B39DE">
        <w:rPr>
          <w:rFonts w:eastAsia="Calibri"/>
          <w:szCs w:val="28"/>
        </w:rPr>
        <w:t xml:space="preserve"> Ф07-14223/2020 по делу </w:t>
      </w:r>
      <w:r w:rsidR="000B39DE">
        <w:rPr>
          <w:rFonts w:eastAsia="Calibri"/>
          <w:szCs w:val="28"/>
        </w:rPr>
        <w:t>№</w:t>
      </w:r>
      <w:r w:rsidR="000B39DE" w:rsidRPr="000B39DE">
        <w:rPr>
          <w:rFonts w:eastAsia="Calibri"/>
          <w:szCs w:val="28"/>
        </w:rPr>
        <w:t xml:space="preserve"> А56-30710/2019</w:t>
      </w:r>
      <w:r w:rsidR="000B39DE" w:rsidRPr="00E44AB2">
        <w:rPr>
          <w:rFonts w:eastAsia="Calibri"/>
          <w:szCs w:val="28"/>
        </w:rPr>
        <w:t>)</w:t>
      </w:r>
      <w:r w:rsidR="00DF681B" w:rsidRPr="00E44AB2">
        <w:rPr>
          <w:rFonts w:eastAsia="Calibri"/>
          <w:szCs w:val="28"/>
        </w:rPr>
        <w:t xml:space="preserve">. </w:t>
      </w:r>
    </w:p>
    <w:p w14:paraId="2E07DC61" w14:textId="4EA26A39" w:rsidR="003A47C7" w:rsidRDefault="00C72DBE" w:rsidP="00FD4B7F">
      <w:pPr>
        <w:tabs>
          <w:tab w:val="left" w:pos="960"/>
        </w:tabs>
        <w:spacing w:after="0" w:line="360" w:lineRule="auto"/>
        <w:rPr>
          <w:rFonts w:eastAsia="Calibri"/>
          <w:szCs w:val="28"/>
        </w:rPr>
      </w:pPr>
      <w:r>
        <w:rPr>
          <w:rFonts w:eastAsia="Calibri"/>
          <w:szCs w:val="28"/>
        </w:rPr>
        <w:tab/>
      </w:r>
      <w:r w:rsidR="006E196D" w:rsidRPr="00FC1201">
        <w:rPr>
          <w:rFonts w:eastAsia="Calibri"/>
          <w:i/>
          <w:szCs w:val="28"/>
        </w:rPr>
        <w:t>Рассматривая</w:t>
      </w:r>
      <w:r w:rsidR="00A95D54" w:rsidRPr="00FC1201">
        <w:rPr>
          <w:rFonts w:eastAsia="Calibri"/>
          <w:i/>
          <w:szCs w:val="28"/>
        </w:rPr>
        <w:t xml:space="preserve"> </w:t>
      </w:r>
      <w:r w:rsidR="006E196D" w:rsidRPr="00FC1201">
        <w:rPr>
          <w:rFonts w:eastAsia="Calibri"/>
          <w:i/>
          <w:szCs w:val="28"/>
        </w:rPr>
        <w:t xml:space="preserve">практику </w:t>
      </w:r>
      <w:r w:rsidR="00F537FF">
        <w:rPr>
          <w:rFonts w:eastAsia="Calibri"/>
          <w:i/>
          <w:szCs w:val="28"/>
        </w:rPr>
        <w:t>В</w:t>
      </w:r>
      <w:r w:rsidR="00A95D54" w:rsidRPr="00FC1201">
        <w:rPr>
          <w:rFonts w:eastAsia="Calibri"/>
          <w:i/>
          <w:szCs w:val="28"/>
        </w:rPr>
        <w:t>ысших судебных инстанций</w:t>
      </w:r>
      <w:r w:rsidR="006E196D">
        <w:rPr>
          <w:rFonts w:eastAsia="Calibri"/>
          <w:szCs w:val="28"/>
        </w:rPr>
        <w:t>, мною был сделан вывод о том, что</w:t>
      </w:r>
      <w:r w:rsidR="00A95D54">
        <w:rPr>
          <w:rFonts w:eastAsia="Calibri"/>
          <w:szCs w:val="28"/>
        </w:rPr>
        <w:t xml:space="preserve"> </w:t>
      </w:r>
      <w:r w:rsidR="00A95D54" w:rsidRPr="00FC1201">
        <w:rPr>
          <w:rFonts w:eastAsia="Calibri"/>
          <w:i/>
          <w:szCs w:val="28"/>
        </w:rPr>
        <w:t xml:space="preserve">в отечественной юридической системе крайне мало решений и разъясняющих писем </w:t>
      </w:r>
      <w:r w:rsidR="00E83B10">
        <w:rPr>
          <w:rFonts w:eastAsia="Calibri"/>
          <w:i/>
          <w:szCs w:val="28"/>
        </w:rPr>
        <w:t xml:space="preserve">Высших судебных инстанций </w:t>
      </w:r>
      <w:r w:rsidR="00A95D54" w:rsidRPr="00FC1201">
        <w:rPr>
          <w:rFonts w:eastAsia="Calibri"/>
          <w:i/>
          <w:szCs w:val="28"/>
        </w:rPr>
        <w:t>по вопросам оценки</w:t>
      </w:r>
      <w:r w:rsidR="00E50519">
        <w:rPr>
          <w:rFonts w:eastAsia="Calibri"/>
          <w:i/>
          <w:szCs w:val="28"/>
        </w:rPr>
        <w:t xml:space="preserve"> процедурных и</w:t>
      </w:r>
      <w:r w:rsidR="00A95D54" w:rsidRPr="00FC1201">
        <w:rPr>
          <w:rFonts w:eastAsia="Calibri"/>
          <w:i/>
          <w:szCs w:val="28"/>
        </w:rPr>
        <w:t xml:space="preserve"> фактических обстоятельств дела</w:t>
      </w:r>
      <w:r>
        <w:rPr>
          <w:rFonts w:eastAsia="Calibri"/>
          <w:i/>
          <w:szCs w:val="28"/>
        </w:rPr>
        <w:t xml:space="preserve"> в области противодействия легализации преступных доходов в банковской сфере</w:t>
      </w:r>
      <w:r w:rsidR="00A95D54">
        <w:rPr>
          <w:rFonts w:eastAsia="Calibri"/>
          <w:szCs w:val="28"/>
        </w:rPr>
        <w:t>.</w:t>
      </w:r>
      <w:r w:rsidR="00FC1201">
        <w:rPr>
          <w:rFonts w:eastAsia="Calibri"/>
          <w:szCs w:val="28"/>
        </w:rPr>
        <w:t xml:space="preserve"> </w:t>
      </w:r>
      <w:r w:rsidR="003A47C7" w:rsidRPr="003A47C7">
        <w:rPr>
          <w:rFonts w:eastAsia="Calibri"/>
          <w:szCs w:val="28"/>
        </w:rPr>
        <w:t>"Обзор</w:t>
      </w:r>
      <w:r w:rsidR="003A47C7">
        <w:rPr>
          <w:rFonts w:eastAsia="Calibri"/>
          <w:szCs w:val="28"/>
        </w:rPr>
        <w:t xml:space="preserve"> Президиума Верховного Суда</w:t>
      </w:r>
      <w:r w:rsidR="003A47C7" w:rsidRPr="003A47C7">
        <w:rPr>
          <w:rFonts w:eastAsia="Calibri"/>
          <w:szCs w:val="28"/>
        </w:rPr>
        <w:t xml:space="preserve"> по отдельным вопросам судебной практики, связанным с принятием судами мер противодействия незаконным финансовым операциям" </w:t>
      </w:r>
      <w:r w:rsidR="003A47C7">
        <w:rPr>
          <w:rFonts w:eastAsia="Calibri"/>
          <w:szCs w:val="28"/>
        </w:rPr>
        <w:t xml:space="preserve">от 08.07.2020 является основным </w:t>
      </w:r>
      <w:r w:rsidR="00066ADD">
        <w:rPr>
          <w:rFonts w:eastAsia="Calibri"/>
          <w:szCs w:val="28"/>
        </w:rPr>
        <w:t xml:space="preserve">из немногочисленных актов высших судебных инстанций, </w:t>
      </w:r>
      <w:r w:rsidR="000C542F">
        <w:rPr>
          <w:rFonts w:eastAsia="Calibri"/>
          <w:szCs w:val="28"/>
        </w:rPr>
        <w:t xml:space="preserve">в котором рассматривается часть </w:t>
      </w:r>
      <w:r w:rsidR="00F537FF">
        <w:rPr>
          <w:rFonts w:eastAsia="Calibri"/>
          <w:szCs w:val="28"/>
        </w:rPr>
        <w:t>проблем правоприменительной практики, связанной с</w:t>
      </w:r>
      <w:r w:rsidR="00066ADD">
        <w:rPr>
          <w:rFonts w:eastAsia="Calibri"/>
          <w:szCs w:val="28"/>
        </w:rPr>
        <w:t xml:space="preserve"> соблюдени</w:t>
      </w:r>
      <w:r w:rsidR="00F537FF">
        <w:rPr>
          <w:rFonts w:eastAsia="Calibri"/>
          <w:szCs w:val="28"/>
        </w:rPr>
        <w:t>ем</w:t>
      </w:r>
      <w:r w:rsidR="00066ADD">
        <w:rPr>
          <w:rFonts w:eastAsia="Calibri"/>
          <w:szCs w:val="28"/>
        </w:rPr>
        <w:t xml:space="preserve"> процедур различными участниками соответствующих правоотношений и рассмотрени</w:t>
      </w:r>
      <w:r w:rsidR="00F537FF">
        <w:rPr>
          <w:rFonts w:eastAsia="Calibri"/>
          <w:szCs w:val="28"/>
        </w:rPr>
        <w:t>ем</w:t>
      </w:r>
      <w:r w:rsidR="00066ADD">
        <w:rPr>
          <w:rFonts w:eastAsia="Calibri"/>
          <w:szCs w:val="28"/>
        </w:rPr>
        <w:t xml:space="preserve"> фактических обстоятельств дела.</w:t>
      </w:r>
    </w:p>
    <w:p w14:paraId="1FE9E4D2" w14:textId="34DD7AF7" w:rsidR="004B349D" w:rsidRDefault="003A47C7" w:rsidP="00FD4B7F">
      <w:pPr>
        <w:tabs>
          <w:tab w:val="left" w:pos="960"/>
        </w:tabs>
        <w:spacing w:after="0" w:line="360" w:lineRule="auto"/>
        <w:rPr>
          <w:rFonts w:eastAsia="Calibri"/>
          <w:szCs w:val="28"/>
        </w:rPr>
      </w:pPr>
      <w:r>
        <w:rPr>
          <w:rFonts w:eastAsia="Calibri"/>
          <w:szCs w:val="28"/>
        </w:rPr>
        <w:tab/>
      </w:r>
      <w:r w:rsidR="00FC1201" w:rsidRPr="00D030B6">
        <w:rPr>
          <w:rFonts w:eastAsia="Calibri"/>
          <w:i/>
          <w:szCs w:val="28"/>
        </w:rPr>
        <w:t xml:space="preserve">Практика нижестоящих </w:t>
      </w:r>
      <w:r w:rsidR="007B67D5">
        <w:rPr>
          <w:rFonts w:eastAsia="Calibri"/>
          <w:i/>
          <w:szCs w:val="28"/>
        </w:rPr>
        <w:t xml:space="preserve">судебных </w:t>
      </w:r>
      <w:r w:rsidR="00FC1201" w:rsidRPr="00D030B6">
        <w:rPr>
          <w:rFonts w:eastAsia="Calibri"/>
          <w:i/>
          <w:szCs w:val="28"/>
        </w:rPr>
        <w:t xml:space="preserve">инстанций </w:t>
      </w:r>
      <w:r w:rsidR="003409DA">
        <w:rPr>
          <w:rFonts w:eastAsia="Calibri"/>
          <w:i/>
          <w:szCs w:val="28"/>
        </w:rPr>
        <w:t>крайне противоречива</w:t>
      </w:r>
      <w:r w:rsidR="004B349D">
        <w:rPr>
          <w:rFonts w:eastAsia="Calibri"/>
          <w:i/>
          <w:szCs w:val="28"/>
        </w:rPr>
        <w:t xml:space="preserve"> (данн</w:t>
      </w:r>
      <w:r w:rsidR="00596E12">
        <w:rPr>
          <w:rFonts w:eastAsia="Calibri"/>
          <w:i/>
          <w:szCs w:val="28"/>
        </w:rPr>
        <w:t>ое</w:t>
      </w:r>
      <w:r w:rsidR="004B349D">
        <w:rPr>
          <w:rFonts w:eastAsia="Calibri"/>
          <w:i/>
          <w:szCs w:val="28"/>
        </w:rPr>
        <w:t xml:space="preserve"> </w:t>
      </w:r>
      <w:r w:rsidR="00596E12">
        <w:rPr>
          <w:rFonts w:eastAsia="Calibri"/>
          <w:i/>
          <w:szCs w:val="28"/>
        </w:rPr>
        <w:t>положение дел</w:t>
      </w:r>
      <w:r w:rsidR="004B349D">
        <w:rPr>
          <w:rFonts w:eastAsia="Calibri"/>
          <w:i/>
          <w:szCs w:val="28"/>
        </w:rPr>
        <w:t xml:space="preserve"> касается и рассмотрения фактических обстоятельств дела и рассмотрения процедурных вопросов).</w:t>
      </w:r>
      <w:r w:rsidR="003409DA">
        <w:rPr>
          <w:rFonts w:eastAsia="Calibri"/>
          <w:i/>
          <w:szCs w:val="28"/>
        </w:rPr>
        <w:t xml:space="preserve"> </w:t>
      </w:r>
      <w:r w:rsidR="004B349D">
        <w:rPr>
          <w:rFonts w:eastAsia="Calibri"/>
          <w:i/>
          <w:szCs w:val="28"/>
        </w:rPr>
        <w:t>П</w:t>
      </w:r>
      <w:r w:rsidR="002227BC">
        <w:rPr>
          <w:rFonts w:eastAsia="Calibri"/>
          <w:i/>
          <w:szCs w:val="28"/>
        </w:rPr>
        <w:t>ри схожих фабулах</w:t>
      </w:r>
      <w:r w:rsidR="006E196D" w:rsidRPr="00D030B6">
        <w:rPr>
          <w:rFonts w:eastAsia="Calibri"/>
          <w:i/>
          <w:szCs w:val="28"/>
        </w:rPr>
        <w:t xml:space="preserve"> суды зачастую выносят диаметрально противоположные </w:t>
      </w:r>
      <w:r w:rsidR="006E196D" w:rsidRPr="00D030B6">
        <w:rPr>
          <w:rFonts w:eastAsia="Calibri"/>
          <w:i/>
          <w:szCs w:val="28"/>
        </w:rPr>
        <w:lastRenderedPageBreak/>
        <w:t>решения</w:t>
      </w:r>
      <w:r w:rsidR="003409DA">
        <w:rPr>
          <w:rStyle w:val="aa"/>
          <w:rFonts w:eastAsia="Calibri"/>
          <w:i/>
          <w:szCs w:val="28"/>
        </w:rPr>
        <w:footnoteReference w:id="55"/>
      </w:r>
      <w:r w:rsidR="00596E12">
        <w:rPr>
          <w:rFonts w:eastAsia="Calibri"/>
          <w:szCs w:val="28"/>
        </w:rPr>
        <w:t>. Для целей наглядной демонстрации данного тезиса</w:t>
      </w:r>
      <w:r w:rsidR="00BA67DA">
        <w:rPr>
          <w:rFonts w:eastAsia="Calibri"/>
          <w:szCs w:val="28"/>
        </w:rPr>
        <w:t xml:space="preserve">, ниже будут рассмотрены конкретные </w:t>
      </w:r>
      <w:r w:rsidR="002F0DCB">
        <w:rPr>
          <w:rFonts w:eastAsia="Calibri"/>
          <w:szCs w:val="28"/>
        </w:rPr>
        <w:t>примеры</w:t>
      </w:r>
      <w:r w:rsidR="00BA67DA">
        <w:rPr>
          <w:rFonts w:eastAsia="Calibri"/>
          <w:szCs w:val="28"/>
        </w:rPr>
        <w:t>.</w:t>
      </w:r>
      <w:r w:rsidR="00596E12">
        <w:rPr>
          <w:rFonts w:eastAsia="Calibri"/>
          <w:szCs w:val="28"/>
        </w:rPr>
        <w:t xml:space="preserve"> </w:t>
      </w:r>
    </w:p>
    <w:p w14:paraId="5CB59E6A" w14:textId="25A4258E" w:rsidR="00596E12" w:rsidRDefault="00596E12" w:rsidP="00FD4B7F">
      <w:pPr>
        <w:tabs>
          <w:tab w:val="left" w:pos="960"/>
        </w:tabs>
        <w:spacing w:after="0" w:line="360" w:lineRule="auto"/>
        <w:rPr>
          <w:rFonts w:eastAsia="Calibri"/>
          <w:szCs w:val="28"/>
        </w:rPr>
      </w:pPr>
      <w:r>
        <w:rPr>
          <w:rFonts w:eastAsia="Calibri"/>
          <w:szCs w:val="28"/>
        </w:rPr>
        <w:tab/>
      </w:r>
      <w:r w:rsidRPr="00596E12">
        <w:rPr>
          <w:rFonts w:eastAsia="Calibri"/>
          <w:szCs w:val="28"/>
        </w:rPr>
        <w:t>Несмотря на то, что к самостоятельной компетенции банковских работников относится контроль деятельности их клиентов на предмет соблюдения антиотмывочного законодательства, в ряде случаев суды указали на неправомерность проверочных банковских мероприятий. Так, в Постановлении Арбитражного суда Волго-Вятского округа от 12.01.2021 № Ф01-15766/2020 по делу № А43-15174/2020 суд указал на недопустимость отказа банка от исполнения платежных поручений клиента ввиду того, что запрошенные сведения о модели бизнеса, об экономическом смысле проводимых операций и особенностях сделок носили абстрактный характер</w:t>
      </w:r>
      <w:r w:rsidR="007B67D5">
        <w:rPr>
          <w:rFonts w:eastAsia="Calibri"/>
          <w:szCs w:val="28"/>
        </w:rPr>
        <w:t xml:space="preserve">. </w:t>
      </w:r>
      <w:r w:rsidR="002F0DCB">
        <w:rPr>
          <w:rFonts w:eastAsia="Calibri"/>
          <w:szCs w:val="28"/>
        </w:rPr>
        <w:t>Н</w:t>
      </w:r>
      <w:r w:rsidR="007B67D5">
        <w:rPr>
          <w:rFonts w:eastAsia="Calibri"/>
          <w:szCs w:val="28"/>
        </w:rPr>
        <w:t>еобходимо отметить</w:t>
      </w:r>
      <w:r>
        <w:rPr>
          <w:rFonts w:eastAsia="Calibri"/>
          <w:szCs w:val="28"/>
        </w:rPr>
        <w:t>,</w:t>
      </w:r>
      <w:r w:rsidR="007B67D5">
        <w:rPr>
          <w:rFonts w:eastAsia="Calibri"/>
          <w:szCs w:val="28"/>
        </w:rPr>
        <w:t xml:space="preserve"> что суд занял данную позицию даже несмотря на тот факт, что</w:t>
      </w:r>
      <w:r>
        <w:rPr>
          <w:rFonts w:eastAsia="Calibri"/>
          <w:szCs w:val="28"/>
        </w:rPr>
        <w:t xml:space="preserve"> данные проверочные мероприятия были предусмотрены правилами внутреннего контроля</w:t>
      </w:r>
      <w:r w:rsidR="007B67D5">
        <w:rPr>
          <w:rFonts w:eastAsia="Calibri"/>
          <w:szCs w:val="28"/>
        </w:rPr>
        <w:t xml:space="preserve"> самого банка</w:t>
      </w:r>
      <w:r>
        <w:rPr>
          <w:rFonts w:eastAsia="Calibri"/>
          <w:szCs w:val="28"/>
        </w:rPr>
        <w:t xml:space="preserve">. </w:t>
      </w:r>
      <w:r w:rsidR="007746A7">
        <w:rPr>
          <w:rFonts w:eastAsia="Calibri"/>
          <w:szCs w:val="28"/>
        </w:rPr>
        <w:t xml:space="preserve">Однако, в </w:t>
      </w:r>
      <w:r w:rsidR="007746A7" w:rsidRPr="007746A7">
        <w:rPr>
          <w:rFonts w:eastAsia="Calibri"/>
          <w:szCs w:val="28"/>
        </w:rPr>
        <w:t xml:space="preserve">Постановление Арбитражного суда Дальневосточного округа от 06.09.2018 </w:t>
      </w:r>
      <w:r w:rsidR="00BA67DA">
        <w:rPr>
          <w:rFonts w:eastAsia="Calibri"/>
          <w:szCs w:val="28"/>
        </w:rPr>
        <w:t>№</w:t>
      </w:r>
      <w:r w:rsidR="007746A7" w:rsidRPr="007746A7">
        <w:rPr>
          <w:rFonts w:eastAsia="Calibri"/>
          <w:szCs w:val="28"/>
        </w:rPr>
        <w:t xml:space="preserve"> Ф03-3739/2018 по делу </w:t>
      </w:r>
      <w:r w:rsidR="007746A7">
        <w:rPr>
          <w:rFonts w:eastAsia="Calibri"/>
          <w:szCs w:val="28"/>
        </w:rPr>
        <w:t>№</w:t>
      </w:r>
      <w:r w:rsidR="007746A7" w:rsidRPr="007746A7">
        <w:rPr>
          <w:rFonts w:eastAsia="Calibri"/>
          <w:szCs w:val="28"/>
        </w:rPr>
        <w:t xml:space="preserve"> А51-21550/2017</w:t>
      </w:r>
      <w:r w:rsidR="007746A7">
        <w:rPr>
          <w:rFonts w:eastAsia="Calibri"/>
          <w:szCs w:val="28"/>
        </w:rPr>
        <w:t xml:space="preserve"> суд признал правомерными и обоснованными </w:t>
      </w:r>
      <w:r w:rsidR="00BA67DA">
        <w:rPr>
          <w:rFonts w:eastAsia="Calibri"/>
          <w:szCs w:val="28"/>
        </w:rPr>
        <w:t>действия</w:t>
      </w:r>
      <w:r w:rsidR="007746A7">
        <w:rPr>
          <w:rFonts w:eastAsia="Calibri"/>
          <w:szCs w:val="28"/>
        </w:rPr>
        <w:t xml:space="preserve"> банка, требова</w:t>
      </w:r>
      <w:r w:rsidR="00BA67DA">
        <w:rPr>
          <w:rFonts w:eastAsia="Calibri"/>
          <w:szCs w:val="28"/>
        </w:rPr>
        <w:t>вшего</w:t>
      </w:r>
      <w:r w:rsidR="007746A7">
        <w:rPr>
          <w:rFonts w:eastAsia="Calibri"/>
          <w:szCs w:val="28"/>
        </w:rPr>
        <w:t xml:space="preserve"> от своего клиента предоставить крайне значительный перечень документов, который</w:t>
      </w:r>
      <w:r w:rsidR="00BA67DA">
        <w:rPr>
          <w:rFonts w:eastAsia="Calibri"/>
          <w:szCs w:val="28"/>
        </w:rPr>
        <w:t xml:space="preserve"> напрямую</w:t>
      </w:r>
      <w:r w:rsidR="00253BC2">
        <w:rPr>
          <w:rFonts w:eastAsia="Calibri"/>
          <w:szCs w:val="28"/>
        </w:rPr>
        <w:t xml:space="preserve"> не связан со спорными транзакциями</w:t>
      </w:r>
      <w:r w:rsidR="007746A7">
        <w:rPr>
          <w:rFonts w:eastAsia="Calibri"/>
          <w:szCs w:val="28"/>
        </w:rPr>
        <w:t xml:space="preserve">. Суд исходил из того, что </w:t>
      </w:r>
      <w:r w:rsidR="007746A7" w:rsidRPr="007746A7">
        <w:rPr>
          <w:rFonts w:eastAsia="Calibri"/>
          <w:szCs w:val="28"/>
        </w:rPr>
        <w:t xml:space="preserve">банк вправе запросить у клиента представления не только документов, выступающих формальным основанием для совершения </w:t>
      </w:r>
      <w:r w:rsidR="007746A7">
        <w:rPr>
          <w:rFonts w:eastAsia="Calibri"/>
          <w:szCs w:val="28"/>
        </w:rPr>
        <w:t>спорных операций</w:t>
      </w:r>
      <w:r w:rsidR="007746A7" w:rsidRPr="007746A7">
        <w:rPr>
          <w:rFonts w:eastAsia="Calibri"/>
          <w:szCs w:val="28"/>
        </w:rPr>
        <w:t xml:space="preserve"> по счету, но и документов по всем связанным с ней операциям, а также иной необходимой информации, позволяющей банку уяснить цели и характер рассматриваемых </w:t>
      </w:r>
      <w:r w:rsidR="007746A7">
        <w:rPr>
          <w:rFonts w:eastAsia="Calibri"/>
          <w:szCs w:val="28"/>
        </w:rPr>
        <w:t>транзакций.</w:t>
      </w:r>
    </w:p>
    <w:p w14:paraId="4DD2BD7E" w14:textId="77777777" w:rsidR="00101F48" w:rsidRDefault="003409DA" w:rsidP="00FD4B7F">
      <w:pPr>
        <w:tabs>
          <w:tab w:val="left" w:pos="960"/>
        </w:tabs>
        <w:spacing w:after="0" w:line="360" w:lineRule="auto"/>
        <w:rPr>
          <w:rFonts w:eastAsia="Calibri"/>
          <w:szCs w:val="28"/>
        </w:rPr>
      </w:pPr>
      <w:r>
        <w:rPr>
          <w:rFonts w:eastAsia="Calibri"/>
          <w:szCs w:val="28"/>
        </w:rPr>
        <w:tab/>
      </w:r>
      <w:r w:rsidR="00BA67DA">
        <w:rPr>
          <w:rFonts w:eastAsia="Calibri"/>
          <w:szCs w:val="28"/>
        </w:rPr>
        <w:t>Следующий противоречивый момент состоит в том</w:t>
      </w:r>
      <w:r w:rsidR="00F7358B">
        <w:rPr>
          <w:rFonts w:eastAsia="Calibri"/>
          <w:szCs w:val="28"/>
        </w:rPr>
        <w:t>,</w:t>
      </w:r>
      <w:r w:rsidR="00BA67DA">
        <w:rPr>
          <w:rFonts w:eastAsia="Calibri"/>
          <w:szCs w:val="28"/>
        </w:rPr>
        <w:t xml:space="preserve"> что</w:t>
      </w:r>
      <w:r w:rsidR="00F7358B">
        <w:rPr>
          <w:rFonts w:eastAsia="Calibri"/>
          <w:szCs w:val="28"/>
        </w:rPr>
        <w:t xml:space="preserve"> в ряде случаев суды детально рассматривали все законодательно закрепленные процедурные вопросы и иные значимые для ра</w:t>
      </w:r>
      <w:r w:rsidR="00BA67DA">
        <w:rPr>
          <w:rFonts w:eastAsia="Calibri"/>
          <w:szCs w:val="28"/>
        </w:rPr>
        <w:t>зрешения</w:t>
      </w:r>
      <w:r w:rsidR="00F7358B">
        <w:rPr>
          <w:rFonts w:eastAsia="Calibri"/>
          <w:szCs w:val="28"/>
        </w:rPr>
        <w:t xml:space="preserve"> конкретного дела </w:t>
      </w:r>
      <w:r w:rsidR="00BA67DA">
        <w:rPr>
          <w:rFonts w:eastAsia="Calibri"/>
          <w:szCs w:val="28"/>
        </w:rPr>
        <w:t xml:space="preserve">фактические </w:t>
      </w:r>
      <w:r w:rsidR="00F7358B">
        <w:rPr>
          <w:rFonts w:eastAsia="Calibri"/>
          <w:szCs w:val="28"/>
        </w:rPr>
        <w:t xml:space="preserve">обстоятельства (примером может служить </w:t>
      </w:r>
      <w:r w:rsidR="00F7358B" w:rsidRPr="00F7358B">
        <w:rPr>
          <w:rFonts w:eastAsia="Calibri"/>
          <w:szCs w:val="28"/>
        </w:rPr>
        <w:t xml:space="preserve">Постановление Арбитражного суда Северо-Западного округа от 09.02.2021 </w:t>
      </w:r>
      <w:r w:rsidR="00F7358B">
        <w:rPr>
          <w:rFonts w:eastAsia="Calibri"/>
          <w:szCs w:val="28"/>
        </w:rPr>
        <w:t>№</w:t>
      </w:r>
      <w:r w:rsidR="00F7358B" w:rsidRPr="00F7358B">
        <w:rPr>
          <w:rFonts w:eastAsia="Calibri"/>
          <w:szCs w:val="28"/>
        </w:rPr>
        <w:t xml:space="preserve"> Ф07-</w:t>
      </w:r>
      <w:r w:rsidR="00F7358B" w:rsidRPr="00F7358B">
        <w:rPr>
          <w:rFonts w:eastAsia="Calibri"/>
          <w:szCs w:val="28"/>
        </w:rPr>
        <w:lastRenderedPageBreak/>
        <w:t xml:space="preserve">16387/2020 по делу </w:t>
      </w:r>
      <w:r w:rsidR="00F7358B">
        <w:rPr>
          <w:rFonts w:eastAsia="Calibri"/>
          <w:szCs w:val="28"/>
        </w:rPr>
        <w:t>№</w:t>
      </w:r>
      <w:r w:rsidR="00F7358B" w:rsidRPr="00F7358B">
        <w:rPr>
          <w:rFonts w:eastAsia="Calibri"/>
          <w:szCs w:val="28"/>
        </w:rPr>
        <w:t xml:space="preserve"> А56-127556/2019</w:t>
      </w:r>
      <w:r w:rsidR="00F7358B">
        <w:rPr>
          <w:rFonts w:eastAsia="Calibri"/>
          <w:szCs w:val="28"/>
        </w:rPr>
        <w:t>), а в ряде случаев суды ограничились лишь</w:t>
      </w:r>
      <w:r w:rsidR="00A90191">
        <w:rPr>
          <w:rFonts w:eastAsia="Calibri"/>
          <w:szCs w:val="28"/>
        </w:rPr>
        <w:t xml:space="preserve"> рассмотрением вопроса соблюдения банком и его клиентом процедурных правил (данный подход отражен в </w:t>
      </w:r>
      <w:r w:rsidR="00A90191" w:rsidRPr="00A90191">
        <w:rPr>
          <w:rFonts w:eastAsia="Calibri"/>
          <w:szCs w:val="28"/>
        </w:rPr>
        <w:t>Постановлени</w:t>
      </w:r>
      <w:r w:rsidR="00A90191">
        <w:rPr>
          <w:rFonts w:eastAsia="Calibri"/>
          <w:szCs w:val="28"/>
        </w:rPr>
        <w:t>и</w:t>
      </w:r>
      <w:r w:rsidR="00A90191" w:rsidRPr="00A90191">
        <w:rPr>
          <w:rFonts w:eastAsia="Calibri"/>
          <w:szCs w:val="28"/>
        </w:rPr>
        <w:t xml:space="preserve"> Арбитражного суда Волго-Вятского округа от 09.06.2020 </w:t>
      </w:r>
      <w:r w:rsidR="00A90191">
        <w:rPr>
          <w:rFonts w:eastAsia="Calibri"/>
          <w:szCs w:val="28"/>
        </w:rPr>
        <w:t>№</w:t>
      </w:r>
      <w:r w:rsidR="00A90191" w:rsidRPr="00A90191">
        <w:rPr>
          <w:rFonts w:eastAsia="Calibri"/>
          <w:szCs w:val="28"/>
        </w:rPr>
        <w:t xml:space="preserve"> Ф01-10195/2020 по делу </w:t>
      </w:r>
      <w:r w:rsidR="00A90191">
        <w:rPr>
          <w:rFonts w:eastAsia="Calibri"/>
          <w:szCs w:val="28"/>
        </w:rPr>
        <w:t>№</w:t>
      </w:r>
      <w:r w:rsidR="00A90191" w:rsidRPr="00A90191">
        <w:rPr>
          <w:rFonts w:eastAsia="Calibri"/>
          <w:szCs w:val="28"/>
        </w:rPr>
        <w:t xml:space="preserve"> А43-14925/2019</w:t>
      </w:r>
      <w:r w:rsidR="00A90191">
        <w:rPr>
          <w:rFonts w:eastAsia="Calibri"/>
          <w:szCs w:val="28"/>
        </w:rPr>
        <w:t>).</w:t>
      </w:r>
      <w:r w:rsidR="002232B3">
        <w:rPr>
          <w:rFonts w:eastAsia="Calibri"/>
          <w:szCs w:val="28"/>
        </w:rPr>
        <w:t xml:space="preserve"> </w:t>
      </w:r>
    </w:p>
    <w:p w14:paraId="4FFD23C6" w14:textId="45885DE0" w:rsidR="002232B3" w:rsidRDefault="00101F48" w:rsidP="00FD4B7F">
      <w:pPr>
        <w:tabs>
          <w:tab w:val="left" w:pos="960"/>
        </w:tabs>
        <w:spacing w:after="0" w:line="360" w:lineRule="auto"/>
        <w:rPr>
          <w:rFonts w:eastAsia="Calibri"/>
          <w:szCs w:val="28"/>
        </w:rPr>
      </w:pPr>
      <w:r>
        <w:rPr>
          <w:rFonts w:eastAsia="Calibri"/>
          <w:szCs w:val="28"/>
        </w:rPr>
        <w:tab/>
      </w:r>
      <w:r w:rsidR="002232B3" w:rsidRPr="002232B3">
        <w:rPr>
          <w:rFonts w:eastAsia="Calibri"/>
          <w:szCs w:val="28"/>
        </w:rPr>
        <w:t>Оценивая доказательственную базу по делам</w:t>
      </w:r>
      <w:r>
        <w:rPr>
          <w:rFonts w:eastAsia="Calibri"/>
          <w:szCs w:val="28"/>
        </w:rPr>
        <w:t xml:space="preserve"> о противодействии отмыванию преступных доходов в банковской сфере</w:t>
      </w:r>
      <w:r w:rsidR="002232B3" w:rsidRPr="002232B3">
        <w:rPr>
          <w:rFonts w:eastAsia="Calibri"/>
          <w:szCs w:val="28"/>
        </w:rPr>
        <w:t xml:space="preserve">, следует указать на то, что </w:t>
      </w:r>
      <w:r w:rsidR="002232B3" w:rsidRPr="00D030B6">
        <w:rPr>
          <w:rFonts w:eastAsia="Calibri"/>
          <w:i/>
          <w:szCs w:val="28"/>
        </w:rPr>
        <w:t>суды принимают во внимание в качестве доказательств</w:t>
      </w:r>
      <w:r w:rsidR="002F0DCB">
        <w:rPr>
          <w:rFonts w:eastAsia="Calibri"/>
          <w:i/>
          <w:szCs w:val="28"/>
        </w:rPr>
        <w:t>а информацию о</w:t>
      </w:r>
      <w:r w:rsidR="002232B3" w:rsidRPr="00D030B6">
        <w:rPr>
          <w:rFonts w:eastAsia="Calibri"/>
          <w:i/>
          <w:szCs w:val="28"/>
        </w:rPr>
        <w:t xml:space="preserve"> вовлеченност</w:t>
      </w:r>
      <w:r w:rsidR="002F0DCB">
        <w:rPr>
          <w:rFonts w:eastAsia="Calibri"/>
          <w:i/>
          <w:szCs w:val="28"/>
        </w:rPr>
        <w:t>и</w:t>
      </w:r>
      <w:r w:rsidR="002232B3" w:rsidRPr="00D030B6">
        <w:rPr>
          <w:rFonts w:eastAsia="Calibri"/>
          <w:i/>
          <w:szCs w:val="28"/>
        </w:rPr>
        <w:t xml:space="preserve"> банковс</w:t>
      </w:r>
      <w:r w:rsidR="00D030B6" w:rsidRPr="00D030B6">
        <w:rPr>
          <w:rFonts w:eastAsia="Calibri"/>
          <w:i/>
          <w:szCs w:val="28"/>
        </w:rPr>
        <w:t xml:space="preserve">ких </w:t>
      </w:r>
      <w:r w:rsidR="002232B3" w:rsidRPr="00D030B6">
        <w:rPr>
          <w:rFonts w:eastAsia="Calibri"/>
          <w:i/>
          <w:szCs w:val="28"/>
        </w:rPr>
        <w:t>клиентов в цепочку операций с лицами, которые вклю</w:t>
      </w:r>
      <w:r w:rsidR="00282288" w:rsidRPr="00D030B6">
        <w:rPr>
          <w:rFonts w:eastAsia="Calibri"/>
          <w:i/>
          <w:szCs w:val="28"/>
        </w:rPr>
        <w:t xml:space="preserve">чены в </w:t>
      </w:r>
      <w:r w:rsidR="002227BC">
        <w:rPr>
          <w:rFonts w:eastAsia="Calibri"/>
          <w:i/>
          <w:szCs w:val="28"/>
        </w:rPr>
        <w:t>«стоп-лист</w:t>
      </w:r>
      <w:r w:rsidR="00282288" w:rsidRPr="00D030B6">
        <w:rPr>
          <w:rFonts w:eastAsia="Calibri"/>
          <w:i/>
          <w:szCs w:val="28"/>
        </w:rPr>
        <w:t xml:space="preserve"> Банка России</w:t>
      </w:r>
      <w:r w:rsidR="002227BC">
        <w:rPr>
          <w:rFonts w:eastAsia="Calibri"/>
          <w:i/>
          <w:szCs w:val="28"/>
        </w:rPr>
        <w:t>»</w:t>
      </w:r>
      <w:r w:rsidR="002232B3">
        <w:rPr>
          <w:rFonts w:eastAsia="Calibri"/>
          <w:szCs w:val="28"/>
        </w:rPr>
        <w:t xml:space="preserve"> (примером может служить позиция, изложенная в </w:t>
      </w:r>
      <w:r w:rsidR="002232B3" w:rsidRPr="002232B3">
        <w:rPr>
          <w:rFonts w:eastAsia="Calibri"/>
          <w:szCs w:val="28"/>
        </w:rPr>
        <w:t>Постановлени</w:t>
      </w:r>
      <w:r w:rsidR="002232B3">
        <w:rPr>
          <w:rFonts w:eastAsia="Calibri"/>
          <w:szCs w:val="28"/>
        </w:rPr>
        <w:t>и</w:t>
      </w:r>
      <w:r w:rsidR="002232B3" w:rsidRPr="002232B3">
        <w:rPr>
          <w:rFonts w:eastAsia="Calibri"/>
          <w:szCs w:val="28"/>
        </w:rPr>
        <w:t xml:space="preserve"> Арбитражного суда Волго-Вятского округа от 03.06.2020 </w:t>
      </w:r>
      <w:r w:rsidR="002232B3">
        <w:rPr>
          <w:rFonts w:eastAsia="Calibri"/>
          <w:szCs w:val="28"/>
        </w:rPr>
        <w:t>№</w:t>
      </w:r>
      <w:r w:rsidR="002232B3" w:rsidRPr="002232B3">
        <w:rPr>
          <w:rFonts w:eastAsia="Calibri"/>
          <w:szCs w:val="28"/>
        </w:rPr>
        <w:t xml:space="preserve"> Ф01-9245/2020 по делу </w:t>
      </w:r>
      <w:r w:rsidR="002232B3">
        <w:rPr>
          <w:rFonts w:eastAsia="Calibri"/>
          <w:szCs w:val="28"/>
        </w:rPr>
        <w:t>№</w:t>
      </w:r>
      <w:r w:rsidR="002232B3" w:rsidRPr="002232B3">
        <w:rPr>
          <w:rFonts w:eastAsia="Calibri"/>
          <w:szCs w:val="28"/>
        </w:rPr>
        <w:t xml:space="preserve"> А43-15298/2019</w:t>
      </w:r>
      <w:r w:rsidR="002232B3">
        <w:rPr>
          <w:rFonts w:eastAsia="Calibri"/>
          <w:szCs w:val="28"/>
        </w:rPr>
        <w:t>)</w:t>
      </w:r>
      <w:r w:rsidR="002F04A8">
        <w:rPr>
          <w:rFonts w:eastAsia="Calibri"/>
          <w:szCs w:val="28"/>
        </w:rPr>
        <w:t>.</w:t>
      </w:r>
    </w:p>
    <w:p w14:paraId="7E218398" w14:textId="2D49098C" w:rsidR="00066ADD" w:rsidRPr="00D030B6" w:rsidRDefault="00066ADD" w:rsidP="00066ADD">
      <w:pPr>
        <w:tabs>
          <w:tab w:val="left" w:pos="960"/>
        </w:tabs>
        <w:spacing w:after="0" w:line="360" w:lineRule="auto"/>
        <w:rPr>
          <w:rFonts w:eastAsia="Calibri"/>
          <w:i/>
          <w:szCs w:val="28"/>
        </w:rPr>
      </w:pPr>
      <w:r>
        <w:rPr>
          <w:rFonts w:eastAsia="Calibri"/>
          <w:szCs w:val="28"/>
        </w:rPr>
        <w:tab/>
        <w:t xml:space="preserve">Помимо этого, суды </w:t>
      </w:r>
      <w:r w:rsidRPr="00066ADD">
        <w:rPr>
          <w:rFonts w:eastAsia="Calibri"/>
          <w:szCs w:val="28"/>
        </w:rPr>
        <w:t>по-разному оценива</w:t>
      </w:r>
      <w:r>
        <w:rPr>
          <w:rFonts w:eastAsia="Calibri"/>
          <w:szCs w:val="28"/>
        </w:rPr>
        <w:t>ют</w:t>
      </w:r>
      <w:r w:rsidRPr="00066ADD">
        <w:rPr>
          <w:rFonts w:eastAsia="Calibri"/>
          <w:szCs w:val="28"/>
        </w:rPr>
        <w:t xml:space="preserve"> односторонний отказ банка от осуществления </w:t>
      </w:r>
      <w:r>
        <w:rPr>
          <w:rFonts w:eastAsia="Calibri"/>
          <w:szCs w:val="28"/>
        </w:rPr>
        <w:t xml:space="preserve">дистанционного банковского обслуживания. </w:t>
      </w:r>
      <w:r w:rsidRPr="00066ADD">
        <w:rPr>
          <w:rFonts w:eastAsia="Calibri"/>
          <w:szCs w:val="28"/>
        </w:rPr>
        <w:t>Так,</w:t>
      </w:r>
      <w:r>
        <w:rPr>
          <w:rFonts w:eastAsia="Calibri"/>
          <w:szCs w:val="28"/>
        </w:rPr>
        <w:t xml:space="preserve"> например, в </w:t>
      </w:r>
      <w:r w:rsidRPr="00066ADD">
        <w:rPr>
          <w:rFonts w:eastAsia="Calibri"/>
          <w:szCs w:val="28"/>
        </w:rPr>
        <w:t>Постановлени</w:t>
      </w:r>
      <w:r>
        <w:rPr>
          <w:rFonts w:eastAsia="Calibri"/>
          <w:szCs w:val="28"/>
        </w:rPr>
        <w:t>и</w:t>
      </w:r>
      <w:r w:rsidRPr="00066ADD">
        <w:rPr>
          <w:rFonts w:eastAsia="Calibri"/>
          <w:szCs w:val="28"/>
        </w:rPr>
        <w:t xml:space="preserve"> 17-го </w:t>
      </w:r>
      <w:r w:rsidR="00D75979" w:rsidRPr="00D75979">
        <w:rPr>
          <w:rFonts w:eastAsia="Calibri"/>
          <w:szCs w:val="28"/>
        </w:rPr>
        <w:t>Арбитражного</w:t>
      </w:r>
      <w:r w:rsidR="00D75979">
        <w:rPr>
          <w:rFonts w:eastAsia="Calibri"/>
          <w:szCs w:val="28"/>
        </w:rPr>
        <w:t xml:space="preserve"> апелляционного суда</w:t>
      </w:r>
      <w:r w:rsidR="00D75979" w:rsidRPr="00D75979">
        <w:rPr>
          <w:rFonts w:eastAsia="Calibri"/>
          <w:szCs w:val="28"/>
        </w:rPr>
        <w:t xml:space="preserve"> </w:t>
      </w:r>
      <w:r w:rsidR="002F0DCB">
        <w:rPr>
          <w:rFonts w:eastAsia="Calibri"/>
          <w:szCs w:val="28"/>
        </w:rPr>
        <w:t>от 13.11.</w:t>
      </w:r>
      <w:r w:rsidRPr="00066ADD">
        <w:rPr>
          <w:rFonts w:eastAsia="Calibri"/>
          <w:szCs w:val="28"/>
        </w:rPr>
        <w:t xml:space="preserve">2015 г. по делу </w:t>
      </w:r>
      <w:r w:rsidR="00721022">
        <w:rPr>
          <w:rFonts w:eastAsia="Calibri"/>
          <w:szCs w:val="28"/>
        </w:rPr>
        <w:t>№</w:t>
      </w:r>
      <w:r w:rsidRPr="00066ADD">
        <w:rPr>
          <w:rFonts w:eastAsia="Calibri"/>
          <w:szCs w:val="28"/>
        </w:rPr>
        <w:t xml:space="preserve"> А60-14846/2015</w:t>
      </w:r>
      <w:r>
        <w:rPr>
          <w:rFonts w:eastAsia="Calibri"/>
          <w:szCs w:val="28"/>
        </w:rPr>
        <w:t xml:space="preserve"> суд указал на то, что </w:t>
      </w:r>
      <w:r w:rsidRPr="00066ADD">
        <w:rPr>
          <w:rFonts w:eastAsia="Calibri"/>
          <w:szCs w:val="28"/>
        </w:rPr>
        <w:t xml:space="preserve">отнесение банком операции к числу сомнительных </w:t>
      </w:r>
      <w:r>
        <w:rPr>
          <w:rFonts w:eastAsia="Calibri"/>
          <w:szCs w:val="28"/>
        </w:rPr>
        <w:t>является</w:t>
      </w:r>
      <w:r w:rsidRPr="00066ADD">
        <w:rPr>
          <w:rFonts w:eastAsia="Calibri"/>
          <w:szCs w:val="28"/>
        </w:rPr>
        <w:t xml:space="preserve"> достаточным основанием для отключения</w:t>
      </w:r>
      <w:r w:rsidR="00BA67DA">
        <w:rPr>
          <w:rFonts w:eastAsia="Calibri"/>
          <w:szCs w:val="28"/>
        </w:rPr>
        <w:t xml:space="preserve"> клиенту систем дистанционного банковского обслуживания</w:t>
      </w:r>
      <w:r w:rsidR="00721022">
        <w:rPr>
          <w:rFonts w:eastAsia="Calibri"/>
          <w:szCs w:val="28"/>
        </w:rPr>
        <w:t xml:space="preserve">. Согласно фабуле данного </w:t>
      </w:r>
      <w:r w:rsidR="00BA67DA">
        <w:rPr>
          <w:rFonts w:eastAsia="Calibri"/>
          <w:szCs w:val="28"/>
        </w:rPr>
        <w:t>дела</w:t>
      </w:r>
      <w:r w:rsidR="00721022">
        <w:rPr>
          <w:rFonts w:eastAsia="Calibri"/>
          <w:szCs w:val="28"/>
        </w:rPr>
        <w:t>,</w:t>
      </w:r>
      <w:r w:rsidRPr="00066ADD">
        <w:rPr>
          <w:rFonts w:eastAsia="Calibri"/>
          <w:szCs w:val="28"/>
        </w:rPr>
        <w:t xml:space="preserve"> </w:t>
      </w:r>
      <w:r w:rsidR="00BA67DA">
        <w:rPr>
          <w:rFonts w:eastAsia="Calibri"/>
          <w:szCs w:val="28"/>
        </w:rPr>
        <w:t>организация</w:t>
      </w:r>
      <w:r w:rsidRPr="00066ADD">
        <w:rPr>
          <w:rFonts w:eastAsia="Calibri"/>
          <w:szCs w:val="28"/>
        </w:rPr>
        <w:t xml:space="preserve"> по запросу банка представил</w:t>
      </w:r>
      <w:r w:rsidR="00BA67DA">
        <w:rPr>
          <w:rFonts w:eastAsia="Calibri"/>
          <w:szCs w:val="28"/>
        </w:rPr>
        <w:t>а</w:t>
      </w:r>
      <w:r w:rsidRPr="00066ADD">
        <w:rPr>
          <w:rFonts w:eastAsia="Calibri"/>
          <w:szCs w:val="28"/>
        </w:rPr>
        <w:t xml:space="preserve"> документы, свидетельствующие о том, что он</w:t>
      </w:r>
      <w:r w:rsidR="00BA67DA">
        <w:rPr>
          <w:rFonts w:eastAsia="Calibri"/>
          <w:szCs w:val="28"/>
        </w:rPr>
        <w:t>а</w:t>
      </w:r>
      <w:r w:rsidRPr="00066ADD">
        <w:rPr>
          <w:rFonts w:eastAsia="Calibri"/>
          <w:szCs w:val="28"/>
        </w:rPr>
        <w:t xml:space="preserve"> </w:t>
      </w:r>
      <w:r w:rsidR="00721022">
        <w:rPr>
          <w:rFonts w:eastAsia="Calibri"/>
          <w:szCs w:val="28"/>
        </w:rPr>
        <w:t>проводил банковские операции в рамках своей обычной хозяйственной деятельности</w:t>
      </w:r>
      <w:r w:rsidR="00BA67DA">
        <w:rPr>
          <w:rFonts w:eastAsia="Calibri"/>
          <w:szCs w:val="28"/>
        </w:rPr>
        <w:t xml:space="preserve"> (вывод о том, что данная организация не была вовлечена в проведение сомнительных операций был подтвержден судом)</w:t>
      </w:r>
      <w:r w:rsidR="000B1FF3">
        <w:rPr>
          <w:rFonts w:eastAsia="Calibri"/>
          <w:szCs w:val="28"/>
        </w:rPr>
        <w:t>.</w:t>
      </w:r>
      <w:r w:rsidRPr="00066ADD">
        <w:rPr>
          <w:rFonts w:eastAsia="Calibri"/>
          <w:szCs w:val="28"/>
        </w:rPr>
        <w:t xml:space="preserve"> В то же время </w:t>
      </w:r>
      <w:r w:rsidR="000B1FF3">
        <w:rPr>
          <w:rFonts w:eastAsia="Calibri"/>
          <w:i/>
          <w:szCs w:val="28"/>
        </w:rPr>
        <w:t xml:space="preserve">суд, руководствуясь </w:t>
      </w:r>
      <w:r w:rsidR="000B1FF3" w:rsidRPr="000B1FF3">
        <w:rPr>
          <w:rFonts w:eastAsia="Calibri"/>
          <w:i/>
          <w:szCs w:val="28"/>
        </w:rPr>
        <w:t>стать</w:t>
      </w:r>
      <w:r w:rsidR="000B1FF3">
        <w:rPr>
          <w:rFonts w:eastAsia="Calibri"/>
          <w:i/>
          <w:szCs w:val="28"/>
        </w:rPr>
        <w:t>ей</w:t>
      </w:r>
      <w:r w:rsidR="000B1FF3" w:rsidRPr="000B1FF3">
        <w:rPr>
          <w:rFonts w:eastAsia="Calibri"/>
          <w:i/>
          <w:szCs w:val="28"/>
        </w:rPr>
        <w:t xml:space="preserve"> 7 Закона № 115-ФЗ</w:t>
      </w:r>
      <w:r w:rsidR="000B1FF3">
        <w:rPr>
          <w:rFonts w:eastAsia="Calibri"/>
          <w:i/>
          <w:szCs w:val="28"/>
        </w:rPr>
        <w:t xml:space="preserve"> и</w:t>
      </w:r>
      <w:r w:rsidR="000B1FF3" w:rsidRPr="000B1FF3">
        <w:rPr>
          <w:rFonts w:eastAsia="Calibri"/>
          <w:i/>
          <w:szCs w:val="28"/>
        </w:rPr>
        <w:t xml:space="preserve"> </w:t>
      </w:r>
      <w:r w:rsidRPr="00D030B6">
        <w:rPr>
          <w:rFonts w:eastAsia="Calibri"/>
          <w:i/>
          <w:szCs w:val="28"/>
        </w:rPr>
        <w:t>услови</w:t>
      </w:r>
      <w:r w:rsidR="000B1FF3">
        <w:rPr>
          <w:rFonts w:eastAsia="Calibri"/>
          <w:i/>
          <w:szCs w:val="28"/>
        </w:rPr>
        <w:t>ями</w:t>
      </w:r>
      <w:r w:rsidRPr="00D030B6">
        <w:rPr>
          <w:rFonts w:eastAsia="Calibri"/>
          <w:i/>
          <w:szCs w:val="28"/>
        </w:rPr>
        <w:t xml:space="preserve"> </w:t>
      </w:r>
      <w:r w:rsidR="00721022" w:rsidRPr="00D030B6">
        <w:rPr>
          <w:rFonts w:eastAsia="Calibri"/>
          <w:i/>
          <w:szCs w:val="28"/>
        </w:rPr>
        <w:t>договора банковского обслуживания</w:t>
      </w:r>
      <w:r w:rsidR="000B1FF3">
        <w:rPr>
          <w:rFonts w:eastAsia="Calibri"/>
          <w:i/>
          <w:szCs w:val="28"/>
        </w:rPr>
        <w:t>,</w:t>
      </w:r>
      <w:r w:rsidR="00721022" w:rsidRPr="00D030B6">
        <w:rPr>
          <w:rFonts w:eastAsia="Calibri"/>
          <w:i/>
          <w:szCs w:val="28"/>
        </w:rPr>
        <w:t xml:space="preserve"> </w:t>
      </w:r>
      <w:r w:rsidRPr="00D030B6">
        <w:rPr>
          <w:rFonts w:eastAsia="Calibri"/>
          <w:i/>
          <w:szCs w:val="28"/>
        </w:rPr>
        <w:t xml:space="preserve">признал право банка отключить </w:t>
      </w:r>
      <w:r w:rsidR="000B1FF3">
        <w:rPr>
          <w:rFonts w:eastAsia="Calibri"/>
          <w:i/>
          <w:szCs w:val="28"/>
        </w:rPr>
        <w:t>систему дистанционного банковского обслуживания</w:t>
      </w:r>
      <w:r w:rsidRPr="00D030B6">
        <w:rPr>
          <w:rFonts w:eastAsia="Calibri"/>
          <w:i/>
          <w:szCs w:val="28"/>
        </w:rPr>
        <w:t xml:space="preserve"> в с</w:t>
      </w:r>
      <w:r w:rsidR="002F0DCB">
        <w:rPr>
          <w:rFonts w:eastAsia="Calibri"/>
          <w:i/>
          <w:szCs w:val="28"/>
        </w:rPr>
        <w:t>итуации</w:t>
      </w:r>
      <w:r w:rsidRPr="00D030B6">
        <w:rPr>
          <w:rFonts w:eastAsia="Calibri"/>
          <w:i/>
          <w:szCs w:val="28"/>
        </w:rPr>
        <w:t xml:space="preserve">, когда </w:t>
      </w:r>
      <w:r w:rsidR="000B1FF3">
        <w:rPr>
          <w:rFonts w:eastAsia="Calibri"/>
          <w:i/>
          <w:szCs w:val="28"/>
        </w:rPr>
        <w:t xml:space="preserve">у банковских сотрудников возникли подозрения о том, что </w:t>
      </w:r>
      <w:r w:rsidR="002F0DCB">
        <w:rPr>
          <w:rFonts w:eastAsia="Calibri"/>
          <w:i/>
          <w:szCs w:val="28"/>
        </w:rPr>
        <w:t xml:space="preserve">определенные </w:t>
      </w:r>
      <w:r w:rsidR="000B1FF3">
        <w:rPr>
          <w:rFonts w:eastAsia="Calibri"/>
          <w:i/>
          <w:szCs w:val="28"/>
        </w:rPr>
        <w:t xml:space="preserve">финансовые транзакции </w:t>
      </w:r>
      <w:r w:rsidR="002F0DCB">
        <w:rPr>
          <w:rFonts w:eastAsia="Calibri"/>
          <w:i/>
          <w:szCs w:val="28"/>
        </w:rPr>
        <w:t xml:space="preserve">могли быть </w:t>
      </w:r>
      <w:r w:rsidR="000B1FF3">
        <w:rPr>
          <w:rFonts w:eastAsia="Calibri"/>
          <w:i/>
          <w:szCs w:val="28"/>
        </w:rPr>
        <w:t>направлены на легализацию преступных доходов.</w:t>
      </w:r>
      <w:r w:rsidR="00721022">
        <w:rPr>
          <w:rFonts w:eastAsia="Calibri"/>
          <w:szCs w:val="28"/>
        </w:rPr>
        <w:t xml:space="preserve"> В ряде иных случаев суды занимали диаметрально противоположную позицию. Так, в </w:t>
      </w:r>
      <w:r w:rsidR="00721022" w:rsidRPr="00721022">
        <w:rPr>
          <w:rFonts w:eastAsia="Calibri"/>
          <w:szCs w:val="28"/>
        </w:rPr>
        <w:t>Постановлени</w:t>
      </w:r>
      <w:r w:rsidR="00721022">
        <w:rPr>
          <w:rFonts w:eastAsia="Calibri"/>
          <w:szCs w:val="28"/>
        </w:rPr>
        <w:t>и</w:t>
      </w:r>
      <w:r w:rsidR="00721022" w:rsidRPr="00721022">
        <w:rPr>
          <w:rFonts w:eastAsia="Calibri"/>
          <w:szCs w:val="28"/>
        </w:rPr>
        <w:t xml:space="preserve"> 6-го </w:t>
      </w:r>
      <w:r w:rsidR="00D75979" w:rsidRPr="00D75979">
        <w:rPr>
          <w:rFonts w:eastAsia="Calibri"/>
          <w:szCs w:val="28"/>
        </w:rPr>
        <w:t>Арбитражного апелляционного суда</w:t>
      </w:r>
      <w:r w:rsidR="002F0DCB">
        <w:rPr>
          <w:rFonts w:eastAsia="Calibri"/>
          <w:szCs w:val="28"/>
        </w:rPr>
        <w:t xml:space="preserve"> от 12.11.</w:t>
      </w:r>
      <w:r w:rsidR="00721022" w:rsidRPr="00721022">
        <w:rPr>
          <w:rFonts w:eastAsia="Calibri"/>
          <w:szCs w:val="28"/>
        </w:rPr>
        <w:t xml:space="preserve">2014 г. по </w:t>
      </w:r>
      <w:r w:rsidR="00721022" w:rsidRPr="00721022">
        <w:rPr>
          <w:rFonts w:eastAsia="Calibri"/>
          <w:szCs w:val="28"/>
        </w:rPr>
        <w:lastRenderedPageBreak/>
        <w:t xml:space="preserve">делу </w:t>
      </w:r>
      <w:r w:rsidR="00721022">
        <w:rPr>
          <w:rFonts w:eastAsia="Calibri"/>
          <w:szCs w:val="28"/>
        </w:rPr>
        <w:t>№</w:t>
      </w:r>
      <w:r w:rsidR="00721022" w:rsidRPr="00721022">
        <w:rPr>
          <w:rFonts w:eastAsia="Calibri"/>
          <w:szCs w:val="28"/>
        </w:rPr>
        <w:t xml:space="preserve"> А04-4379/2014</w:t>
      </w:r>
      <w:r w:rsidR="00721022">
        <w:rPr>
          <w:rFonts w:eastAsia="Calibri"/>
          <w:szCs w:val="28"/>
        </w:rPr>
        <w:t xml:space="preserve"> суд указал на то, что</w:t>
      </w:r>
      <w:r w:rsidR="009C10D8">
        <w:rPr>
          <w:rFonts w:eastAsia="Calibri"/>
          <w:szCs w:val="28"/>
        </w:rPr>
        <w:t xml:space="preserve"> </w:t>
      </w:r>
      <w:r w:rsidR="009C10D8" w:rsidRPr="009C10D8">
        <w:rPr>
          <w:rFonts w:eastAsia="Calibri"/>
          <w:szCs w:val="28"/>
        </w:rPr>
        <w:t xml:space="preserve">что не каждая операция, </w:t>
      </w:r>
      <w:r w:rsidR="009C10D8">
        <w:rPr>
          <w:rFonts w:eastAsia="Calibri"/>
          <w:szCs w:val="28"/>
        </w:rPr>
        <w:t>которая содержит те или иные</w:t>
      </w:r>
      <w:r w:rsidR="009C10D8" w:rsidRPr="009C10D8">
        <w:rPr>
          <w:rFonts w:eastAsia="Calibri"/>
          <w:szCs w:val="28"/>
        </w:rPr>
        <w:t xml:space="preserve"> признаки </w:t>
      </w:r>
      <w:r w:rsidR="009C10D8">
        <w:rPr>
          <w:rFonts w:eastAsia="Calibri"/>
          <w:szCs w:val="28"/>
        </w:rPr>
        <w:t xml:space="preserve">сомнительности, </w:t>
      </w:r>
      <w:r w:rsidR="009C10D8" w:rsidRPr="009C10D8">
        <w:rPr>
          <w:rFonts w:eastAsia="Calibri"/>
          <w:szCs w:val="28"/>
        </w:rPr>
        <w:t xml:space="preserve">является таковой и служит основанием для </w:t>
      </w:r>
      <w:r w:rsidR="009C10D8">
        <w:rPr>
          <w:rFonts w:eastAsia="Calibri"/>
          <w:szCs w:val="28"/>
        </w:rPr>
        <w:t>ограничения</w:t>
      </w:r>
      <w:r w:rsidR="009C10D8" w:rsidRPr="009C10D8">
        <w:rPr>
          <w:rFonts w:eastAsia="Calibri"/>
          <w:szCs w:val="28"/>
        </w:rPr>
        <w:t xml:space="preserve"> </w:t>
      </w:r>
      <w:r w:rsidR="00352D90">
        <w:rPr>
          <w:rFonts w:eastAsia="Calibri"/>
          <w:szCs w:val="28"/>
        </w:rPr>
        <w:t>систем дистанционного банковского обслуживания</w:t>
      </w:r>
      <w:r w:rsidR="009C10D8" w:rsidRPr="009C10D8">
        <w:rPr>
          <w:rFonts w:eastAsia="Calibri"/>
          <w:szCs w:val="28"/>
        </w:rPr>
        <w:t xml:space="preserve">. </w:t>
      </w:r>
      <w:r w:rsidR="002F0DCB">
        <w:rPr>
          <w:rFonts w:eastAsia="Calibri"/>
          <w:szCs w:val="28"/>
        </w:rPr>
        <w:t xml:space="preserve">Суд исходил из того, что </w:t>
      </w:r>
      <w:r w:rsidR="002F0DCB">
        <w:rPr>
          <w:rFonts w:eastAsia="Calibri"/>
          <w:i/>
          <w:szCs w:val="28"/>
        </w:rPr>
        <w:t>о</w:t>
      </w:r>
      <w:r w:rsidR="009C10D8" w:rsidRPr="00D030B6">
        <w:rPr>
          <w:rFonts w:eastAsia="Calibri"/>
          <w:i/>
          <w:szCs w:val="28"/>
        </w:rPr>
        <w:t xml:space="preserve">граничение банком </w:t>
      </w:r>
      <w:r w:rsidR="00352D90" w:rsidRPr="00352D90">
        <w:rPr>
          <w:rFonts w:eastAsia="Calibri"/>
          <w:i/>
          <w:szCs w:val="28"/>
        </w:rPr>
        <w:t>систем дистанционного банковского обслуживания</w:t>
      </w:r>
      <w:r w:rsidR="009C10D8" w:rsidRPr="00D030B6">
        <w:rPr>
          <w:rFonts w:eastAsia="Calibri"/>
          <w:i/>
          <w:szCs w:val="28"/>
        </w:rPr>
        <w:t xml:space="preserve"> должно быть обосновано и документально подтверждено, поскольку именно банк является специальным субъектом, осуществляющим на профессиональной основе специфическую деятельность в сфере оказания банковских услуг</w:t>
      </w:r>
      <w:r w:rsidR="00D030B6">
        <w:rPr>
          <w:rFonts w:eastAsia="Calibri"/>
          <w:i/>
          <w:szCs w:val="28"/>
        </w:rPr>
        <w:t>.</w:t>
      </w:r>
    </w:p>
    <w:p w14:paraId="093B9847" w14:textId="3501E4E6" w:rsidR="00BD5CE0" w:rsidRDefault="00BD5CE0" w:rsidP="00FD4B7F">
      <w:pPr>
        <w:tabs>
          <w:tab w:val="left" w:pos="960"/>
        </w:tabs>
        <w:spacing w:after="0" w:line="360" w:lineRule="auto"/>
        <w:rPr>
          <w:rFonts w:eastAsia="Calibri"/>
          <w:szCs w:val="28"/>
        </w:rPr>
      </w:pPr>
      <w:r>
        <w:rPr>
          <w:rFonts w:eastAsia="Calibri"/>
          <w:szCs w:val="28"/>
        </w:rPr>
        <w:tab/>
        <w:t xml:space="preserve">В рамках изучения </w:t>
      </w:r>
      <w:r w:rsidR="00F95053">
        <w:rPr>
          <w:rFonts w:eastAsia="Calibri"/>
          <w:szCs w:val="28"/>
        </w:rPr>
        <w:t>допустимых полномочий кредитных организаций в сфере противодействия легализации преступных доходов,</w:t>
      </w:r>
      <w:r>
        <w:rPr>
          <w:rFonts w:eastAsia="Calibri"/>
          <w:szCs w:val="28"/>
        </w:rPr>
        <w:t xml:space="preserve"> представляет особый интерес оценка судами таких доказательств, как выездные проверки банковских сотрудников и их значение при рассмотрении </w:t>
      </w:r>
      <w:r w:rsidR="00F95053">
        <w:rPr>
          <w:rFonts w:eastAsia="Calibri"/>
          <w:szCs w:val="28"/>
        </w:rPr>
        <w:t xml:space="preserve">судебных </w:t>
      </w:r>
      <w:r>
        <w:rPr>
          <w:rFonts w:eastAsia="Calibri"/>
          <w:szCs w:val="28"/>
        </w:rPr>
        <w:t>споров (учитывая тот факт, что на данный момент банки фактически выполняют публично</w:t>
      </w:r>
      <w:r w:rsidR="0099245E">
        <w:rPr>
          <w:rFonts w:eastAsia="Calibri"/>
          <w:szCs w:val="28"/>
        </w:rPr>
        <w:t xml:space="preserve">-значимые функции и </w:t>
      </w:r>
      <w:r w:rsidR="001A1E5F" w:rsidRPr="001869D9">
        <w:rPr>
          <w:rFonts w:eastAsia="Calibri"/>
          <w:i/>
          <w:szCs w:val="28"/>
        </w:rPr>
        <w:t xml:space="preserve">выездные </w:t>
      </w:r>
      <w:r w:rsidRPr="001869D9">
        <w:rPr>
          <w:rFonts w:eastAsia="Calibri"/>
          <w:i/>
          <w:szCs w:val="28"/>
        </w:rPr>
        <w:t>проверки способны дать крайне обширную и объективную информацию о деятельно</w:t>
      </w:r>
      <w:r w:rsidR="005758CC">
        <w:rPr>
          <w:rFonts w:eastAsia="Calibri"/>
          <w:i/>
          <w:szCs w:val="28"/>
        </w:rPr>
        <w:t>сти</w:t>
      </w:r>
      <w:r w:rsidRPr="001869D9">
        <w:rPr>
          <w:rFonts w:eastAsia="Calibri"/>
          <w:i/>
          <w:szCs w:val="28"/>
        </w:rPr>
        <w:t xml:space="preserve"> клиента</w:t>
      </w:r>
      <w:r w:rsidR="0099245E">
        <w:rPr>
          <w:rFonts w:eastAsia="Calibri"/>
          <w:szCs w:val="28"/>
        </w:rPr>
        <w:t>).</w:t>
      </w:r>
      <w:r>
        <w:rPr>
          <w:rFonts w:eastAsia="Calibri"/>
          <w:szCs w:val="28"/>
        </w:rPr>
        <w:t xml:space="preserve"> </w:t>
      </w:r>
      <w:r w:rsidR="0099245E">
        <w:rPr>
          <w:rFonts w:eastAsia="Calibri"/>
          <w:szCs w:val="28"/>
        </w:rPr>
        <w:t xml:space="preserve">Суды </w:t>
      </w:r>
      <w:r w:rsidR="00D030B6">
        <w:rPr>
          <w:rFonts w:eastAsia="Calibri"/>
          <w:szCs w:val="28"/>
        </w:rPr>
        <w:t>по-</w:t>
      </w:r>
      <w:r w:rsidR="0099245E">
        <w:rPr>
          <w:rFonts w:eastAsia="Calibri"/>
          <w:szCs w:val="28"/>
        </w:rPr>
        <w:t>разному оценивают результаты данны</w:t>
      </w:r>
      <w:r w:rsidR="00D030B6">
        <w:rPr>
          <w:rFonts w:eastAsia="Calibri"/>
          <w:szCs w:val="28"/>
        </w:rPr>
        <w:t>х проверок</w:t>
      </w:r>
      <w:r w:rsidR="0099245E">
        <w:rPr>
          <w:rFonts w:eastAsia="Calibri"/>
          <w:szCs w:val="28"/>
        </w:rPr>
        <w:t xml:space="preserve">. </w:t>
      </w:r>
      <w:r w:rsidR="0099245E" w:rsidRPr="001869D9">
        <w:rPr>
          <w:rFonts w:eastAsia="Calibri"/>
          <w:i/>
          <w:szCs w:val="28"/>
        </w:rPr>
        <w:t>В некоторых случаях документ</w:t>
      </w:r>
      <w:r w:rsidR="004F6BEB">
        <w:rPr>
          <w:rFonts w:eastAsia="Calibri"/>
          <w:i/>
          <w:szCs w:val="28"/>
        </w:rPr>
        <w:t>ы</w:t>
      </w:r>
      <w:r w:rsidR="0099245E" w:rsidRPr="001869D9">
        <w:rPr>
          <w:rFonts w:eastAsia="Calibri"/>
          <w:i/>
          <w:szCs w:val="28"/>
        </w:rPr>
        <w:t>, составленны</w:t>
      </w:r>
      <w:r w:rsidR="004F6BEB">
        <w:rPr>
          <w:rFonts w:eastAsia="Calibri"/>
          <w:i/>
          <w:szCs w:val="28"/>
        </w:rPr>
        <w:t>е</w:t>
      </w:r>
      <w:r w:rsidR="0099245E" w:rsidRPr="001869D9">
        <w:rPr>
          <w:rFonts w:eastAsia="Calibri"/>
          <w:i/>
          <w:szCs w:val="28"/>
        </w:rPr>
        <w:t xml:space="preserve"> банковскими сотруд</w:t>
      </w:r>
      <w:r w:rsidR="004F6BEB">
        <w:rPr>
          <w:rFonts w:eastAsia="Calibri"/>
          <w:i/>
          <w:szCs w:val="28"/>
        </w:rPr>
        <w:t>никами, признавались надлежащими</w:t>
      </w:r>
      <w:r w:rsidR="0099245E" w:rsidRPr="001869D9">
        <w:rPr>
          <w:rFonts w:eastAsia="Calibri"/>
          <w:i/>
          <w:szCs w:val="28"/>
        </w:rPr>
        <w:t xml:space="preserve"> доказательствами</w:t>
      </w:r>
      <w:r w:rsidR="0099245E">
        <w:rPr>
          <w:rFonts w:eastAsia="Calibri"/>
          <w:szCs w:val="28"/>
        </w:rPr>
        <w:t xml:space="preserve"> </w:t>
      </w:r>
      <w:r w:rsidR="0099245E" w:rsidRPr="0099245E">
        <w:rPr>
          <w:rFonts w:eastAsia="Calibri"/>
          <w:szCs w:val="28"/>
        </w:rPr>
        <w:t>(</w:t>
      </w:r>
      <w:r w:rsidR="005758CC">
        <w:rPr>
          <w:rFonts w:eastAsia="Calibri"/>
          <w:szCs w:val="28"/>
        </w:rPr>
        <w:t>т</w:t>
      </w:r>
      <w:r w:rsidR="0099245E">
        <w:rPr>
          <w:rFonts w:eastAsia="Calibri"/>
          <w:szCs w:val="28"/>
        </w:rPr>
        <w:t xml:space="preserve">ак, например, в </w:t>
      </w:r>
      <w:r w:rsidR="0099245E" w:rsidRPr="0099245E">
        <w:rPr>
          <w:rFonts w:eastAsia="Calibri"/>
          <w:szCs w:val="28"/>
        </w:rPr>
        <w:t>Постановлени</w:t>
      </w:r>
      <w:r w:rsidR="0099245E">
        <w:rPr>
          <w:rFonts w:eastAsia="Calibri"/>
          <w:szCs w:val="28"/>
        </w:rPr>
        <w:t>и</w:t>
      </w:r>
      <w:r w:rsidR="0099245E" w:rsidRPr="0099245E">
        <w:rPr>
          <w:rFonts w:eastAsia="Calibri"/>
          <w:szCs w:val="28"/>
        </w:rPr>
        <w:t xml:space="preserve"> 9-го </w:t>
      </w:r>
      <w:r w:rsidR="00D75979" w:rsidRPr="00D75979">
        <w:rPr>
          <w:rFonts w:eastAsia="Calibri"/>
          <w:szCs w:val="28"/>
        </w:rPr>
        <w:t>Арбитражного апелляционного суда</w:t>
      </w:r>
      <w:r w:rsidR="0099245E" w:rsidRPr="0099245E">
        <w:rPr>
          <w:rFonts w:eastAsia="Calibri"/>
          <w:szCs w:val="28"/>
        </w:rPr>
        <w:t xml:space="preserve"> от 10 ноября 2015 г. по делу </w:t>
      </w:r>
      <w:r w:rsidR="0099245E">
        <w:rPr>
          <w:rFonts w:eastAsia="Calibri"/>
          <w:szCs w:val="28"/>
        </w:rPr>
        <w:t>№</w:t>
      </w:r>
      <w:r w:rsidR="0099245E" w:rsidRPr="0099245E">
        <w:rPr>
          <w:rFonts w:eastAsia="Calibri"/>
          <w:szCs w:val="28"/>
        </w:rPr>
        <w:t xml:space="preserve"> А40-41585/2015</w:t>
      </w:r>
      <w:r w:rsidR="0099245E">
        <w:rPr>
          <w:rFonts w:eastAsia="Calibri"/>
          <w:szCs w:val="28"/>
        </w:rPr>
        <w:t xml:space="preserve"> суд указал на то, что </w:t>
      </w:r>
      <w:r w:rsidR="00101F48">
        <w:rPr>
          <w:rFonts w:eastAsia="Calibri"/>
          <w:szCs w:val="28"/>
        </w:rPr>
        <w:t>информация</w:t>
      </w:r>
      <w:r w:rsidR="0099245E" w:rsidRPr="0099245E">
        <w:rPr>
          <w:rFonts w:eastAsia="Calibri"/>
          <w:szCs w:val="28"/>
        </w:rPr>
        <w:t xml:space="preserve"> об отсутствии клиента по местонахождению, содержащ</w:t>
      </w:r>
      <w:r w:rsidR="00101F48">
        <w:rPr>
          <w:rFonts w:eastAsia="Calibri"/>
          <w:szCs w:val="28"/>
        </w:rPr>
        <w:t>ая</w:t>
      </w:r>
      <w:r w:rsidR="0099245E" w:rsidRPr="0099245E">
        <w:rPr>
          <w:rFonts w:eastAsia="Calibri"/>
          <w:szCs w:val="28"/>
        </w:rPr>
        <w:t>ся в справке службы экономической безопасности банка, признавал</w:t>
      </w:r>
      <w:r w:rsidR="00101F48">
        <w:rPr>
          <w:rFonts w:eastAsia="Calibri"/>
          <w:szCs w:val="28"/>
        </w:rPr>
        <w:t>а</w:t>
      </w:r>
      <w:r w:rsidR="0099245E" w:rsidRPr="0099245E">
        <w:rPr>
          <w:rFonts w:eastAsia="Calibri"/>
          <w:szCs w:val="28"/>
        </w:rPr>
        <w:t>сь достаточн</w:t>
      </w:r>
      <w:r w:rsidR="00101F48">
        <w:rPr>
          <w:rFonts w:eastAsia="Calibri"/>
          <w:szCs w:val="28"/>
        </w:rPr>
        <w:t>ой</w:t>
      </w:r>
      <w:r w:rsidR="0099245E" w:rsidRPr="0099245E">
        <w:rPr>
          <w:rFonts w:eastAsia="Calibri"/>
          <w:szCs w:val="28"/>
        </w:rPr>
        <w:t xml:space="preserve"> для расторжения договора банковского счета</w:t>
      </w:r>
      <w:r w:rsidR="001A1E5F">
        <w:rPr>
          <w:rFonts w:eastAsia="Calibri"/>
          <w:szCs w:val="28"/>
        </w:rPr>
        <w:t>).</w:t>
      </w:r>
      <w:r w:rsidR="0010425D">
        <w:rPr>
          <w:rFonts w:eastAsia="Calibri"/>
          <w:szCs w:val="28"/>
        </w:rPr>
        <w:t xml:space="preserve"> </w:t>
      </w:r>
      <w:r w:rsidR="0010425D" w:rsidRPr="001869D9">
        <w:rPr>
          <w:rFonts w:eastAsia="Calibri"/>
          <w:i/>
          <w:szCs w:val="28"/>
        </w:rPr>
        <w:t xml:space="preserve">В других ситуациях подобные </w:t>
      </w:r>
      <w:r w:rsidR="00F95AD7">
        <w:rPr>
          <w:rFonts w:eastAsia="Calibri"/>
          <w:i/>
          <w:szCs w:val="28"/>
        </w:rPr>
        <w:t>документы</w:t>
      </w:r>
      <w:r w:rsidR="0010425D" w:rsidRPr="001869D9">
        <w:rPr>
          <w:rFonts w:eastAsia="Calibri"/>
          <w:i/>
          <w:szCs w:val="28"/>
        </w:rPr>
        <w:t xml:space="preserve"> признавались ненадлежащ</w:t>
      </w:r>
      <w:r w:rsidR="00F95AD7">
        <w:rPr>
          <w:rFonts w:eastAsia="Calibri"/>
          <w:i/>
          <w:szCs w:val="28"/>
        </w:rPr>
        <w:t>и</w:t>
      </w:r>
      <w:r w:rsidR="0010425D" w:rsidRPr="001869D9">
        <w:rPr>
          <w:rFonts w:eastAsia="Calibri"/>
          <w:i/>
          <w:szCs w:val="28"/>
        </w:rPr>
        <w:t>м</w:t>
      </w:r>
      <w:r w:rsidR="00F95AD7">
        <w:rPr>
          <w:rFonts w:eastAsia="Calibri"/>
          <w:i/>
          <w:szCs w:val="28"/>
        </w:rPr>
        <w:t>и</w:t>
      </w:r>
      <w:r w:rsidR="0010425D" w:rsidRPr="001869D9">
        <w:rPr>
          <w:rFonts w:eastAsia="Calibri"/>
          <w:i/>
          <w:szCs w:val="28"/>
        </w:rPr>
        <w:t xml:space="preserve"> доказательств</w:t>
      </w:r>
      <w:r w:rsidR="00F95AD7">
        <w:rPr>
          <w:rFonts w:eastAsia="Calibri"/>
          <w:i/>
          <w:szCs w:val="28"/>
        </w:rPr>
        <w:t>ами</w:t>
      </w:r>
      <w:r w:rsidR="0010425D">
        <w:rPr>
          <w:rFonts w:eastAsia="Calibri"/>
          <w:szCs w:val="28"/>
        </w:rPr>
        <w:t xml:space="preserve"> (примером может служить </w:t>
      </w:r>
      <w:r w:rsidR="0010425D" w:rsidRPr="0010425D">
        <w:rPr>
          <w:rFonts w:eastAsia="Calibri"/>
          <w:szCs w:val="28"/>
        </w:rPr>
        <w:t xml:space="preserve">Постановление </w:t>
      </w:r>
      <w:r w:rsidR="00D75979" w:rsidRPr="00D75979">
        <w:rPr>
          <w:rFonts w:eastAsia="Calibri"/>
          <w:szCs w:val="28"/>
        </w:rPr>
        <w:t>Арбитражного суда</w:t>
      </w:r>
      <w:r w:rsidR="0010425D" w:rsidRPr="0010425D">
        <w:rPr>
          <w:rFonts w:eastAsia="Calibri"/>
          <w:szCs w:val="28"/>
        </w:rPr>
        <w:t xml:space="preserve"> Волго-Вятского округа от 6 ноября 2015 г. по делу </w:t>
      </w:r>
      <w:r w:rsidR="00D06A5A">
        <w:rPr>
          <w:rFonts w:eastAsia="Calibri"/>
          <w:szCs w:val="28"/>
        </w:rPr>
        <w:t>№</w:t>
      </w:r>
      <w:r w:rsidR="0010425D" w:rsidRPr="0010425D">
        <w:rPr>
          <w:rFonts w:eastAsia="Calibri"/>
          <w:szCs w:val="28"/>
        </w:rPr>
        <w:t xml:space="preserve"> А43-33181/2014</w:t>
      </w:r>
      <w:r w:rsidR="0010425D">
        <w:rPr>
          <w:rFonts w:eastAsia="Calibri"/>
          <w:szCs w:val="28"/>
        </w:rPr>
        <w:t xml:space="preserve">, в котором суд указал на то, что информация, содержащаяся в соответствующих актах,  </w:t>
      </w:r>
      <w:r w:rsidR="0010425D" w:rsidRPr="0010425D">
        <w:rPr>
          <w:rFonts w:eastAsia="Calibri"/>
          <w:szCs w:val="28"/>
        </w:rPr>
        <w:t>не был</w:t>
      </w:r>
      <w:r w:rsidR="0010425D">
        <w:rPr>
          <w:rFonts w:eastAsia="Calibri"/>
          <w:szCs w:val="28"/>
        </w:rPr>
        <w:t>а</w:t>
      </w:r>
      <w:r w:rsidR="0010425D" w:rsidRPr="0010425D">
        <w:rPr>
          <w:rFonts w:eastAsia="Calibri"/>
          <w:szCs w:val="28"/>
        </w:rPr>
        <w:t xml:space="preserve"> принят</w:t>
      </w:r>
      <w:r w:rsidR="00D06A5A">
        <w:rPr>
          <w:rFonts w:eastAsia="Calibri"/>
          <w:szCs w:val="28"/>
        </w:rPr>
        <w:t>а</w:t>
      </w:r>
      <w:r w:rsidR="0010425D" w:rsidRPr="0010425D">
        <w:rPr>
          <w:rFonts w:eastAsia="Calibri"/>
          <w:szCs w:val="28"/>
        </w:rPr>
        <w:t xml:space="preserve"> во внимание, поскольку </w:t>
      </w:r>
      <w:r w:rsidR="0010425D">
        <w:rPr>
          <w:rFonts w:eastAsia="Calibri"/>
          <w:szCs w:val="28"/>
        </w:rPr>
        <w:t>банковские сотрудники</w:t>
      </w:r>
      <w:r w:rsidR="0010425D" w:rsidRPr="0010425D">
        <w:rPr>
          <w:rFonts w:eastAsia="Calibri"/>
          <w:szCs w:val="28"/>
        </w:rPr>
        <w:t xml:space="preserve"> являлись заинтересованными лицами и их </w:t>
      </w:r>
      <w:r w:rsidR="004F6BEB">
        <w:rPr>
          <w:rFonts w:eastAsia="Calibri"/>
          <w:szCs w:val="28"/>
        </w:rPr>
        <w:t>сведения</w:t>
      </w:r>
      <w:r w:rsidR="0010425D" w:rsidRPr="0010425D">
        <w:rPr>
          <w:rFonts w:eastAsia="Calibri"/>
          <w:szCs w:val="28"/>
        </w:rPr>
        <w:t xml:space="preserve"> не был</w:t>
      </w:r>
      <w:r w:rsidR="004F6BEB">
        <w:rPr>
          <w:rFonts w:eastAsia="Calibri"/>
          <w:szCs w:val="28"/>
        </w:rPr>
        <w:t>и</w:t>
      </w:r>
      <w:r w:rsidR="0010425D" w:rsidRPr="0010425D">
        <w:rPr>
          <w:rFonts w:eastAsia="Calibri"/>
          <w:szCs w:val="28"/>
        </w:rPr>
        <w:t xml:space="preserve"> подтвержден</w:t>
      </w:r>
      <w:r w:rsidR="004F6BEB">
        <w:rPr>
          <w:rFonts w:eastAsia="Calibri"/>
          <w:szCs w:val="28"/>
        </w:rPr>
        <w:t>ы</w:t>
      </w:r>
      <w:r w:rsidR="0010425D">
        <w:rPr>
          <w:rFonts w:eastAsia="Calibri"/>
          <w:szCs w:val="28"/>
        </w:rPr>
        <w:t xml:space="preserve"> правоохранительными органами</w:t>
      </w:r>
      <w:r w:rsidR="0010425D" w:rsidRPr="0010425D">
        <w:rPr>
          <w:rFonts w:eastAsia="Calibri"/>
          <w:szCs w:val="28"/>
        </w:rPr>
        <w:t xml:space="preserve">, а также </w:t>
      </w:r>
      <w:r w:rsidR="0010425D" w:rsidRPr="0010425D">
        <w:rPr>
          <w:rFonts w:eastAsia="Calibri"/>
          <w:szCs w:val="28"/>
        </w:rPr>
        <w:lastRenderedPageBreak/>
        <w:t>опровергалась получением клиентом оригинала уведомления о закрытии счета, отправленного по адресу регистрации клиента</w:t>
      </w:r>
      <w:r w:rsidR="0010425D">
        <w:rPr>
          <w:rFonts w:eastAsia="Calibri"/>
          <w:szCs w:val="28"/>
        </w:rPr>
        <w:t xml:space="preserve">). </w:t>
      </w:r>
    </w:p>
    <w:p w14:paraId="4A6FB22E" w14:textId="4BC204AF" w:rsidR="00891781" w:rsidRDefault="00536FCC" w:rsidP="00FD4B7F">
      <w:pPr>
        <w:tabs>
          <w:tab w:val="left" w:pos="960"/>
        </w:tabs>
        <w:spacing w:after="0" w:line="360" w:lineRule="auto"/>
        <w:rPr>
          <w:rFonts w:eastAsia="Calibri"/>
          <w:szCs w:val="28"/>
        </w:rPr>
      </w:pPr>
      <w:r>
        <w:rPr>
          <w:rFonts w:eastAsia="Calibri"/>
          <w:szCs w:val="28"/>
        </w:rPr>
        <w:tab/>
        <w:t>Особый интерес представляет анализ судебной практики</w:t>
      </w:r>
      <w:r w:rsidR="00D06A5A">
        <w:rPr>
          <w:rFonts w:eastAsia="Calibri"/>
          <w:szCs w:val="28"/>
        </w:rPr>
        <w:t>, связанной с вопросом</w:t>
      </w:r>
      <w:r>
        <w:rPr>
          <w:rFonts w:eastAsia="Calibri"/>
          <w:szCs w:val="28"/>
        </w:rPr>
        <w:t xml:space="preserve"> </w:t>
      </w:r>
      <w:r w:rsidR="00142C1E">
        <w:rPr>
          <w:rFonts w:eastAsia="Calibri"/>
          <w:szCs w:val="28"/>
        </w:rPr>
        <w:t xml:space="preserve">повышенных </w:t>
      </w:r>
      <w:r>
        <w:rPr>
          <w:rFonts w:eastAsia="Calibri"/>
          <w:szCs w:val="28"/>
        </w:rPr>
        <w:t>комиссий за совершение клиентами</w:t>
      </w:r>
      <w:r w:rsidR="00D06A5A">
        <w:rPr>
          <w:rFonts w:eastAsia="Calibri"/>
          <w:szCs w:val="28"/>
        </w:rPr>
        <w:t xml:space="preserve"> банков</w:t>
      </w:r>
      <w:r>
        <w:rPr>
          <w:rFonts w:eastAsia="Calibri"/>
          <w:szCs w:val="28"/>
        </w:rPr>
        <w:t xml:space="preserve"> сомнительных операций</w:t>
      </w:r>
      <w:r w:rsidR="000A2288">
        <w:rPr>
          <w:rFonts w:eastAsia="Calibri"/>
          <w:szCs w:val="28"/>
        </w:rPr>
        <w:t>.</w:t>
      </w:r>
      <w:r w:rsidR="00142C1E">
        <w:rPr>
          <w:rFonts w:eastAsia="Calibri"/>
          <w:szCs w:val="28"/>
        </w:rPr>
        <w:t xml:space="preserve"> </w:t>
      </w:r>
      <w:r w:rsidR="00142C1E" w:rsidRPr="0093757E">
        <w:rPr>
          <w:rFonts w:eastAsia="Calibri"/>
          <w:i/>
          <w:szCs w:val="28"/>
        </w:rPr>
        <w:t>Данные комиссии взимались</w:t>
      </w:r>
      <w:r w:rsidR="00142C1E">
        <w:rPr>
          <w:rFonts w:eastAsia="Calibri"/>
          <w:szCs w:val="28"/>
        </w:rPr>
        <w:t xml:space="preserve">, как правило, за </w:t>
      </w:r>
      <w:r w:rsidR="00142C1E" w:rsidRPr="0093757E">
        <w:rPr>
          <w:rFonts w:eastAsia="Calibri"/>
          <w:i/>
          <w:szCs w:val="28"/>
        </w:rPr>
        <w:t>закрытие счета с последующим перечислением остатка денежных средств</w:t>
      </w:r>
      <w:r w:rsidR="00F95053">
        <w:rPr>
          <w:rFonts w:eastAsia="Calibri"/>
          <w:i/>
          <w:szCs w:val="28"/>
        </w:rPr>
        <w:t xml:space="preserve"> на другой банковский</w:t>
      </w:r>
      <w:r w:rsidR="00F95AD7">
        <w:rPr>
          <w:rFonts w:eastAsia="Calibri"/>
          <w:i/>
          <w:szCs w:val="28"/>
        </w:rPr>
        <w:t xml:space="preserve"> или </w:t>
      </w:r>
      <w:r w:rsidR="00142C1E" w:rsidRPr="0093757E">
        <w:rPr>
          <w:rFonts w:eastAsia="Calibri"/>
          <w:i/>
          <w:szCs w:val="28"/>
        </w:rPr>
        <w:t>его выдачи</w:t>
      </w:r>
      <w:r w:rsidR="00F95053">
        <w:rPr>
          <w:rFonts w:eastAsia="Calibri"/>
          <w:i/>
          <w:szCs w:val="28"/>
        </w:rPr>
        <w:t xml:space="preserve"> в форме наличных денежных средств</w:t>
      </w:r>
      <w:r w:rsidR="00142C1E">
        <w:rPr>
          <w:rFonts w:eastAsia="Calibri"/>
          <w:szCs w:val="28"/>
        </w:rPr>
        <w:t xml:space="preserve"> по смыслу п.1 статьи 859 ГК РФ и</w:t>
      </w:r>
      <w:r w:rsidR="00142C1E" w:rsidRPr="00142C1E">
        <w:t xml:space="preserve"> </w:t>
      </w:r>
      <w:r w:rsidR="00142C1E" w:rsidRPr="00142C1E">
        <w:rPr>
          <w:rFonts w:eastAsia="Calibri"/>
          <w:szCs w:val="28"/>
        </w:rPr>
        <w:t>Постановлени</w:t>
      </w:r>
      <w:r w:rsidR="00FF0E4A">
        <w:rPr>
          <w:rFonts w:eastAsia="Calibri"/>
          <w:szCs w:val="28"/>
        </w:rPr>
        <w:t>я</w:t>
      </w:r>
      <w:r w:rsidR="00142C1E" w:rsidRPr="00142C1E">
        <w:rPr>
          <w:rFonts w:eastAsia="Calibri"/>
          <w:szCs w:val="28"/>
        </w:rPr>
        <w:t xml:space="preserve"> Пленума В</w:t>
      </w:r>
      <w:r w:rsidR="00D75979">
        <w:rPr>
          <w:rFonts w:eastAsia="Calibri"/>
          <w:szCs w:val="28"/>
        </w:rPr>
        <w:t>ысшего Арбитражного Суда</w:t>
      </w:r>
      <w:r w:rsidR="00142C1E" w:rsidRPr="00142C1E">
        <w:rPr>
          <w:rFonts w:eastAsia="Calibri"/>
          <w:szCs w:val="28"/>
        </w:rPr>
        <w:t xml:space="preserve"> РФ от 19.04.1999 </w:t>
      </w:r>
      <w:r w:rsidR="00142C1E">
        <w:rPr>
          <w:rFonts w:eastAsia="Calibri"/>
          <w:szCs w:val="28"/>
        </w:rPr>
        <w:t>№</w:t>
      </w:r>
      <w:r w:rsidR="00142C1E" w:rsidRPr="00142C1E">
        <w:rPr>
          <w:rFonts w:eastAsia="Calibri"/>
          <w:szCs w:val="28"/>
        </w:rPr>
        <w:t xml:space="preserve"> 5</w:t>
      </w:r>
      <w:r w:rsidR="00142C1E">
        <w:rPr>
          <w:rFonts w:eastAsia="Calibri"/>
          <w:szCs w:val="28"/>
        </w:rPr>
        <w:t>.</w:t>
      </w:r>
      <w:r w:rsidR="00F95AD7">
        <w:rPr>
          <w:rFonts w:eastAsia="Calibri"/>
          <w:szCs w:val="28"/>
        </w:rPr>
        <w:t xml:space="preserve"> В ряде других судебных разбирательств </w:t>
      </w:r>
      <w:r w:rsidR="00F95AD7" w:rsidRPr="00E44AB2">
        <w:rPr>
          <w:rFonts w:eastAsia="Calibri"/>
          <w:i/>
          <w:szCs w:val="28"/>
        </w:rPr>
        <w:t>банки взимали повышенные комиссии</w:t>
      </w:r>
      <w:r w:rsidR="00E44AB2" w:rsidRPr="00E44AB2">
        <w:rPr>
          <w:rFonts w:eastAsia="Calibri"/>
          <w:i/>
          <w:szCs w:val="28"/>
        </w:rPr>
        <w:t xml:space="preserve"> за проведение транзакций, которые они посчитали подозрительными</w:t>
      </w:r>
      <w:r w:rsidR="00E44AB2">
        <w:rPr>
          <w:rFonts w:eastAsia="Calibri"/>
          <w:szCs w:val="28"/>
        </w:rPr>
        <w:t>.</w:t>
      </w:r>
      <w:r w:rsidR="00142C1E">
        <w:rPr>
          <w:rFonts w:eastAsia="Calibri"/>
          <w:szCs w:val="28"/>
        </w:rPr>
        <w:t xml:space="preserve"> </w:t>
      </w:r>
      <w:r w:rsidR="00C20212" w:rsidRPr="002D32F1">
        <w:rPr>
          <w:rFonts w:eastAsia="Calibri"/>
          <w:i/>
          <w:szCs w:val="28"/>
        </w:rPr>
        <w:t>Оценивая решения высших судебных инстанций</w:t>
      </w:r>
      <w:r w:rsidR="005758CC">
        <w:rPr>
          <w:rFonts w:eastAsia="Calibri"/>
          <w:i/>
          <w:szCs w:val="28"/>
        </w:rPr>
        <w:t xml:space="preserve"> </w:t>
      </w:r>
      <w:r w:rsidR="00C20212" w:rsidRPr="002D32F1">
        <w:rPr>
          <w:rFonts w:eastAsia="Calibri"/>
          <w:i/>
          <w:szCs w:val="28"/>
        </w:rPr>
        <w:t>по существу, стоит указать на их противоречивость</w:t>
      </w:r>
      <w:r w:rsidR="00C20212">
        <w:rPr>
          <w:rFonts w:eastAsia="Calibri"/>
          <w:szCs w:val="28"/>
        </w:rPr>
        <w:t>. Так, согласно позици</w:t>
      </w:r>
      <w:r w:rsidR="00D06A5A">
        <w:rPr>
          <w:rFonts w:eastAsia="Calibri"/>
          <w:szCs w:val="28"/>
        </w:rPr>
        <w:t>и</w:t>
      </w:r>
      <w:r w:rsidR="00C20212">
        <w:rPr>
          <w:rFonts w:eastAsia="Calibri"/>
          <w:szCs w:val="28"/>
        </w:rPr>
        <w:t>, изложенн</w:t>
      </w:r>
      <w:r w:rsidR="00086A32">
        <w:rPr>
          <w:rFonts w:eastAsia="Calibri"/>
          <w:szCs w:val="28"/>
        </w:rPr>
        <w:t>ой</w:t>
      </w:r>
      <w:r w:rsidR="00C20212">
        <w:rPr>
          <w:rFonts w:eastAsia="Calibri"/>
          <w:szCs w:val="28"/>
        </w:rPr>
        <w:t xml:space="preserve"> в </w:t>
      </w:r>
      <w:r w:rsidR="00C20212" w:rsidRPr="00C20212">
        <w:rPr>
          <w:rFonts w:eastAsia="Calibri"/>
          <w:szCs w:val="28"/>
        </w:rPr>
        <w:t>Определени</w:t>
      </w:r>
      <w:r w:rsidR="00C20212">
        <w:rPr>
          <w:rFonts w:eastAsia="Calibri"/>
          <w:szCs w:val="28"/>
        </w:rPr>
        <w:t>и</w:t>
      </w:r>
      <w:r w:rsidR="00C20212" w:rsidRPr="00C20212">
        <w:rPr>
          <w:rFonts w:eastAsia="Calibri"/>
          <w:szCs w:val="28"/>
        </w:rPr>
        <w:t xml:space="preserve"> Верховного Суда РФ от 14.12.2018 </w:t>
      </w:r>
      <w:r w:rsidR="00C20212">
        <w:rPr>
          <w:rFonts w:eastAsia="Calibri"/>
          <w:szCs w:val="28"/>
        </w:rPr>
        <w:t>№</w:t>
      </w:r>
      <w:r w:rsidR="00C20212" w:rsidRPr="00C20212">
        <w:rPr>
          <w:rFonts w:eastAsia="Calibri"/>
          <w:szCs w:val="28"/>
        </w:rPr>
        <w:t xml:space="preserve"> 306-ЭС18-</w:t>
      </w:r>
      <w:r w:rsidR="00C20212" w:rsidRPr="00142C1E">
        <w:rPr>
          <w:rFonts w:eastAsia="Calibri"/>
          <w:szCs w:val="28"/>
        </w:rPr>
        <w:t>20443 по делу № А65-10878/2018</w:t>
      </w:r>
      <w:r w:rsidR="005758CC">
        <w:rPr>
          <w:rFonts w:eastAsia="Calibri"/>
          <w:szCs w:val="28"/>
        </w:rPr>
        <w:t>,</w:t>
      </w:r>
      <w:r w:rsidR="00C20212" w:rsidRPr="00142C1E">
        <w:rPr>
          <w:rFonts w:eastAsia="Calibri"/>
          <w:szCs w:val="28"/>
        </w:rPr>
        <w:t xml:space="preserve"> </w:t>
      </w:r>
      <w:r w:rsidR="00C20212">
        <w:rPr>
          <w:rFonts w:eastAsia="Calibri"/>
          <w:szCs w:val="28"/>
        </w:rPr>
        <w:t xml:space="preserve">взимание комиссии законно ввиду того, </w:t>
      </w:r>
      <w:r w:rsidR="00D06A5A">
        <w:rPr>
          <w:rFonts w:eastAsia="Calibri"/>
          <w:szCs w:val="28"/>
        </w:rPr>
        <w:t xml:space="preserve">что </w:t>
      </w:r>
      <w:r w:rsidR="00142C1E">
        <w:rPr>
          <w:rFonts w:eastAsia="Calibri"/>
          <w:szCs w:val="28"/>
        </w:rPr>
        <w:t>клиентом были нарушены требования антиотмывочного законодательств</w:t>
      </w:r>
      <w:r w:rsidR="00FF0E4A">
        <w:rPr>
          <w:rFonts w:eastAsia="Calibri"/>
          <w:szCs w:val="28"/>
        </w:rPr>
        <w:t xml:space="preserve">а и комиссия </w:t>
      </w:r>
      <w:r w:rsidR="00142C1E">
        <w:rPr>
          <w:rFonts w:eastAsia="Calibri"/>
          <w:szCs w:val="28"/>
        </w:rPr>
        <w:t xml:space="preserve">списывалась на основании заключенного договора между </w:t>
      </w:r>
      <w:r w:rsidR="00F95053">
        <w:rPr>
          <w:rFonts w:eastAsia="Calibri"/>
          <w:szCs w:val="28"/>
        </w:rPr>
        <w:t>кредитной организацией</w:t>
      </w:r>
      <w:r w:rsidR="00142C1E">
        <w:rPr>
          <w:rFonts w:eastAsia="Calibri"/>
          <w:szCs w:val="28"/>
        </w:rPr>
        <w:t xml:space="preserve"> и е</w:t>
      </w:r>
      <w:r w:rsidR="00F95053">
        <w:rPr>
          <w:rFonts w:eastAsia="Calibri"/>
          <w:szCs w:val="28"/>
        </w:rPr>
        <w:t>е</w:t>
      </w:r>
      <w:r w:rsidR="00142C1E">
        <w:rPr>
          <w:rFonts w:eastAsia="Calibri"/>
          <w:szCs w:val="28"/>
        </w:rPr>
        <w:t xml:space="preserve"> клиентом</w:t>
      </w:r>
      <w:r w:rsidR="00FF0E4A">
        <w:rPr>
          <w:rFonts w:eastAsia="Calibri"/>
          <w:szCs w:val="28"/>
        </w:rPr>
        <w:t xml:space="preserve">. Помимо этого, в </w:t>
      </w:r>
      <w:r w:rsidR="00FF0E4A" w:rsidRPr="00FF0E4A">
        <w:rPr>
          <w:rFonts w:eastAsia="Calibri"/>
          <w:szCs w:val="28"/>
        </w:rPr>
        <w:t>Определени</w:t>
      </w:r>
      <w:r w:rsidR="00FF0E4A">
        <w:rPr>
          <w:rFonts w:eastAsia="Calibri"/>
          <w:szCs w:val="28"/>
        </w:rPr>
        <w:t>и</w:t>
      </w:r>
      <w:r w:rsidR="00FF0E4A" w:rsidRPr="00FF0E4A">
        <w:rPr>
          <w:rFonts w:eastAsia="Calibri"/>
          <w:szCs w:val="28"/>
        </w:rPr>
        <w:t xml:space="preserve"> </w:t>
      </w:r>
      <w:r w:rsidR="00D75979" w:rsidRPr="00D75979">
        <w:rPr>
          <w:rFonts w:eastAsia="Calibri"/>
          <w:szCs w:val="28"/>
        </w:rPr>
        <w:t>Высшего Арбитражного Суда</w:t>
      </w:r>
      <w:r w:rsidR="00FF0E4A" w:rsidRPr="00FF0E4A">
        <w:rPr>
          <w:rFonts w:eastAsia="Calibri"/>
          <w:szCs w:val="28"/>
        </w:rPr>
        <w:t xml:space="preserve"> РФ от 24.10.2013 </w:t>
      </w:r>
      <w:r w:rsidR="00FF0E4A">
        <w:rPr>
          <w:rFonts w:eastAsia="Calibri"/>
          <w:szCs w:val="28"/>
        </w:rPr>
        <w:t>№</w:t>
      </w:r>
      <w:r w:rsidR="00FF0E4A" w:rsidRPr="00FF0E4A">
        <w:rPr>
          <w:rFonts w:eastAsia="Calibri"/>
          <w:szCs w:val="28"/>
        </w:rPr>
        <w:t xml:space="preserve"> ВАС-7347/13 по делу </w:t>
      </w:r>
      <w:r w:rsidR="00FF0E4A">
        <w:rPr>
          <w:rFonts w:eastAsia="Calibri"/>
          <w:szCs w:val="28"/>
        </w:rPr>
        <w:t>№</w:t>
      </w:r>
      <w:r w:rsidR="00FF0E4A" w:rsidRPr="00FF0E4A">
        <w:rPr>
          <w:rFonts w:eastAsia="Calibri"/>
          <w:szCs w:val="28"/>
        </w:rPr>
        <w:t xml:space="preserve"> А40-58913/12-42-263</w:t>
      </w:r>
      <w:r w:rsidR="00FF0E4A">
        <w:rPr>
          <w:rFonts w:eastAsia="Calibri"/>
          <w:szCs w:val="28"/>
        </w:rPr>
        <w:t xml:space="preserve"> суд, указывая на правомерность взимания комиссии, ссылается на то, что </w:t>
      </w:r>
      <w:r w:rsidR="00FF0E4A" w:rsidRPr="0055225E">
        <w:rPr>
          <w:rFonts w:eastAsia="Calibri"/>
          <w:szCs w:val="28"/>
        </w:rPr>
        <w:t xml:space="preserve">иной подход бы лишал банк возможности взыскать с клиента штраф и компенсировать расходы на осуществление </w:t>
      </w:r>
      <w:r w:rsidR="00C87F18" w:rsidRPr="0055225E">
        <w:rPr>
          <w:rFonts w:eastAsia="Calibri"/>
          <w:szCs w:val="28"/>
        </w:rPr>
        <w:t>банковского контроля, который осуществляется банками в рамках делегированных им государством публично-правовых обязанностей</w:t>
      </w:r>
      <w:r w:rsidR="00C87F18">
        <w:rPr>
          <w:rFonts w:eastAsia="Calibri"/>
          <w:szCs w:val="28"/>
        </w:rPr>
        <w:t>.</w:t>
      </w:r>
      <w:r w:rsidR="00FF0E4A">
        <w:rPr>
          <w:rFonts w:eastAsia="Calibri"/>
          <w:szCs w:val="28"/>
        </w:rPr>
        <w:t xml:space="preserve"> Друг</w:t>
      </w:r>
      <w:r w:rsidR="00D06A5A">
        <w:rPr>
          <w:rFonts w:eastAsia="Calibri"/>
          <w:szCs w:val="28"/>
        </w:rPr>
        <w:t>ая</w:t>
      </w:r>
      <w:r w:rsidR="00FF0E4A">
        <w:rPr>
          <w:rFonts w:eastAsia="Calibri"/>
          <w:szCs w:val="28"/>
        </w:rPr>
        <w:t xml:space="preserve"> точка зрения отражена в </w:t>
      </w:r>
      <w:r w:rsidR="00FF0E4A" w:rsidRPr="00FF0E4A">
        <w:rPr>
          <w:rFonts w:eastAsia="Calibri"/>
          <w:szCs w:val="28"/>
        </w:rPr>
        <w:t>Определени</w:t>
      </w:r>
      <w:r w:rsidR="00FF0E4A">
        <w:rPr>
          <w:rFonts w:eastAsia="Calibri"/>
          <w:szCs w:val="28"/>
        </w:rPr>
        <w:t>и</w:t>
      </w:r>
      <w:r w:rsidR="00FF0E4A" w:rsidRPr="00FF0E4A">
        <w:rPr>
          <w:rFonts w:eastAsia="Calibri"/>
          <w:szCs w:val="28"/>
        </w:rPr>
        <w:t xml:space="preserve"> Верховного Суда РФ от 13.02.2020 </w:t>
      </w:r>
      <w:r w:rsidR="00FF0E4A">
        <w:rPr>
          <w:rFonts w:eastAsia="Calibri"/>
          <w:szCs w:val="28"/>
        </w:rPr>
        <w:t>№</w:t>
      </w:r>
      <w:r w:rsidR="00FF0E4A" w:rsidRPr="00FF0E4A">
        <w:rPr>
          <w:rFonts w:eastAsia="Calibri"/>
          <w:szCs w:val="28"/>
        </w:rPr>
        <w:t xml:space="preserve"> 307-ЭС19-28135 по делу </w:t>
      </w:r>
      <w:r w:rsidR="00FF0E4A">
        <w:rPr>
          <w:rFonts w:eastAsia="Calibri"/>
          <w:szCs w:val="28"/>
        </w:rPr>
        <w:t>№</w:t>
      </w:r>
      <w:r w:rsidR="00FF0E4A" w:rsidRPr="00FF0E4A">
        <w:rPr>
          <w:rFonts w:eastAsia="Calibri"/>
          <w:szCs w:val="28"/>
        </w:rPr>
        <w:t xml:space="preserve"> А26-1614/2019</w:t>
      </w:r>
      <w:r w:rsidR="00FF0E4A">
        <w:rPr>
          <w:rFonts w:eastAsia="Calibri"/>
          <w:szCs w:val="28"/>
        </w:rPr>
        <w:t xml:space="preserve">, в которой суд указывает на то, что </w:t>
      </w:r>
      <w:r w:rsidR="00FF0E4A" w:rsidRPr="00FF0E4A">
        <w:rPr>
          <w:rFonts w:eastAsia="Calibri"/>
          <w:szCs w:val="28"/>
        </w:rPr>
        <w:t xml:space="preserve">законодательством не предусмотрено установление специального комиссионного вознаграждения в повышенном размере в качестве меры противодействия легализации </w:t>
      </w:r>
      <w:r w:rsidR="00256B8D">
        <w:rPr>
          <w:rFonts w:eastAsia="Calibri"/>
          <w:szCs w:val="28"/>
        </w:rPr>
        <w:t xml:space="preserve">преступных </w:t>
      </w:r>
      <w:r w:rsidR="00FF0E4A" w:rsidRPr="00FF0E4A">
        <w:rPr>
          <w:rFonts w:eastAsia="Calibri"/>
          <w:szCs w:val="28"/>
        </w:rPr>
        <w:t>д</w:t>
      </w:r>
      <w:r w:rsidR="00FF0E4A">
        <w:rPr>
          <w:rFonts w:eastAsia="Calibri"/>
          <w:szCs w:val="28"/>
        </w:rPr>
        <w:t>оходов</w:t>
      </w:r>
      <w:r w:rsidR="00256B8D">
        <w:rPr>
          <w:rFonts w:eastAsia="Calibri"/>
          <w:szCs w:val="28"/>
        </w:rPr>
        <w:t xml:space="preserve">, </w:t>
      </w:r>
      <w:r w:rsidR="00FF0E4A" w:rsidRPr="00FF0E4A">
        <w:rPr>
          <w:rFonts w:eastAsia="Calibri"/>
          <w:szCs w:val="28"/>
        </w:rPr>
        <w:t>закрытие счета не является сам</w:t>
      </w:r>
      <w:r w:rsidR="00FF0E4A">
        <w:rPr>
          <w:rFonts w:eastAsia="Calibri"/>
          <w:szCs w:val="28"/>
        </w:rPr>
        <w:t xml:space="preserve">остоятельной банковской услугой и </w:t>
      </w:r>
      <w:r w:rsidR="00FF0E4A" w:rsidRPr="00FF0E4A">
        <w:rPr>
          <w:rFonts w:eastAsia="Calibri"/>
          <w:szCs w:val="28"/>
        </w:rPr>
        <w:t xml:space="preserve">условие о повышенной </w:t>
      </w:r>
      <w:r w:rsidR="00FF0E4A" w:rsidRPr="00FF0E4A">
        <w:rPr>
          <w:rFonts w:eastAsia="Calibri"/>
          <w:szCs w:val="28"/>
        </w:rPr>
        <w:lastRenderedPageBreak/>
        <w:t xml:space="preserve">комиссии противоречит целям, указанным в статье 7 Закона </w:t>
      </w:r>
      <w:r w:rsidR="00FF0E4A">
        <w:rPr>
          <w:rFonts w:eastAsia="Calibri"/>
          <w:szCs w:val="28"/>
        </w:rPr>
        <w:t>№</w:t>
      </w:r>
      <w:r w:rsidR="00FF0E4A" w:rsidRPr="00FF0E4A">
        <w:rPr>
          <w:rFonts w:eastAsia="Calibri"/>
          <w:szCs w:val="28"/>
        </w:rPr>
        <w:t xml:space="preserve"> 115-ФЗ</w:t>
      </w:r>
      <w:r w:rsidR="00FF0E4A">
        <w:rPr>
          <w:rFonts w:eastAsia="Calibri"/>
          <w:szCs w:val="28"/>
        </w:rPr>
        <w:t xml:space="preserve">. </w:t>
      </w:r>
      <w:r w:rsidR="00C87F18">
        <w:rPr>
          <w:rFonts w:eastAsia="Calibri"/>
          <w:szCs w:val="28"/>
        </w:rPr>
        <w:t>Не менее противоречива практика нижестоящих судов.</w:t>
      </w:r>
      <w:r w:rsidR="0093255B">
        <w:rPr>
          <w:rFonts w:eastAsia="Calibri"/>
          <w:szCs w:val="28"/>
        </w:rPr>
        <w:t xml:space="preserve"> Так, например, </w:t>
      </w:r>
      <w:r w:rsidR="00891781">
        <w:rPr>
          <w:rFonts w:eastAsia="Calibri"/>
          <w:szCs w:val="28"/>
        </w:rPr>
        <w:t xml:space="preserve">в </w:t>
      </w:r>
      <w:r w:rsidR="00891781" w:rsidRPr="00891781">
        <w:rPr>
          <w:rFonts w:eastAsia="Calibri"/>
          <w:szCs w:val="28"/>
        </w:rPr>
        <w:t>Постановлени</w:t>
      </w:r>
      <w:r w:rsidR="00891781">
        <w:rPr>
          <w:rFonts w:eastAsia="Calibri"/>
          <w:szCs w:val="28"/>
        </w:rPr>
        <w:t>и</w:t>
      </w:r>
      <w:r w:rsidR="00891781" w:rsidRPr="00891781">
        <w:rPr>
          <w:rFonts w:eastAsia="Calibri"/>
          <w:szCs w:val="28"/>
        </w:rPr>
        <w:t xml:space="preserve"> Арбитражного суда Северо-Западного округа от 09.02.2021 </w:t>
      </w:r>
      <w:r w:rsidR="008465E2">
        <w:rPr>
          <w:rFonts w:eastAsia="Calibri"/>
          <w:szCs w:val="28"/>
        </w:rPr>
        <w:t>№</w:t>
      </w:r>
      <w:r w:rsidR="00891781" w:rsidRPr="00891781">
        <w:rPr>
          <w:rFonts w:eastAsia="Calibri"/>
          <w:szCs w:val="28"/>
        </w:rPr>
        <w:t xml:space="preserve"> Ф07-16387/2020 по делу </w:t>
      </w:r>
      <w:r w:rsidR="008465E2">
        <w:rPr>
          <w:rFonts w:eastAsia="Calibri"/>
          <w:szCs w:val="28"/>
        </w:rPr>
        <w:t>№</w:t>
      </w:r>
      <w:r w:rsidR="00891781" w:rsidRPr="00891781">
        <w:rPr>
          <w:rFonts w:eastAsia="Calibri"/>
          <w:szCs w:val="28"/>
        </w:rPr>
        <w:t xml:space="preserve"> А56-127556/2019</w:t>
      </w:r>
      <w:r w:rsidR="00891781">
        <w:rPr>
          <w:rFonts w:eastAsia="Calibri"/>
          <w:szCs w:val="28"/>
        </w:rPr>
        <w:t xml:space="preserve"> и </w:t>
      </w:r>
      <w:r w:rsidR="00891781" w:rsidRPr="00891781">
        <w:rPr>
          <w:rFonts w:eastAsia="Calibri"/>
          <w:szCs w:val="28"/>
        </w:rPr>
        <w:t>Постановлени</w:t>
      </w:r>
      <w:r w:rsidR="00891781">
        <w:rPr>
          <w:rFonts w:eastAsia="Calibri"/>
          <w:szCs w:val="28"/>
        </w:rPr>
        <w:t>и</w:t>
      </w:r>
      <w:r w:rsidR="00891781" w:rsidRPr="00891781">
        <w:rPr>
          <w:rFonts w:eastAsia="Calibri"/>
          <w:szCs w:val="28"/>
        </w:rPr>
        <w:t xml:space="preserve"> Арбитражного суда Московского округа от 11.02.2021 </w:t>
      </w:r>
      <w:r w:rsidR="008465E2">
        <w:rPr>
          <w:rFonts w:eastAsia="Calibri"/>
          <w:szCs w:val="28"/>
        </w:rPr>
        <w:t>№</w:t>
      </w:r>
      <w:r w:rsidR="00891781" w:rsidRPr="00891781">
        <w:rPr>
          <w:rFonts w:eastAsia="Calibri"/>
          <w:szCs w:val="28"/>
        </w:rPr>
        <w:t xml:space="preserve"> Ф05-25592/2020 по делу </w:t>
      </w:r>
      <w:r w:rsidR="008465E2">
        <w:rPr>
          <w:rFonts w:eastAsia="Calibri"/>
          <w:szCs w:val="28"/>
        </w:rPr>
        <w:t>№</w:t>
      </w:r>
      <w:r w:rsidR="00891781" w:rsidRPr="00891781">
        <w:rPr>
          <w:rFonts w:eastAsia="Calibri"/>
          <w:szCs w:val="28"/>
        </w:rPr>
        <w:t xml:space="preserve"> А40-5843/2020</w:t>
      </w:r>
      <w:r w:rsidR="00891781">
        <w:rPr>
          <w:rFonts w:eastAsia="Calibri"/>
          <w:szCs w:val="28"/>
        </w:rPr>
        <w:t xml:space="preserve"> суды указывают на правомерность удержания банками спорной комиссии за перевод денежных средств при закрытии счета, а в </w:t>
      </w:r>
      <w:r w:rsidR="00891781" w:rsidRPr="00891781">
        <w:rPr>
          <w:rFonts w:eastAsia="Calibri"/>
          <w:szCs w:val="28"/>
        </w:rPr>
        <w:t>Постановлени</w:t>
      </w:r>
      <w:r w:rsidR="00891781">
        <w:rPr>
          <w:rFonts w:eastAsia="Calibri"/>
          <w:szCs w:val="28"/>
        </w:rPr>
        <w:t>и</w:t>
      </w:r>
      <w:r w:rsidR="00891781" w:rsidRPr="00891781">
        <w:rPr>
          <w:rFonts w:eastAsia="Calibri"/>
          <w:szCs w:val="28"/>
        </w:rPr>
        <w:t xml:space="preserve"> Арбитражного суда Северо-Западного округа от 01.02.2021 </w:t>
      </w:r>
      <w:r w:rsidR="00701D76">
        <w:rPr>
          <w:rFonts w:eastAsia="Calibri"/>
          <w:szCs w:val="28"/>
        </w:rPr>
        <w:t>№</w:t>
      </w:r>
      <w:r w:rsidR="00891781" w:rsidRPr="00891781">
        <w:rPr>
          <w:rFonts w:eastAsia="Calibri"/>
          <w:szCs w:val="28"/>
        </w:rPr>
        <w:t xml:space="preserve"> Ф07-15365/2020 по делу </w:t>
      </w:r>
      <w:r w:rsidR="00E61100">
        <w:rPr>
          <w:rFonts w:eastAsia="Calibri"/>
          <w:szCs w:val="28"/>
        </w:rPr>
        <w:t>№</w:t>
      </w:r>
      <w:r w:rsidR="00891781" w:rsidRPr="00891781">
        <w:rPr>
          <w:rFonts w:eastAsia="Calibri"/>
          <w:szCs w:val="28"/>
        </w:rPr>
        <w:t xml:space="preserve"> А56-1430/2020</w:t>
      </w:r>
      <w:r w:rsidR="00891781">
        <w:rPr>
          <w:rFonts w:eastAsia="Calibri"/>
          <w:szCs w:val="28"/>
        </w:rPr>
        <w:t xml:space="preserve"> и </w:t>
      </w:r>
      <w:r w:rsidR="00891781" w:rsidRPr="00891781">
        <w:rPr>
          <w:rFonts w:eastAsia="Calibri"/>
          <w:szCs w:val="28"/>
        </w:rPr>
        <w:t>Постановлени</w:t>
      </w:r>
      <w:r w:rsidR="00891781">
        <w:rPr>
          <w:rFonts w:eastAsia="Calibri"/>
          <w:szCs w:val="28"/>
        </w:rPr>
        <w:t>и</w:t>
      </w:r>
      <w:r w:rsidR="00891781" w:rsidRPr="00891781">
        <w:rPr>
          <w:rFonts w:eastAsia="Calibri"/>
          <w:szCs w:val="28"/>
        </w:rPr>
        <w:t xml:space="preserve"> Арбитражного суда Московского округа от 24.02.2021 </w:t>
      </w:r>
      <w:r w:rsidR="00E61100">
        <w:rPr>
          <w:rFonts w:eastAsia="Calibri"/>
          <w:szCs w:val="28"/>
        </w:rPr>
        <w:t>№</w:t>
      </w:r>
      <w:r w:rsidR="00891781" w:rsidRPr="00891781">
        <w:rPr>
          <w:rFonts w:eastAsia="Calibri"/>
          <w:szCs w:val="28"/>
        </w:rPr>
        <w:t xml:space="preserve"> Ф05-25301/2020 по делу </w:t>
      </w:r>
      <w:r w:rsidR="00701D76">
        <w:rPr>
          <w:rFonts w:eastAsia="Calibri"/>
          <w:szCs w:val="28"/>
        </w:rPr>
        <w:t>№</w:t>
      </w:r>
      <w:r w:rsidR="00891781" w:rsidRPr="00891781">
        <w:rPr>
          <w:rFonts w:eastAsia="Calibri"/>
          <w:szCs w:val="28"/>
        </w:rPr>
        <w:t xml:space="preserve"> А40-81804/2020</w:t>
      </w:r>
      <w:r w:rsidR="00891781">
        <w:rPr>
          <w:rFonts w:eastAsia="Calibri"/>
          <w:szCs w:val="28"/>
        </w:rPr>
        <w:t xml:space="preserve"> суды встали на противоположную позицию и указали на недопустимость </w:t>
      </w:r>
      <w:r w:rsidR="00946BB1">
        <w:rPr>
          <w:rFonts w:eastAsia="Calibri"/>
          <w:szCs w:val="28"/>
        </w:rPr>
        <w:t xml:space="preserve">взимания </w:t>
      </w:r>
      <w:r w:rsidR="00D06A5A">
        <w:rPr>
          <w:rFonts w:eastAsia="Calibri"/>
          <w:szCs w:val="28"/>
        </w:rPr>
        <w:t>подобных</w:t>
      </w:r>
      <w:r w:rsidR="00946BB1">
        <w:rPr>
          <w:rFonts w:eastAsia="Calibri"/>
          <w:szCs w:val="28"/>
        </w:rPr>
        <w:t xml:space="preserve"> комиссий.</w:t>
      </w:r>
      <w:r w:rsidR="005274A1">
        <w:rPr>
          <w:rFonts w:eastAsia="Calibri"/>
          <w:szCs w:val="28"/>
        </w:rPr>
        <w:t xml:space="preserve"> Стоит отметить, что </w:t>
      </w:r>
      <w:r w:rsidR="005274A1" w:rsidRPr="00713DAE">
        <w:rPr>
          <w:rFonts w:eastAsia="Calibri"/>
          <w:i/>
          <w:szCs w:val="28"/>
        </w:rPr>
        <w:t>решения с диаметрально противоположными позициями были вынесены в одних и тех же арбитражных округах за первый квартал 2021 года</w:t>
      </w:r>
      <w:r w:rsidR="005274A1">
        <w:rPr>
          <w:rFonts w:eastAsia="Calibri"/>
          <w:szCs w:val="28"/>
        </w:rPr>
        <w:t>.</w:t>
      </w:r>
    </w:p>
    <w:p w14:paraId="14B2140E" w14:textId="399592A8" w:rsidR="00891781" w:rsidRPr="00134318" w:rsidRDefault="002F04A8" w:rsidP="00FD4B7F">
      <w:pPr>
        <w:tabs>
          <w:tab w:val="left" w:pos="960"/>
        </w:tabs>
        <w:spacing w:after="0" w:line="360" w:lineRule="auto"/>
        <w:rPr>
          <w:rFonts w:eastAsia="Calibri"/>
          <w:i/>
          <w:szCs w:val="28"/>
        </w:rPr>
      </w:pPr>
      <w:r>
        <w:rPr>
          <w:rFonts w:eastAsia="Calibri"/>
          <w:szCs w:val="28"/>
        </w:rPr>
        <w:tab/>
      </w:r>
      <w:r w:rsidRPr="00713DAE">
        <w:rPr>
          <w:rFonts w:eastAsia="Calibri"/>
          <w:i/>
          <w:szCs w:val="28"/>
        </w:rPr>
        <w:t xml:space="preserve">Рассматривая </w:t>
      </w:r>
      <w:r w:rsidR="00F75D23" w:rsidRPr="00713DAE">
        <w:rPr>
          <w:rFonts w:eastAsia="Calibri"/>
          <w:i/>
          <w:szCs w:val="28"/>
        </w:rPr>
        <w:t>вопрос гражданско-правовой ответственности банков за случаи неправомерно</w:t>
      </w:r>
      <w:r w:rsidR="00713DAE" w:rsidRPr="00713DAE">
        <w:rPr>
          <w:rFonts w:eastAsia="Calibri"/>
          <w:i/>
          <w:szCs w:val="28"/>
        </w:rPr>
        <w:t>го и необоснованного исполнения</w:t>
      </w:r>
      <w:r w:rsidR="00F75D23" w:rsidRPr="00713DAE">
        <w:rPr>
          <w:rFonts w:eastAsia="Calibri"/>
          <w:i/>
          <w:szCs w:val="28"/>
        </w:rPr>
        <w:t xml:space="preserve"> возложенных на них полномочий в рамках законодательства</w:t>
      </w:r>
      <w:r w:rsidR="00DF217A">
        <w:rPr>
          <w:rFonts w:eastAsia="Calibri"/>
          <w:i/>
          <w:szCs w:val="28"/>
        </w:rPr>
        <w:t xml:space="preserve"> о противодействии отмыванию преступных доходов</w:t>
      </w:r>
      <w:r w:rsidR="00F75D23" w:rsidRPr="00713DAE">
        <w:rPr>
          <w:rFonts w:eastAsia="Calibri"/>
          <w:i/>
          <w:szCs w:val="28"/>
        </w:rPr>
        <w:t xml:space="preserve">, суды однозначно стоят на позиции о том, что такая ответственность в рамках действующего законодательства недопустима </w:t>
      </w:r>
      <w:r w:rsidR="00F75D23">
        <w:rPr>
          <w:rFonts w:eastAsia="Calibri"/>
          <w:szCs w:val="28"/>
        </w:rPr>
        <w:t xml:space="preserve">ввиду прямого запрета, закрепленного в п.12 статьи 7 </w:t>
      </w:r>
      <w:r w:rsidR="00F75D23" w:rsidRPr="00F75D23">
        <w:rPr>
          <w:rFonts w:eastAsia="Calibri"/>
          <w:szCs w:val="28"/>
        </w:rPr>
        <w:t>ФЗ №115-ФЗ</w:t>
      </w:r>
      <w:r w:rsidR="008465E2">
        <w:rPr>
          <w:rFonts w:eastAsia="Calibri"/>
          <w:szCs w:val="28"/>
        </w:rPr>
        <w:t xml:space="preserve"> (</w:t>
      </w:r>
      <w:r w:rsidR="00134318" w:rsidRPr="00134318">
        <w:rPr>
          <w:rFonts w:eastAsia="Calibri"/>
          <w:i/>
          <w:szCs w:val="28"/>
        </w:rPr>
        <w:t>даже в ситуации, когда банком принимались необоснованные и незаконные решения</w:t>
      </w:r>
      <w:r w:rsidR="00134318">
        <w:rPr>
          <w:rFonts w:eastAsia="Calibri"/>
          <w:szCs w:val="28"/>
        </w:rPr>
        <w:t>)</w:t>
      </w:r>
      <w:r w:rsidR="00F75D23">
        <w:rPr>
          <w:rFonts w:eastAsia="Calibri"/>
          <w:szCs w:val="28"/>
        </w:rPr>
        <w:t xml:space="preserve">. Так, например, в </w:t>
      </w:r>
      <w:r w:rsidR="00F75D23" w:rsidRPr="00F75D23">
        <w:rPr>
          <w:rFonts w:eastAsia="Calibri"/>
          <w:szCs w:val="28"/>
        </w:rPr>
        <w:t>Постановлени</w:t>
      </w:r>
      <w:r w:rsidR="00F75D23">
        <w:rPr>
          <w:rFonts w:eastAsia="Calibri"/>
          <w:szCs w:val="28"/>
        </w:rPr>
        <w:t>и</w:t>
      </w:r>
      <w:r w:rsidR="00F75D23" w:rsidRPr="00F75D23">
        <w:rPr>
          <w:rFonts w:eastAsia="Calibri"/>
          <w:szCs w:val="28"/>
        </w:rPr>
        <w:t xml:space="preserve"> Арбитражного суда Волго-Вятского округа от 06.11.2020 </w:t>
      </w:r>
      <w:r w:rsidR="00F75D23">
        <w:rPr>
          <w:rFonts w:eastAsia="Calibri"/>
          <w:szCs w:val="28"/>
        </w:rPr>
        <w:t>№</w:t>
      </w:r>
      <w:r w:rsidR="00F75D23" w:rsidRPr="00F75D23">
        <w:rPr>
          <w:rFonts w:eastAsia="Calibri"/>
          <w:szCs w:val="28"/>
        </w:rPr>
        <w:t xml:space="preserve"> Ф01-13996/2020 по делу </w:t>
      </w:r>
      <w:r w:rsidR="00F75D23">
        <w:rPr>
          <w:rFonts w:eastAsia="Calibri"/>
          <w:szCs w:val="28"/>
        </w:rPr>
        <w:t>№</w:t>
      </w:r>
      <w:r w:rsidR="00F75D23" w:rsidRPr="00F75D23">
        <w:rPr>
          <w:rFonts w:eastAsia="Calibri"/>
          <w:szCs w:val="28"/>
        </w:rPr>
        <w:t xml:space="preserve"> А43-34232/2019</w:t>
      </w:r>
      <w:r w:rsidR="00F75D23">
        <w:rPr>
          <w:rFonts w:eastAsia="Calibri"/>
          <w:szCs w:val="28"/>
        </w:rPr>
        <w:t xml:space="preserve"> в споре между клиентом (истцом) и банком (ответчиком) о неправильной квалификации операций кл</w:t>
      </w:r>
      <w:r w:rsidR="00DF217A">
        <w:rPr>
          <w:rFonts w:eastAsia="Calibri"/>
          <w:szCs w:val="28"/>
        </w:rPr>
        <w:t xml:space="preserve">иента в качестве сомнительных, клиент так же требовал взыскать с кредитной организации </w:t>
      </w:r>
      <w:r w:rsidR="00DF217A" w:rsidRPr="00DF217A">
        <w:rPr>
          <w:rFonts w:eastAsia="Calibri"/>
          <w:szCs w:val="28"/>
        </w:rPr>
        <w:t>убытк</w:t>
      </w:r>
      <w:r w:rsidR="00DF217A">
        <w:rPr>
          <w:rFonts w:eastAsia="Calibri"/>
          <w:szCs w:val="28"/>
        </w:rPr>
        <w:t>и</w:t>
      </w:r>
      <w:r w:rsidR="00DF217A" w:rsidRPr="00DF217A">
        <w:rPr>
          <w:rFonts w:eastAsia="Calibri"/>
          <w:szCs w:val="28"/>
        </w:rPr>
        <w:t>, понесенны</w:t>
      </w:r>
      <w:r w:rsidR="00DF217A">
        <w:rPr>
          <w:rFonts w:eastAsia="Calibri"/>
          <w:szCs w:val="28"/>
        </w:rPr>
        <w:t>е</w:t>
      </w:r>
      <w:r w:rsidR="00DF217A" w:rsidRPr="00DF217A">
        <w:rPr>
          <w:rFonts w:eastAsia="Calibri"/>
          <w:szCs w:val="28"/>
        </w:rPr>
        <w:t xml:space="preserve"> в связи с лишением возможности распоряжаться денежными средствами, и расход</w:t>
      </w:r>
      <w:r w:rsidR="00DF217A">
        <w:rPr>
          <w:rFonts w:eastAsia="Calibri"/>
          <w:szCs w:val="28"/>
        </w:rPr>
        <w:t>ы</w:t>
      </w:r>
      <w:r w:rsidR="00DF217A" w:rsidRPr="00DF217A">
        <w:rPr>
          <w:rFonts w:eastAsia="Calibri"/>
          <w:szCs w:val="28"/>
        </w:rPr>
        <w:t xml:space="preserve"> за обслуживание счета, открытого в другом банке.</w:t>
      </w:r>
      <w:r w:rsidR="002E2F08">
        <w:rPr>
          <w:rFonts w:eastAsia="Calibri"/>
          <w:szCs w:val="28"/>
        </w:rPr>
        <w:t xml:space="preserve"> </w:t>
      </w:r>
      <w:r w:rsidR="00DF217A">
        <w:rPr>
          <w:rFonts w:eastAsia="Calibri"/>
          <w:szCs w:val="28"/>
        </w:rPr>
        <w:t xml:space="preserve">В данном споре </w:t>
      </w:r>
      <w:r w:rsidR="002E2F08">
        <w:rPr>
          <w:rFonts w:eastAsia="Calibri"/>
          <w:szCs w:val="28"/>
        </w:rPr>
        <w:t xml:space="preserve">суд пришел к выводу о том, </w:t>
      </w:r>
      <w:r w:rsidR="00DF217A">
        <w:rPr>
          <w:rFonts w:eastAsia="Calibri"/>
          <w:szCs w:val="28"/>
        </w:rPr>
        <w:t xml:space="preserve">финансовые транзакции клиента не были направлены на легализацию преступных </w:t>
      </w:r>
      <w:r w:rsidR="00DF217A">
        <w:rPr>
          <w:rFonts w:eastAsia="Calibri"/>
          <w:szCs w:val="28"/>
        </w:rPr>
        <w:lastRenderedPageBreak/>
        <w:t xml:space="preserve">доходов. Помимо этого, </w:t>
      </w:r>
      <w:r w:rsidR="002E2F08" w:rsidRPr="00134318">
        <w:rPr>
          <w:rFonts w:eastAsia="Calibri"/>
          <w:i/>
          <w:szCs w:val="28"/>
        </w:rPr>
        <w:t>банк запросил фактически полный объем сведений о хозяйственной деятельности истца и установил срок, явно недостаточный для исполнения требования.</w:t>
      </w:r>
      <w:r w:rsidR="00DF217A">
        <w:rPr>
          <w:rFonts w:eastAsia="Calibri"/>
          <w:i/>
          <w:szCs w:val="28"/>
        </w:rPr>
        <w:t xml:space="preserve"> </w:t>
      </w:r>
      <w:r w:rsidR="002E2F08" w:rsidRPr="00134318">
        <w:rPr>
          <w:rFonts w:eastAsia="Calibri"/>
          <w:i/>
          <w:szCs w:val="28"/>
        </w:rPr>
        <w:t xml:space="preserve"> Однако, в требовании о </w:t>
      </w:r>
      <w:r w:rsidR="00DF217A">
        <w:rPr>
          <w:rFonts w:eastAsia="Calibri"/>
          <w:i/>
          <w:szCs w:val="28"/>
        </w:rPr>
        <w:t xml:space="preserve">взыскания с кредитной организации убытков </w:t>
      </w:r>
      <w:r w:rsidR="002E2F08" w:rsidRPr="00134318">
        <w:rPr>
          <w:rFonts w:eastAsia="Calibri"/>
          <w:i/>
          <w:szCs w:val="28"/>
        </w:rPr>
        <w:t>было отказано.</w:t>
      </w:r>
    </w:p>
    <w:p w14:paraId="2CBDDEA9" w14:textId="37E2F204" w:rsidR="00413126" w:rsidRPr="00701D76" w:rsidRDefault="00D06A5A" w:rsidP="00FD4B7F">
      <w:pPr>
        <w:tabs>
          <w:tab w:val="left" w:pos="960"/>
        </w:tabs>
        <w:spacing w:after="0" w:line="360" w:lineRule="auto"/>
        <w:rPr>
          <w:rFonts w:eastAsia="Calibri"/>
          <w:i/>
          <w:szCs w:val="28"/>
        </w:rPr>
      </w:pPr>
      <w:r>
        <w:rPr>
          <w:rFonts w:eastAsia="Calibri"/>
          <w:szCs w:val="28"/>
        </w:rPr>
        <w:tab/>
      </w:r>
      <w:r w:rsidRPr="00662055">
        <w:rPr>
          <w:rFonts w:eastAsia="Calibri"/>
          <w:i/>
          <w:szCs w:val="28"/>
        </w:rPr>
        <w:t>Анализ судебной практики подтвердил выводы, изложенные выше в работе</w:t>
      </w:r>
      <w:r>
        <w:rPr>
          <w:rFonts w:eastAsia="Calibri"/>
          <w:szCs w:val="28"/>
        </w:rPr>
        <w:t>.</w:t>
      </w:r>
      <w:r w:rsidR="00066ADD">
        <w:rPr>
          <w:rFonts w:eastAsia="Calibri"/>
          <w:szCs w:val="28"/>
        </w:rPr>
        <w:tab/>
      </w:r>
      <w:r w:rsidR="00DF217A">
        <w:rPr>
          <w:rFonts w:eastAsia="Calibri"/>
          <w:szCs w:val="28"/>
        </w:rPr>
        <w:t xml:space="preserve">Так, </w:t>
      </w:r>
      <w:r w:rsidR="00413126">
        <w:rPr>
          <w:rFonts w:eastAsia="Calibri"/>
          <w:szCs w:val="28"/>
        </w:rPr>
        <w:t>суды стоят на однозначной позиции по поводу того, что в компетенции кредитных организаций находится</w:t>
      </w:r>
      <w:r w:rsidR="00413126" w:rsidRPr="00413126">
        <w:rPr>
          <w:rFonts w:eastAsia="Calibri"/>
          <w:szCs w:val="28"/>
        </w:rPr>
        <w:t xml:space="preserve"> разраб</w:t>
      </w:r>
      <w:r w:rsidR="00413126">
        <w:rPr>
          <w:rFonts w:eastAsia="Calibri"/>
          <w:szCs w:val="28"/>
        </w:rPr>
        <w:t>отка</w:t>
      </w:r>
      <w:r w:rsidR="00413126" w:rsidRPr="00413126">
        <w:rPr>
          <w:rFonts w:eastAsia="Calibri"/>
          <w:szCs w:val="28"/>
        </w:rPr>
        <w:t xml:space="preserve"> и утвержд</w:t>
      </w:r>
      <w:r w:rsidR="00413126">
        <w:rPr>
          <w:rFonts w:eastAsia="Calibri"/>
          <w:szCs w:val="28"/>
        </w:rPr>
        <w:t>ение</w:t>
      </w:r>
      <w:r w:rsidR="00413126" w:rsidRPr="00413126">
        <w:rPr>
          <w:rFonts w:eastAsia="Calibri"/>
          <w:szCs w:val="28"/>
        </w:rPr>
        <w:t xml:space="preserve"> собственны</w:t>
      </w:r>
      <w:r w:rsidR="00413126">
        <w:rPr>
          <w:rFonts w:eastAsia="Calibri"/>
          <w:szCs w:val="28"/>
        </w:rPr>
        <w:t>х</w:t>
      </w:r>
      <w:r w:rsidR="00413126" w:rsidRPr="00413126">
        <w:rPr>
          <w:rFonts w:eastAsia="Calibri"/>
          <w:szCs w:val="28"/>
        </w:rPr>
        <w:t xml:space="preserve"> правил внутреннего контроля и переч</w:t>
      </w:r>
      <w:r w:rsidR="00413126">
        <w:rPr>
          <w:rFonts w:eastAsia="Calibri"/>
          <w:szCs w:val="28"/>
        </w:rPr>
        <w:t>ня</w:t>
      </w:r>
      <w:r w:rsidR="00413126" w:rsidRPr="00413126">
        <w:rPr>
          <w:rFonts w:eastAsia="Calibri"/>
          <w:szCs w:val="28"/>
        </w:rPr>
        <w:t xml:space="preserve"> сомнительных операций в дополнение к уже действующим нормативным актам</w:t>
      </w:r>
      <w:r w:rsidR="00413126">
        <w:rPr>
          <w:rFonts w:eastAsia="Calibri"/>
          <w:szCs w:val="28"/>
        </w:rPr>
        <w:t xml:space="preserve">. Однако, несмотря на данное положение дел, во многих случаях </w:t>
      </w:r>
      <w:r w:rsidR="00413126" w:rsidRPr="00701D76">
        <w:rPr>
          <w:rFonts w:eastAsia="Calibri"/>
          <w:i/>
          <w:szCs w:val="28"/>
        </w:rPr>
        <w:t>суды приходили к выводу о неправомерности и необоснованности использования кредитными организациями своих полномочий в рамках законодательства о противодействии легализации преступных доходов, даже несмотря на то, что проделанная банком совокупность действий была совершена в соответствии с утвержденными правилами внутреннего контроля.</w:t>
      </w:r>
    </w:p>
    <w:p w14:paraId="1C02EB81" w14:textId="56A76A01" w:rsidR="00413126" w:rsidRDefault="00413126" w:rsidP="00FD4B7F">
      <w:pPr>
        <w:tabs>
          <w:tab w:val="left" w:pos="960"/>
        </w:tabs>
        <w:spacing w:after="0" w:line="360" w:lineRule="auto"/>
        <w:rPr>
          <w:rFonts w:eastAsia="Calibri"/>
          <w:szCs w:val="28"/>
        </w:rPr>
      </w:pPr>
      <w:r>
        <w:rPr>
          <w:rFonts w:eastAsia="Calibri"/>
          <w:i/>
          <w:szCs w:val="28"/>
        </w:rPr>
        <w:tab/>
        <w:t>Значительная часть кредитных организаций</w:t>
      </w:r>
      <w:r w:rsidR="007E7934" w:rsidRPr="00662055">
        <w:rPr>
          <w:rFonts w:eastAsia="Calibri"/>
          <w:i/>
          <w:szCs w:val="28"/>
        </w:rPr>
        <w:t xml:space="preserve"> дела</w:t>
      </w:r>
      <w:r>
        <w:rPr>
          <w:rFonts w:eastAsia="Calibri"/>
          <w:i/>
          <w:szCs w:val="28"/>
        </w:rPr>
        <w:t>е</w:t>
      </w:r>
      <w:r w:rsidR="007E7934" w:rsidRPr="00662055">
        <w:rPr>
          <w:rFonts w:eastAsia="Calibri"/>
          <w:i/>
          <w:szCs w:val="28"/>
        </w:rPr>
        <w:t>т вывод о квалификации т</w:t>
      </w:r>
      <w:r>
        <w:rPr>
          <w:rFonts w:eastAsia="Calibri"/>
          <w:i/>
          <w:szCs w:val="28"/>
        </w:rPr>
        <w:t>ех</w:t>
      </w:r>
      <w:r w:rsidR="007E7934" w:rsidRPr="00662055">
        <w:rPr>
          <w:rFonts w:eastAsia="Calibri"/>
          <w:i/>
          <w:szCs w:val="28"/>
        </w:rPr>
        <w:t xml:space="preserve"> или ин</w:t>
      </w:r>
      <w:r>
        <w:rPr>
          <w:rFonts w:eastAsia="Calibri"/>
          <w:i/>
          <w:szCs w:val="28"/>
        </w:rPr>
        <w:t>ых</w:t>
      </w:r>
      <w:r w:rsidR="007E7934" w:rsidRPr="00662055">
        <w:rPr>
          <w:rFonts w:eastAsia="Calibri"/>
          <w:i/>
          <w:szCs w:val="28"/>
        </w:rPr>
        <w:t xml:space="preserve"> операци</w:t>
      </w:r>
      <w:r w:rsidR="002460B4">
        <w:rPr>
          <w:rFonts w:eastAsia="Calibri"/>
          <w:i/>
          <w:szCs w:val="28"/>
        </w:rPr>
        <w:t>й</w:t>
      </w:r>
      <w:r w:rsidR="007E7934" w:rsidRPr="00662055">
        <w:rPr>
          <w:rFonts w:eastAsia="Calibri"/>
          <w:i/>
          <w:szCs w:val="28"/>
        </w:rPr>
        <w:t xml:space="preserve"> в качестве сомнительн</w:t>
      </w:r>
      <w:r w:rsidR="002460B4">
        <w:rPr>
          <w:rFonts w:eastAsia="Calibri"/>
          <w:i/>
          <w:szCs w:val="28"/>
        </w:rPr>
        <w:t>ых</w:t>
      </w:r>
      <w:r w:rsidR="007E7934" w:rsidRPr="00662055">
        <w:rPr>
          <w:rFonts w:eastAsia="Calibri"/>
          <w:i/>
          <w:szCs w:val="28"/>
        </w:rPr>
        <w:t xml:space="preserve"> лишь на основании вероятностных суждений о том, что данные </w:t>
      </w:r>
      <w:r>
        <w:rPr>
          <w:rFonts w:eastAsia="Calibri"/>
          <w:i/>
          <w:szCs w:val="28"/>
        </w:rPr>
        <w:t xml:space="preserve">транзакции </w:t>
      </w:r>
      <w:r w:rsidR="007E7934" w:rsidRPr="00662055">
        <w:rPr>
          <w:rFonts w:eastAsia="Calibri"/>
          <w:i/>
          <w:szCs w:val="28"/>
        </w:rPr>
        <w:t>совершаются без экономического смысла и с противоправной целью</w:t>
      </w:r>
      <w:r w:rsidR="007E7934" w:rsidRPr="007E7934">
        <w:rPr>
          <w:rFonts w:eastAsia="Calibri"/>
          <w:szCs w:val="28"/>
        </w:rPr>
        <w:t>.</w:t>
      </w:r>
      <w:r w:rsidR="002460B4">
        <w:rPr>
          <w:rFonts w:eastAsia="Calibri"/>
          <w:szCs w:val="28"/>
        </w:rPr>
        <w:t xml:space="preserve"> Сложившееся положение дел вызвано тем, что</w:t>
      </w:r>
      <w:r w:rsidR="00421B23">
        <w:rPr>
          <w:rFonts w:eastAsia="Calibri"/>
          <w:szCs w:val="28"/>
        </w:rPr>
        <w:t xml:space="preserve"> </w:t>
      </w:r>
      <w:r w:rsidR="002460B4">
        <w:rPr>
          <w:rFonts w:eastAsia="Calibri"/>
          <w:szCs w:val="28"/>
        </w:rPr>
        <w:t>б</w:t>
      </w:r>
      <w:r w:rsidR="002460B4" w:rsidRPr="002460B4">
        <w:rPr>
          <w:rFonts w:eastAsia="Calibri"/>
          <w:szCs w:val="28"/>
        </w:rPr>
        <w:t>анки, стремясь избежать ответственности за нарушение положений антиотмывочного законодательства</w:t>
      </w:r>
      <w:r w:rsidR="002460B4">
        <w:rPr>
          <w:rFonts w:eastAsia="Calibri"/>
          <w:szCs w:val="28"/>
        </w:rPr>
        <w:t xml:space="preserve"> </w:t>
      </w:r>
      <w:r w:rsidR="002460B4" w:rsidRPr="002460B4">
        <w:rPr>
          <w:rFonts w:eastAsia="Calibri"/>
          <w:szCs w:val="28"/>
        </w:rPr>
        <w:t>(данный вопрос был проанализирован в §2.3), признают многих добросовестных экономических субъектов в рамках их обычной хозяйственной деятельности лицами, причастными к легализации преступных доходов.</w:t>
      </w:r>
    </w:p>
    <w:p w14:paraId="0AFB812B" w14:textId="77777777" w:rsidR="00413126" w:rsidRDefault="00413126" w:rsidP="00FD4B7F">
      <w:pPr>
        <w:tabs>
          <w:tab w:val="left" w:pos="960"/>
        </w:tabs>
        <w:spacing w:after="0" w:line="360" w:lineRule="auto"/>
        <w:rPr>
          <w:rFonts w:eastAsia="Calibri"/>
          <w:szCs w:val="28"/>
        </w:rPr>
      </w:pPr>
      <w:r>
        <w:rPr>
          <w:rFonts w:eastAsia="Calibri"/>
          <w:szCs w:val="28"/>
        </w:rPr>
        <w:tab/>
      </w:r>
      <w:r w:rsidR="00421B23">
        <w:rPr>
          <w:rFonts w:eastAsia="Calibri"/>
          <w:szCs w:val="28"/>
        </w:rPr>
        <w:t>Помимо этого, часть судов при вынесении решений разбирает детально все фактически значимые обстоятельства</w:t>
      </w:r>
      <w:r>
        <w:rPr>
          <w:rFonts w:eastAsia="Calibri"/>
          <w:szCs w:val="28"/>
        </w:rPr>
        <w:t xml:space="preserve"> дела</w:t>
      </w:r>
      <w:r w:rsidR="00421B23">
        <w:rPr>
          <w:rFonts w:eastAsia="Calibri"/>
          <w:szCs w:val="28"/>
        </w:rPr>
        <w:t xml:space="preserve"> и процедурные вопросы, а другая часть – лишь процедурные вопросы. </w:t>
      </w:r>
      <w:r>
        <w:rPr>
          <w:rFonts w:eastAsia="Calibri"/>
          <w:szCs w:val="28"/>
        </w:rPr>
        <w:t>Необходимо</w:t>
      </w:r>
      <w:r w:rsidR="00421B23" w:rsidRPr="00421B23">
        <w:rPr>
          <w:rFonts w:eastAsia="Calibri"/>
          <w:szCs w:val="28"/>
        </w:rPr>
        <w:t xml:space="preserve"> отметить, что несмотря на очевидные аргументы в пользу детального рассмотрения процедурных моментов и всех фактически значимых </w:t>
      </w:r>
      <w:r w:rsidR="00421B23" w:rsidRPr="00421B23">
        <w:rPr>
          <w:rFonts w:eastAsia="Calibri"/>
          <w:szCs w:val="28"/>
        </w:rPr>
        <w:lastRenderedPageBreak/>
        <w:t>обстоятельств, формальный подход имеет свое право на существование с опорой на действующ</w:t>
      </w:r>
      <w:r w:rsidR="00134318">
        <w:rPr>
          <w:rFonts w:eastAsia="Calibri"/>
          <w:szCs w:val="28"/>
        </w:rPr>
        <w:t xml:space="preserve">ие нормативные правовые акты </w:t>
      </w:r>
      <w:r w:rsidR="004C4F45">
        <w:rPr>
          <w:rFonts w:eastAsia="Calibri"/>
          <w:szCs w:val="28"/>
        </w:rPr>
        <w:t xml:space="preserve">(подробно данные законодательные предписания были разобраны в </w:t>
      </w:r>
      <w:r w:rsidR="004C4F45" w:rsidRPr="004C4F45">
        <w:rPr>
          <w:rFonts w:eastAsia="Calibri"/>
          <w:szCs w:val="28"/>
        </w:rPr>
        <w:t>§</w:t>
      </w:r>
      <w:r w:rsidR="004C4F45">
        <w:rPr>
          <w:rFonts w:eastAsia="Calibri"/>
          <w:szCs w:val="28"/>
        </w:rPr>
        <w:t>2.3)</w:t>
      </w:r>
      <w:r w:rsidR="00421B23" w:rsidRPr="00421B23">
        <w:rPr>
          <w:rFonts w:eastAsia="Calibri"/>
          <w:szCs w:val="28"/>
        </w:rPr>
        <w:t>.</w:t>
      </w:r>
      <w:r w:rsidR="00421B23">
        <w:rPr>
          <w:rFonts w:eastAsia="Calibri"/>
          <w:szCs w:val="28"/>
        </w:rPr>
        <w:t xml:space="preserve"> </w:t>
      </w:r>
      <w:r w:rsidR="00F56A3D">
        <w:rPr>
          <w:rFonts w:eastAsia="Calibri"/>
          <w:szCs w:val="28"/>
        </w:rPr>
        <w:t>Соответственно,</w:t>
      </w:r>
      <w:r w:rsidR="00D030B6">
        <w:rPr>
          <w:rFonts w:eastAsia="Calibri"/>
          <w:szCs w:val="28"/>
        </w:rPr>
        <w:t xml:space="preserve"> </w:t>
      </w:r>
      <w:r w:rsidR="00D030B6" w:rsidRPr="000505E3">
        <w:rPr>
          <w:rFonts w:eastAsia="Calibri"/>
          <w:i/>
          <w:szCs w:val="28"/>
        </w:rPr>
        <w:t>данное положение дел объясняется не только отсутствием выработанны</w:t>
      </w:r>
      <w:r w:rsidR="00A86382">
        <w:rPr>
          <w:rFonts w:eastAsia="Calibri"/>
          <w:i/>
          <w:szCs w:val="28"/>
        </w:rPr>
        <w:t>х</w:t>
      </w:r>
      <w:r w:rsidR="00D030B6" w:rsidRPr="000505E3">
        <w:rPr>
          <w:rFonts w:eastAsia="Calibri"/>
          <w:i/>
          <w:szCs w:val="28"/>
        </w:rPr>
        <w:t xml:space="preserve"> высшими судебными инстанциями подход</w:t>
      </w:r>
      <w:r w:rsidR="00A86382">
        <w:rPr>
          <w:rFonts w:eastAsia="Calibri"/>
          <w:i/>
          <w:szCs w:val="28"/>
        </w:rPr>
        <w:t>ов</w:t>
      </w:r>
      <w:r w:rsidR="00D030B6" w:rsidRPr="000505E3">
        <w:rPr>
          <w:rFonts w:eastAsia="Calibri"/>
          <w:i/>
          <w:szCs w:val="28"/>
        </w:rPr>
        <w:t xml:space="preserve"> к оценке разнообразных фактических обстоятельств и их различным видением нижестоящими судами, но также и несовершенство</w:t>
      </w:r>
      <w:r w:rsidR="00F56A3D">
        <w:rPr>
          <w:rFonts w:eastAsia="Calibri"/>
          <w:i/>
          <w:szCs w:val="28"/>
        </w:rPr>
        <w:t>м действующих нормативных</w:t>
      </w:r>
      <w:r w:rsidR="00134318">
        <w:rPr>
          <w:rFonts w:eastAsia="Calibri"/>
          <w:i/>
          <w:szCs w:val="28"/>
        </w:rPr>
        <w:t xml:space="preserve"> правовых</w:t>
      </w:r>
      <w:r w:rsidR="00F56A3D">
        <w:rPr>
          <w:rFonts w:eastAsia="Calibri"/>
          <w:i/>
          <w:szCs w:val="28"/>
        </w:rPr>
        <w:t xml:space="preserve"> актов.</w:t>
      </w:r>
      <w:r w:rsidR="00F56A3D">
        <w:rPr>
          <w:rFonts w:eastAsia="Calibri"/>
          <w:szCs w:val="28"/>
        </w:rPr>
        <w:t xml:space="preserve"> </w:t>
      </w:r>
    </w:p>
    <w:p w14:paraId="237D7A61" w14:textId="242DC46B" w:rsidR="00421B23" w:rsidRPr="00DF217A" w:rsidRDefault="00413126" w:rsidP="00FD4B7F">
      <w:pPr>
        <w:tabs>
          <w:tab w:val="left" w:pos="960"/>
        </w:tabs>
        <w:spacing w:after="0" w:line="360" w:lineRule="auto"/>
        <w:rPr>
          <w:rFonts w:eastAsia="Calibri"/>
          <w:szCs w:val="28"/>
        </w:rPr>
      </w:pPr>
      <w:r>
        <w:rPr>
          <w:rFonts w:eastAsia="Calibri"/>
          <w:szCs w:val="28"/>
        </w:rPr>
        <w:tab/>
      </w:r>
      <w:r>
        <w:rPr>
          <w:rFonts w:eastAsia="Calibri"/>
          <w:i/>
          <w:szCs w:val="28"/>
        </w:rPr>
        <w:t>С</w:t>
      </w:r>
      <w:r w:rsidR="00282288" w:rsidRPr="000505E3">
        <w:rPr>
          <w:rFonts w:eastAsia="Calibri"/>
          <w:i/>
          <w:szCs w:val="28"/>
        </w:rPr>
        <w:t xml:space="preserve">уды в </w:t>
      </w:r>
      <w:r w:rsidR="00E44AB2">
        <w:rPr>
          <w:rFonts w:eastAsia="Calibri"/>
          <w:i/>
          <w:szCs w:val="28"/>
        </w:rPr>
        <w:t>подавляющем большинстве</w:t>
      </w:r>
      <w:r>
        <w:rPr>
          <w:rFonts w:eastAsia="Calibri"/>
          <w:i/>
          <w:szCs w:val="28"/>
        </w:rPr>
        <w:t xml:space="preserve"> дел</w:t>
      </w:r>
      <w:r w:rsidR="00282288" w:rsidRPr="000505E3">
        <w:rPr>
          <w:rFonts w:eastAsia="Calibri"/>
          <w:i/>
          <w:szCs w:val="28"/>
        </w:rPr>
        <w:t xml:space="preserve"> принимали </w:t>
      </w:r>
      <w:r w:rsidR="004F3BE9">
        <w:rPr>
          <w:rFonts w:eastAsia="Calibri"/>
          <w:i/>
          <w:szCs w:val="28"/>
        </w:rPr>
        <w:t>в качестве допустимого доказательства</w:t>
      </w:r>
      <w:r w:rsidR="002460B4">
        <w:rPr>
          <w:rFonts w:eastAsia="Calibri"/>
          <w:i/>
          <w:szCs w:val="28"/>
        </w:rPr>
        <w:t xml:space="preserve"> информацию</w:t>
      </w:r>
      <w:r w:rsidR="00282288" w:rsidRPr="000505E3">
        <w:rPr>
          <w:rFonts w:eastAsia="Calibri"/>
          <w:i/>
          <w:szCs w:val="28"/>
        </w:rPr>
        <w:t xml:space="preserve"> </w:t>
      </w:r>
      <w:r w:rsidR="002460B4">
        <w:rPr>
          <w:rFonts w:eastAsia="Calibri"/>
          <w:i/>
          <w:szCs w:val="28"/>
        </w:rPr>
        <w:t xml:space="preserve">о </w:t>
      </w:r>
      <w:r w:rsidR="00282288" w:rsidRPr="000505E3">
        <w:rPr>
          <w:rFonts w:eastAsia="Calibri"/>
          <w:i/>
          <w:szCs w:val="28"/>
        </w:rPr>
        <w:t>вовлеченност</w:t>
      </w:r>
      <w:r w:rsidR="002460B4">
        <w:rPr>
          <w:rFonts w:eastAsia="Calibri"/>
          <w:i/>
          <w:szCs w:val="28"/>
        </w:rPr>
        <w:t>и</w:t>
      </w:r>
      <w:r w:rsidR="00282288" w:rsidRPr="000505E3">
        <w:rPr>
          <w:rFonts w:eastAsia="Calibri"/>
          <w:i/>
          <w:szCs w:val="28"/>
        </w:rPr>
        <w:t xml:space="preserve"> </w:t>
      </w:r>
      <w:r w:rsidR="004F3BE9">
        <w:rPr>
          <w:rFonts w:eastAsia="Calibri"/>
          <w:i/>
          <w:szCs w:val="28"/>
        </w:rPr>
        <w:t>хозяйственных субъектов</w:t>
      </w:r>
      <w:r w:rsidR="00282288" w:rsidRPr="000505E3">
        <w:rPr>
          <w:rFonts w:eastAsia="Calibri"/>
          <w:i/>
          <w:szCs w:val="28"/>
        </w:rPr>
        <w:t xml:space="preserve"> в цепочку операций с лицами</w:t>
      </w:r>
      <w:r w:rsidR="004F3BE9">
        <w:rPr>
          <w:rFonts w:eastAsia="Calibri"/>
          <w:i/>
          <w:szCs w:val="28"/>
        </w:rPr>
        <w:t>, которые включены в «стоп-лист</w:t>
      </w:r>
      <w:r w:rsidR="00282288" w:rsidRPr="000505E3">
        <w:rPr>
          <w:rFonts w:eastAsia="Calibri"/>
          <w:i/>
          <w:szCs w:val="28"/>
        </w:rPr>
        <w:t xml:space="preserve"> Банка России</w:t>
      </w:r>
      <w:r w:rsidR="004F3BE9">
        <w:rPr>
          <w:rFonts w:eastAsia="Calibri"/>
          <w:i/>
          <w:szCs w:val="28"/>
        </w:rPr>
        <w:t>»</w:t>
      </w:r>
      <w:r w:rsidR="00282288" w:rsidRPr="000505E3">
        <w:rPr>
          <w:rFonts w:eastAsia="Calibri"/>
          <w:i/>
          <w:szCs w:val="28"/>
        </w:rPr>
        <w:t>, даже несмотря на то, что данные сведения не являются общедоступными и, соответственно, не могут быть проанализированы добросовестными экономическими агентами при планировании их деятельности</w:t>
      </w:r>
      <w:r w:rsidR="00282288">
        <w:rPr>
          <w:rFonts w:eastAsia="Calibri"/>
          <w:szCs w:val="28"/>
        </w:rPr>
        <w:t>.</w:t>
      </w:r>
      <w:r w:rsidR="00BC0E36">
        <w:rPr>
          <w:rFonts w:eastAsia="Calibri"/>
          <w:szCs w:val="28"/>
        </w:rPr>
        <w:t xml:space="preserve"> </w:t>
      </w:r>
    </w:p>
    <w:p w14:paraId="6B2EE935" w14:textId="09C9A694" w:rsidR="00282288" w:rsidRDefault="00282288" w:rsidP="00FD4B7F">
      <w:pPr>
        <w:tabs>
          <w:tab w:val="left" w:pos="960"/>
        </w:tabs>
        <w:spacing w:after="0" w:line="360" w:lineRule="auto"/>
        <w:rPr>
          <w:rFonts w:eastAsia="Calibri"/>
          <w:szCs w:val="28"/>
        </w:rPr>
      </w:pPr>
      <w:r>
        <w:rPr>
          <w:rFonts w:eastAsia="Calibri"/>
          <w:szCs w:val="28"/>
        </w:rPr>
        <w:tab/>
      </w:r>
      <w:r w:rsidRPr="00F56A3D">
        <w:rPr>
          <w:rFonts w:eastAsia="Calibri"/>
          <w:i/>
          <w:szCs w:val="28"/>
        </w:rPr>
        <w:t>Оценивая судебную практику по вопросам взима</w:t>
      </w:r>
      <w:r w:rsidR="00F56A3D" w:rsidRPr="00F56A3D">
        <w:rPr>
          <w:rFonts w:eastAsia="Calibri"/>
          <w:i/>
          <w:szCs w:val="28"/>
        </w:rPr>
        <w:t>ния банками повышенных комиссий</w:t>
      </w:r>
      <w:r w:rsidR="00173729" w:rsidRPr="00F56A3D">
        <w:rPr>
          <w:rFonts w:eastAsia="Calibri"/>
          <w:i/>
          <w:szCs w:val="28"/>
        </w:rPr>
        <w:t xml:space="preserve"> за</w:t>
      </w:r>
      <w:r w:rsidR="00173729" w:rsidRPr="00F56A3D">
        <w:rPr>
          <w:i/>
        </w:rPr>
        <w:t xml:space="preserve"> </w:t>
      </w:r>
      <w:r w:rsidR="00173729" w:rsidRPr="00F56A3D">
        <w:rPr>
          <w:rFonts w:eastAsia="Calibri"/>
          <w:i/>
          <w:szCs w:val="28"/>
        </w:rPr>
        <w:t>совершение</w:t>
      </w:r>
      <w:r w:rsidR="00F56A3D" w:rsidRPr="00F56A3D">
        <w:rPr>
          <w:rFonts w:eastAsia="Calibri"/>
          <w:i/>
          <w:szCs w:val="28"/>
        </w:rPr>
        <w:t xml:space="preserve"> их</w:t>
      </w:r>
      <w:r w:rsidR="00173729" w:rsidRPr="00F56A3D">
        <w:rPr>
          <w:rFonts w:eastAsia="Calibri"/>
          <w:i/>
          <w:szCs w:val="28"/>
        </w:rPr>
        <w:t xml:space="preserve"> клиентами сомнительных операций, следует отметить несправедливость данного положения</w:t>
      </w:r>
      <w:r w:rsidR="004F3BE9">
        <w:rPr>
          <w:rFonts w:eastAsia="Calibri"/>
          <w:szCs w:val="28"/>
        </w:rPr>
        <w:t xml:space="preserve">. Так, </w:t>
      </w:r>
      <w:r w:rsidRPr="00282288">
        <w:rPr>
          <w:rFonts w:eastAsia="Calibri"/>
          <w:szCs w:val="28"/>
        </w:rPr>
        <w:t>б</w:t>
      </w:r>
      <w:r w:rsidR="005C30D0">
        <w:rPr>
          <w:rFonts w:eastAsia="Calibri"/>
          <w:szCs w:val="28"/>
        </w:rPr>
        <w:t>о́</w:t>
      </w:r>
      <w:r w:rsidRPr="00282288">
        <w:rPr>
          <w:rFonts w:eastAsia="Calibri"/>
          <w:szCs w:val="28"/>
        </w:rPr>
        <w:t>льш</w:t>
      </w:r>
      <w:r w:rsidR="005C30D0">
        <w:rPr>
          <w:rFonts w:eastAsia="Calibri"/>
          <w:szCs w:val="28"/>
        </w:rPr>
        <w:t>ая часть</w:t>
      </w:r>
      <w:r w:rsidRPr="00282288">
        <w:rPr>
          <w:rFonts w:eastAsia="Calibri"/>
          <w:szCs w:val="28"/>
        </w:rPr>
        <w:t xml:space="preserve"> договоров банковского обслуживания по своей природе являются договорами присоединения по смыслу статьи 428 ГК РФ, и клиенты банков в подавляющем большинстве случаев не имеют возможности повлиять на условия заключения договоров банковского обслуживая, ввиду чего представляется справедливым распространение правила</w:t>
      </w:r>
      <w:r w:rsidR="00A86382">
        <w:rPr>
          <w:rFonts w:eastAsia="Calibri"/>
          <w:szCs w:val="28"/>
        </w:rPr>
        <w:t>,</w:t>
      </w:r>
      <w:r w:rsidRPr="00282288">
        <w:rPr>
          <w:rFonts w:eastAsia="Calibri"/>
          <w:szCs w:val="28"/>
        </w:rPr>
        <w:t xml:space="preserve"> описанного в Обзоре судебной практики Верховного</w:t>
      </w:r>
      <w:r w:rsidR="00173729">
        <w:rPr>
          <w:rFonts w:eastAsia="Calibri"/>
          <w:szCs w:val="28"/>
        </w:rPr>
        <w:t xml:space="preserve"> Суда Российской Федерации № 4 от </w:t>
      </w:r>
      <w:r w:rsidRPr="00282288">
        <w:rPr>
          <w:rFonts w:eastAsia="Calibri"/>
          <w:szCs w:val="28"/>
        </w:rPr>
        <w:t xml:space="preserve"> 25.12.2019 </w:t>
      </w:r>
      <w:r w:rsidR="00173729">
        <w:rPr>
          <w:rFonts w:eastAsia="Calibri"/>
          <w:szCs w:val="28"/>
        </w:rPr>
        <w:t>о недопустимо</w:t>
      </w:r>
      <w:r w:rsidRPr="00282288">
        <w:rPr>
          <w:rFonts w:eastAsia="Calibri"/>
          <w:szCs w:val="28"/>
        </w:rPr>
        <w:t xml:space="preserve">сти взимания заградительных комиссий на </w:t>
      </w:r>
      <w:r w:rsidR="00173729">
        <w:rPr>
          <w:rFonts w:eastAsia="Calibri"/>
          <w:szCs w:val="28"/>
        </w:rPr>
        <w:t>все случаи, когда имеются нерав</w:t>
      </w:r>
      <w:r w:rsidRPr="00282288">
        <w:rPr>
          <w:rFonts w:eastAsia="Calibri"/>
          <w:szCs w:val="28"/>
        </w:rPr>
        <w:t>ные переговорные возможности</w:t>
      </w:r>
      <w:r w:rsidR="00A86382">
        <w:rPr>
          <w:rFonts w:eastAsia="Calibri"/>
          <w:szCs w:val="28"/>
        </w:rPr>
        <w:t>,</w:t>
      </w:r>
      <w:r w:rsidRPr="00282288">
        <w:rPr>
          <w:rFonts w:eastAsia="Calibri"/>
          <w:szCs w:val="28"/>
        </w:rPr>
        <w:t xml:space="preserve"> вне зависимости от </w:t>
      </w:r>
      <w:r w:rsidR="00173729">
        <w:rPr>
          <w:rFonts w:eastAsia="Calibri"/>
          <w:szCs w:val="28"/>
        </w:rPr>
        <w:t>осуществления предпри</w:t>
      </w:r>
      <w:r w:rsidRPr="00282288">
        <w:rPr>
          <w:rFonts w:eastAsia="Calibri"/>
          <w:szCs w:val="28"/>
        </w:rPr>
        <w:t>нимательской деятельности одной или все</w:t>
      </w:r>
      <w:r w:rsidR="00173729">
        <w:rPr>
          <w:rFonts w:eastAsia="Calibri"/>
          <w:szCs w:val="28"/>
        </w:rPr>
        <w:t>ми сторонами договора банковско</w:t>
      </w:r>
      <w:r w:rsidRPr="00282288">
        <w:rPr>
          <w:rFonts w:eastAsia="Calibri"/>
          <w:szCs w:val="28"/>
        </w:rPr>
        <w:t xml:space="preserve">го обслуживания. В </w:t>
      </w:r>
      <w:r w:rsidR="005C30D0">
        <w:rPr>
          <w:rFonts w:eastAsia="Calibri"/>
          <w:szCs w:val="28"/>
        </w:rPr>
        <w:t>ситуации</w:t>
      </w:r>
      <w:r w:rsidRPr="00282288">
        <w:rPr>
          <w:rFonts w:eastAsia="Calibri"/>
          <w:szCs w:val="28"/>
        </w:rPr>
        <w:t xml:space="preserve">, </w:t>
      </w:r>
      <w:r w:rsidR="005C30D0">
        <w:rPr>
          <w:rFonts w:eastAsia="Calibri"/>
          <w:szCs w:val="28"/>
        </w:rPr>
        <w:t xml:space="preserve">когда </w:t>
      </w:r>
      <w:r w:rsidRPr="00282288">
        <w:rPr>
          <w:rFonts w:eastAsia="Calibri"/>
          <w:szCs w:val="28"/>
        </w:rPr>
        <w:t>самому банку был причинен какой-либо вред в области граж</w:t>
      </w:r>
      <w:r w:rsidR="00173729">
        <w:rPr>
          <w:rFonts w:eastAsia="Calibri"/>
          <w:szCs w:val="28"/>
        </w:rPr>
        <w:t>данских правоотношений из-за не</w:t>
      </w:r>
      <w:r w:rsidRPr="00282288">
        <w:rPr>
          <w:rFonts w:eastAsia="Calibri"/>
          <w:szCs w:val="28"/>
        </w:rPr>
        <w:t>правомерных действий клиента в рамках</w:t>
      </w:r>
      <w:r w:rsidR="00134318">
        <w:rPr>
          <w:rFonts w:eastAsia="Calibri"/>
          <w:szCs w:val="28"/>
        </w:rPr>
        <w:t xml:space="preserve"> Закона №</w:t>
      </w:r>
      <w:r w:rsidR="005C30D0">
        <w:rPr>
          <w:rFonts w:eastAsia="Calibri"/>
          <w:szCs w:val="28"/>
        </w:rPr>
        <w:t xml:space="preserve"> </w:t>
      </w:r>
      <w:r w:rsidR="005C30D0">
        <w:rPr>
          <w:rFonts w:eastAsia="Calibri"/>
          <w:szCs w:val="28"/>
        </w:rPr>
        <w:lastRenderedPageBreak/>
        <w:t xml:space="preserve">115-ФЗ, </w:t>
      </w:r>
      <w:r w:rsidRPr="00282288">
        <w:rPr>
          <w:rFonts w:eastAsia="Calibri"/>
          <w:szCs w:val="28"/>
        </w:rPr>
        <w:t xml:space="preserve">данный вред </w:t>
      </w:r>
      <w:r w:rsidR="00173729">
        <w:rPr>
          <w:rFonts w:eastAsia="Calibri"/>
          <w:szCs w:val="28"/>
        </w:rPr>
        <w:t>может</w:t>
      </w:r>
      <w:r w:rsidRPr="00282288">
        <w:rPr>
          <w:rFonts w:eastAsia="Calibri"/>
          <w:szCs w:val="28"/>
        </w:rPr>
        <w:t xml:space="preserve"> быть возмещен исходя из положений ГК РФ о возмещении убытков</w:t>
      </w:r>
      <w:r w:rsidRPr="00CC6669">
        <w:rPr>
          <w:rFonts w:eastAsia="Calibri"/>
          <w:i/>
          <w:szCs w:val="28"/>
        </w:rPr>
        <w:t>.</w:t>
      </w:r>
      <w:r w:rsidR="00173729" w:rsidRPr="00CC6669">
        <w:rPr>
          <w:rFonts w:eastAsia="Calibri"/>
          <w:i/>
          <w:szCs w:val="28"/>
        </w:rPr>
        <w:t xml:space="preserve"> </w:t>
      </w:r>
      <w:r w:rsidR="00F56A3D" w:rsidRPr="00CC6669">
        <w:rPr>
          <w:rFonts w:eastAsia="Calibri"/>
          <w:i/>
          <w:szCs w:val="28"/>
        </w:rPr>
        <w:t>Таким образом</w:t>
      </w:r>
      <w:r w:rsidR="00173729" w:rsidRPr="00CC6669">
        <w:rPr>
          <w:rFonts w:eastAsia="Calibri"/>
          <w:i/>
          <w:szCs w:val="28"/>
        </w:rPr>
        <w:t>, взимание повышенных комиссий ведет лишь к необоснованному обогащен</w:t>
      </w:r>
      <w:r w:rsidR="00F56A3D" w:rsidRPr="00CC6669">
        <w:rPr>
          <w:rFonts w:eastAsia="Calibri"/>
          <w:i/>
          <w:szCs w:val="28"/>
        </w:rPr>
        <w:t>ию банка (т.е. сильной стороны) и служит, на мой взгляд, одним из способов легализации преступных доходов</w:t>
      </w:r>
      <w:r w:rsidR="00F56A3D">
        <w:rPr>
          <w:rFonts w:eastAsia="Calibri"/>
          <w:szCs w:val="28"/>
        </w:rPr>
        <w:t xml:space="preserve"> (примером может служить взимание повышенной комиссии банком за выдачу наличных денежных средств при закрытии клиентом счета из-за нарушений положений антиотмывочного законодательства в ситуации, когда сами денежные средства получены преступным путем).</w:t>
      </w:r>
    </w:p>
    <w:p w14:paraId="6D1E72AD" w14:textId="15FB271A" w:rsidR="00173729" w:rsidRDefault="00173729" w:rsidP="00FD4B7F">
      <w:pPr>
        <w:tabs>
          <w:tab w:val="left" w:pos="960"/>
        </w:tabs>
        <w:spacing w:after="0" w:line="360" w:lineRule="auto"/>
        <w:rPr>
          <w:rFonts w:eastAsia="Calibri"/>
          <w:szCs w:val="28"/>
        </w:rPr>
      </w:pPr>
      <w:r>
        <w:rPr>
          <w:rFonts w:eastAsia="Calibri"/>
          <w:szCs w:val="28"/>
        </w:rPr>
        <w:tab/>
        <w:t xml:space="preserve">Несмотря на делегацию публичных полномочий </w:t>
      </w:r>
      <w:r w:rsidR="005C30D0">
        <w:rPr>
          <w:rFonts w:eastAsia="Calibri"/>
          <w:szCs w:val="28"/>
        </w:rPr>
        <w:t>кредитным организациям</w:t>
      </w:r>
      <w:r>
        <w:rPr>
          <w:rFonts w:eastAsia="Calibri"/>
          <w:szCs w:val="28"/>
        </w:rPr>
        <w:t xml:space="preserve"> (данный вывод был подтвержден в </w:t>
      </w:r>
      <w:r w:rsidRPr="00173729">
        <w:rPr>
          <w:rFonts w:eastAsia="Calibri"/>
          <w:szCs w:val="28"/>
        </w:rPr>
        <w:t>Определении ВАС РФ от 24.10.2013 № ВАС-7347/13 по делу № А40-58913/12-42-263</w:t>
      </w:r>
      <w:r>
        <w:rPr>
          <w:rFonts w:eastAsia="Calibri"/>
          <w:szCs w:val="28"/>
        </w:rPr>
        <w:t>)</w:t>
      </w:r>
      <w:r w:rsidR="005C30D0">
        <w:rPr>
          <w:rFonts w:eastAsia="Calibri"/>
          <w:szCs w:val="28"/>
        </w:rPr>
        <w:t>,</w:t>
      </w:r>
      <w:r>
        <w:rPr>
          <w:rFonts w:eastAsia="Calibri"/>
          <w:szCs w:val="28"/>
        </w:rPr>
        <w:t xml:space="preserve"> </w:t>
      </w:r>
      <w:r w:rsidRPr="00CC6669">
        <w:rPr>
          <w:rFonts w:eastAsia="Calibri"/>
          <w:i/>
          <w:szCs w:val="28"/>
        </w:rPr>
        <w:t>суды по-разному оценивают выездные проверки</w:t>
      </w:r>
      <w:r w:rsidR="005C30D0">
        <w:rPr>
          <w:rFonts w:eastAsia="Calibri"/>
          <w:i/>
          <w:szCs w:val="28"/>
        </w:rPr>
        <w:t xml:space="preserve"> банковских</w:t>
      </w:r>
      <w:r w:rsidRPr="00CC6669">
        <w:rPr>
          <w:rFonts w:eastAsia="Calibri"/>
          <w:i/>
          <w:szCs w:val="28"/>
        </w:rPr>
        <w:t xml:space="preserve"> </w:t>
      </w:r>
      <w:r w:rsidR="00E44AB2">
        <w:rPr>
          <w:rFonts w:eastAsia="Calibri"/>
          <w:i/>
          <w:szCs w:val="28"/>
        </w:rPr>
        <w:t>сотрудников</w:t>
      </w:r>
      <w:r>
        <w:rPr>
          <w:rFonts w:eastAsia="Calibri"/>
          <w:szCs w:val="28"/>
        </w:rPr>
        <w:t xml:space="preserve">. </w:t>
      </w:r>
      <w:r w:rsidRPr="00173729">
        <w:rPr>
          <w:rFonts w:eastAsia="Calibri"/>
          <w:szCs w:val="28"/>
        </w:rPr>
        <w:t>На мой взгляд, ведение деловой переписки по месту регистрации организации не всегда является эффективным и самодостаточным инструментом проверки реально</w:t>
      </w:r>
      <w:r w:rsidR="005C30D0">
        <w:rPr>
          <w:rFonts w:eastAsia="Calibri"/>
          <w:szCs w:val="28"/>
        </w:rPr>
        <w:t>сти хозя</w:t>
      </w:r>
      <w:r w:rsidR="00C23A35">
        <w:rPr>
          <w:rFonts w:eastAsia="Calibri"/>
          <w:szCs w:val="28"/>
        </w:rPr>
        <w:t>йс</w:t>
      </w:r>
      <w:r w:rsidR="005C30D0">
        <w:rPr>
          <w:rFonts w:eastAsia="Calibri"/>
          <w:szCs w:val="28"/>
        </w:rPr>
        <w:t>т</w:t>
      </w:r>
      <w:r w:rsidR="00C23A35">
        <w:rPr>
          <w:rFonts w:eastAsia="Calibri"/>
          <w:szCs w:val="28"/>
        </w:rPr>
        <w:t>в</w:t>
      </w:r>
      <w:r w:rsidR="005C30D0">
        <w:rPr>
          <w:rFonts w:eastAsia="Calibri"/>
          <w:szCs w:val="28"/>
        </w:rPr>
        <w:t>енной</w:t>
      </w:r>
      <w:r w:rsidR="00E44AB2">
        <w:rPr>
          <w:rFonts w:eastAsia="Calibri"/>
          <w:szCs w:val="28"/>
        </w:rPr>
        <w:t xml:space="preserve"> деятельности</w:t>
      </w:r>
      <w:r w:rsidR="00C23A35">
        <w:rPr>
          <w:rFonts w:eastAsia="Calibri"/>
          <w:szCs w:val="28"/>
        </w:rPr>
        <w:t xml:space="preserve"> фирмы</w:t>
      </w:r>
      <w:r w:rsidR="00E44AB2">
        <w:rPr>
          <w:rFonts w:eastAsia="Calibri"/>
          <w:szCs w:val="28"/>
        </w:rPr>
        <w:t xml:space="preserve">. В случае </w:t>
      </w:r>
      <w:r w:rsidRPr="00173729">
        <w:rPr>
          <w:rFonts w:eastAsia="Calibri"/>
          <w:szCs w:val="28"/>
        </w:rPr>
        <w:t xml:space="preserve">если лица, руководящие компанией, причастной к легализации преступных доходов, хотя бы </w:t>
      </w:r>
      <w:r w:rsidR="00A86382">
        <w:rPr>
          <w:rFonts w:eastAsia="Calibri"/>
          <w:szCs w:val="28"/>
        </w:rPr>
        <w:t>проверя</w:t>
      </w:r>
      <w:r w:rsidRPr="00173729">
        <w:rPr>
          <w:rFonts w:eastAsia="Calibri"/>
          <w:szCs w:val="28"/>
        </w:rPr>
        <w:t>ют почту по адресу регистрации и юридически грамотно взаимодействуют с сотрудниками</w:t>
      </w:r>
      <w:r w:rsidR="005C30D0">
        <w:rPr>
          <w:rFonts w:eastAsia="Calibri"/>
          <w:szCs w:val="28"/>
        </w:rPr>
        <w:t xml:space="preserve"> кредитных организаций</w:t>
      </w:r>
      <w:r w:rsidRPr="00173729">
        <w:rPr>
          <w:rFonts w:eastAsia="Calibri"/>
          <w:szCs w:val="28"/>
        </w:rPr>
        <w:t>, то банк в ответ на запрос может получить ложные сведения и принять неверное решение на основани</w:t>
      </w:r>
      <w:r>
        <w:rPr>
          <w:rFonts w:eastAsia="Calibri"/>
          <w:szCs w:val="28"/>
        </w:rPr>
        <w:t xml:space="preserve">и представленной информации, что идет в разрез с </w:t>
      </w:r>
      <w:r w:rsidRPr="00173729">
        <w:rPr>
          <w:rFonts w:eastAsia="Calibri"/>
          <w:szCs w:val="28"/>
        </w:rPr>
        <w:t>публично-значимым целям ФЗ №115-ФЗ</w:t>
      </w:r>
      <w:r w:rsidR="00BC0E36">
        <w:rPr>
          <w:rFonts w:eastAsia="Calibri"/>
          <w:szCs w:val="28"/>
        </w:rPr>
        <w:t>.</w:t>
      </w:r>
    </w:p>
    <w:p w14:paraId="13CB78D9" w14:textId="6B4F5110" w:rsidR="007A5908" w:rsidRDefault="00BC0E36" w:rsidP="00A11566">
      <w:pPr>
        <w:tabs>
          <w:tab w:val="left" w:pos="960"/>
        </w:tabs>
        <w:spacing w:after="0" w:line="360" w:lineRule="auto"/>
        <w:rPr>
          <w:rFonts w:eastAsia="Calibri"/>
          <w:szCs w:val="28"/>
        </w:rPr>
      </w:pPr>
      <w:r>
        <w:rPr>
          <w:rFonts w:eastAsia="Calibri"/>
          <w:szCs w:val="28"/>
        </w:rPr>
        <w:tab/>
        <w:t xml:space="preserve">Помимо этого, </w:t>
      </w:r>
      <w:r w:rsidRPr="00CC6669">
        <w:rPr>
          <w:rFonts w:eastAsia="Calibri"/>
          <w:i/>
          <w:szCs w:val="28"/>
        </w:rPr>
        <w:t>судебная практика однозначно стоит на позиции о неприменении к банкам мер гражданско-правовой ответственности в рамках реализации властных полномочий в сфере антиотмывочного законодательства</w:t>
      </w:r>
      <w:r>
        <w:rPr>
          <w:rFonts w:eastAsia="Calibri"/>
          <w:szCs w:val="28"/>
        </w:rPr>
        <w:t>, даже когда данные полномочия были применены необоснованно</w:t>
      </w:r>
      <w:r w:rsidR="00134318">
        <w:rPr>
          <w:rFonts w:eastAsia="Calibri"/>
          <w:szCs w:val="28"/>
        </w:rPr>
        <w:t xml:space="preserve"> и незаконно</w:t>
      </w:r>
      <w:r w:rsidR="005465AA">
        <w:rPr>
          <w:rFonts w:eastAsia="Calibri"/>
          <w:szCs w:val="28"/>
        </w:rPr>
        <w:t xml:space="preserve">, что также оказывает негативное влияние на </w:t>
      </w:r>
      <w:r w:rsidR="002460B4">
        <w:rPr>
          <w:rFonts w:eastAsia="Calibri"/>
          <w:szCs w:val="28"/>
        </w:rPr>
        <w:t>бизнес клиентов кредитных организаций</w:t>
      </w:r>
      <w:r w:rsidR="004C4F45">
        <w:rPr>
          <w:rFonts w:eastAsia="Calibri"/>
          <w:szCs w:val="28"/>
        </w:rPr>
        <w:t xml:space="preserve">. </w:t>
      </w:r>
    </w:p>
    <w:p w14:paraId="44B75DAB" w14:textId="77777777" w:rsidR="002460B4" w:rsidRDefault="002460B4" w:rsidP="00A11566">
      <w:pPr>
        <w:tabs>
          <w:tab w:val="left" w:pos="960"/>
        </w:tabs>
        <w:spacing w:after="0" w:line="360" w:lineRule="auto"/>
        <w:rPr>
          <w:rFonts w:eastAsia="Calibri"/>
          <w:szCs w:val="28"/>
        </w:rPr>
      </w:pPr>
    </w:p>
    <w:p w14:paraId="49913C84" w14:textId="77777777" w:rsidR="002460B4" w:rsidRDefault="002460B4" w:rsidP="00A11566">
      <w:pPr>
        <w:tabs>
          <w:tab w:val="left" w:pos="960"/>
        </w:tabs>
        <w:spacing w:after="0" w:line="360" w:lineRule="auto"/>
        <w:rPr>
          <w:rFonts w:eastAsia="Calibri"/>
          <w:szCs w:val="28"/>
        </w:rPr>
      </w:pPr>
    </w:p>
    <w:p w14:paraId="2D7062D5" w14:textId="77777777" w:rsidR="004C4F45" w:rsidRPr="00A11566" w:rsidRDefault="004C4F45" w:rsidP="00A11566">
      <w:pPr>
        <w:tabs>
          <w:tab w:val="left" w:pos="960"/>
        </w:tabs>
        <w:spacing w:after="0" w:line="360" w:lineRule="auto"/>
        <w:rPr>
          <w:rFonts w:eastAsia="Calibri"/>
          <w:szCs w:val="28"/>
        </w:rPr>
      </w:pPr>
    </w:p>
    <w:p w14:paraId="57315BA8" w14:textId="1488BBD2" w:rsidR="00562833" w:rsidRDefault="007B7BDE" w:rsidP="00FD27BF">
      <w:pPr>
        <w:spacing w:after="0" w:line="360" w:lineRule="auto"/>
        <w:jc w:val="center"/>
        <w:rPr>
          <w:rFonts w:eastAsia="Calibri"/>
          <w:b/>
          <w:szCs w:val="28"/>
        </w:rPr>
      </w:pPr>
      <w:r w:rsidRPr="006A23E3">
        <w:rPr>
          <w:rFonts w:eastAsia="Calibri"/>
          <w:b/>
          <w:szCs w:val="28"/>
        </w:rPr>
        <w:lastRenderedPageBreak/>
        <w:t>Глава №3 Предложения по совершенствованию системы противодействия отмыванию преступных доходов в банковской сфере России</w:t>
      </w:r>
    </w:p>
    <w:p w14:paraId="4C29CB09" w14:textId="03E35B4F" w:rsidR="004C4F45" w:rsidRDefault="004C4F45" w:rsidP="00FD27BF">
      <w:pPr>
        <w:spacing w:after="0" w:line="360" w:lineRule="auto"/>
        <w:jc w:val="center"/>
        <w:rPr>
          <w:rFonts w:eastAsia="Calibri"/>
          <w:b/>
          <w:szCs w:val="28"/>
        </w:rPr>
      </w:pPr>
      <w:r>
        <w:rPr>
          <w:rFonts w:eastAsia="Calibri"/>
          <w:b/>
          <w:szCs w:val="28"/>
        </w:rPr>
        <w:t xml:space="preserve">3.1 </w:t>
      </w:r>
      <w:r w:rsidR="00CA0876">
        <w:rPr>
          <w:rFonts w:eastAsia="Calibri"/>
          <w:b/>
          <w:szCs w:val="28"/>
        </w:rPr>
        <w:t>Проект нейросетевой модели</w:t>
      </w:r>
      <w:r w:rsidRPr="004C4F45">
        <w:rPr>
          <w:rFonts w:eastAsia="Calibri"/>
          <w:b/>
          <w:szCs w:val="28"/>
        </w:rPr>
        <w:t xml:space="preserve"> выявления </w:t>
      </w:r>
      <w:r>
        <w:rPr>
          <w:rFonts w:eastAsia="Calibri"/>
          <w:b/>
          <w:szCs w:val="28"/>
        </w:rPr>
        <w:t>субъектов</w:t>
      </w:r>
      <w:r w:rsidRPr="004C4F45">
        <w:rPr>
          <w:rFonts w:eastAsia="Calibri"/>
          <w:b/>
          <w:szCs w:val="28"/>
        </w:rPr>
        <w:t xml:space="preserve">, </w:t>
      </w:r>
      <w:r>
        <w:rPr>
          <w:rFonts w:eastAsia="Calibri"/>
          <w:b/>
          <w:szCs w:val="28"/>
        </w:rPr>
        <w:t>причастных к легализации преступных доходов</w:t>
      </w:r>
    </w:p>
    <w:p w14:paraId="536078A5" w14:textId="519E64EB" w:rsidR="0080430B" w:rsidRPr="0080430B" w:rsidRDefault="0080430B" w:rsidP="0080430B">
      <w:pPr>
        <w:spacing w:after="0" w:line="360" w:lineRule="auto"/>
        <w:rPr>
          <w:rFonts w:eastAsia="Calibri"/>
          <w:szCs w:val="28"/>
        </w:rPr>
      </w:pPr>
      <w:r w:rsidRPr="0080430B">
        <w:rPr>
          <w:rFonts w:eastAsia="Calibri"/>
          <w:szCs w:val="28"/>
        </w:rPr>
        <w:tab/>
        <w:t xml:space="preserve">В ходе анализа </w:t>
      </w:r>
      <w:r>
        <w:rPr>
          <w:rFonts w:eastAsia="Calibri"/>
          <w:szCs w:val="28"/>
        </w:rPr>
        <w:t>многочисленных</w:t>
      </w:r>
      <w:r w:rsidRPr="0080430B">
        <w:rPr>
          <w:rFonts w:eastAsia="Calibri"/>
          <w:szCs w:val="28"/>
        </w:rPr>
        <w:t xml:space="preserve"> подзаконн</w:t>
      </w:r>
      <w:r>
        <w:rPr>
          <w:rFonts w:eastAsia="Calibri"/>
          <w:szCs w:val="28"/>
        </w:rPr>
        <w:t>ых актов</w:t>
      </w:r>
      <w:r w:rsidRPr="0080430B">
        <w:rPr>
          <w:rFonts w:eastAsia="Calibri"/>
          <w:b/>
          <w:szCs w:val="28"/>
        </w:rPr>
        <w:t xml:space="preserve"> </w:t>
      </w:r>
      <w:r>
        <w:rPr>
          <w:rFonts w:eastAsia="Calibri"/>
          <w:szCs w:val="28"/>
        </w:rPr>
        <w:t>ЦБ РФ был сделан вывод о том, что</w:t>
      </w:r>
      <w:r w:rsidRPr="0080430B">
        <w:rPr>
          <w:rFonts w:eastAsia="Calibri"/>
          <w:szCs w:val="28"/>
        </w:rPr>
        <w:t xml:space="preserve"> в настоящее время</w:t>
      </w:r>
      <w:r>
        <w:rPr>
          <w:rFonts w:eastAsia="Calibri"/>
          <w:szCs w:val="28"/>
        </w:rPr>
        <w:t xml:space="preserve"> Банк России </w:t>
      </w:r>
      <w:r w:rsidRPr="0080430B">
        <w:rPr>
          <w:rFonts w:eastAsia="Calibri"/>
          <w:szCs w:val="28"/>
        </w:rPr>
        <w:t xml:space="preserve">многое </w:t>
      </w:r>
      <w:r>
        <w:rPr>
          <w:rFonts w:eastAsia="Calibri"/>
          <w:szCs w:val="28"/>
        </w:rPr>
        <w:t>предпринимает</w:t>
      </w:r>
      <w:r w:rsidRPr="0080430B">
        <w:rPr>
          <w:rFonts w:eastAsia="Calibri"/>
          <w:szCs w:val="28"/>
        </w:rPr>
        <w:t xml:space="preserve"> для того, чтобы помочь кредитным организациям в </w:t>
      </w:r>
      <w:r>
        <w:rPr>
          <w:rFonts w:eastAsia="Calibri"/>
          <w:szCs w:val="28"/>
        </w:rPr>
        <w:t xml:space="preserve">определении субъектов, причастных к легализации преступных доходов.  </w:t>
      </w:r>
      <w:r w:rsidR="00CF49C6">
        <w:rPr>
          <w:rFonts w:eastAsia="Calibri"/>
          <w:szCs w:val="28"/>
        </w:rPr>
        <w:t>Однако,</w:t>
      </w:r>
      <w:r w:rsidR="00CF49C6" w:rsidRPr="00CF49C6">
        <w:rPr>
          <w:rFonts w:eastAsia="Calibri"/>
          <w:szCs w:val="28"/>
        </w:rPr>
        <w:t xml:space="preserve"> </w:t>
      </w:r>
      <w:r w:rsidR="00CF49C6" w:rsidRPr="004D0AE9">
        <w:rPr>
          <w:rFonts w:eastAsia="Calibri"/>
          <w:i/>
          <w:szCs w:val="28"/>
        </w:rPr>
        <w:t>рекомендации ЦБ РФ в основном нацелены на анализ банковских транзакций</w:t>
      </w:r>
      <w:r w:rsidR="00CF49C6" w:rsidRPr="00CF49C6">
        <w:rPr>
          <w:rFonts w:eastAsia="Calibri"/>
          <w:szCs w:val="28"/>
        </w:rPr>
        <w:t>.</w:t>
      </w:r>
      <w:r w:rsidR="00CF49C6">
        <w:rPr>
          <w:rFonts w:eastAsia="Calibri"/>
          <w:szCs w:val="28"/>
        </w:rPr>
        <w:t xml:space="preserve"> </w:t>
      </w:r>
      <w:r w:rsidR="00CF49C6" w:rsidRPr="00CF49C6">
        <w:rPr>
          <w:rFonts w:eastAsia="Calibri"/>
          <w:szCs w:val="28"/>
        </w:rPr>
        <w:t>Эти рекомендац</w:t>
      </w:r>
      <w:r w:rsidR="00C326ED">
        <w:rPr>
          <w:rFonts w:eastAsia="Calibri"/>
          <w:szCs w:val="28"/>
        </w:rPr>
        <w:t xml:space="preserve">ии, действительно, необходимы, </w:t>
      </w:r>
      <w:r w:rsidR="00CF49C6" w:rsidRPr="00CF49C6">
        <w:rPr>
          <w:rFonts w:eastAsia="Calibri"/>
          <w:szCs w:val="28"/>
        </w:rPr>
        <w:t xml:space="preserve">однако, на </w:t>
      </w:r>
      <w:r w:rsidR="00CF49C6">
        <w:rPr>
          <w:rFonts w:eastAsia="Calibri"/>
          <w:szCs w:val="28"/>
        </w:rPr>
        <w:t>взгляд автора</w:t>
      </w:r>
      <w:r w:rsidR="00CF49C6" w:rsidRPr="00CF49C6">
        <w:rPr>
          <w:rFonts w:eastAsia="Calibri"/>
          <w:szCs w:val="28"/>
        </w:rPr>
        <w:t xml:space="preserve">, недостаточны. Это наблюдение основывается на том, что основным действующим лицом в экономике выступают именно организации, а движение средств на их счетах – это лишь один из аспектов, </w:t>
      </w:r>
      <w:r w:rsidR="00C326ED">
        <w:rPr>
          <w:rFonts w:eastAsia="Calibri"/>
          <w:szCs w:val="28"/>
        </w:rPr>
        <w:t>который характеризует их</w:t>
      </w:r>
      <w:r w:rsidR="00CF49C6" w:rsidRPr="00CF49C6">
        <w:rPr>
          <w:rFonts w:eastAsia="Calibri"/>
          <w:szCs w:val="28"/>
        </w:rPr>
        <w:t xml:space="preserve"> деятельность. Именно поэтому </w:t>
      </w:r>
      <w:r w:rsidR="00CF49C6" w:rsidRPr="004D0AE9">
        <w:rPr>
          <w:rFonts w:eastAsia="Calibri"/>
          <w:i/>
          <w:szCs w:val="28"/>
        </w:rPr>
        <w:t xml:space="preserve">окончательно классифицировать конкретную </w:t>
      </w:r>
      <w:r w:rsidR="004D0AE9" w:rsidRPr="004D0AE9">
        <w:rPr>
          <w:rFonts w:eastAsia="Calibri"/>
          <w:i/>
          <w:szCs w:val="28"/>
        </w:rPr>
        <w:t>деятельность в качестве отмывочной воз</w:t>
      </w:r>
      <w:r w:rsidR="00CF49C6" w:rsidRPr="004D0AE9">
        <w:rPr>
          <w:rFonts w:eastAsia="Calibri"/>
          <w:i/>
          <w:szCs w:val="28"/>
        </w:rPr>
        <w:t xml:space="preserve">можно только исходя из анализа деятельности </w:t>
      </w:r>
      <w:r w:rsidR="004D0AE9" w:rsidRPr="004D0AE9">
        <w:rPr>
          <w:rFonts w:eastAsia="Calibri"/>
          <w:i/>
          <w:szCs w:val="28"/>
        </w:rPr>
        <w:t>субъекта</w:t>
      </w:r>
      <w:r w:rsidR="00CF49C6" w:rsidRPr="004D0AE9">
        <w:rPr>
          <w:rFonts w:eastAsia="Calibri"/>
          <w:i/>
          <w:szCs w:val="28"/>
        </w:rPr>
        <w:t>, котор</w:t>
      </w:r>
      <w:r w:rsidR="004D0AE9">
        <w:rPr>
          <w:rFonts w:eastAsia="Calibri"/>
          <w:i/>
          <w:szCs w:val="28"/>
        </w:rPr>
        <w:t>ый</w:t>
      </w:r>
      <w:r w:rsidR="00CF49C6" w:rsidRPr="004D0AE9">
        <w:rPr>
          <w:rFonts w:eastAsia="Calibri"/>
          <w:i/>
          <w:szCs w:val="28"/>
        </w:rPr>
        <w:t xml:space="preserve"> её совершает</w:t>
      </w:r>
      <w:r w:rsidR="00CF49C6" w:rsidRPr="00CF49C6">
        <w:rPr>
          <w:rFonts w:eastAsia="Calibri"/>
          <w:szCs w:val="28"/>
        </w:rPr>
        <w:t xml:space="preserve">. Иными словами, </w:t>
      </w:r>
      <w:r w:rsidR="00CF49C6" w:rsidRPr="004D0AE9">
        <w:rPr>
          <w:rFonts w:eastAsia="Calibri"/>
          <w:i/>
          <w:szCs w:val="28"/>
        </w:rPr>
        <w:t>если имеются основания полагать, что</w:t>
      </w:r>
      <w:r w:rsidR="00C326ED">
        <w:rPr>
          <w:rFonts w:eastAsia="Calibri"/>
          <w:i/>
          <w:szCs w:val="28"/>
        </w:rPr>
        <w:t xml:space="preserve"> организация</w:t>
      </w:r>
      <w:r w:rsidR="00CF49C6" w:rsidRPr="004D0AE9">
        <w:rPr>
          <w:rFonts w:eastAsia="Calibri"/>
          <w:i/>
          <w:szCs w:val="28"/>
        </w:rPr>
        <w:t xml:space="preserve"> не соответствует критериям, предъявляемым к хозяйственной деятельности </w:t>
      </w:r>
      <w:r w:rsidR="004D0AE9" w:rsidRPr="004D0AE9">
        <w:rPr>
          <w:rFonts w:eastAsia="Calibri"/>
          <w:i/>
          <w:szCs w:val="28"/>
        </w:rPr>
        <w:t>добросовестного</w:t>
      </w:r>
      <w:r w:rsidR="00CF49C6" w:rsidRPr="004D0AE9">
        <w:rPr>
          <w:rFonts w:eastAsia="Calibri"/>
          <w:i/>
          <w:szCs w:val="28"/>
        </w:rPr>
        <w:t xml:space="preserve"> экономического субъекта, то тогда и совершаемые ею действия следует детально анализировать на предмет наличия в них противозаконного умысла</w:t>
      </w:r>
      <w:r w:rsidR="00CF49C6" w:rsidRPr="00CF49C6">
        <w:rPr>
          <w:rFonts w:eastAsia="Calibri"/>
          <w:szCs w:val="28"/>
        </w:rPr>
        <w:t>.</w:t>
      </w:r>
    </w:p>
    <w:p w14:paraId="11C27B31" w14:textId="0BC8FF09" w:rsidR="00DD663C" w:rsidRPr="00DD663C" w:rsidRDefault="00DD663C" w:rsidP="00040853">
      <w:pPr>
        <w:spacing w:after="0" w:line="360" w:lineRule="auto"/>
        <w:ind w:firstLine="708"/>
        <w:rPr>
          <w:rFonts w:eastAsia="Calibri"/>
          <w:szCs w:val="28"/>
        </w:rPr>
      </w:pPr>
      <w:r w:rsidRPr="00DD663C">
        <w:rPr>
          <w:rFonts w:eastAsia="Calibri"/>
          <w:szCs w:val="28"/>
        </w:rPr>
        <w:t>В данно</w:t>
      </w:r>
      <w:r w:rsidR="00CF49C6">
        <w:rPr>
          <w:rFonts w:eastAsia="Calibri"/>
          <w:szCs w:val="28"/>
        </w:rPr>
        <w:t>м</w:t>
      </w:r>
      <w:r w:rsidRPr="00DD663C">
        <w:rPr>
          <w:rFonts w:eastAsia="Calibri"/>
          <w:szCs w:val="28"/>
        </w:rPr>
        <w:t xml:space="preserve"> </w:t>
      </w:r>
      <w:r w:rsidR="00CF49C6">
        <w:rPr>
          <w:rFonts w:eastAsia="Calibri"/>
          <w:szCs w:val="28"/>
        </w:rPr>
        <w:t>параграфе была поставлена следующая</w:t>
      </w:r>
      <w:r w:rsidRPr="00DD663C">
        <w:rPr>
          <w:rFonts w:eastAsia="Calibri"/>
          <w:szCs w:val="28"/>
        </w:rPr>
        <w:t xml:space="preserve"> задача: предложить статистические процедуры, посредством которых можно предположительно определить </w:t>
      </w:r>
      <w:r w:rsidR="004D0AE9">
        <w:rPr>
          <w:rFonts w:eastAsia="Calibri"/>
          <w:szCs w:val="28"/>
        </w:rPr>
        <w:t>организации</w:t>
      </w:r>
      <w:r w:rsidRPr="00DD663C">
        <w:rPr>
          <w:rFonts w:eastAsia="Calibri"/>
          <w:szCs w:val="28"/>
        </w:rPr>
        <w:t xml:space="preserve">, </w:t>
      </w:r>
      <w:r w:rsidR="00A91FE7">
        <w:rPr>
          <w:rFonts w:eastAsia="Calibri"/>
          <w:szCs w:val="28"/>
        </w:rPr>
        <w:t>причастные к отмыванию преступных доходов</w:t>
      </w:r>
      <w:r w:rsidRPr="00DD663C">
        <w:rPr>
          <w:rFonts w:eastAsia="Calibri"/>
          <w:szCs w:val="28"/>
        </w:rPr>
        <w:t xml:space="preserve">. Для подобных целей современная наука об анализе данных может предоставить целый спектр приёмов и методов. Среди таких методов можно назвать регрессионный анализ, деревья решений, а также нейросетевые методы. Последние, </w:t>
      </w:r>
      <w:r w:rsidR="00436D2C">
        <w:rPr>
          <w:rFonts w:eastAsia="Calibri"/>
          <w:szCs w:val="28"/>
        </w:rPr>
        <w:t xml:space="preserve">на </w:t>
      </w:r>
      <w:r w:rsidRPr="00DD663C">
        <w:rPr>
          <w:rFonts w:eastAsia="Calibri"/>
          <w:szCs w:val="28"/>
        </w:rPr>
        <w:t>взгляд</w:t>
      </w:r>
      <w:r w:rsidR="00A91FE7">
        <w:rPr>
          <w:rFonts w:eastAsia="Calibri"/>
          <w:szCs w:val="28"/>
        </w:rPr>
        <w:t xml:space="preserve"> автора</w:t>
      </w:r>
      <w:r w:rsidRPr="00DD663C">
        <w:rPr>
          <w:rFonts w:eastAsia="Calibri"/>
          <w:szCs w:val="28"/>
        </w:rPr>
        <w:t>, лучше всего подходят для указанной ситуации</w:t>
      </w:r>
      <w:r w:rsidR="00A91FE7">
        <w:rPr>
          <w:rFonts w:eastAsia="Calibri"/>
          <w:szCs w:val="28"/>
        </w:rPr>
        <w:t xml:space="preserve"> ввиду того, </w:t>
      </w:r>
      <w:r w:rsidRPr="00DD663C">
        <w:rPr>
          <w:rFonts w:eastAsia="Calibri"/>
          <w:szCs w:val="28"/>
        </w:rPr>
        <w:t xml:space="preserve">что именно нейросетевое моделирование позволяет использовать </w:t>
      </w:r>
      <w:r w:rsidRPr="00DD663C">
        <w:rPr>
          <w:rFonts w:eastAsia="Calibri"/>
          <w:szCs w:val="28"/>
        </w:rPr>
        <w:lastRenderedPageBreak/>
        <w:t xml:space="preserve">имеющиеся в данных взаимосвязи, которые недоступны прочим методам анализа. Теоретическое описание устройства нейросетевой модели вынесено в приложение, поскольку содержит достаточно много специфической информации, не относящейся напрямую к основной теме </w:t>
      </w:r>
      <w:r w:rsidR="00040853">
        <w:rPr>
          <w:rFonts w:eastAsia="Calibri"/>
          <w:szCs w:val="28"/>
        </w:rPr>
        <w:t xml:space="preserve">работы </w:t>
      </w:r>
      <w:r w:rsidRPr="00DD663C">
        <w:rPr>
          <w:rFonts w:eastAsia="Calibri"/>
          <w:szCs w:val="28"/>
        </w:rPr>
        <w:t>(см. Прил. 1).</w:t>
      </w:r>
    </w:p>
    <w:p w14:paraId="6CFCD360" w14:textId="2693ABD6" w:rsidR="00DD663C" w:rsidRPr="00DD663C" w:rsidRDefault="00DD663C" w:rsidP="00040853">
      <w:pPr>
        <w:spacing w:after="0" w:line="360" w:lineRule="auto"/>
        <w:ind w:firstLine="708"/>
        <w:rPr>
          <w:rFonts w:eastAsia="Calibri"/>
          <w:szCs w:val="28"/>
        </w:rPr>
      </w:pPr>
      <w:r w:rsidRPr="004D0AE9">
        <w:rPr>
          <w:rFonts w:eastAsia="Calibri"/>
          <w:i/>
          <w:szCs w:val="28"/>
        </w:rPr>
        <w:t>Цель конструируемой модели заключается в том, что он</w:t>
      </w:r>
      <w:r w:rsidR="00436D2C">
        <w:rPr>
          <w:rFonts w:eastAsia="Calibri"/>
          <w:i/>
          <w:szCs w:val="28"/>
        </w:rPr>
        <w:t>а</w:t>
      </w:r>
      <w:r w:rsidRPr="004D0AE9">
        <w:rPr>
          <w:rFonts w:eastAsia="Calibri"/>
          <w:i/>
          <w:szCs w:val="28"/>
        </w:rPr>
        <w:t>, основываясь на исходных статистических данных (например, данных из финансовой и налоговой отчётности фирм), должна уметь относить каждое конкретное наблюдение (в нашем случае – юр</w:t>
      </w:r>
      <w:r w:rsidR="00FE47ED">
        <w:rPr>
          <w:rFonts w:eastAsia="Calibri"/>
          <w:i/>
          <w:szCs w:val="28"/>
        </w:rPr>
        <w:t>идическое</w:t>
      </w:r>
      <w:r w:rsidRPr="004D0AE9">
        <w:rPr>
          <w:rFonts w:eastAsia="Calibri"/>
          <w:i/>
          <w:szCs w:val="28"/>
        </w:rPr>
        <w:t xml:space="preserve"> лицо) к отдельной группе </w:t>
      </w:r>
      <w:r w:rsidRPr="00DD663C">
        <w:rPr>
          <w:rFonts w:eastAsia="Calibri"/>
          <w:szCs w:val="28"/>
        </w:rPr>
        <w:t xml:space="preserve">(например, множеству </w:t>
      </w:r>
      <w:r w:rsidR="00A91FE7">
        <w:rPr>
          <w:rFonts w:eastAsia="Calibri"/>
          <w:szCs w:val="28"/>
        </w:rPr>
        <w:t>организаций</w:t>
      </w:r>
      <w:r w:rsidRPr="00DD663C">
        <w:rPr>
          <w:rFonts w:eastAsia="Calibri"/>
          <w:szCs w:val="28"/>
        </w:rPr>
        <w:t>, замешанных в проведении сомнительных операций, и</w:t>
      </w:r>
      <w:r w:rsidR="00436D2C">
        <w:rPr>
          <w:rFonts w:eastAsia="Calibri"/>
          <w:szCs w:val="28"/>
        </w:rPr>
        <w:t>ли же</w:t>
      </w:r>
      <w:r w:rsidRPr="00DD663C">
        <w:rPr>
          <w:rFonts w:eastAsia="Calibri"/>
          <w:szCs w:val="28"/>
        </w:rPr>
        <w:t xml:space="preserve"> фирм, не причастных к ним). </w:t>
      </w:r>
    </w:p>
    <w:p w14:paraId="3A45FC24" w14:textId="17384882" w:rsidR="00DD663C" w:rsidRPr="00DD663C" w:rsidRDefault="00DD663C" w:rsidP="00DD663C">
      <w:pPr>
        <w:spacing w:after="0" w:line="360" w:lineRule="auto"/>
        <w:rPr>
          <w:rFonts w:eastAsia="Calibri"/>
          <w:szCs w:val="28"/>
        </w:rPr>
      </w:pPr>
      <w:r w:rsidRPr="00DD663C">
        <w:rPr>
          <w:rFonts w:eastAsia="Calibri"/>
          <w:szCs w:val="28"/>
        </w:rPr>
        <w:t xml:space="preserve"> </w:t>
      </w:r>
      <w:r w:rsidR="00040853">
        <w:rPr>
          <w:rFonts w:eastAsia="Calibri"/>
          <w:szCs w:val="28"/>
        </w:rPr>
        <w:tab/>
      </w:r>
      <w:r w:rsidRPr="00DD663C">
        <w:rPr>
          <w:rFonts w:eastAsia="Calibri"/>
          <w:szCs w:val="28"/>
        </w:rPr>
        <w:t xml:space="preserve">В нашем случае имеется выборка, представленная 101 </w:t>
      </w:r>
      <w:r w:rsidR="00DC7058">
        <w:rPr>
          <w:rFonts w:eastAsia="Calibri"/>
          <w:szCs w:val="28"/>
        </w:rPr>
        <w:t>организацией</w:t>
      </w:r>
      <w:r w:rsidRPr="00DD663C">
        <w:rPr>
          <w:rFonts w:eastAsia="Calibri"/>
          <w:szCs w:val="28"/>
        </w:rPr>
        <w:t>, в отношении каждой из которых имеется судебное решение относительно её причастности/непричастности к проведению сомнительных операций</w:t>
      </w:r>
      <w:r w:rsidR="00040853">
        <w:rPr>
          <w:rFonts w:eastAsia="Calibri"/>
          <w:szCs w:val="28"/>
        </w:rPr>
        <w:t xml:space="preserve"> (помимо этого,</w:t>
      </w:r>
      <w:r w:rsidR="00143F90">
        <w:rPr>
          <w:rFonts w:eastAsia="Calibri"/>
          <w:szCs w:val="28"/>
        </w:rPr>
        <w:t xml:space="preserve"> каждое судебное решение из представленной выборки было проанализировано автором на предмет законности и обоснованности)</w:t>
      </w:r>
      <w:r w:rsidRPr="00DD663C">
        <w:rPr>
          <w:rFonts w:eastAsia="Calibri"/>
          <w:szCs w:val="28"/>
        </w:rPr>
        <w:t>. Также в нашем распоряжении имеется большой массив информации,</w:t>
      </w:r>
      <w:r w:rsidR="00143F90">
        <w:rPr>
          <w:rFonts w:eastAsia="Calibri"/>
          <w:szCs w:val="28"/>
        </w:rPr>
        <w:t xml:space="preserve"> который </w:t>
      </w:r>
      <w:r w:rsidRPr="00DD663C">
        <w:rPr>
          <w:rFonts w:eastAsia="Calibri"/>
          <w:szCs w:val="28"/>
        </w:rPr>
        <w:t>характеризу</w:t>
      </w:r>
      <w:r w:rsidR="00143F90">
        <w:rPr>
          <w:rFonts w:eastAsia="Calibri"/>
          <w:szCs w:val="28"/>
        </w:rPr>
        <w:t>ет</w:t>
      </w:r>
      <w:r w:rsidRPr="00DD663C">
        <w:rPr>
          <w:rFonts w:eastAsia="Calibri"/>
          <w:szCs w:val="28"/>
        </w:rPr>
        <w:t xml:space="preserve"> каждую из этих фирм. Соответственно, построение модели будет происходить в два этапа. </w:t>
      </w:r>
    </w:p>
    <w:p w14:paraId="29E6CB12" w14:textId="19D89874" w:rsidR="00DD663C" w:rsidRPr="00DD663C" w:rsidRDefault="00DD663C" w:rsidP="00143F90">
      <w:pPr>
        <w:spacing w:after="0" w:line="360" w:lineRule="auto"/>
        <w:ind w:firstLine="708"/>
        <w:rPr>
          <w:rFonts w:eastAsia="Calibri"/>
          <w:szCs w:val="28"/>
        </w:rPr>
      </w:pPr>
      <w:r w:rsidRPr="00DD663C">
        <w:rPr>
          <w:rFonts w:eastAsia="Calibri"/>
          <w:szCs w:val="28"/>
        </w:rPr>
        <w:t>Во-первых, необходимо определить, какие из имеющихся данных являются предположительно важными для анализа. Алгоритм подбора таких факторов будет приведён ниже.</w:t>
      </w:r>
    </w:p>
    <w:p w14:paraId="16092ACA" w14:textId="23136704" w:rsidR="00DD663C" w:rsidRPr="00DD663C" w:rsidRDefault="00DC7058" w:rsidP="00143F90">
      <w:pPr>
        <w:spacing w:after="0" w:line="360" w:lineRule="auto"/>
        <w:ind w:firstLine="708"/>
        <w:rPr>
          <w:rFonts w:eastAsia="Calibri"/>
          <w:szCs w:val="28"/>
        </w:rPr>
      </w:pPr>
      <w:r>
        <w:rPr>
          <w:rFonts w:eastAsia="Calibri"/>
          <w:szCs w:val="28"/>
        </w:rPr>
        <w:t>П</w:t>
      </w:r>
      <w:r w:rsidR="00DD663C" w:rsidRPr="00DD663C">
        <w:rPr>
          <w:rFonts w:eastAsia="Calibri"/>
          <w:szCs w:val="28"/>
        </w:rPr>
        <w:t>осле того, как факторы будут подобраны – имеющуюся информацию можно будет загружать в (пустую пока что) модель. При этом</w:t>
      </w:r>
      <w:r>
        <w:rPr>
          <w:rFonts w:eastAsia="Calibri"/>
          <w:szCs w:val="28"/>
        </w:rPr>
        <w:t>,</w:t>
      </w:r>
      <w:r w:rsidR="00DD663C" w:rsidRPr="00DD663C">
        <w:rPr>
          <w:rFonts w:eastAsia="Calibri"/>
          <w:szCs w:val="28"/>
        </w:rPr>
        <w:t xml:space="preserve"> имеющаяся выборка (101 фирма) будет разбита на две части. Первая часть будет представлять из себя т.н. тренировочное множество (обычно 80% выборки), работая с которым, модель будет самостоятельно определять соответствующие веса (это множество можно сравнить с множеством задач, к которым даны ответы). Вторая часть данных будет входить в т.н. тестовое множество – на нём </w:t>
      </w:r>
      <w:r w:rsidR="00436D2C">
        <w:rPr>
          <w:rFonts w:eastAsia="Calibri"/>
          <w:szCs w:val="28"/>
        </w:rPr>
        <w:t>будет осуществлена проверка</w:t>
      </w:r>
      <w:r w:rsidR="00DD663C" w:rsidRPr="00DD663C">
        <w:rPr>
          <w:rFonts w:eastAsia="Calibri"/>
          <w:szCs w:val="28"/>
        </w:rPr>
        <w:t xml:space="preserve">, насколько хорошо модель </w:t>
      </w:r>
      <w:r w:rsidR="00DD663C" w:rsidRPr="00DD663C">
        <w:rPr>
          <w:rFonts w:eastAsia="Calibri"/>
          <w:szCs w:val="28"/>
        </w:rPr>
        <w:lastRenderedPageBreak/>
        <w:t>научилась классифицировать объекты по группам (т.е. в этом случае модель уже не «знает» заранее верный ответ и использует только те алгоритмы, которые она успела выработать, работая с тренировочным множеством).</w:t>
      </w:r>
    </w:p>
    <w:p w14:paraId="78BB322A" w14:textId="4DC8F258" w:rsidR="00DD663C" w:rsidRPr="004D0AE9" w:rsidRDefault="00DD663C" w:rsidP="004D0AE9">
      <w:pPr>
        <w:spacing w:after="0" w:line="360" w:lineRule="auto"/>
        <w:ind w:firstLine="708"/>
        <w:jc w:val="center"/>
        <w:rPr>
          <w:rFonts w:eastAsia="Calibri"/>
          <w:szCs w:val="28"/>
        </w:rPr>
      </w:pPr>
      <w:r w:rsidRPr="00FE47ED">
        <w:rPr>
          <w:rFonts w:eastAsia="Calibri"/>
          <w:szCs w:val="28"/>
        </w:rPr>
        <w:t>Этап первый: подборка релевантных факторов</w:t>
      </w:r>
      <w:r w:rsidR="00436D2C" w:rsidRPr="00FE47ED">
        <w:rPr>
          <w:rFonts w:eastAsia="Calibri"/>
          <w:szCs w:val="28"/>
        </w:rPr>
        <w:t>.</w:t>
      </w:r>
    </w:p>
    <w:p w14:paraId="40806A99" w14:textId="5976358D" w:rsidR="00DD663C" w:rsidRPr="00DD663C" w:rsidRDefault="00DD663C" w:rsidP="00143F90">
      <w:pPr>
        <w:spacing w:after="0" w:line="360" w:lineRule="auto"/>
        <w:ind w:firstLine="708"/>
        <w:rPr>
          <w:rFonts w:eastAsia="Calibri"/>
          <w:szCs w:val="28"/>
        </w:rPr>
      </w:pPr>
      <w:r w:rsidRPr="00DD663C">
        <w:rPr>
          <w:rFonts w:eastAsia="Calibri"/>
          <w:szCs w:val="28"/>
        </w:rPr>
        <w:t xml:space="preserve">Для отбора значимых факторов </w:t>
      </w:r>
      <w:r w:rsidR="00143F90">
        <w:rPr>
          <w:rFonts w:eastAsia="Calibri"/>
          <w:szCs w:val="28"/>
        </w:rPr>
        <w:t xml:space="preserve">необходимо </w:t>
      </w:r>
      <w:r w:rsidRPr="00DD663C">
        <w:rPr>
          <w:rFonts w:eastAsia="Calibri"/>
          <w:szCs w:val="28"/>
        </w:rPr>
        <w:t>примени</w:t>
      </w:r>
      <w:r w:rsidR="00143F90">
        <w:rPr>
          <w:rFonts w:eastAsia="Calibri"/>
          <w:szCs w:val="28"/>
        </w:rPr>
        <w:t>ть</w:t>
      </w:r>
      <w:r w:rsidRPr="00DD663C">
        <w:rPr>
          <w:rFonts w:eastAsia="Calibri"/>
          <w:szCs w:val="28"/>
        </w:rPr>
        <w:t xml:space="preserve"> ряд методов, относящихся к сфере анализа данных. На первом этапе основным инструментом будет составление так называемых ассоциативных правил. С точки зрения теории анализа данных ассоциация – это взаимосвязь между разными событиями. Соответственно, когда такая взаимосвязь принимает форму правила {из события </w:t>
      </w:r>
      <w:r w:rsidRPr="00DD663C">
        <w:rPr>
          <w:rFonts w:eastAsia="Calibri"/>
          <w:szCs w:val="28"/>
          <w:lang w:val="en-US"/>
        </w:rPr>
        <w:t>A</w:t>
      </w:r>
      <w:r w:rsidRPr="00DD663C">
        <w:rPr>
          <w:rFonts w:eastAsia="Calibri"/>
          <w:szCs w:val="28"/>
        </w:rPr>
        <w:t xml:space="preserve"> следует событие </w:t>
      </w:r>
      <w:r w:rsidRPr="00DD663C">
        <w:rPr>
          <w:rFonts w:eastAsia="Calibri"/>
          <w:szCs w:val="28"/>
          <w:lang w:val="en-US"/>
        </w:rPr>
        <w:t>B</w:t>
      </w:r>
      <w:r w:rsidRPr="00DD663C">
        <w:rPr>
          <w:rFonts w:eastAsia="Calibri"/>
          <w:szCs w:val="28"/>
        </w:rPr>
        <w:t xml:space="preserve">}, то мы имеем дело с </w:t>
      </w:r>
      <w:r w:rsidRPr="00DD663C">
        <w:rPr>
          <w:rFonts w:eastAsia="Calibri"/>
          <w:b/>
          <w:bCs/>
          <w:i/>
          <w:iCs/>
          <w:szCs w:val="28"/>
        </w:rPr>
        <w:t>ассоциативным правилом</w:t>
      </w:r>
      <w:r w:rsidRPr="00DD663C">
        <w:rPr>
          <w:rFonts w:eastAsia="Calibri"/>
          <w:szCs w:val="28"/>
        </w:rPr>
        <w:t xml:space="preserve">. В контексте </w:t>
      </w:r>
      <w:r w:rsidR="00A91FE7">
        <w:rPr>
          <w:rFonts w:eastAsia="Calibri"/>
          <w:szCs w:val="28"/>
        </w:rPr>
        <w:t>данного</w:t>
      </w:r>
      <w:r w:rsidRPr="00DD663C">
        <w:rPr>
          <w:rFonts w:eastAsia="Calibri"/>
          <w:szCs w:val="28"/>
        </w:rPr>
        <w:t xml:space="preserve"> исследования событие </w:t>
      </w:r>
      <w:r w:rsidRPr="00DD663C">
        <w:rPr>
          <w:rFonts w:eastAsia="Calibri"/>
          <w:szCs w:val="28"/>
          <w:lang w:val="en-US"/>
        </w:rPr>
        <w:t>B</w:t>
      </w:r>
      <w:r w:rsidRPr="00DD663C">
        <w:rPr>
          <w:rFonts w:eastAsia="Calibri"/>
          <w:szCs w:val="28"/>
        </w:rPr>
        <w:t xml:space="preserve"> имеет отчётливый смысл: некая </w:t>
      </w:r>
      <w:r w:rsidR="00DC7058">
        <w:rPr>
          <w:rFonts w:eastAsia="Calibri"/>
          <w:szCs w:val="28"/>
        </w:rPr>
        <w:t>организация</w:t>
      </w:r>
      <w:r w:rsidRPr="00DD663C">
        <w:rPr>
          <w:rFonts w:eastAsia="Calibri"/>
          <w:szCs w:val="28"/>
        </w:rPr>
        <w:t xml:space="preserve"> вовлечена в </w:t>
      </w:r>
      <w:r w:rsidR="00DC7058">
        <w:rPr>
          <w:rFonts w:eastAsia="Calibri"/>
          <w:szCs w:val="28"/>
        </w:rPr>
        <w:t xml:space="preserve">проведение </w:t>
      </w:r>
      <w:r w:rsidRPr="00DD663C">
        <w:rPr>
          <w:rFonts w:eastAsia="Calibri"/>
          <w:szCs w:val="28"/>
        </w:rPr>
        <w:t xml:space="preserve">сомнительных операций. Соответственно, перед нами стоит задача обнаружения таких событий </w:t>
      </w:r>
      <w:r w:rsidRPr="00DD663C">
        <w:rPr>
          <w:rFonts w:eastAsia="Calibri"/>
          <w:szCs w:val="28"/>
          <w:lang w:val="en-US"/>
        </w:rPr>
        <w:t>A</w:t>
      </w:r>
      <w:r w:rsidRPr="00DD663C">
        <w:rPr>
          <w:rFonts w:eastAsia="Calibri"/>
          <w:szCs w:val="28"/>
        </w:rPr>
        <w:t xml:space="preserve">, которые могли бы его обусловить. Составление подобных пар </w:t>
      </w:r>
      <m:oMath>
        <m:r>
          <w:rPr>
            <w:rFonts w:ascii="Cambria Math" w:eastAsia="Calibri" w:hAnsi="Cambria Math"/>
            <w:szCs w:val="28"/>
            <w:lang w:val="en-US"/>
          </w:rPr>
          <m:t>A</m:t>
        </m:r>
        <m:r>
          <w:rPr>
            <w:rFonts w:ascii="Cambria Math" w:eastAsia="Calibri" w:hAnsi="Cambria Math"/>
            <w:szCs w:val="28"/>
          </w:rPr>
          <m:t>→B</m:t>
        </m:r>
      </m:oMath>
      <w:r w:rsidRPr="00DD663C">
        <w:rPr>
          <w:rFonts w:eastAsia="Calibri"/>
          <w:szCs w:val="28"/>
        </w:rPr>
        <w:t xml:space="preserve"> и означает формулировку различных ассоциативных правил. Формальный механизм составления таких формулировок был вынесен в отдельное приложение по тем же причинам, что и формальное описание принципов построения нейросетевых моделей (см. Прил. 2). Здесь же </w:t>
      </w:r>
      <w:r w:rsidR="00A91FE7">
        <w:rPr>
          <w:rFonts w:eastAsia="Calibri"/>
          <w:szCs w:val="28"/>
        </w:rPr>
        <w:t xml:space="preserve">будут приведены </w:t>
      </w:r>
      <w:r w:rsidRPr="00DD663C">
        <w:rPr>
          <w:rFonts w:eastAsia="Calibri"/>
          <w:szCs w:val="28"/>
        </w:rPr>
        <w:t>только основные статистичес</w:t>
      </w:r>
      <w:r w:rsidR="00436D2C">
        <w:rPr>
          <w:rFonts w:eastAsia="Calibri"/>
          <w:szCs w:val="28"/>
        </w:rPr>
        <w:t>к</w:t>
      </w:r>
      <w:r w:rsidRPr="00DD663C">
        <w:rPr>
          <w:rFonts w:eastAsia="Calibri"/>
          <w:szCs w:val="28"/>
        </w:rPr>
        <w:t>ие показатели, которые были рассчитаны нами при отборе релевантных для модели факторов. К таковым показателям относятся: 1) поддержка; 2) достоверность; 3) лифт. Дадим краткие определения:</w:t>
      </w:r>
    </w:p>
    <w:p w14:paraId="19863472" w14:textId="6E6391AF" w:rsidR="00DD663C" w:rsidRPr="00DD663C" w:rsidRDefault="00DD663C" w:rsidP="005C587E">
      <w:pPr>
        <w:spacing w:after="0" w:line="360" w:lineRule="auto"/>
        <w:ind w:firstLine="708"/>
        <w:rPr>
          <w:rFonts w:eastAsia="Calibri"/>
          <w:szCs w:val="28"/>
        </w:rPr>
      </w:pPr>
      <w:r w:rsidRPr="00B25E95">
        <w:rPr>
          <w:rFonts w:eastAsia="Calibri"/>
          <w:bCs/>
          <w:i/>
          <w:iCs/>
          <w:szCs w:val="28"/>
        </w:rPr>
        <w:t>Поддержкой</w:t>
      </w:r>
      <w:r w:rsidRPr="00B25E95">
        <w:rPr>
          <w:rFonts w:eastAsia="Calibri"/>
          <w:szCs w:val="28"/>
        </w:rPr>
        <w:t xml:space="preserve"> </w:t>
      </w:r>
      <w:r w:rsidRPr="00DD663C">
        <w:rPr>
          <w:rFonts w:eastAsia="Calibri"/>
          <w:szCs w:val="28"/>
        </w:rPr>
        <w:t>ассоциативного правила называется относительная частота наблюдений, обладающих неким свойством</w:t>
      </w:r>
      <w:r w:rsidR="00436D2C">
        <w:rPr>
          <w:rFonts w:eastAsia="Calibri"/>
          <w:szCs w:val="28"/>
        </w:rPr>
        <w:t>,</w:t>
      </w:r>
      <w:r w:rsidRPr="00DD663C">
        <w:rPr>
          <w:rFonts w:eastAsia="Calibri"/>
          <w:szCs w:val="28"/>
        </w:rPr>
        <w:t xml:space="preserve"> относительно общего кол</w:t>
      </w:r>
      <w:r w:rsidR="00436D2C">
        <w:rPr>
          <w:rFonts w:eastAsia="Calibri"/>
          <w:szCs w:val="28"/>
        </w:rPr>
        <w:t>-</w:t>
      </w:r>
      <w:r w:rsidRPr="00DD663C">
        <w:rPr>
          <w:rFonts w:eastAsia="Calibri"/>
          <w:szCs w:val="28"/>
        </w:rPr>
        <w:t>в</w:t>
      </w:r>
      <w:r w:rsidR="00436D2C">
        <w:rPr>
          <w:rFonts w:eastAsia="Calibri"/>
          <w:szCs w:val="28"/>
        </w:rPr>
        <w:t>а</w:t>
      </w:r>
      <w:r w:rsidRPr="00DD663C">
        <w:rPr>
          <w:rFonts w:eastAsia="Calibri"/>
          <w:szCs w:val="28"/>
        </w:rPr>
        <w:t xml:space="preserve"> наблюдений</w:t>
      </w:r>
      <w:r w:rsidR="00436D2C">
        <w:rPr>
          <w:rFonts w:eastAsia="Calibri"/>
          <w:szCs w:val="28"/>
        </w:rPr>
        <w:t xml:space="preserve"> (например, 30% наблюдений обладают свойством В)</w:t>
      </w:r>
      <w:r w:rsidRPr="00DD663C">
        <w:rPr>
          <w:rFonts w:eastAsia="Calibri"/>
          <w:szCs w:val="28"/>
        </w:rPr>
        <w:t>.</w:t>
      </w:r>
    </w:p>
    <w:p w14:paraId="4C96AA1E" w14:textId="28A7F20E" w:rsidR="00DD663C" w:rsidRPr="00DD663C" w:rsidRDefault="00DD663C" w:rsidP="005C587E">
      <w:pPr>
        <w:spacing w:after="0" w:line="360" w:lineRule="auto"/>
        <w:ind w:firstLine="708"/>
        <w:rPr>
          <w:rFonts w:eastAsia="Calibri"/>
          <w:szCs w:val="28"/>
        </w:rPr>
      </w:pPr>
      <w:r w:rsidRPr="004D0AE9">
        <w:rPr>
          <w:rFonts w:eastAsia="Calibri"/>
          <w:bCs/>
          <w:i/>
          <w:iCs/>
          <w:szCs w:val="28"/>
        </w:rPr>
        <w:t>Достоверностью</w:t>
      </w:r>
      <w:r w:rsidRPr="00DD663C">
        <w:rPr>
          <w:rFonts w:eastAsia="Calibri"/>
          <w:szCs w:val="28"/>
        </w:rPr>
        <w:t xml:space="preserve"> ассоциативного правила называется мера точности данного правила – то есть отношение числа наблюдений, содержащих как условие (А), так и следствие (В) к числу наблюдений, содержащих только условие (А)</w:t>
      </w:r>
      <w:r w:rsidR="00B55C01">
        <w:rPr>
          <w:rFonts w:eastAsia="Calibri"/>
          <w:szCs w:val="28"/>
        </w:rPr>
        <w:t xml:space="preserve"> (например, из наблюдений, обладающих свойством А, 40% обладают также свойством В)</w:t>
      </w:r>
      <w:r w:rsidRPr="00DD663C">
        <w:rPr>
          <w:rFonts w:eastAsia="Calibri"/>
          <w:szCs w:val="28"/>
        </w:rPr>
        <w:t xml:space="preserve">. </w:t>
      </w:r>
    </w:p>
    <w:p w14:paraId="4B091D49" w14:textId="77777777" w:rsidR="00DD663C" w:rsidRPr="00DD663C" w:rsidRDefault="00DD663C" w:rsidP="005C587E">
      <w:pPr>
        <w:spacing w:after="0" w:line="360" w:lineRule="auto"/>
        <w:ind w:firstLine="708"/>
        <w:rPr>
          <w:rFonts w:eastAsia="Calibri"/>
          <w:szCs w:val="28"/>
        </w:rPr>
      </w:pPr>
      <w:r w:rsidRPr="004D0AE9">
        <w:rPr>
          <w:rFonts w:eastAsia="Calibri"/>
          <w:bCs/>
          <w:i/>
          <w:iCs/>
          <w:szCs w:val="28"/>
        </w:rPr>
        <w:lastRenderedPageBreak/>
        <w:t>Лифтом</w:t>
      </w:r>
      <w:r w:rsidRPr="00DD663C">
        <w:rPr>
          <w:rFonts w:eastAsia="Calibri"/>
          <w:szCs w:val="28"/>
        </w:rPr>
        <w:t xml:space="preserve"> ассоциативного правила называется мера, позволяющая определить, насколько значимым является условие (А) для следствия (В). Иными словами, при помощи данного показателя мы можем определить, насколько чаще свойство В встречается среди наблюдений, обладающих свойством А, по сравнению со средней частотой наличия свойства В в выборке. Чтобы фактор можно было считать значимым, значение лифта для него </w:t>
      </w:r>
      <w:r w:rsidRPr="00DD663C">
        <w:rPr>
          <w:rFonts w:eastAsia="Calibri"/>
          <w:i/>
          <w:iCs/>
          <w:szCs w:val="28"/>
        </w:rPr>
        <w:t>должно быть больше 1</w:t>
      </w:r>
      <w:r w:rsidRPr="00DD663C">
        <w:rPr>
          <w:rFonts w:eastAsia="Calibri"/>
          <w:szCs w:val="28"/>
        </w:rPr>
        <w:t>.</w:t>
      </w:r>
    </w:p>
    <w:p w14:paraId="37B551F0" w14:textId="3BCDDC96" w:rsidR="00DD663C" w:rsidRPr="00DD663C" w:rsidRDefault="005C587E" w:rsidP="004D0AE9">
      <w:pPr>
        <w:spacing w:after="0" w:line="360" w:lineRule="auto"/>
        <w:ind w:firstLine="708"/>
        <w:rPr>
          <w:rFonts w:eastAsia="Calibri"/>
          <w:szCs w:val="28"/>
        </w:rPr>
      </w:pPr>
      <w:r>
        <w:rPr>
          <w:rFonts w:eastAsia="Calibri"/>
          <w:szCs w:val="28"/>
        </w:rPr>
        <w:t>Ниже будет приведена таблица</w:t>
      </w:r>
      <w:r w:rsidR="00DD663C" w:rsidRPr="00DD663C">
        <w:rPr>
          <w:rFonts w:eastAsia="Calibri"/>
          <w:szCs w:val="28"/>
        </w:rPr>
        <w:t>, в которой рассчитаны указанные выше статистические характеристики для ряда признаков, которые</w:t>
      </w:r>
      <w:r>
        <w:rPr>
          <w:rFonts w:eastAsia="Calibri"/>
          <w:szCs w:val="28"/>
        </w:rPr>
        <w:t xml:space="preserve"> </w:t>
      </w:r>
      <w:r w:rsidR="00DD663C" w:rsidRPr="00DD663C">
        <w:rPr>
          <w:rFonts w:eastAsia="Calibri"/>
          <w:szCs w:val="28"/>
        </w:rPr>
        <w:t xml:space="preserve">могут указывать на противозаконный характер деятельности фирмы. </w:t>
      </w:r>
    </w:p>
    <w:tbl>
      <w:tblPr>
        <w:tblStyle w:val="ac"/>
        <w:tblW w:w="10634" w:type="dxa"/>
        <w:tblInd w:w="-998" w:type="dxa"/>
        <w:tblLook w:val="04A0" w:firstRow="1" w:lastRow="0" w:firstColumn="1" w:lastColumn="0" w:noHBand="0" w:noVBand="1"/>
      </w:tblPr>
      <w:tblGrid>
        <w:gridCol w:w="2269"/>
        <w:gridCol w:w="1526"/>
        <w:gridCol w:w="2884"/>
        <w:gridCol w:w="1410"/>
        <w:gridCol w:w="1701"/>
        <w:gridCol w:w="844"/>
      </w:tblGrid>
      <w:tr w:rsidR="00DD663C" w:rsidRPr="00DD663C" w14:paraId="385F926A" w14:textId="77777777" w:rsidTr="009932D6">
        <w:tc>
          <w:tcPr>
            <w:tcW w:w="2269" w:type="dxa"/>
            <w:shd w:val="clear" w:color="auto" w:fill="FBE4D5" w:themeFill="accent2" w:themeFillTint="33"/>
          </w:tcPr>
          <w:p w14:paraId="4215248D" w14:textId="77777777" w:rsidR="00DD663C" w:rsidRPr="00DD663C" w:rsidRDefault="00DD663C" w:rsidP="00DD663C">
            <w:pPr>
              <w:spacing w:line="360" w:lineRule="auto"/>
              <w:rPr>
                <w:rFonts w:eastAsia="Calibri"/>
                <w:szCs w:val="28"/>
              </w:rPr>
            </w:pPr>
            <w:r w:rsidRPr="00DD663C">
              <w:rPr>
                <w:rFonts w:eastAsia="Calibri"/>
                <w:szCs w:val="28"/>
              </w:rPr>
              <w:t>Фактор-свойство</w:t>
            </w:r>
          </w:p>
        </w:tc>
        <w:tc>
          <w:tcPr>
            <w:tcW w:w="1526" w:type="dxa"/>
            <w:shd w:val="clear" w:color="auto" w:fill="FBE4D5" w:themeFill="accent2" w:themeFillTint="33"/>
          </w:tcPr>
          <w:p w14:paraId="40281030" w14:textId="47498145" w:rsidR="00DD663C" w:rsidRPr="00DD663C" w:rsidRDefault="00DD663C" w:rsidP="00F512D5">
            <w:pPr>
              <w:spacing w:line="360" w:lineRule="auto"/>
              <w:rPr>
                <w:rFonts w:eastAsia="Calibri"/>
                <w:szCs w:val="28"/>
              </w:rPr>
            </w:pPr>
            <w:r w:rsidRPr="00DD663C">
              <w:rPr>
                <w:rFonts w:eastAsia="Calibri"/>
                <w:szCs w:val="28"/>
              </w:rPr>
              <w:t xml:space="preserve">Число </w:t>
            </w:r>
            <w:r w:rsidR="00F512D5">
              <w:rPr>
                <w:rFonts w:eastAsia="Calibri"/>
                <w:szCs w:val="28"/>
              </w:rPr>
              <w:t>организаций</w:t>
            </w:r>
            <w:r w:rsidRPr="00DD663C">
              <w:rPr>
                <w:rFonts w:eastAsia="Calibri"/>
                <w:szCs w:val="28"/>
              </w:rPr>
              <w:t>, обладающих таким свойством (A)</w:t>
            </w:r>
          </w:p>
        </w:tc>
        <w:tc>
          <w:tcPr>
            <w:tcW w:w="2884" w:type="dxa"/>
            <w:shd w:val="clear" w:color="auto" w:fill="FBE4D5" w:themeFill="accent2" w:themeFillTint="33"/>
          </w:tcPr>
          <w:p w14:paraId="5C01C88B" w14:textId="1B38EC13" w:rsidR="00DD663C" w:rsidRPr="00DD663C" w:rsidRDefault="00DD663C" w:rsidP="00DD663C">
            <w:pPr>
              <w:spacing w:line="360" w:lineRule="auto"/>
              <w:rPr>
                <w:rFonts w:eastAsia="Calibri"/>
                <w:szCs w:val="28"/>
              </w:rPr>
            </w:pPr>
            <w:r w:rsidRPr="00DD663C">
              <w:rPr>
                <w:rFonts w:eastAsia="Calibri"/>
                <w:szCs w:val="28"/>
              </w:rPr>
              <w:t xml:space="preserve">Число </w:t>
            </w:r>
            <w:r w:rsidR="00F512D5" w:rsidRPr="00F512D5">
              <w:rPr>
                <w:rFonts w:eastAsia="Calibri"/>
                <w:szCs w:val="28"/>
              </w:rPr>
              <w:t>организаций</w:t>
            </w:r>
            <w:r w:rsidRPr="00DD663C">
              <w:rPr>
                <w:rFonts w:eastAsia="Calibri"/>
                <w:szCs w:val="28"/>
              </w:rPr>
              <w:t>, причастных к сомнительным операциям, среди фирм, обладающих указанным свойством (</w:t>
            </w:r>
            <m:oMath>
              <m:r>
                <w:rPr>
                  <w:rFonts w:ascii="Cambria Math" w:eastAsia="Calibri" w:hAnsi="Cambria Math"/>
                  <w:szCs w:val="28"/>
                  <w:lang w:val="en-US"/>
                </w:rPr>
                <m:t>A</m:t>
              </m:r>
              <m:r>
                <w:rPr>
                  <w:rFonts w:ascii="Cambria Math" w:eastAsia="Calibri" w:hAnsi="Cambria Math"/>
                  <w:szCs w:val="28"/>
                </w:rPr>
                <m:t xml:space="preserve"> и </m:t>
              </m:r>
              <m:r>
                <w:rPr>
                  <w:rFonts w:ascii="Cambria Math" w:eastAsia="Calibri" w:hAnsi="Cambria Math"/>
                  <w:szCs w:val="28"/>
                  <w:lang w:val="en-US"/>
                </w:rPr>
                <m:t>B</m:t>
              </m:r>
            </m:oMath>
            <w:r w:rsidRPr="00DD663C">
              <w:rPr>
                <w:rFonts w:eastAsia="Calibri"/>
                <w:szCs w:val="28"/>
              </w:rPr>
              <w:t>)</w:t>
            </w:r>
          </w:p>
        </w:tc>
        <w:tc>
          <w:tcPr>
            <w:tcW w:w="1410" w:type="dxa"/>
            <w:shd w:val="clear" w:color="auto" w:fill="FBE4D5" w:themeFill="accent2" w:themeFillTint="33"/>
          </w:tcPr>
          <w:p w14:paraId="4B7764CC" w14:textId="77777777" w:rsidR="00DD663C" w:rsidRPr="00DD663C" w:rsidRDefault="00DD663C" w:rsidP="00DD663C">
            <w:pPr>
              <w:spacing w:line="360" w:lineRule="auto"/>
              <w:rPr>
                <w:rFonts w:eastAsia="Calibri"/>
                <w:szCs w:val="28"/>
              </w:rPr>
            </w:pPr>
            <w:r w:rsidRPr="00DD663C">
              <w:rPr>
                <w:rFonts w:eastAsia="Calibri"/>
                <w:szCs w:val="28"/>
              </w:rPr>
              <w:t>поддержка</w:t>
            </w:r>
          </w:p>
        </w:tc>
        <w:tc>
          <w:tcPr>
            <w:tcW w:w="1701" w:type="dxa"/>
            <w:shd w:val="clear" w:color="auto" w:fill="FBE4D5" w:themeFill="accent2" w:themeFillTint="33"/>
          </w:tcPr>
          <w:p w14:paraId="3E62B9F4" w14:textId="77777777" w:rsidR="00DD663C" w:rsidRPr="00DD663C" w:rsidRDefault="00DD663C" w:rsidP="00DD663C">
            <w:pPr>
              <w:spacing w:line="360" w:lineRule="auto"/>
              <w:rPr>
                <w:rFonts w:eastAsia="Calibri"/>
                <w:szCs w:val="28"/>
              </w:rPr>
            </w:pPr>
            <w:r w:rsidRPr="00DD663C">
              <w:rPr>
                <w:rFonts w:eastAsia="Calibri"/>
                <w:szCs w:val="28"/>
              </w:rPr>
              <w:t>достоверность</w:t>
            </w:r>
          </w:p>
        </w:tc>
        <w:tc>
          <w:tcPr>
            <w:tcW w:w="844" w:type="dxa"/>
            <w:shd w:val="clear" w:color="auto" w:fill="FBE4D5" w:themeFill="accent2" w:themeFillTint="33"/>
          </w:tcPr>
          <w:p w14:paraId="6C84A94B" w14:textId="77777777" w:rsidR="00DD663C" w:rsidRPr="00DD663C" w:rsidRDefault="00DD663C" w:rsidP="00DD663C">
            <w:pPr>
              <w:spacing w:line="360" w:lineRule="auto"/>
              <w:rPr>
                <w:rFonts w:eastAsia="Calibri"/>
                <w:szCs w:val="28"/>
              </w:rPr>
            </w:pPr>
            <w:r w:rsidRPr="00DD663C">
              <w:rPr>
                <w:rFonts w:eastAsia="Calibri"/>
                <w:szCs w:val="28"/>
              </w:rPr>
              <w:t>лифт</w:t>
            </w:r>
          </w:p>
        </w:tc>
      </w:tr>
      <w:tr w:rsidR="00DD663C" w:rsidRPr="00DD663C" w14:paraId="60B080A7" w14:textId="77777777" w:rsidTr="009932D6">
        <w:tc>
          <w:tcPr>
            <w:tcW w:w="2269" w:type="dxa"/>
          </w:tcPr>
          <w:p w14:paraId="4580C333" w14:textId="3AA709B1" w:rsidR="00DD663C" w:rsidRPr="00DD663C" w:rsidRDefault="00DD663C" w:rsidP="00F512D5">
            <w:pPr>
              <w:spacing w:line="360" w:lineRule="auto"/>
              <w:rPr>
                <w:rFonts w:eastAsia="Calibri"/>
                <w:szCs w:val="28"/>
              </w:rPr>
            </w:pPr>
            <w:r w:rsidRPr="00DD663C">
              <w:rPr>
                <w:rFonts w:eastAsia="Calibri"/>
                <w:szCs w:val="28"/>
              </w:rPr>
              <w:t>У</w:t>
            </w:r>
            <w:r w:rsidR="00F512D5">
              <w:rPr>
                <w:rFonts w:eastAsia="Calibri"/>
                <w:szCs w:val="28"/>
              </w:rPr>
              <w:t>ставной капитал</w:t>
            </w:r>
            <w:r w:rsidRPr="00DD663C">
              <w:rPr>
                <w:rFonts w:eastAsia="Calibri"/>
                <w:szCs w:val="28"/>
              </w:rPr>
              <w:t xml:space="preserve"> меньше 20 тыс.</w:t>
            </w:r>
          </w:p>
        </w:tc>
        <w:tc>
          <w:tcPr>
            <w:tcW w:w="1526" w:type="dxa"/>
          </w:tcPr>
          <w:p w14:paraId="77CD5B6F" w14:textId="77777777" w:rsidR="00DD663C" w:rsidRPr="00DD663C" w:rsidRDefault="00DD663C" w:rsidP="00DD663C">
            <w:pPr>
              <w:spacing w:line="360" w:lineRule="auto"/>
              <w:rPr>
                <w:rFonts w:eastAsia="Calibri"/>
                <w:szCs w:val="28"/>
              </w:rPr>
            </w:pPr>
            <w:r w:rsidRPr="00DD663C">
              <w:rPr>
                <w:rFonts w:eastAsia="Calibri"/>
                <w:szCs w:val="28"/>
              </w:rPr>
              <w:t>49</w:t>
            </w:r>
          </w:p>
        </w:tc>
        <w:tc>
          <w:tcPr>
            <w:tcW w:w="2884" w:type="dxa"/>
          </w:tcPr>
          <w:p w14:paraId="1C399E59" w14:textId="77777777" w:rsidR="00DD663C" w:rsidRPr="00DD663C" w:rsidRDefault="00DD663C" w:rsidP="00DD663C">
            <w:pPr>
              <w:spacing w:line="360" w:lineRule="auto"/>
              <w:rPr>
                <w:rFonts w:eastAsia="Calibri"/>
                <w:szCs w:val="28"/>
              </w:rPr>
            </w:pPr>
            <w:r w:rsidRPr="00DD663C">
              <w:rPr>
                <w:rFonts w:eastAsia="Calibri"/>
                <w:szCs w:val="28"/>
              </w:rPr>
              <w:t>27</w:t>
            </w:r>
          </w:p>
        </w:tc>
        <w:tc>
          <w:tcPr>
            <w:tcW w:w="1410" w:type="dxa"/>
          </w:tcPr>
          <w:p w14:paraId="697C7AE5" w14:textId="77777777" w:rsidR="00DD663C" w:rsidRPr="00DD663C" w:rsidRDefault="00DD663C" w:rsidP="00DD663C">
            <w:pPr>
              <w:spacing w:line="360" w:lineRule="auto"/>
              <w:rPr>
                <w:rFonts w:eastAsia="Calibri"/>
                <w:szCs w:val="28"/>
                <w:lang w:val="en-US"/>
              </w:rPr>
            </w:pPr>
            <w:r w:rsidRPr="00DD663C">
              <w:rPr>
                <w:rFonts w:eastAsia="Calibri"/>
                <w:szCs w:val="28"/>
                <w:lang w:val="en-US"/>
              </w:rPr>
              <w:t>34</w:t>
            </w:r>
            <w:r w:rsidRPr="00DD663C">
              <w:rPr>
                <w:rFonts w:eastAsia="Calibri"/>
                <w:szCs w:val="28"/>
              </w:rPr>
              <w:t>/101 = 0.</w:t>
            </w:r>
            <w:r w:rsidRPr="00DD663C">
              <w:rPr>
                <w:rFonts w:eastAsia="Calibri"/>
                <w:szCs w:val="28"/>
                <w:lang w:val="en-US"/>
              </w:rPr>
              <w:t>337</w:t>
            </w:r>
          </w:p>
        </w:tc>
        <w:tc>
          <w:tcPr>
            <w:tcW w:w="1701" w:type="dxa"/>
          </w:tcPr>
          <w:p w14:paraId="678396BB" w14:textId="77777777" w:rsidR="00DD663C" w:rsidRPr="00DD663C" w:rsidRDefault="00DD663C" w:rsidP="00DD663C">
            <w:pPr>
              <w:spacing w:line="360" w:lineRule="auto"/>
              <w:rPr>
                <w:rFonts w:eastAsia="Calibri"/>
                <w:szCs w:val="28"/>
              </w:rPr>
            </w:pPr>
            <w:r w:rsidRPr="00DD663C">
              <w:rPr>
                <w:rFonts w:eastAsia="Calibri"/>
                <w:szCs w:val="28"/>
              </w:rPr>
              <w:t>27/49 = 0.55</w:t>
            </w:r>
          </w:p>
        </w:tc>
        <w:tc>
          <w:tcPr>
            <w:tcW w:w="844" w:type="dxa"/>
          </w:tcPr>
          <w:p w14:paraId="3E3A6138" w14:textId="77777777" w:rsidR="00DD663C" w:rsidRPr="00DD663C" w:rsidRDefault="00DD663C" w:rsidP="00DD663C">
            <w:pPr>
              <w:spacing w:line="360" w:lineRule="auto"/>
              <w:rPr>
                <w:rFonts w:eastAsia="Calibri"/>
                <w:szCs w:val="28"/>
                <w:lang w:val="en-US"/>
              </w:rPr>
            </w:pPr>
            <w:r w:rsidRPr="00DD663C">
              <w:rPr>
                <w:rFonts w:eastAsia="Calibri"/>
                <w:szCs w:val="28"/>
              </w:rPr>
              <w:t>1.</w:t>
            </w:r>
            <w:r w:rsidRPr="00DD663C">
              <w:rPr>
                <w:rFonts w:eastAsia="Calibri"/>
                <w:szCs w:val="28"/>
                <w:lang w:val="en-US"/>
              </w:rPr>
              <w:t>632</w:t>
            </w:r>
          </w:p>
        </w:tc>
      </w:tr>
      <w:tr w:rsidR="00DD663C" w:rsidRPr="00DD663C" w14:paraId="51A7C763" w14:textId="77777777" w:rsidTr="009932D6">
        <w:tc>
          <w:tcPr>
            <w:tcW w:w="2269" w:type="dxa"/>
          </w:tcPr>
          <w:p w14:paraId="6E44624E" w14:textId="77777777" w:rsidR="00DD663C" w:rsidRPr="00DD663C" w:rsidRDefault="00DD663C" w:rsidP="00DD663C">
            <w:pPr>
              <w:spacing w:line="360" w:lineRule="auto"/>
              <w:rPr>
                <w:rFonts w:eastAsia="Calibri"/>
                <w:szCs w:val="28"/>
              </w:rPr>
            </w:pPr>
            <w:r w:rsidRPr="00DD663C">
              <w:rPr>
                <w:rFonts w:eastAsia="Calibri"/>
                <w:szCs w:val="28"/>
              </w:rPr>
              <w:t>НДС равен 0</w:t>
            </w:r>
          </w:p>
        </w:tc>
        <w:tc>
          <w:tcPr>
            <w:tcW w:w="1526" w:type="dxa"/>
          </w:tcPr>
          <w:p w14:paraId="507C29CB" w14:textId="77777777" w:rsidR="00DD663C" w:rsidRPr="00DD663C" w:rsidRDefault="00DD663C" w:rsidP="00DD663C">
            <w:pPr>
              <w:spacing w:line="360" w:lineRule="auto"/>
              <w:rPr>
                <w:rFonts w:eastAsia="Calibri"/>
                <w:szCs w:val="28"/>
              </w:rPr>
            </w:pPr>
            <w:r w:rsidRPr="00DD663C">
              <w:rPr>
                <w:rFonts w:eastAsia="Calibri"/>
                <w:szCs w:val="28"/>
              </w:rPr>
              <w:t>27</w:t>
            </w:r>
          </w:p>
        </w:tc>
        <w:tc>
          <w:tcPr>
            <w:tcW w:w="2884" w:type="dxa"/>
          </w:tcPr>
          <w:p w14:paraId="465C3A78" w14:textId="77777777" w:rsidR="00DD663C" w:rsidRPr="00DD663C" w:rsidRDefault="00DD663C" w:rsidP="00DD663C">
            <w:pPr>
              <w:spacing w:line="360" w:lineRule="auto"/>
              <w:rPr>
                <w:rFonts w:eastAsia="Calibri"/>
                <w:szCs w:val="28"/>
              </w:rPr>
            </w:pPr>
            <w:r w:rsidRPr="00DD663C">
              <w:rPr>
                <w:rFonts w:eastAsia="Calibri"/>
                <w:szCs w:val="28"/>
              </w:rPr>
              <w:t>18</w:t>
            </w:r>
          </w:p>
        </w:tc>
        <w:tc>
          <w:tcPr>
            <w:tcW w:w="1410" w:type="dxa"/>
          </w:tcPr>
          <w:p w14:paraId="5B3BF2BF" w14:textId="77777777" w:rsidR="00DD663C" w:rsidRPr="00DD663C" w:rsidRDefault="00DD663C" w:rsidP="00DD663C">
            <w:pPr>
              <w:spacing w:line="360" w:lineRule="auto"/>
              <w:rPr>
                <w:rFonts w:eastAsia="Calibri"/>
                <w:szCs w:val="28"/>
              </w:rPr>
            </w:pPr>
            <w:r w:rsidRPr="00DD663C">
              <w:rPr>
                <w:rFonts w:eastAsia="Calibri"/>
                <w:szCs w:val="28"/>
              </w:rPr>
              <w:t>0.</w:t>
            </w:r>
            <w:r w:rsidRPr="00DD663C">
              <w:rPr>
                <w:rFonts w:eastAsia="Calibri"/>
                <w:szCs w:val="28"/>
                <w:lang w:val="en-US"/>
              </w:rPr>
              <w:t>337</w:t>
            </w:r>
          </w:p>
        </w:tc>
        <w:tc>
          <w:tcPr>
            <w:tcW w:w="1701" w:type="dxa"/>
          </w:tcPr>
          <w:p w14:paraId="25DC6B78" w14:textId="77777777" w:rsidR="00DD663C" w:rsidRPr="00DD663C" w:rsidRDefault="00DD663C" w:rsidP="00DD663C">
            <w:pPr>
              <w:spacing w:line="360" w:lineRule="auto"/>
              <w:rPr>
                <w:rFonts w:eastAsia="Calibri"/>
                <w:szCs w:val="28"/>
              </w:rPr>
            </w:pPr>
            <w:r w:rsidRPr="00DD663C">
              <w:rPr>
                <w:rFonts w:eastAsia="Calibri"/>
                <w:szCs w:val="28"/>
              </w:rPr>
              <w:t>18/27 = 0.667</w:t>
            </w:r>
          </w:p>
        </w:tc>
        <w:tc>
          <w:tcPr>
            <w:tcW w:w="844" w:type="dxa"/>
          </w:tcPr>
          <w:p w14:paraId="1413AB85" w14:textId="77777777" w:rsidR="00DD663C" w:rsidRPr="00DD663C" w:rsidRDefault="00DD663C" w:rsidP="00DD663C">
            <w:pPr>
              <w:spacing w:line="360" w:lineRule="auto"/>
              <w:rPr>
                <w:rFonts w:eastAsia="Calibri"/>
                <w:szCs w:val="28"/>
                <w:lang w:val="en-US"/>
              </w:rPr>
            </w:pPr>
            <w:r w:rsidRPr="00DD663C">
              <w:rPr>
                <w:rFonts w:eastAsia="Calibri"/>
                <w:szCs w:val="28"/>
                <w:lang w:val="en-US"/>
              </w:rPr>
              <w:t>1.979</w:t>
            </w:r>
          </w:p>
        </w:tc>
      </w:tr>
      <w:tr w:rsidR="00DD663C" w:rsidRPr="00DD663C" w14:paraId="37BD9F79" w14:textId="77777777" w:rsidTr="009932D6">
        <w:tc>
          <w:tcPr>
            <w:tcW w:w="2269" w:type="dxa"/>
          </w:tcPr>
          <w:p w14:paraId="2C98F20A" w14:textId="66AA64E7" w:rsidR="00DD663C" w:rsidRPr="00DD663C" w:rsidRDefault="00DD663C" w:rsidP="00F512D5">
            <w:pPr>
              <w:spacing w:line="360" w:lineRule="auto"/>
              <w:rPr>
                <w:rFonts w:eastAsia="Calibri"/>
                <w:szCs w:val="28"/>
              </w:rPr>
            </w:pPr>
            <w:r w:rsidRPr="00DD663C">
              <w:rPr>
                <w:rFonts w:eastAsia="Calibri"/>
                <w:szCs w:val="28"/>
              </w:rPr>
              <w:t>З</w:t>
            </w:r>
            <w:r w:rsidR="00F512D5">
              <w:rPr>
                <w:rFonts w:eastAsia="Calibri"/>
                <w:szCs w:val="28"/>
              </w:rPr>
              <w:t>аработная плата сотрудников</w:t>
            </w:r>
            <w:r w:rsidRPr="00DD663C">
              <w:rPr>
                <w:rFonts w:eastAsia="Calibri"/>
                <w:szCs w:val="28"/>
              </w:rPr>
              <w:t xml:space="preserve"> меньше средней по группе в 1.25 раз</w:t>
            </w:r>
          </w:p>
        </w:tc>
        <w:tc>
          <w:tcPr>
            <w:tcW w:w="1526" w:type="dxa"/>
          </w:tcPr>
          <w:p w14:paraId="028A31A5" w14:textId="77777777" w:rsidR="00DD663C" w:rsidRPr="00DD663C" w:rsidRDefault="00DD663C" w:rsidP="00DD663C">
            <w:pPr>
              <w:spacing w:line="360" w:lineRule="auto"/>
              <w:rPr>
                <w:rFonts w:eastAsia="Calibri"/>
                <w:szCs w:val="28"/>
              </w:rPr>
            </w:pPr>
            <w:r w:rsidRPr="00DD663C">
              <w:rPr>
                <w:rFonts w:eastAsia="Calibri"/>
                <w:szCs w:val="28"/>
              </w:rPr>
              <w:t>43</w:t>
            </w:r>
          </w:p>
        </w:tc>
        <w:tc>
          <w:tcPr>
            <w:tcW w:w="2884" w:type="dxa"/>
          </w:tcPr>
          <w:p w14:paraId="0A9F2969" w14:textId="77777777" w:rsidR="00DD663C" w:rsidRPr="00DD663C" w:rsidRDefault="00DD663C" w:rsidP="00DD663C">
            <w:pPr>
              <w:spacing w:line="360" w:lineRule="auto"/>
              <w:rPr>
                <w:rFonts w:eastAsia="Calibri"/>
                <w:szCs w:val="28"/>
              </w:rPr>
            </w:pPr>
            <w:r w:rsidRPr="00DD663C">
              <w:rPr>
                <w:rFonts w:eastAsia="Calibri"/>
                <w:szCs w:val="28"/>
              </w:rPr>
              <w:t>28</w:t>
            </w:r>
          </w:p>
        </w:tc>
        <w:tc>
          <w:tcPr>
            <w:tcW w:w="1410" w:type="dxa"/>
          </w:tcPr>
          <w:p w14:paraId="170469E8" w14:textId="77777777" w:rsidR="00DD663C" w:rsidRPr="00DD663C" w:rsidRDefault="00DD663C" w:rsidP="00DD663C">
            <w:pPr>
              <w:spacing w:line="360" w:lineRule="auto"/>
              <w:rPr>
                <w:rFonts w:eastAsia="Calibri"/>
                <w:szCs w:val="28"/>
              </w:rPr>
            </w:pPr>
            <w:r w:rsidRPr="00DD663C">
              <w:rPr>
                <w:rFonts w:eastAsia="Calibri"/>
                <w:szCs w:val="28"/>
              </w:rPr>
              <w:t>0.</w:t>
            </w:r>
            <w:r w:rsidRPr="00DD663C">
              <w:rPr>
                <w:rFonts w:eastAsia="Calibri"/>
                <w:szCs w:val="28"/>
                <w:lang w:val="en-US"/>
              </w:rPr>
              <w:t>337</w:t>
            </w:r>
          </w:p>
        </w:tc>
        <w:tc>
          <w:tcPr>
            <w:tcW w:w="1701" w:type="dxa"/>
          </w:tcPr>
          <w:p w14:paraId="1F5F9BB3" w14:textId="77777777" w:rsidR="00DD663C" w:rsidRPr="00DD663C" w:rsidRDefault="00DD663C" w:rsidP="00DD663C">
            <w:pPr>
              <w:spacing w:line="360" w:lineRule="auto"/>
              <w:rPr>
                <w:rFonts w:eastAsia="Calibri"/>
                <w:szCs w:val="28"/>
              </w:rPr>
            </w:pPr>
            <w:r w:rsidRPr="00DD663C">
              <w:rPr>
                <w:rFonts w:eastAsia="Calibri"/>
                <w:szCs w:val="28"/>
              </w:rPr>
              <w:t>28/43 = 0.651</w:t>
            </w:r>
          </w:p>
        </w:tc>
        <w:tc>
          <w:tcPr>
            <w:tcW w:w="844" w:type="dxa"/>
          </w:tcPr>
          <w:p w14:paraId="31E4F5FC" w14:textId="77777777" w:rsidR="00DD663C" w:rsidRPr="00DD663C" w:rsidRDefault="00DD663C" w:rsidP="00DD663C">
            <w:pPr>
              <w:spacing w:line="360" w:lineRule="auto"/>
              <w:rPr>
                <w:rFonts w:eastAsia="Calibri"/>
                <w:szCs w:val="28"/>
                <w:lang w:val="en-US"/>
              </w:rPr>
            </w:pPr>
            <w:r w:rsidRPr="00DD663C">
              <w:rPr>
                <w:rFonts w:eastAsia="Calibri"/>
                <w:szCs w:val="28"/>
              </w:rPr>
              <w:t>1.</w:t>
            </w:r>
            <w:r w:rsidRPr="00DD663C">
              <w:rPr>
                <w:rFonts w:eastAsia="Calibri"/>
                <w:szCs w:val="28"/>
                <w:lang w:val="en-US"/>
              </w:rPr>
              <w:t>932</w:t>
            </w:r>
          </w:p>
        </w:tc>
      </w:tr>
      <w:tr w:rsidR="00DD663C" w:rsidRPr="00DD663C" w14:paraId="20A9B4CC" w14:textId="77777777" w:rsidTr="009932D6">
        <w:tc>
          <w:tcPr>
            <w:tcW w:w="2269" w:type="dxa"/>
          </w:tcPr>
          <w:p w14:paraId="009BBBC4" w14:textId="0E4679C4" w:rsidR="00DD663C" w:rsidRPr="00DD663C" w:rsidRDefault="005C587E" w:rsidP="00F512D5">
            <w:pPr>
              <w:spacing w:line="360" w:lineRule="auto"/>
              <w:rPr>
                <w:rFonts w:eastAsia="Calibri"/>
                <w:szCs w:val="28"/>
              </w:rPr>
            </w:pPr>
            <w:r>
              <w:rPr>
                <w:rFonts w:eastAsia="Calibri"/>
                <w:szCs w:val="28"/>
              </w:rPr>
              <w:t>Принадлежнос</w:t>
            </w:r>
            <w:r w:rsidR="00DD663C" w:rsidRPr="00DD663C">
              <w:rPr>
                <w:rFonts w:eastAsia="Calibri"/>
                <w:szCs w:val="28"/>
              </w:rPr>
              <w:t>ть фирмы к торг</w:t>
            </w:r>
            <w:r w:rsidR="00F512D5">
              <w:rPr>
                <w:rFonts w:eastAsia="Calibri"/>
                <w:szCs w:val="28"/>
              </w:rPr>
              <w:t>овой</w:t>
            </w:r>
            <w:r w:rsidR="00DD663C" w:rsidRPr="00DD663C">
              <w:rPr>
                <w:rFonts w:eastAsia="Calibri"/>
                <w:szCs w:val="28"/>
              </w:rPr>
              <w:t xml:space="preserve"> сфере</w:t>
            </w:r>
          </w:p>
        </w:tc>
        <w:tc>
          <w:tcPr>
            <w:tcW w:w="1526" w:type="dxa"/>
          </w:tcPr>
          <w:p w14:paraId="717EFF0E" w14:textId="77777777" w:rsidR="00DD663C" w:rsidRPr="00DD663C" w:rsidRDefault="00DD663C" w:rsidP="00DD663C">
            <w:pPr>
              <w:spacing w:line="360" w:lineRule="auto"/>
              <w:rPr>
                <w:rFonts w:eastAsia="Calibri"/>
                <w:szCs w:val="28"/>
              </w:rPr>
            </w:pPr>
            <w:r w:rsidRPr="00DD663C">
              <w:rPr>
                <w:rFonts w:eastAsia="Calibri"/>
                <w:szCs w:val="28"/>
              </w:rPr>
              <w:t>59</w:t>
            </w:r>
          </w:p>
        </w:tc>
        <w:tc>
          <w:tcPr>
            <w:tcW w:w="2884" w:type="dxa"/>
          </w:tcPr>
          <w:p w14:paraId="300BA669" w14:textId="77777777" w:rsidR="00DD663C" w:rsidRPr="00DD663C" w:rsidRDefault="00DD663C" w:rsidP="00DD663C">
            <w:pPr>
              <w:spacing w:line="360" w:lineRule="auto"/>
              <w:rPr>
                <w:rFonts w:eastAsia="Calibri"/>
                <w:szCs w:val="28"/>
              </w:rPr>
            </w:pPr>
            <w:r w:rsidRPr="00DD663C">
              <w:rPr>
                <w:rFonts w:eastAsia="Calibri"/>
                <w:szCs w:val="28"/>
              </w:rPr>
              <w:t>23</w:t>
            </w:r>
          </w:p>
        </w:tc>
        <w:tc>
          <w:tcPr>
            <w:tcW w:w="1410" w:type="dxa"/>
          </w:tcPr>
          <w:p w14:paraId="49FBE5EE" w14:textId="77777777" w:rsidR="00DD663C" w:rsidRPr="00DD663C" w:rsidRDefault="00DD663C" w:rsidP="00DD663C">
            <w:pPr>
              <w:spacing w:line="360" w:lineRule="auto"/>
              <w:rPr>
                <w:rFonts w:eastAsia="Calibri"/>
                <w:szCs w:val="28"/>
              </w:rPr>
            </w:pPr>
            <w:r w:rsidRPr="00DD663C">
              <w:rPr>
                <w:rFonts w:eastAsia="Calibri"/>
                <w:szCs w:val="28"/>
              </w:rPr>
              <w:t>0.</w:t>
            </w:r>
            <w:r w:rsidRPr="00DD663C">
              <w:rPr>
                <w:rFonts w:eastAsia="Calibri"/>
                <w:szCs w:val="28"/>
                <w:lang w:val="en-US"/>
              </w:rPr>
              <w:t>337</w:t>
            </w:r>
          </w:p>
        </w:tc>
        <w:tc>
          <w:tcPr>
            <w:tcW w:w="1701" w:type="dxa"/>
          </w:tcPr>
          <w:p w14:paraId="5FB0C8DB" w14:textId="77777777" w:rsidR="00DD663C" w:rsidRPr="00DD663C" w:rsidRDefault="00DD663C" w:rsidP="00DD663C">
            <w:pPr>
              <w:spacing w:line="360" w:lineRule="auto"/>
              <w:rPr>
                <w:rFonts w:eastAsia="Calibri"/>
                <w:szCs w:val="28"/>
              </w:rPr>
            </w:pPr>
            <w:r w:rsidRPr="00DD663C">
              <w:rPr>
                <w:rFonts w:eastAsia="Calibri"/>
                <w:szCs w:val="28"/>
              </w:rPr>
              <w:t>23/59 = 0.389</w:t>
            </w:r>
          </w:p>
        </w:tc>
        <w:tc>
          <w:tcPr>
            <w:tcW w:w="844" w:type="dxa"/>
          </w:tcPr>
          <w:p w14:paraId="1C165AE5" w14:textId="77777777" w:rsidR="00DD663C" w:rsidRPr="00DD663C" w:rsidRDefault="00DD663C" w:rsidP="00DD663C">
            <w:pPr>
              <w:spacing w:line="360" w:lineRule="auto"/>
              <w:rPr>
                <w:rFonts w:eastAsia="Calibri"/>
                <w:szCs w:val="28"/>
              </w:rPr>
            </w:pPr>
            <w:r w:rsidRPr="00DD663C">
              <w:rPr>
                <w:rFonts w:eastAsia="Calibri"/>
                <w:szCs w:val="28"/>
              </w:rPr>
              <w:t>1.157</w:t>
            </w:r>
          </w:p>
        </w:tc>
      </w:tr>
      <w:tr w:rsidR="00DD663C" w:rsidRPr="00DD663C" w14:paraId="4B330B5B" w14:textId="77777777" w:rsidTr="009932D6">
        <w:tc>
          <w:tcPr>
            <w:tcW w:w="2269" w:type="dxa"/>
          </w:tcPr>
          <w:p w14:paraId="2989B307" w14:textId="77777777" w:rsidR="00DD663C" w:rsidRPr="00DD663C" w:rsidRDefault="00DD663C" w:rsidP="00DD663C">
            <w:pPr>
              <w:spacing w:line="360" w:lineRule="auto"/>
              <w:rPr>
                <w:rFonts w:eastAsia="Calibri"/>
                <w:szCs w:val="28"/>
              </w:rPr>
            </w:pPr>
            <w:r w:rsidRPr="00DD663C">
              <w:rPr>
                <w:rFonts w:eastAsia="Calibri"/>
                <w:szCs w:val="28"/>
              </w:rPr>
              <w:t>Отсутствие запасов (только для торговых фирм)</w:t>
            </w:r>
          </w:p>
        </w:tc>
        <w:tc>
          <w:tcPr>
            <w:tcW w:w="1526" w:type="dxa"/>
          </w:tcPr>
          <w:p w14:paraId="22A5E0DF" w14:textId="77777777" w:rsidR="00DD663C" w:rsidRPr="00DD663C" w:rsidRDefault="00DD663C" w:rsidP="00DD663C">
            <w:pPr>
              <w:spacing w:line="360" w:lineRule="auto"/>
              <w:rPr>
                <w:rFonts w:eastAsia="Calibri"/>
                <w:szCs w:val="28"/>
              </w:rPr>
            </w:pPr>
            <w:r w:rsidRPr="00DD663C">
              <w:rPr>
                <w:rFonts w:eastAsia="Calibri"/>
                <w:szCs w:val="28"/>
              </w:rPr>
              <w:t>12</w:t>
            </w:r>
          </w:p>
        </w:tc>
        <w:tc>
          <w:tcPr>
            <w:tcW w:w="2884" w:type="dxa"/>
          </w:tcPr>
          <w:p w14:paraId="50B08FDF" w14:textId="77777777" w:rsidR="00DD663C" w:rsidRPr="00DD663C" w:rsidRDefault="00DD663C" w:rsidP="00DD663C">
            <w:pPr>
              <w:spacing w:line="360" w:lineRule="auto"/>
              <w:rPr>
                <w:rFonts w:eastAsia="Calibri"/>
                <w:szCs w:val="28"/>
              </w:rPr>
            </w:pPr>
            <w:r w:rsidRPr="00DD663C">
              <w:rPr>
                <w:rFonts w:eastAsia="Calibri"/>
                <w:szCs w:val="28"/>
              </w:rPr>
              <w:t>12</w:t>
            </w:r>
          </w:p>
        </w:tc>
        <w:tc>
          <w:tcPr>
            <w:tcW w:w="1410" w:type="dxa"/>
          </w:tcPr>
          <w:p w14:paraId="208C3515" w14:textId="77777777" w:rsidR="00DD663C" w:rsidRPr="00DD663C" w:rsidRDefault="00DD663C" w:rsidP="00DD663C">
            <w:pPr>
              <w:spacing w:line="360" w:lineRule="auto"/>
              <w:rPr>
                <w:rFonts w:eastAsia="Calibri"/>
                <w:szCs w:val="28"/>
              </w:rPr>
            </w:pPr>
            <w:r w:rsidRPr="00DD663C">
              <w:rPr>
                <w:rFonts w:eastAsia="Calibri"/>
                <w:szCs w:val="28"/>
              </w:rPr>
              <w:t>23/59 = 0.389</w:t>
            </w:r>
          </w:p>
        </w:tc>
        <w:tc>
          <w:tcPr>
            <w:tcW w:w="1701" w:type="dxa"/>
          </w:tcPr>
          <w:p w14:paraId="3DDD1CA7" w14:textId="77777777" w:rsidR="00DD663C" w:rsidRPr="00DD663C" w:rsidRDefault="00DD663C" w:rsidP="00DD663C">
            <w:pPr>
              <w:spacing w:line="360" w:lineRule="auto"/>
              <w:rPr>
                <w:rFonts w:eastAsia="Calibri"/>
                <w:szCs w:val="28"/>
              </w:rPr>
            </w:pPr>
            <w:r w:rsidRPr="00DD663C">
              <w:rPr>
                <w:rFonts w:eastAsia="Calibri"/>
                <w:szCs w:val="28"/>
              </w:rPr>
              <w:t>12/12 = 1</w:t>
            </w:r>
          </w:p>
        </w:tc>
        <w:tc>
          <w:tcPr>
            <w:tcW w:w="844" w:type="dxa"/>
          </w:tcPr>
          <w:p w14:paraId="66A10B15" w14:textId="77777777" w:rsidR="00DD663C" w:rsidRPr="00DD663C" w:rsidRDefault="00DD663C" w:rsidP="00DD663C">
            <w:pPr>
              <w:spacing w:line="360" w:lineRule="auto"/>
              <w:rPr>
                <w:rFonts w:eastAsia="Calibri"/>
                <w:szCs w:val="28"/>
              </w:rPr>
            </w:pPr>
            <w:r w:rsidRPr="00DD663C">
              <w:rPr>
                <w:rFonts w:eastAsia="Calibri"/>
                <w:szCs w:val="28"/>
              </w:rPr>
              <w:t>2.571</w:t>
            </w:r>
          </w:p>
        </w:tc>
      </w:tr>
      <w:tr w:rsidR="00DD663C" w:rsidRPr="00DD663C" w14:paraId="1D6A6AF6" w14:textId="77777777" w:rsidTr="009932D6">
        <w:tc>
          <w:tcPr>
            <w:tcW w:w="2269" w:type="dxa"/>
          </w:tcPr>
          <w:p w14:paraId="00477D07" w14:textId="77777777" w:rsidR="00DD663C" w:rsidRPr="00DD663C" w:rsidRDefault="00DD663C" w:rsidP="00DD663C">
            <w:pPr>
              <w:spacing w:line="360" w:lineRule="auto"/>
              <w:rPr>
                <w:rFonts w:eastAsia="Calibri"/>
                <w:szCs w:val="28"/>
              </w:rPr>
            </w:pPr>
            <w:r w:rsidRPr="00DD663C">
              <w:rPr>
                <w:rFonts w:eastAsia="Calibri"/>
                <w:szCs w:val="28"/>
              </w:rPr>
              <w:t>Фирма существует менее 3-х лет</w:t>
            </w:r>
          </w:p>
        </w:tc>
        <w:tc>
          <w:tcPr>
            <w:tcW w:w="1526" w:type="dxa"/>
          </w:tcPr>
          <w:p w14:paraId="51941649" w14:textId="77777777" w:rsidR="00DD663C" w:rsidRPr="00DD663C" w:rsidRDefault="00DD663C" w:rsidP="00DD663C">
            <w:pPr>
              <w:spacing w:line="360" w:lineRule="auto"/>
              <w:rPr>
                <w:rFonts w:eastAsia="Calibri"/>
                <w:szCs w:val="28"/>
              </w:rPr>
            </w:pPr>
            <w:r w:rsidRPr="00DD663C">
              <w:rPr>
                <w:rFonts w:eastAsia="Calibri"/>
                <w:szCs w:val="28"/>
              </w:rPr>
              <w:t>13</w:t>
            </w:r>
          </w:p>
        </w:tc>
        <w:tc>
          <w:tcPr>
            <w:tcW w:w="2884" w:type="dxa"/>
          </w:tcPr>
          <w:p w14:paraId="3927D6D2" w14:textId="77777777" w:rsidR="00DD663C" w:rsidRPr="00DD663C" w:rsidRDefault="00DD663C" w:rsidP="00DD663C">
            <w:pPr>
              <w:spacing w:line="360" w:lineRule="auto"/>
              <w:rPr>
                <w:rFonts w:eastAsia="Calibri"/>
                <w:szCs w:val="28"/>
              </w:rPr>
            </w:pPr>
            <w:r w:rsidRPr="00DD663C">
              <w:rPr>
                <w:rFonts w:eastAsia="Calibri"/>
                <w:szCs w:val="28"/>
              </w:rPr>
              <w:t>9</w:t>
            </w:r>
          </w:p>
        </w:tc>
        <w:tc>
          <w:tcPr>
            <w:tcW w:w="1410" w:type="dxa"/>
          </w:tcPr>
          <w:p w14:paraId="48691885" w14:textId="77777777" w:rsidR="00DD663C" w:rsidRPr="00DD663C" w:rsidRDefault="00DD663C" w:rsidP="00DD663C">
            <w:pPr>
              <w:spacing w:line="360" w:lineRule="auto"/>
              <w:rPr>
                <w:rFonts w:eastAsia="Calibri"/>
                <w:szCs w:val="28"/>
              </w:rPr>
            </w:pPr>
            <w:r w:rsidRPr="00DD663C">
              <w:rPr>
                <w:rFonts w:eastAsia="Calibri"/>
                <w:szCs w:val="28"/>
              </w:rPr>
              <w:t>0.</w:t>
            </w:r>
            <w:r w:rsidRPr="00DD663C">
              <w:rPr>
                <w:rFonts w:eastAsia="Calibri"/>
                <w:szCs w:val="28"/>
                <w:lang w:val="en-US"/>
              </w:rPr>
              <w:t>337</w:t>
            </w:r>
          </w:p>
        </w:tc>
        <w:tc>
          <w:tcPr>
            <w:tcW w:w="1701" w:type="dxa"/>
          </w:tcPr>
          <w:p w14:paraId="02DE852E" w14:textId="77777777" w:rsidR="00DD663C" w:rsidRPr="00DD663C" w:rsidRDefault="00DD663C" w:rsidP="00DD663C">
            <w:pPr>
              <w:spacing w:line="360" w:lineRule="auto"/>
              <w:rPr>
                <w:rFonts w:eastAsia="Calibri"/>
                <w:szCs w:val="28"/>
              </w:rPr>
            </w:pPr>
            <w:r w:rsidRPr="00DD663C">
              <w:rPr>
                <w:rFonts w:eastAsia="Calibri"/>
                <w:szCs w:val="28"/>
              </w:rPr>
              <w:t>9/13 = 0.692</w:t>
            </w:r>
          </w:p>
        </w:tc>
        <w:tc>
          <w:tcPr>
            <w:tcW w:w="844" w:type="dxa"/>
          </w:tcPr>
          <w:p w14:paraId="2DA7E78A" w14:textId="77777777" w:rsidR="00DD663C" w:rsidRPr="00DD663C" w:rsidRDefault="00DD663C" w:rsidP="00DD663C">
            <w:pPr>
              <w:spacing w:line="360" w:lineRule="auto"/>
              <w:rPr>
                <w:rFonts w:eastAsia="Calibri"/>
                <w:szCs w:val="28"/>
              </w:rPr>
            </w:pPr>
            <w:r w:rsidRPr="00DD663C">
              <w:rPr>
                <w:rFonts w:eastAsia="Calibri"/>
                <w:szCs w:val="28"/>
              </w:rPr>
              <w:t>2.054</w:t>
            </w:r>
          </w:p>
        </w:tc>
      </w:tr>
      <w:tr w:rsidR="00DD663C" w:rsidRPr="00DD663C" w14:paraId="34FB9B7B" w14:textId="77777777" w:rsidTr="009932D6">
        <w:tc>
          <w:tcPr>
            <w:tcW w:w="2269" w:type="dxa"/>
          </w:tcPr>
          <w:p w14:paraId="169610F9" w14:textId="77777777" w:rsidR="00DD663C" w:rsidRPr="00DD663C" w:rsidRDefault="00DD663C" w:rsidP="00DD663C">
            <w:pPr>
              <w:spacing w:line="360" w:lineRule="auto"/>
              <w:rPr>
                <w:rFonts w:eastAsia="Calibri"/>
                <w:szCs w:val="28"/>
              </w:rPr>
            </w:pPr>
            <w:r w:rsidRPr="00DD663C">
              <w:rPr>
                <w:rFonts w:eastAsia="Calibri"/>
                <w:szCs w:val="28"/>
              </w:rPr>
              <w:t>В штате всего один сотрудник</w:t>
            </w:r>
          </w:p>
        </w:tc>
        <w:tc>
          <w:tcPr>
            <w:tcW w:w="1526" w:type="dxa"/>
          </w:tcPr>
          <w:p w14:paraId="1615DD60" w14:textId="77777777" w:rsidR="00DD663C" w:rsidRPr="00DD663C" w:rsidRDefault="00DD663C" w:rsidP="00DD663C">
            <w:pPr>
              <w:spacing w:line="360" w:lineRule="auto"/>
              <w:rPr>
                <w:rFonts w:eastAsia="Calibri"/>
                <w:szCs w:val="28"/>
              </w:rPr>
            </w:pPr>
            <w:r w:rsidRPr="00DD663C">
              <w:rPr>
                <w:rFonts w:eastAsia="Calibri"/>
                <w:szCs w:val="28"/>
              </w:rPr>
              <w:t>32</w:t>
            </w:r>
          </w:p>
        </w:tc>
        <w:tc>
          <w:tcPr>
            <w:tcW w:w="2884" w:type="dxa"/>
          </w:tcPr>
          <w:p w14:paraId="5FDA7933" w14:textId="77777777" w:rsidR="00DD663C" w:rsidRPr="00DD663C" w:rsidRDefault="00DD663C" w:rsidP="00DD663C">
            <w:pPr>
              <w:spacing w:line="360" w:lineRule="auto"/>
              <w:rPr>
                <w:rFonts w:eastAsia="Calibri"/>
                <w:szCs w:val="28"/>
              </w:rPr>
            </w:pPr>
            <w:r w:rsidRPr="00DD663C">
              <w:rPr>
                <w:rFonts w:eastAsia="Calibri"/>
                <w:szCs w:val="28"/>
              </w:rPr>
              <w:t>19</w:t>
            </w:r>
          </w:p>
        </w:tc>
        <w:tc>
          <w:tcPr>
            <w:tcW w:w="1410" w:type="dxa"/>
          </w:tcPr>
          <w:p w14:paraId="5B6884C0" w14:textId="77777777" w:rsidR="00DD663C" w:rsidRPr="00DD663C" w:rsidRDefault="00DD663C" w:rsidP="00DD663C">
            <w:pPr>
              <w:spacing w:line="360" w:lineRule="auto"/>
              <w:rPr>
                <w:rFonts w:eastAsia="Calibri"/>
                <w:szCs w:val="28"/>
              </w:rPr>
            </w:pPr>
            <w:r w:rsidRPr="00DD663C">
              <w:rPr>
                <w:rFonts w:eastAsia="Calibri"/>
                <w:szCs w:val="28"/>
              </w:rPr>
              <w:t>0.</w:t>
            </w:r>
            <w:r w:rsidRPr="00DD663C">
              <w:rPr>
                <w:rFonts w:eastAsia="Calibri"/>
                <w:szCs w:val="28"/>
                <w:lang w:val="en-US"/>
              </w:rPr>
              <w:t>337</w:t>
            </w:r>
          </w:p>
        </w:tc>
        <w:tc>
          <w:tcPr>
            <w:tcW w:w="1701" w:type="dxa"/>
          </w:tcPr>
          <w:p w14:paraId="53B990D1" w14:textId="77777777" w:rsidR="00DD663C" w:rsidRPr="00DD663C" w:rsidRDefault="00DD663C" w:rsidP="00DD663C">
            <w:pPr>
              <w:spacing w:line="360" w:lineRule="auto"/>
              <w:rPr>
                <w:rFonts w:eastAsia="Calibri"/>
                <w:szCs w:val="28"/>
              </w:rPr>
            </w:pPr>
            <w:r w:rsidRPr="00DD663C">
              <w:rPr>
                <w:rFonts w:eastAsia="Calibri"/>
                <w:szCs w:val="28"/>
              </w:rPr>
              <w:t>19/32 = 0.594</w:t>
            </w:r>
          </w:p>
        </w:tc>
        <w:tc>
          <w:tcPr>
            <w:tcW w:w="844" w:type="dxa"/>
          </w:tcPr>
          <w:p w14:paraId="10F57E51" w14:textId="77777777" w:rsidR="00DD663C" w:rsidRPr="00DD663C" w:rsidRDefault="00DD663C" w:rsidP="00DD663C">
            <w:pPr>
              <w:spacing w:line="360" w:lineRule="auto"/>
              <w:rPr>
                <w:rFonts w:eastAsia="Calibri"/>
                <w:szCs w:val="28"/>
              </w:rPr>
            </w:pPr>
            <w:r w:rsidRPr="00DD663C">
              <w:rPr>
                <w:rFonts w:eastAsia="Calibri"/>
                <w:szCs w:val="28"/>
              </w:rPr>
              <w:t>1.763</w:t>
            </w:r>
          </w:p>
        </w:tc>
      </w:tr>
    </w:tbl>
    <w:p w14:paraId="33887E0C" w14:textId="77777777" w:rsidR="00DD663C" w:rsidRPr="00DD663C" w:rsidRDefault="00DD663C" w:rsidP="00DD663C">
      <w:pPr>
        <w:spacing w:after="0" w:line="360" w:lineRule="auto"/>
        <w:rPr>
          <w:rFonts w:eastAsia="Calibri"/>
          <w:szCs w:val="28"/>
        </w:rPr>
      </w:pPr>
    </w:p>
    <w:p w14:paraId="16586D53" w14:textId="5620315C" w:rsidR="00DD663C" w:rsidRPr="00DD663C" w:rsidRDefault="00DD663C" w:rsidP="005C587E">
      <w:pPr>
        <w:spacing w:after="0" w:line="360" w:lineRule="auto"/>
        <w:ind w:firstLine="708"/>
        <w:rPr>
          <w:rFonts w:eastAsia="Calibri"/>
          <w:szCs w:val="28"/>
        </w:rPr>
      </w:pPr>
      <w:r w:rsidRPr="00DD663C">
        <w:rPr>
          <w:rFonts w:eastAsia="Calibri"/>
          <w:szCs w:val="28"/>
        </w:rPr>
        <w:t xml:space="preserve">По приведённым данным можно видеть, что такой критерий, как </w:t>
      </w:r>
      <w:r w:rsidRPr="00271B4B">
        <w:rPr>
          <w:rFonts w:eastAsia="Calibri"/>
          <w:i/>
          <w:szCs w:val="28"/>
        </w:rPr>
        <w:t xml:space="preserve">размер уставного капитала (УК), обладает сравнительно малой значимостью для выявления </w:t>
      </w:r>
      <w:r w:rsidR="00DC7058">
        <w:rPr>
          <w:rFonts w:eastAsia="Calibri"/>
          <w:i/>
          <w:szCs w:val="28"/>
        </w:rPr>
        <w:t>организаций</w:t>
      </w:r>
      <w:r w:rsidRPr="00271B4B">
        <w:rPr>
          <w:rFonts w:eastAsia="Calibri"/>
          <w:i/>
          <w:szCs w:val="28"/>
        </w:rPr>
        <w:t xml:space="preserve">, </w:t>
      </w:r>
      <w:r w:rsidR="00DC7058">
        <w:rPr>
          <w:rFonts w:eastAsia="Calibri"/>
          <w:i/>
          <w:szCs w:val="28"/>
        </w:rPr>
        <w:t xml:space="preserve">противозаконной </w:t>
      </w:r>
      <w:r w:rsidRPr="00271B4B">
        <w:rPr>
          <w:rFonts w:eastAsia="Calibri"/>
          <w:i/>
          <w:szCs w:val="28"/>
        </w:rPr>
        <w:t>деятельностью</w:t>
      </w:r>
      <w:r w:rsidRPr="00DD663C">
        <w:rPr>
          <w:rFonts w:eastAsia="Calibri"/>
          <w:szCs w:val="28"/>
        </w:rPr>
        <w:t xml:space="preserve">. Это связано с тем, на что мы уже указывали выше: более двух третей российских фирм имеют </w:t>
      </w:r>
      <w:r w:rsidR="00F512D5">
        <w:rPr>
          <w:rFonts w:eastAsia="Calibri"/>
          <w:szCs w:val="28"/>
        </w:rPr>
        <w:t>уставной капитал</w:t>
      </w:r>
      <w:r w:rsidRPr="00DD663C">
        <w:rPr>
          <w:rFonts w:eastAsia="Calibri"/>
          <w:szCs w:val="28"/>
        </w:rPr>
        <w:t xml:space="preserve"> меньше, чем 12 тыс. рублей. Тем не менее значение лифта больше единицы для данного критерия</w:t>
      </w:r>
      <w:r w:rsidR="00B55C01">
        <w:rPr>
          <w:rFonts w:eastAsia="Calibri"/>
          <w:szCs w:val="28"/>
        </w:rPr>
        <w:t>,</w:t>
      </w:r>
      <w:r w:rsidRPr="00DD663C">
        <w:rPr>
          <w:rFonts w:eastAsia="Calibri"/>
          <w:szCs w:val="28"/>
        </w:rPr>
        <w:t xml:space="preserve"> а значит, в его использовании всё же может быть определённый смысл – особенно если сочетать его с другими критериями.</w:t>
      </w:r>
    </w:p>
    <w:p w14:paraId="5966D042" w14:textId="5B5B0126" w:rsidR="00DD663C" w:rsidRPr="00DD663C" w:rsidRDefault="00DD663C" w:rsidP="005C587E">
      <w:pPr>
        <w:spacing w:after="0" w:line="360" w:lineRule="auto"/>
        <w:ind w:firstLine="708"/>
        <w:rPr>
          <w:rFonts w:eastAsia="Calibri"/>
          <w:szCs w:val="28"/>
        </w:rPr>
      </w:pPr>
      <w:r w:rsidRPr="00DD663C">
        <w:rPr>
          <w:rFonts w:eastAsia="Calibri"/>
          <w:szCs w:val="28"/>
        </w:rPr>
        <w:t xml:space="preserve">Относительно торговых фирм интересно заметить, что </w:t>
      </w:r>
      <w:r w:rsidRPr="00271B4B">
        <w:rPr>
          <w:rFonts w:eastAsia="Calibri"/>
          <w:i/>
          <w:szCs w:val="28"/>
        </w:rPr>
        <w:t>факт принадлежности фирмы к торговой отрасли не сильно повышает её шансы быть замешанной в сомнительной деятельности (всего на 15%)</w:t>
      </w:r>
      <w:r w:rsidRPr="00DD663C">
        <w:rPr>
          <w:rFonts w:eastAsia="Calibri"/>
          <w:szCs w:val="28"/>
        </w:rPr>
        <w:t xml:space="preserve">. Таким образом, огромное число торговых фирм в судебной статистике (больше половины всех дел) связано скорее со структурой нашей экономики (значительным объёмом организаций, связанных с торговлей), нежели с тем, что данная категория деятельности обладает каким-то приоритетом перед другими для проведения сомнительных операций. </w:t>
      </w:r>
      <w:r w:rsidRPr="00271B4B">
        <w:rPr>
          <w:rFonts w:eastAsia="Calibri"/>
          <w:i/>
          <w:szCs w:val="28"/>
        </w:rPr>
        <w:t xml:space="preserve">Что действительно имеет значение – так это наличие у торговых </w:t>
      </w:r>
      <w:r w:rsidR="00DC7058">
        <w:rPr>
          <w:rFonts w:eastAsia="Calibri"/>
          <w:i/>
          <w:szCs w:val="28"/>
        </w:rPr>
        <w:t>организаций</w:t>
      </w:r>
      <w:r w:rsidRPr="00271B4B">
        <w:rPr>
          <w:rFonts w:eastAsia="Calibri"/>
          <w:i/>
          <w:szCs w:val="28"/>
        </w:rPr>
        <w:t xml:space="preserve"> запасов</w:t>
      </w:r>
      <w:r w:rsidRPr="00DD663C">
        <w:rPr>
          <w:rFonts w:eastAsia="Calibri"/>
          <w:szCs w:val="28"/>
        </w:rPr>
        <w:t>. Анализ показал, что отсутствие таковых у торговых фирм с вероятностью 100% (само собой, эмпирической) указывает на то, что фирма занимается проведением сомнительных операций. Лифт по данному критерию равен 2,571.</w:t>
      </w:r>
    </w:p>
    <w:p w14:paraId="58505C47" w14:textId="5A8115F1" w:rsidR="00DD663C" w:rsidRPr="00271B4B" w:rsidRDefault="00DD663C" w:rsidP="00271B4B">
      <w:pPr>
        <w:spacing w:after="0" w:line="360" w:lineRule="auto"/>
        <w:ind w:firstLine="708"/>
        <w:rPr>
          <w:rFonts w:eastAsia="Calibri"/>
          <w:i/>
          <w:szCs w:val="28"/>
        </w:rPr>
      </w:pPr>
      <w:r w:rsidRPr="00DD663C">
        <w:rPr>
          <w:rFonts w:eastAsia="Calibri"/>
          <w:szCs w:val="28"/>
        </w:rPr>
        <w:t>Вместе с этим</w:t>
      </w:r>
      <w:r w:rsidR="00271B4B">
        <w:rPr>
          <w:rFonts w:eastAsia="Calibri"/>
          <w:szCs w:val="28"/>
        </w:rPr>
        <w:t>,</w:t>
      </w:r>
      <w:r w:rsidRPr="00DD663C">
        <w:rPr>
          <w:rFonts w:eastAsia="Calibri"/>
          <w:szCs w:val="28"/>
        </w:rPr>
        <w:t xml:space="preserve"> хорошо видно, что критерии, связанные с неуплатой НДС и перечислением относительно низких налоговых платежей с зарплаты сотрудников, довольно релевантны для целей выявления </w:t>
      </w:r>
      <w:r w:rsidR="00DC7058">
        <w:rPr>
          <w:rFonts w:eastAsia="Calibri"/>
          <w:szCs w:val="28"/>
        </w:rPr>
        <w:t>организаций</w:t>
      </w:r>
      <w:r w:rsidRPr="00DD663C">
        <w:rPr>
          <w:rFonts w:eastAsia="Calibri"/>
          <w:szCs w:val="28"/>
        </w:rPr>
        <w:t>, связанных с проведением сомнительных операций. По данным критериям лифт почти равен двум – что значит, что среди подобных организаций число</w:t>
      </w:r>
      <w:r w:rsidR="00B55C01">
        <w:rPr>
          <w:rFonts w:eastAsia="Calibri"/>
          <w:szCs w:val="28"/>
        </w:rPr>
        <w:t xml:space="preserve"> фирм,</w:t>
      </w:r>
      <w:r w:rsidRPr="00DD663C">
        <w:rPr>
          <w:rFonts w:eastAsia="Calibri"/>
          <w:szCs w:val="28"/>
        </w:rPr>
        <w:t xml:space="preserve"> связанных с сомнительными операциями</w:t>
      </w:r>
      <w:r w:rsidR="00B55C01">
        <w:rPr>
          <w:rFonts w:eastAsia="Calibri"/>
          <w:szCs w:val="28"/>
        </w:rPr>
        <w:t>,</w:t>
      </w:r>
      <w:r w:rsidRPr="00DD663C">
        <w:rPr>
          <w:rFonts w:eastAsia="Calibri"/>
          <w:szCs w:val="28"/>
        </w:rPr>
        <w:t xml:space="preserve"> в два раза больше, чем в среднем. Это указывает на то, что </w:t>
      </w:r>
      <w:r w:rsidRPr="00271B4B">
        <w:rPr>
          <w:rFonts w:eastAsia="Calibri"/>
          <w:i/>
          <w:szCs w:val="28"/>
        </w:rPr>
        <w:t xml:space="preserve">налоговая информация о предприятии является в высшей мере значимой для целей анализа. </w:t>
      </w:r>
    </w:p>
    <w:p w14:paraId="3D59C7DF" w14:textId="77D3B1AA" w:rsidR="00DD663C" w:rsidRPr="00DD663C" w:rsidRDefault="00DD663C" w:rsidP="00B14BA5">
      <w:pPr>
        <w:spacing w:after="0" w:line="360" w:lineRule="auto"/>
        <w:ind w:firstLine="708"/>
        <w:rPr>
          <w:rFonts w:eastAsia="Calibri"/>
          <w:szCs w:val="28"/>
        </w:rPr>
      </w:pPr>
      <w:r w:rsidRPr="00DD663C">
        <w:rPr>
          <w:rFonts w:eastAsia="Calibri"/>
          <w:szCs w:val="28"/>
        </w:rPr>
        <w:lastRenderedPageBreak/>
        <w:t xml:space="preserve">Отдельно следует обратить внимание на то, </w:t>
      </w:r>
      <w:r w:rsidRPr="00271B4B">
        <w:rPr>
          <w:rFonts w:eastAsia="Calibri"/>
          <w:i/>
          <w:szCs w:val="28"/>
        </w:rPr>
        <w:t>что для</w:t>
      </w:r>
      <w:r w:rsidR="00271B4B" w:rsidRPr="00271B4B">
        <w:rPr>
          <w:rFonts w:eastAsia="Calibri"/>
          <w:i/>
          <w:szCs w:val="28"/>
        </w:rPr>
        <w:t xml:space="preserve"> организаций</w:t>
      </w:r>
      <w:r w:rsidRPr="00271B4B">
        <w:rPr>
          <w:rFonts w:eastAsia="Calibri"/>
          <w:i/>
          <w:szCs w:val="28"/>
        </w:rPr>
        <w:t xml:space="preserve"> различной отраслевой принадлежности критерии их «нормальности» могут быть различными</w:t>
      </w:r>
      <w:r w:rsidRPr="00DD663C">
        <w:rPr>
          <w:rFonts w:eastAsia="Calibri"/>
          <w:szCs w:val="28"/>
        </w:rPr>
        <w:t xml:space="preserve">. Так, если для торговой </w:t>
      </w:r>
      <w:r w:rsidR="00F512D5">
        <w:rPr>
          <w:rFonts w:eastAsia="Calibri"/>
          <w:szCs w:val="28"/>
        </w:rPr>
        <w:t>организации</w:t>
      </w:r>
      <w:r w:rsidRPr="00DD663C">
        <w:rPr>
          <w:rFonts w:eastAsia="Calibri"/>
          <w:szCs w:val="28"/>
        </w:rPr>
        <w:t xml:space="preserve"> наличие запасов является необходимым признаком её деятельности, то в случае с компанией, занимающейся деятельностью в сфере аренды, рекламы или развлекательной индустрии – это отнюдь не так. Данное обстоятельство сделало необходимым проведение определённого экономического анализа перед включением определённого фактора в модель, чтобы такие характеристики, как наличие/отсутствие запасов, учитывались моделью по-разному – в зависимости от специфики деятельности фирмы.</w:t>
      </w:r>
    </w:p>
    <w:p w14:paraId="43154B8B" w14:textId="5F045DA4" w:rsidR="00DD663C" w:rsidRPr="00271B4B" w:rsidRDefault="00DD663C" w:rsidP="00271B4B">
      <w:pPr>
        <w:spacing w:after="0" w:line="360" w:lineRule="auto"/>
        <w:jc w:val="center"/>
        <w:rPr>
          <w:rFonts w:eastAsia="Calibri"/>
          <w:i/>
          <w:szCs w:val="28"/>
        </w:rPr>
      </w:pPr>
      <w:r w:rsidRPr="00271B4B">
        <w:rPr>
          <w:rFonts w:eastAsia="Calibri"/>
          <w:i/>
          <w:szCs w:val="28"/>
        </w:rPr>
        <w:t>Этап второй: построение нейросетевой модели</w:t>
      </w:r>
      <w:r w:rsidR="00271B4B">
        <w:rPr>
          <w:rFonts w:eastAsia="Calibri"/>
          <w:i/>
          <w:szCs w:val="28"/>
        </w:rPr>
        <w:t>:</w:t>
      </w:r>
    </w:p>
    <w:p w14:paraId="22FFEC70" w14:textId="73A8FD78" w:rsidR="00DD663C" w:rsidRPr="00DD663C" w:rsidRDefault="00DD663C" w:rsidP="00D0272A">
      <w:pPr>
        <w:spacing w:after="0" w:line="360" w:lineRule="auto"/>
        <w:ind w:firstLine="708"/>
        <w:rPr>
          <w:rFonts w:eastAsia="Calibri"/>
          <w:szCs w:val="28"/>
        </w:rPr>
      </w:pPr>
      <w:r w:rsidRPr="00DD663C">
        <w:rPr>
          <w:rFonts w:eastAsia="Calibri"/>
          <w:szCs w:val="28"/>
        </w:rPr>
        <w:t xml:space="preserve">Имея набор наблюдений (101 фирма), включающий информацию по интересующим нас характеристикам, рассмотренным в предыдущем параграфе, </w:t>
      </w:r>
      <w:r w:rsidR="00F512D5">
        <w:rPr>
          <w:rFonts w:eastAsia="Calibri"/>
          <w:szCs w:val="28"/>
        </w:rPr>
        <w:t>следует приступить</w:t>
      </w:r>
      <w:r w:rsidRPr="00DD663C">
        <w:rPr>
          <w:rFonts w:eastAsia="Calibri"/>
          <w:szCs w:val="28"/>
        </w:rPr>
        <w:t xml:space="preserve"> к построению нейросетевой модели, которая позволит классифицировать фирму как потенциально замешанную в проведении сомнительных операций. Код самой нейросети, равно как и блок анализируемых данных, </w:t>
      </w:r>
      <w:r w:rsidR="00625396">
        <w:rPr>
          <w:rFonts w:eastAsia="Calibri"/>
          <w:szCs w:val="28"/>
        </w:rPr>
        <w:t xml:space="preserve">будет представлен </w:t>
      </w:r>
      <w:r w:rsidR="00625396" w:rsidRPr="005C6190">
        <w:rPr>
          <w:rFonts w:eastAsia="Calibri"/>
          <w:szCs w:val="28"/>
        </w:rPr>
        <w:t>в приложени</w:t>
      </w:r>
      <w:r w:rsidR="005C6190">
        <w:rPr>
          <w:rFonts w:eastAsia="Calibri"/>
          <w:szCs w:val="28"/>
        </w:rPr>
        <w:t>ях (см. Прил.3; Прил.4)</w:t>
      </w:r>
      <w:r w:rsidR="00625396">
        <w:rPr>
          <w:rFonts w:eastAsia="Calibri"/>
          <w:szCs w:val="28"/>
        </w:rPr>
        <w:t>.</w:t>
      </w:r>
    </w:p>
    <w:p w14:paraId="4F1E4F77" w14:textId="3510CA20" w:rsidR="00DD663C" w:rsidRPr="00DD663C" w:rsidRDefault="00DD663C" w:rsidP="00D0272A">
      <w:pPr>
        <w:spacing w:after="0" w:line="360" w:lineRule="auto"/>
        <w:ind w:firstLine="708"/>
        <w:rPr>
          <w:rFonts w:eastAsia="Calibri"/>
          <w:szCs w:val="28"/>
        </w:rPr>
      </w:pPr>
      <w:r w:rsidRPr="00DD663C">
        <w:rPr>
          <w:rFonts w:eastAsia="Calibri"/>
          <w:szCs w:val="28"/>
        </w:rPr>
        <w:t xml:space="preserve">Схематично </w:t>
      </w:r>
      <w:r w:rsidR="00D0272A">
        <w:rPr>
          <w:rFonts w:eastAsia="Calibri"/>
          <w:szCs w:val="28"/>
        </w:rPr>
        <w:t>предложенную</w:t>
      </w:r>
      <w:r w:rsidRPr="00DD663C">
        <w:rPr>
          <w:rFonts w:eastAsia="Calibri"/>
          <w:szCs w:val="28"/>
        </w:rPr>
        <w:t xml:space="preserve"> модель можно описать так: она содержит три слоя нейронов (входной, промежуточный и выходной), т.е. обладает итоговой размерностью (9, 9, 1) –</w:t>
      </w:r>
      <w:r w:rsidR="00646EBE">
        <w:rPr>
          <w:rFonts w:eastAsia="Calibri"/>
          <w:szCs w:val="28"/>
        </w:rPr>
        <w:t xml:space="preserve"> </w:t>
      </w:r>
      <w:r w:rsidRPr="00DD663C">
        <w:rPr>
          <w:rFonts w:eastAsia="Calibri"/>
          <w:szCs w:val="28"/>
        </w:rPr>
        <w:t>в первом и втором слое 9 нейронов, в третьем - 1. Графически данная схема приведена ниже – вместе с теми факторами, которые были отобраны на предыдущем этапе:</w:t>
      </w:r>
    </w:p>
    <w:p w14:paraId="58DB6CB5" w14:textId="7F50FE43" w:rsidR="00DD663C" w:rsidRPr="00DD663C" w:rsidRDefault="00DD663C" w:rsidP="00DD663C">
      <w:pPr>
        <w:spacing w:after="0" w:line="360" w:lineRule="auto"/>
        <w:rPr>
          <w:rFonts w:eastAsia="Calibri"/>
          <w:szCs w:val="28"/>
        </w:rPr>
      </w:pPr>
    </w:p>
    <w:p w14:paraId="74E64BD8" w14:textId="77777777" w:rsidR="00DD663C" w:rsidRPr="00DD663C" w:rsidRDefault="00DD663C" w:rsidP="00DD663C">
      <w:pPr>
        <w:spacing w:after="0" w:line="360" w:lineRule="auto"/>
        <w:rPr>
          <w:rFonts w:eastAsia="Calibri"/>
          <w:szCs w:val="28"/>
        </w:rPr>
      </w:pPr>
    </w:p>
    <w:p w14:paraId="41F8937B" w14:textId="77777777" w:rsidR="00DD663C" w:rsidRPr="00DD663C" w:rsidRDefault="00DD663C" w:rsidP="00DD663C">
      <w:pPr>
        <w:spacing w:after="0" w:line="360" w:lineRule="auto"/>
        <w:rPr>
          <w:rFonts w:eastAsia="Calibri"/>
          <w:szCs w:val="28"/>
        </w:rPr>
      </w:pPr>
    </w:p>
    <w:p w14:paraId="783EB2D1" w14:textId="77777777" w:rsidR="00DD663C" w:rsidRPr="00DD663C" w:rsidRDefault="00DD663C" w:rsidP="00DD663C">
      <w:pPr>
        <w:spacing w:after="0" w:line="360" w:lineRule="auto"/>
        <w:rPr>
          <w:rFonts w:eastAsia="Calibri"/>
          <w:szCs w:val="28"/>
        </w:rPr>
      </w:pPr>
    </w:p>
    <w:p w14:paraId="185EF3AA" w14:textId="77777777" w:rsidR="00DD663C" w:rsidRPr="00DD663C" w:rsidRDefault="00DD663C" w:rsidP="00DD663C">
      <w:pPr>
        <w:spacing w:after="0" w:line="360" w:lineRule="auto"/>
        <w:rPr>
          <w:rFonts w:eastAsia="Calibri"/>
          <w:szCs w:val="28"/>
        </w:rPr>
      </w:pPr>
    </w:p>
    <w:p w14:paraId="0DB67E6D" w14:textId="77777777" w:rsidR="00DD663C" w:rsidRPr="00DD663C" w:rsidRDefault="00DD663C" w:rsidP="00DD663C">
      <w:pPr>
        <w:spacing w:after="0" w:line="360" w:lineRule="auto"/>
        <w:rPr>
          <w:rFonts w:eastAsia="Calibri"/>
          <w:szCs w:val="28"/>
        </w:rPr>
      </w:pPr>
    </w:p>
    <w:p w14:paraId="2D1CE1E2" w14:textId="5E360C9B" w:rsidR="00DD663C" w:rsidRPr="00DD663C" w:rsidRDefault="00DD663C" w:rsidP="00DD663C">
      <w:pPr>
        <w:spacing w:after="0" w:line="360" w:lineRule="auto"/>
        <w:rPr>
          <w:rFonts w:eastAsia="Calibri"/>
          <w:szCs w:val="28"/>
        </w:rPr>
      </w:pPr>
    </w:p>
    <w:p w14:paraId="48125D1D" w14:textId="703F9816" w:rsidR="00DD663C" w:rsidRPr="00DD663C" w:rsidRDefault="005C6190" w:rsidP="00DD663C">
      <w:pPr>
        <w:spacing w:after="0" w:line="360" w:lineRule="auto"/>
        <w:rPr>
          <w:rFonts w:eastAsia="Calibri"/>
          <w:szCs w:val="28"/>
        </w:rPr>
      </w:pPr>
      <w:r w:rsidRPr="00DD663C">
        <w:rPr>
          <w:rFonts w:eastAsia="Calibri"/>
          <w:noProof/>
          <w:szCs w:val="28"/>
          <w:lang w:eastAsia="ru-RU"/>
        </w:rPr>
        <w:lastRenderedPageBreak/>
        <mc:AlternateContent>
          <mc:Choice Requires="wpg">
            <w:drawing>
              <wp:anchor distT="0" distB="0" distL="114300" distR="114300" simplePos="0" relativeHeight="251675648" behindDoc="0" locked="0" layoutInCell="1" allowOverlap="1" wp14:anchorId="7DB4160E" wp14:editId="6F4E8FCF">
                <wp:simplePos x="0" y="0"/>
                <wp:positionH relativeFrom="column">
                  <wp:posOffset>-705485</wp:posOffset>
                </wp:positionH>
                <wp:positionV relativeFrom="paragraph">
                  <wp:posOffset>-281940</wp:posOffset>
                </wp:positionV>
                <wp:extent cx="6883400" cy="4489450"/>
                <wp:effectExtent l="0" t="0" r="12700" b="25400"/>
                <wp:wrapNone/>
                <wp:docPr id="273" name="Группа 273"/>
                <wp:cNvGraphicFramePr/>
                <a:graphic xmlns:a="http://schemas.openxmlformats.org/drawingml/2006/main">
                  <a:graphicData uri="http://schemas.microsoft.com/office/word/2010/wordprocessingGroup">
                    <wpg:wgp>
                      <wpg:cNvGrpSpPr/>
                      <wpg:grpSpPr>
                        <a:xfrm>
                          <a:off x="0" y="0"/>
                          <a:ext cx="6883400" cy="4489450"/>
                          <a:chOff x="-72673" y="-71350"/>
                          <a:chExt cx="5313732" cy="4754475"/>
                        </a:xfrm>
                      </wpg:grpSpPr>
                      <wpg:grpSp>
                        <wpg:cNvPr id="271" name="Группа 271"/>
                        <wpg:cNvGrpSpPr/>
                        <wpg:grpSpPr>
                          <a:xfrm>
                            <a:off x="-72673" y="-71350"/>
                            <a:ext cx="5313732" cy="4754475"/>
                            <a:chOff x="-72673" y="-71350"/>
                            <a:chExt cx="5313732" cy="4754475"/>
                          </a:xfrm>
                        </wpg:grpSpPr>
                        <wpg:grpSp>
                          <wpg:cNvPr id="261" name="Группа 261"/>
                          <wpg:cNvGrpSpPr/>
                          <wpg:grpSpPr>
                            <a:xfrm>
                              <a:off x="711200" y="63500"/>
                              <a:ext cx="4529859" cy="4619625"/>
                              <a:chOff x="-685803" y="0"/>
                              <a:chExt cx="4530439" cy="4620029"/>
                            </a:xfrm>
                          </wpg:grpSpPr>
                          <wpg:grpSp>
                            <wpg:cNvPr id="258" name="Группа 258"/>
                            <wpg:cNvGrpSpPr/>
                            <wpg:grpSpPr>
                              <a:xfrm>
                                <a:off x="-685803" y="0"/>
                                <a:ext cx="4530439" cy="4620029"/>
                                <a:chOff x="-685803" y="0"/>
                                <a:chExt cx="4530439" cy="4620029"/>
                              </a:xfrm>
                            </wpg:grpSpPr>
                            <wpg:grpSp>
                              <wpg:cNvPr id="257" name="Группа 257"/>
                              <wpg:cNvGrpSpPr/>
                              <wpg:grpSpPr>
                                <a:xfrm>
                                  <a:off x="-685803" y="0"/>
                                  <a:ext cx="4530439" cy="4620029"/>
                                  <a:chOff x="-685803" y="0"/>
                                  <a:chExt cx="4530439" cy="4620029"/>
                                </a:xfrm>
                              </wpg:grpSpPr>
                              <wpg:grpSp>
                                <wpg:cNvPr id="43" name="Группа 43"/>
                                <wpg:cNvGrpSpPr/>
                                <wpg:grpSpPr>
                                  <a:xfrm>
                                    <a:off x="-671947" y="0"/>
                                    <a:ext cx="4128252" cy="2369128"/>
                                    <a:chOff x="-671947" y="0"/>
                                    <a:chExt cx="4128252" cy="2369128"/>
                                  </a:xfrm>
                                </wpg:grpSpPr>
                                <wpg:grpSp>
                                  <wpg:cNvPr id="44" name="Группа 44"/>
                                  <wpg:cNvGrpSpPr/>
                                  <wpg:grpSpPr>
                                    <a:xfrm>
                                      <a:off x="540327" y="0"/>
                                      <a:ext cx="2915978" cy="2369128"/>
                                      <a:chOff x="0" y="0"/>
                                      <a:chExt cx="2915978" cy="2369128"/>
                                    </a:xfrm>
                                  </wpg:grpSpPr>
                                  <wps:wsp>
                                    <wps:cNvPr id="45" name="Овал 45"/>
                                    <wps:cNvSpPr/>
                                    <wps:spPr>
                                      <a:xfrm>
                                        <a:off x="6927" y="0"/>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D83965" w14:textId="77777777" w:rsidR="005C0479" w:rsidRPr="00105DEC" w:rsidRDefault="005C0479" w:rsidP="00DD663C">
                                          <w:pPr>
                                            <w:rPr>
                                              <w:lang w:val="en-US"/>
                                            </w:rPr>
                                          </w:pPr>
                                          <w:r w:rsidRPr="00105DEC">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Овал 46"/>
                                    <wps:cNvSpPr/>
                                    <wps:spPr>
                                      <a:xfrm>
                                        <a:off x="6927" y="1551709"/>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16CBE8" w14:textId="77777777" w:rsidR="005C0479" w:rsidRPr="00105DEC" w:rsidRDefault="005C0479" w:rsidP="00DD663C">
                                          <w:pPr>
                                            <w:jc w:val="center"/>
                                            <w:rPr>
                                              <w:lang w:val="en-US"/>
                                            </w:rPr>
                                          </w:pPr>
                                          <w:r w:rsidRPr="00105DEC">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Овал 47"/>
                                    <wps:cNvSpPr/>
                                    <wps:spPr>
                                      <a:xfrm>
                                        <a:off x="6927" y="1032164"/>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48CEEF" w14:textId="77777777" w:rsidR="005C0479" w:rsidRPr="00105DEC" w:rsidRDefault="005C0479" w:rsidP="00DD663C">
                                          <w:pPr>
                                            <w:jc w:val="center"/>
                                            <w:rPr>
                                              <w:lang w:val="en-US"/>
                                            </w:rPr>
                                          </w:pPr>
                                          <w:r w:rsidRPr="00105DEC">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Овал 48"/>
                                    <wps:cNvSpPr/>
                                    <wps:spPr>
                                      <a:xfrm>
                                        <a:off x="0" y="512618"/>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EAAD81" w14:textId="77777777" w:rsidR="005C0479" w:rsidRPr="00105DEC" w:rsidRDefault="005C0479" w:rsidP="00DD663C">
                                          <w:pPr>
                                            <w:jc w:val="center"/>
                                            <w:rPr>
                                              <w:lang w:val="en-US"/>
                                            </w:rPr>
                                          </w:pPr>
                                          <w:r w:rsidRPr="00105DEC">
                                            <w:rPr>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1607127" y="1579418"/>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1614054" y="1073727"/>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Овал 51"/>
                                    <wps:cNvSpPr/>
                                    <wps:spPr>
                                      <a:xfrm>
                                        <a:off x="1614054" y="5611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Овал 53"/>
                                    <wps:cNvSpPr/>
                                    <wps:spPr>
                                      <a:xfrm>
                                        <a:off x="1607127" y="277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 стрелкой 54"/>
                                    <wps:cNvCnPr/>
                                    <wps:spPr>
                                      <a:xfrm>
                                        <a:off x="429491" y="188768"/>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450273" y="242454"/>
                                        <a:ext cx="1156854" cy="919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429491" y="214745"/>
                                        <a:ext cx="1155180" cy="490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a:off x="422563" y="755073"/>
                                        <a:ext cx="1170421" cy="1000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a:off x="436418" y="741218"/>
                                        <a:ext cx="1156566" cy="46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flipV="1">
                                        <a:off x="415636" y="259773"/>
                                        <a:ext cx="1169497" cy="458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a:off x="436418" y="1260764"/>
                                        <a:ext cx="1149408" cy="497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flipV="1">
                                        <a:off x="429491" y="793173"/>
                                        <a:ext cx="1177636" cy="417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flipV="1">
                                        <a:off x="436418" y="197427"/>
                                        <a:ext cx="1148830" cy="10119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436418" y="214745"/>
                                        <a:ext cx="1156566" cy="150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Прямая со стрелкой 192"/>
                                    <wps:cNvCnPr/>
                                    <wps:spPr>
                                      <a:xfrm flipV="1">
                                        <a:off x="408709" y="252845"/>
                                        <a:ext cx="1184564" cy="1414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Прямая со стрелкой 193"/>
                                    <wps:cNvCnPr/>
                                    <wps:spPr>
                                      <a:xfrm flipV="1">
                                        <a:off x="429491" y="820882"/>
                                        <a:ext cx="1177636" cy="8814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Прямая со стрелкой 194"/>
                                    <wps:cNvCnPr/>
                                    <wps:spPr>
                                      <a:xfrm flipV="1">
                                        <a:off x="436418" y="1278082"/>
                                        <a:ext cx="1170709" cy="4566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Прямая со стрелкой 195"/>
                                    <wps:cNvCnPr/>
                                    <wps:spPr>
                                      <a:xfrm>
                                        <a:off x="457200" y="736023"/>
                                        <a:ext cx="115633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6" name="Прямая со стрелкой 196"/>
                                    <wps:cNvCnPr/>
                                    <wps:spPr>
                                      <a:xfrm>
                                        <a:off x="457200" y="12417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Прямая со стрелкой 197"/>
                                    <wps:cNvCnPr/>
                                    <wps:spPr>
                                      <a:xfrm>
                                        <a:off x="429491" y="17751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Прямая со стрелкой 198"/>
                                    <wps:cNvCnPr/>
                                    <wps:spPr>
                                      <a:xfrm>
                                        <a:off x="2001685" y="235470"/>
                                        <a:ext cx="914293" cy="20609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9" name="Прямая со стрелкой 199"/>
                                    <wps:cNvCnPr/>
                                    <wps:spPr>
                                      <a:xfrm>
                                        <a:off x="2029391" y="713335"/>
                                        <a:ext cx="865900" cy="1581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 name="Прямая со стрелкой 200"/>
                                    <wps:cNvCnPr/>
                                    <wps:spPr>
                                      <a:xfrm>
                                        <a:off x="2015537" y="1239044"/>
                                        <a:ext cx="879754" cy="1102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1" name="Прямая со стрелкой 201"/>
                                    <wps:cNvCnPr/>
                                    <wps:spPr>
                                      <a:xfrm>
                                        <a:off x="2022463" y="1710402"/>
                                        <a:ext cx="865463" cy="658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02" name="Прямая со стрелкой 202"/>
                                  <wps:cNvCnPr/>
                                  <wps:spPr>
                                    <a:xfrm>
                                      <a:off x="-658090" y="180093"/>
                                      <a:ext cx="11914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Прямая со стрелкой 203"/>
                                  <wps:cNvCnPr/>
                                  <wps:spPr>
                                    <a:xfrm>
                                      <a:off x="-671947" y="1759528"/>
                                      <a:ext cx="12053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wps:spPr>
                                    <a:xfrm>
                                      <a:off x="-651162" y="1253837"/>
                                      <a:ext cx="11984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wps:spPr>
                                    <a:xfrm>
                                      <a:off x="-630381" y="692667"/>
                                      <a:ext cx="11359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06" name="Группа 206"/>
                                <wpg:cNvGrpSpPr/>
                                <wpg:grpSpPr>
                                  <a:xfrm>
                                    <a:off x="-685803" y="2098964"/>
                                    <a:ext cx="4530439" cy="1981200"/>
                                    <a:chOff x="-685803" y="0"/>
                                    <a:chExt cx="4530439" cy="1981200"/>
                                  </a:xfrm>
                                </wpg:grpSpPr>
                                <wpg:grpSp>
                                  <wpg:cNvPr id="207" name="Группа 207"/>
                                  <wpg:cNvGrpSpPr/>
                                  <wpg:grpSpPr>
                                    <a:xfrm>
                                      <a:off x="540327" y="0"/>
                                      <a:ext cx="3304309" cy="1981200"/>
                                      <a:chOff x="0" y="0"/>
                                      <a:chExt cx="3304309" cy="1981200"/>
                                    </a:xfrm>
                                  </wpg:grpSpPr>
                                  <wps:wsp>
                                    <wps:cNvPr id="208" name="Овал 208"/>
                                    <wps:cNvSpPr/>
                                    <wps:spPr>
                                      <a:xfrm>
                                        <a:off x="6927" y="0"/>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54A7DA" w14:textId="77777777" w:rsidR="005C0479" w:rsidRPr="00105DEC" w:rsidRDefault="005C0479" w:rsidP="00DD663C">
                                          <w:pPr>
                                            <w:rPr>
                                              <w:lang w:val="en-US"/>
                                            </w:rPr>
                                          </w:pPr>
                                          <w:r w:rsidRPr="00105DEC">
                                            <w:rPr>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Овал 209"/>
                                    <wps:cNvSpPr/>
                                    <wps:spPr>
                                      <a:xfrm>
                                        <a:off x="6927" y="1551709"/>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4640D" w14:textId="77777777" w:rsidR="005C0479" w:rsidRPr="00105DEC" w:rsidRDefault="005C0479" w:rsidP="00DD663C">
                                          <w:pPr>
                                            <w:jc w:val="center"/>
                                            <w:rPr>
                                              <w:lang w:val="en-US"/>
                                            </w:rPr>
                                          </w:pPr>
                                          <w:r w:rsidRPr="00105DEC">
                                            <w:rPr>
                                              <w:lang w:val="en-US"/>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Овал 210"/>
                                    <wps:cNvSpPr/>
                                    <wps:spPr>
                                      <a:xfrm>
                                        <a:off x="6927" y="1032164"/>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7BA7AA" w14:textId="77777777" w:rsidR="005C0479" w:rsidRPr="00105DEC" w:rsidRDefault="005C0479" w:rsidP="00DD663C">
                                          <w:pPr>
                                            <w:jc w:val="center"/>
                                            <w:rPr>
                                              <w:lang w:val="en-US"/>
                                            </w:rPr>
                                          </w:pPr>
                                          <w:r w:rsidRPr="00105DEC">
                                            <w:rPr>
                                              <w:lang w:val="en-U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Овал 211"/>
                                    <wps:cNvSpPr/>
                                    <wps:spPr>
                                      <a:xfrm>
                                        <a:off x="0" y="512618"/>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F94BC7" w14:textId="77777777" w:rsidR="005C0479" w:rsidRPr="00105DEC" w:rsidRDefault="005C0479" w:rsidP="00DD663C">
                                          <w:pPr>
                                            <w:jc w:val="center"/>
                                            <w:rPr>
                                              <w:lang w:val="en-US"/>
                                            </w:rPr>
                                          </w:pPr>
                                          <w:r w:rsidRPr="00105DEC">
                                            <w:rPr>
                                              <w:lang w:val="en-US"/>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Овал 212"/>
                                    <wps:cNvSpPr/>
                                    <wps:spPr>
                                      <a:xfrm>
                                        <a:off x="1607127" y="1579418"/>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Овал 213"/>
                                    <wps:cNvSpPr/>
                                    <wps:spPr>
                                      <a:xfrm>
                                        <a:off x="1614054" y="1073727"/>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Овал 214"/>
                                    <wps:cNvSpPr/>
                                    <wps:spPr>
                                      <a:xfrm>
                                        <a:off x="1614054" y="5611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Овал 215"/>
                                    <wps:cNvSpPr/>
                                    <wps:spPr>
                                      <a:xfrm>
                                        <a:off x="2895600" y="83127"/>
                                        <a:ext cx="408709" cy="401782"/>
                                      </a:xfrm>
                                      <a:prstGeom prst="ellipse">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57488" w14:textId="77777777" w:rsidR="005C0479" w:rsidRPr="00105DEC" w:rsidRDefault="005C0479" w:rsidP="00DD663C">
                                          <w:pPr>
                                            <w:jc w:val="center"/>
                                            <w:rPr>
                                              <w:b/>
                                              <w:bCs/>
                                            </w:rPr>
                                          </w:pPr>
                                          <w:r w:rsidRPr="00105DEC">
                                            <w:rPr>
                                              <w:b/>
                                              <w:bCs/>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Овал 216"/>
                                    <wps:cNvSpPr/>
                                    <wps:spPr>
                                      <a:xfrm>
                                        <a:off x="1607127" y="277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Прямая со стрелкой 218"/>
                                    <wps:cNvCnPr/>
                                    <wps:spPr>
                                      <a:xfrm>
                                        <a:off x="429491" y="188768"/>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Прямая со стрелкой 219"/>
                                    <wps:cNvCnPr/>
                                    <wps:spPr>
                                      <a:xfrm>
                                        <a:off x="450273" y="242454"/>
                                        <a:ext cx="1156854" cy="919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Прямая со стрелкой 220"/>
                                    <wps:cNvCnPr/>
                                    <wps:spPr>
                                      <a:xfrm>
                                        <a:off x="429491" y="214745"/>
                                        <a:ext cx="1155180" cy="490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Прямая со стрелкой 221"/>
                                    <wps:cNvCnPr/>
                                    <wps:spPr>
                                      <a:xfrm>
                                        <a:off x="422563" y="755073"/>
                                        <a:ext cx="1170421" cy="1000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2" name="Прямая со стрелкой 222"/>
                                    <wps:cNvCnPr/>
                                    <wps:spPr>
                                      <a:xfrm>
                                        <a:off x="436418" y="741218"/>
                                        <a:ext cx="1156566" cy="46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Прямая со стрелкой 223"/>
                                    <wps:cNvCnPr/>
                                    <wps:spPr>
                                      <a:xfrm flipV="1">
                                        <a:off x="415636" y="259773"/>
                                        <a:ext cx="1169497" cy="458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Прямая со стрелкой 224"/>
                                    <wps:cNvCnPr/>
                                    <wps:spPr>
                                      <a:xfrm>
                                        <a:off x="436418" y="1260764"/>
                                        <a:ext cx="1149408" cy="497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Прямая со стрелкой 225"/>
                                    <wps:cNvCnPr/>
                                    <wps:spPr>
                                      <a:xfrm flipV="1">
                                        <a:off x="429491" y="793173"/>
                                        <a:ext cx="1177636" cy="417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Прямая со стрелкой 226"/>
                                    <wps:cNvCnPr/>
                                    <wps:spPr>
                                      <a:xfrm flipV="1">
                                        <a:off x="436418" y="197427"/>
                                        <a:ext cx="1148830" cy="10119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Прямая со стрелкой 227"/>
                                    <wps:cNvCnPr/>
                                    <wps:spPr>
                                      <a:xfrm>
                                        <a:off x="436418" y="214745"/>
                                        <a:ext cx="1156566" cy="150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Прямая со стрелкой 228"/>
                                    <wps:cNvCnPr/>
                                    <wps:spPr>
                                      <a:xfrm flipV="1">
                                        <a:off x="408709" y="252845"/>
                                        <a:ext cx="1184564" cy="1414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 name="Прямая со стрелкой 229"/>
                                    <wps:cNvCnPr/>
                                    <wps:spPr>
                                      <a:xfrm flipV="1">
                                        <a:off x="429491" y="820882"/>
                                        <a:ext cx="1177636" cy="8814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0" name="Прямая со стрелкой 230"/>
                                    <wps:cNvCnPr/>
                                    <wps:spPr>
                                      <a:xfrm flipV="1">
                                        <a:off x="436418" y="1278082"/>
                                        <a:ext cx="1170709" cy="4566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Прямая со стрелкой 231"/>
                                    <wps:cNvCnPr/>
                                    <wps:spPr>
                                      <a:xfrm>
                                        <a:off x="457200" y="736023"/>
                                        <a:ext cx="115633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Прямая со стрелкой 232"/>
                                    <wps:cNvCnPr/>
                                    <wps:spPr>
                                      <a:xfrm>
                                        <a:off x="457200" y="12417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Прямая со стрелкой 233"/>
                                    <wps:cNvCnPr/>
                                    <wps:spPr>
                                      <a:xfrm>
                                        <a:off x="429491" y="17751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Прямая со стрелкой 234"/>
                                    <wps:cNvCnPr>
                                      <a:endCxn id="215" idx="2"/>
                                    </wps:cNvCnPr>
                                    <wps:spPr>
                                      <a:xfrm>
                                        <a:off x="2001753" y="235527"/>
                                        <a:ext cx="893538" cy="48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a:endCxn id="215" idx="2"/>
                                    </wps:cNvCnPr>
                                    <wps:spPr>
                                      <a:xfrm flipV="1">
                                        <a:off x="2029460" y="284018"/>
                                        <a:ext cx="865831" cy="429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a:endCxn id="215" idx="2"/>
                                    </wps:cNvCnPr>
                                    <wps:spPr>
                                      <a:xfrm flipV="1">
                                        <a:off x="2015606" y="284018"/>
                                        <a:ext cx="879685" cy="955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Прямая со стрелкой 237"/>
                                    <wps:cNvCnPr>
                                      <a:endCxn id="215" idx="2"/>
                                    </wps:cNvCnPr>
                                    <wps:spPr>
                                      <a:xfrm flipV="1">
                                        <a:off x="2022532" y="284018"/>
                                        <a:ext cx="872759" cy="1426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38" name="Прямая со стрелкой 238"/>
                                  <wps:cNvCnPr/>
                                  <wps:spPr>
                                    <a:xfrm>
                                      <a:off x="-658092" y="180109"/>
                                      <a:ext cx="11913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9" name="Прямая со стрелкой 239"/>
                                  <wps:cNvCnPr/>
                                  <wps:spPr>
                                    <a:xfrm>
                                      <a:off x="-671948" y="1759528"/>
                                      <a:ext cx="12052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Прямая со стрелкой 240"/>
                                  <wps:cNvCnPr/>
                                  <wps:spPr>
                                    <a:xfrm>
                                      <a:off x="-671948" y="1253837"/>
                                      <a:ext cx="1219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wps:spPr>
                                    <a:xfrm>
                                      <a:off x="-685803" y="692728"/>
                                      <a:ext cx="11913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2" name="Овал 242"/>
                                <wps:cNvSpPr/>
                                <wps:spPr>
                                  <a:xfrm>
                                    <a:off x="547254" y="4191000"/>
                                    <a:ext cx="408305" cy="401320"/>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AE8138" w14:textId="77777777" w:rsidR="005C0479" w:rsidRPr="00105DEC" w:rsidRDefault="005C0479" w:rsidP="00DD663C">
                                      <w:pPr>
                                        <w:jc w:val="center"/>
                                        <w:rPr>
                                          <w:lang w:val="en-US"/>
                                        </w:rPr>
                                      </w:pPr>
                                      <w:r w:rsidRPr="00105DEC">
                                        <w:rPr>
                                          <w:lang w:val="en-US"/>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Овал 243"/>
                                <wps:cNvSpPr/>
                                <wps:spPr>
                                  <a:xfrm>
                                    <a:off x="2147454" y="4218709"/>
                                    <a:ext cx="408305" cy="401320"/>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0" name="Прямая со стрелкой 250"/>
                              <wps:cNvCnPr/>
                              <wps:spPr>
                                <a:xfrm flipV="1">
                                  <a:off x="962890" y="3903519"/>
                                  <a:ext cx="1163782" cy="5056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Прямая со стрелкой 251"/>
                              <wps:cNvCnPr/>
                              <wps:spPr>
                                <a:xfrm flipV="1">
                                  <a:off x="955963" y="3418609"/>
                                  <a:ext cx="1170709" cy="973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0" name="Группа 260"/>
                            <wpg:cNvGrpSpPr/>
                            <wpg:grpSpPr>
                              <a:xfrm>
                                <a:off x="-671949" y="1250372"/>
                                <a:ext cx="4107567" cy="3165186"/>
                                <a:chOff x="-699658" y="0"/>
                                <a:chExt cx="4107567" cy="3165186"/>
                              </a:xfrm>
                            </wpg:grpSpPr>
                            <wps:wsp>
                              <wps:cNvPr id="247" name="Прямая со стрелкой 247"/>
                              <wps:cNvCnPr/>
                              <wps:spPr>
                                <a:xfrm flipV="1">
                                  <a:off x="907472" y="554182"/>
                                  <a:ext cx="11984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59" name="Группа 259"/>
                              <wpg:cNvGrpSpPr/>
                              <wpg:grpSpPr>
                                <a:xfrm>
                                  <a:off x="-699658" y="0"/>
                                  <a:ext cx="4107567" cy="3165186"/>
                                  <a:chOff x="-699658" y="0"/>
                                  <a:chExt cx="4107567" cy="3165186"/>
                                </a:xfrm>
                              </wpg:grpSpPr>
                              <wps:wsp>
                                <wps:cNvPr id="244" name="Прямая со стрелкой 244"/>
                                <wps:cNvCnPr/>
                                <wps:spPr>
                                  <a:xfrm>
                                    <a:off x="942109" y="3158836"/>
                                    <a:ext cx="115633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Прямая со стрелкой 245"/>
                                <wps:cNvCnPr/>
                                <wps:spPr>
                                  <a:xfrm flipV="1">
                                    <a:off x="2535381" y="1181100"/>
                                    <a:ext cx="872528" cy="19076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Прямая со стрелкой 246"/>
                                <wps:cNvCnPr/>
                                <wps:spPr>
                                  <a:xfrm>
                                    <a:off x="-699658" y="3144982"/>
                                    <a:ext cx="12047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Прямая со стрелкой 248"/>
                                <wps:cNvCnPr/>
                                <wps:spPr>
                                  <a:xfrm>
                                    <a:off x="928254" y="484909"/>
                                    <a:ext cx="1168844"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Прямая со стрелкой 249"/>
                                <wps:cNvCnPr/>
                                <wps:spPr>
                                  <a:xfrm>
                                    <a:off x="921327" y="2632363"/>
                                    <a:ext cx="1168844"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2" name="Прямая со стрелкой 252"/>
                                <wps:cNvCnPr/>
                                <wps:spPr>
                                  <a:xfrm>
                                    <a:off x="935181" y="2105891"/>
                                    <a:ext cx="1163782" cy="1039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Прямая со стрелкой 253"/>
                                <wps:cNvCnPr/>
                                <wps:spPr>
                                  <a:xfrm>
                                    <a:off x="921327" y="0"/>
                                    <a:ext cx="1163782" cy="1039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Прямая со стрелкой 254"/>
                                <wps:cNvCnPr/>
                                <wps:spPr>
                                  <a:xfrm>
                                    <a:off x="949036" y="498763"/>
                                    <a:ext cx="1177636" cy="1051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5" name="Прямая со стрелкой 255"/>
                                <wps:cNvCnPr/>
                                <wps:spPr>
                                  <a:xfrm flipV="1">
                                    <a:off x="935181" y="571500"/>
                                    <a:ext cx="1184564" cy="964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6" name="Прямая со стрелкой 256"/>
                                <wps:cNvCnPr/>
                                <wps:spPr>
                                  <a:xfrm flipV="1">
                                    <a:off x="935181" y="45027"/>
                                    <a:ext cx="1184275" cy="9455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262" name="Надпись 262"/>
                          <wps:cNvSpPr txBox="1"/>
                          <wps:spPr>
                            <a:xfrm>
                              <a:off x="318073" y="-71350"/>
                              <a:ext cx="1513889" cy="285398"/>
                            </a:xfrm>
                            <a:prstGeom prst="rect">
                              <a:avLst/>
                            </a:prstGeom>
                            <a:solidFill>
                              <a:schemeClr val="lt1"/>
                            </a:solidFill>
                            <a:ln w="6350">
                              <a:noFill/>
                            </a:ln>
                          </wps:spPr>
                          <wps:txbx>
                            <w:txbxContent>
                              <w:p w14:paraId="2C1D58CF" w14:textId="77777777" w:rsidR="005C0479" w:rsidRPr="00105DEC" w:rsidRDefault="005C0479" w:rsidP="00DD663C">
                                <w:r w:rsidRPr="00105DEC">
                                  <w:t>Незначительный 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Надпись 263"/>
                          <wps:cNvSpPr txBox="1"/>
                          <wps:spPr>
                            <a:xfrm>
                              <a:off x="419100" y="429551"/>
                              <a:ext cx="1412875" cy="299357"/>
                            </a:xfrm>
                            <a:prstGeom prst="rect">
                              <a:avLst/>
                            </a:prstGeom>
                            <a:solidFill>
                              <a:schemeClr val="lt1"/>
                            </a:solidFill>
                            <a:ln w="6350">
                              <a:noFill/>
                            </a:ln>
                          </wps:spPr>
                          <wps:txbx>
                            <w:txbxContent>
                              <w:p w14:paraId="712BD709" w14:textId="77777777" w:rsidR="005C0479" w:rsidRPr="00105DEC" w:rsidRDefault="005C0479" w:rsidP="00DD663C">
                                <w:r w:rsidRPr="00105DEC">
                                  <w:t>Отсутствие запасов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Надпись 264"/>
                          <wps:cNvSpPr txBox="1"/>
                          <wps:spPr>
                            <a:xfrm>
                              <a:off x="488946" y="937379"/>
                              <a:ext cx="1328142" cy="340080"/>
                            </a:xfrm>
                            <a:prstGeom prst="rect">
                              <a:avLst/>
                            </a:prstGeom>
                            <a:solidFill>
                              <a:schemeClr val="lt1"/>
                            </a:solidFill>
                            <a:ln w="6350">
                              <a:noFill/>
                            </a:ln>
                          </wps:spPr>
                          <wps:txbx>
                            <w:txbxContent>
                              <w:p w14:paraId="32281DEA" w14:textId="77777777" w:rsidR="005C0479" w:rsidRPr="00105DEC" w:rsidRDefault="005C0479" w:rsidP="00DD663C">
                                <w:r w:rsidRPr="00105DEC">
                                  <w:t>Неуплата НДС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Надпись 265"/>
                          <wps:cNvSpPr txBox="1"/>
                          <wps:spPr>
                            <a:xfrm>
                              <a:off x="147830" y="1492958"/>
                              <a:ext cx="1662257" cy="329916"/>
                            </a:xfrm>
                            <a:prstGeom prst="rect">
                              <a:avLst/>
                            </a:prstGeom>
                            <a:solidFill>
                              <a:schemeClr val="lt1"/>
                            </a:solidFill>
                            <a:ln w="6350">
                              <a:noFill/>
                            </a:ln>
                          </wps:spPr>
                          <wps:txbx>
                            <w:txbxContent>
                              <w:p w14:paraId="36596A1F" w14:textId="0E0263A0" w:rsidR="005C0479" w:rsidRPr="00105DEC" w:rsidRDefault="005C0479" w:rsidP="00DD663C">
                                <w:r w:rsidRPr="00105DEC">
                                  <w:t>Низкие отчисления с з</w:t>
                                </w:r>
                                <w:r>
                                  <w:t>.</w:t>
                                </w:r>
                                <w:r w:rsidRPr="00105DEC">
                                  <w:t>п</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Надпись 266"/>
                          <wps:cNvSpPr txBox="1"/>
                          <wps:spPr>
                            <a:xfrm>
                              <a:off x="455472" y="2005782"/>
                              <a:ext cx="1412875" cy="298493"/>
                            </a:xfrm>
                            <a:prstGeom prst="rect">
                              <a:avLst/>
                            </a:prstGeom>
                            <a:solidFill>
                              <a:schemeClr val="lt1"/>
                            </a:solidFill>
                            <a:ln w="6350">
                              <a:noFill/>
                            </a:ln>
                          </wps:spPr>
                          <wps:txbx>
                            <w:txbxContent>
                              <w:p w14:paraId="4F03F0E2" w14:textId="77777777" w:rsidR="005C0479" w:rsidRPr="00105DEC" w:rsidRDefault="005C0479" w:rsidP="00DD663C">
                                <w:r w:rsidRPr="00105DEC">
                                  <w:t>Торговая сфера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Надпись 267"/>
                          <wps:cNvSpPr txBox="1"/>
                          <wps:spPr>
                            <a:xfrm>
                              <a:off x="243532" y="2487122"/>
                              <a:ext cx="1573556" cy="347401"/>
                            </a:xfrm>
                            <a:prstGeom prst="rect">
                              <a:avLst/>
                            </a:prstGeom>
                            <a:solidFill>
                              <a:schemeClr val="lt1"/>
                            </a:solidFill>
                            <a:ln w="6350">
                              <a:noFill/>
                            </a:ln>
                          </wps:spPr>
                          <wps:txbx>
                            <w:txbxContent>
                              <w:p w14:paraId="6E58662D" w14:textId="77777777" w:rsidR="005C0479" w:rsidRPr="00105DEC" w:rsidRDefault="005C0479" w:rsidP="00DD663C">
                                <w:r w:rsidRPr="00105DEC">
                                  <w:t>Потребность в запасах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Надпись 268"/>
                          <wps:cNvSpPr txBox="1"/>
                          <wps:spPr>
                            <a:xfrm>
                              <a:off x="119763" y="3019370"/>
                              <a:ext cx="1773094" cy="322865"/>
                            </a:xfrm>
                            <a:prstGeom prst="rect">
                              <a:avLst/>
                            </a:prstGeom>
                            <a:solidFill>
                              <a:schemeClr val="lt1"/>
                            </a:solidFill>
                            <a:ln w="6350">
                              <a:noFill/>
                            </a:ln>
                          </wps:spPr>
                          <wps:txbx>
                            <w:txbxContent>
                              <w:p w14:paraId="5C699ABC" w14:textId="77777777" w:rsidR="005C0479" w:rsidRPr="00105DEC" w:rsidRDefault="005C0479" w:rsidP="00DD663C">
                                <w:r w:rsidRPr="00105DEC">
                                  <w:t>Численность сотрудников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Надпись 269"/>
                          <wps:cNvSpPr txBox="1"/>
                          <wps:spPr>
                            <a:xfrm>
                              <a:off x="-72673" y="3533175"/>
                              <a:ext cx="1904654" cy="363659"/>
                            </a:xfrm>
                            <a:prstGeom prst="rect">
                              <a:avLst/>
                            </a:prstGeom>
                            <a:solidFill>
                              <a:schemeClr val="lt1"/>
                            </a:solidFill>
                            <a:ln w="6350">
                              <a:noFill/>
                            </a:ln>
                          </wps:spPr>
                          <wps:txbx>
                            <w:txbxContent>
                              <w:p w14:paraId="7DCC2D9D" w14:textId="77777777" w:rsidR="005C0479" w:rsidRPr="00105DEC" w:rsidRDefault="005C0479" w:rsidP="00DD663C">
                                <w:r w:rsidRPr="00105DEC">
                                  <w:t>Срок существования фирмы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Надпись 270"/>
                          <wps:cNvSpPr txBox="1"/>
                          <wps:spPr>
                            <a:xfrm>
                              <a:off x="41628" y="4065851"/>
                              <a:ext cx="1813046" cy="301205"/>
                            </a:xfrm>
                            <a:prstGeom prst="rect">
                              <a:avLst/>
                            </a:prstGeom>
                            <a:solidFill>
                              <a:schemeClr val="lt1"/>
                            </a:solidFill>
                            <a:ln w="6350">
                              <a:noFill/>
                            </a:ln>
                          </wps:spPr>
                          <wps:txbx>
                            <w:txbxContent>
                              <w:p w14:paraId="77804641" w14:textId="77777777" w:rsidR="005C0479" w:rsidRPr="00105DEC" w:rsidRDefault="005C0479" w:rsidP="00DD663C">
                                <w:r w:rsidRPr="00105DEC">
                                  <w:t>Кол-во связанных юр. лиц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2" name="Прямая со стрелкой 272"/>
                        <wps:cNvCnPr/>
                        <wps:spPr>
                          <a:xfrm flipV="1">
                            <a:off x="2339340" y="1371600"/>
                            <a:ext cx="1181839" cy="148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B4160E" id="Группа 273" o:spid="_x0000_s1026" style="position:absolute;margin-left:-55.55pt;margin-top:-22.2pt;width:542pt;height:353.5pt;z-index:251675648;mso-width-relative:margin;mso-height-relative:margin" coordorigin="-726,-713" coordsize="53137,4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">
                <v:group id="Группа 271" o:spid="_x0000_s1027" style="position:absolute;left:-726;top:-713;width:53136;height:47544" coordorigin="-726,-713" coordsize="53137,47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Группа 261" o:spid="_x0000_s1028" style="position:absolute;left:7112;top:635;width:45298;height:46196" coordorigin="-6858" coordsize="45304,4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Группа 258" o:spid="_x0000_s1029" style="position:absolute;left:-6858;width:45304;height:46200" coordorigin="-6858" coordsize="45304,4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group id="Группа 257" o:spid="_x0000_s1030" style="position:absolute;left:-6858;width:45304;height:46200" coordorigin="-6858" coordsize="45304,4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Группа 43" o:spid="_x0000_s1031" style="position:absolute;left:-6719;width:41282;height:23691" coordorigin="-6719" coordsize="41282,23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44" o:spid="_x0000_s1032" style="position:absolute;left:5403;width:29160;height:23691" coordsize="29159,23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Овал 45" o:spid="_x0000_s1033" style="position:absolute;left:69;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H8MA&#10;AADbAAAADwAAAGRycy9kb3ducmV2LnhtbESPQWuDQBSE74X8h+UVeil1jSQlWNcQAkl7baqQ48N9&#10;VdF9K+5Gzb/vFgo9DjPzDZPtF9OLiUbXWlawjmIQxJXVLdcKiq/Tyw6E88gae8uk4E4O9vnqIcNU&#10;25k/abr4WgQIuxQVNN4PqZSuasigi+xAHLxvOxr0QY611CPOAW56mcTxqzTYclhocKBjQ1V3uRkF&#10;WG7t7V7a90NSdlQc/eb8PF+VenpcDm8gPC3+P/zX/tAKNl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l/H8MAAADbAAAADwAAAAAAAAAAAAAAAACYAgAAZHJzL2Rv&#10;d25yZXYueG1sUEsFBgAAAAAEAAQA9QAAAIgDAAAAAA==&#10;" fillcolor="#fbe4d5 [661]" strokecolor="black [3213]" strokeweight="1pt">
                              <v:stroke joinstyle="miter"/>
                              <v:textbox>
                                <w:txbxContent>
                                  <w:p w14:paraId="6ED83965" w14:textId="77777777" w:rsidR="005C0479" w:rsidRPr="00105DEC" w:rsidRDefault="005C0479" w:rsidP="00DD663C">
                                    <w:pPr>
                                      <w:rPr>
                                        <w:lang w:val="en-US"/>
                                      </w:rPr>
                                    </w:pPr>
                                    <w:r w:rsidRPr="00105DEC">
                                      <w:rPr>
                                        <w:lang w:val="en-US"/>
                                      </w:rPr>
                                      <w:t>A</w:t>
                                    </w:r>
                                  </w:p>
                                </w:txbxContent>
                              </v:textbox>
                            </v:oval>
                            <v:oval id="Овал 46" o:spid="_x0000_s1034" style="position:absolute;left:69;top:1551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haMIA&#10;AADbAAAADwAAAGRycy9kb3ducmV2LnhtbESPT4vCMBTE78J+h/AWvIimiop0G0UEda/+KXh8NG/b&#10;0ualNNHWb28WBI/DzPyGSTa9qcWDWldaVjCdRCCIM6tLzhVcL/vxCoTzyBpry6TgSQ42669BgrG2&#10;HZ/ocfa5CBB2MSoovG9iKV1WkEE3sQ1x8P5sa9AH2eZSt9gFuKnlLIqW0mDJYaHAhnYFZdX5bhRg&#10;urD3Z2qP21la0XXn54dRd1Nq+N1vf0B46v0n/G7/agXzJfx/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FowgAAANsAAAAPAAAAAAAAAAAAAAAAAJgCAABkcnMvZG93&#10;bnJldi54bWxQSwUGAAAAAAQABAD1AAAAhwMAAAAA&#10;" fillcolor="#fbe4d5 [661]" strokecolor="black [3213]" strokeweight="1pt">
                              <v:stroke joinstyle="miter"/>
                              <v:textbox>
                                <w:txbxContent>
                                  <w:p w14:paraId="5116CBE8" w14:textId="77777777" w:rsidR="005C0479" w:rsidRPr="00105DEC" w:rsidRDefault="005C0479" w:rsidP="00DD663C">
                                    <w:pPr>
                                      <w:jc w:val="center"/>
                                      <w:rPr>
                                        <w:lang w:val="en-US"/>
                                      </w:rPr>
                                    </w:pPr>
                                    <w:r w:rsidRPr="00105DEC">
                                      <w:rPr>
                                        <w:lang w:val="en-US"/>
                                      </w:rPr>
                                      <w:t>D</w:t>
                                    </w:r>
                                  </w:p>
                                </w:txbxContent>
                              </v:textbox>
                            </v:oval>
                            <v:oval id="Овал 47" o:spid="_x0000_s1035" style="position:absolute;left:69;top:10321;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E88IA&#10;AADbAAAADwAAAGRycy9kb3ducmV2LnhtbESPQYvCMBSE7wv+h/CEvSyaKrou1VREcPWqa2GPj+bZ&#10;ljYvpYm2/nsjCB6HmfmGWa17U4sbta60rGAyjkAQZ1aXnCs4/+1GPyCcR9ZYWyYFd3KwTgYfK4y1&#10;7fhIt5PPRYCwi1FB4X0TS+myggy6sW2Ig3exrUEfZJtL3WIX4KaW0yj6lgZLDgsFNrQtKKtOV6MA&#10;07m93lO730zTis5bP/v96v6V+hz2myUIT71/h1/tg1YwW8D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0TzwgAAANsAAAAPAAAAAAAAAAAAAAAAAJgCAABkcnMvZG93&#10;bnJldi54bWxQSwUGAAAAAAQABAD1AAAAhwMAAAAA&#10;" fillcolor="#fbe4d5 [661]" strokecolor="black [3213]" strokeweight="1pt">
                              <v:stroke joinstyle="miter"/>
                              <v:textbox>
                                <w:txbxContent>
                                  <w:p w14:paraId="7F48CEEF" w14:textId="77777777" w:rsidR="005C0479" w:rsidRPr="00105DEC" w:rsidRDefault="005C0479" w:rsidP="00DD663C">
                                    <w:pPr>
                                      <w:jc w:val="center"/>
                                      <w:rPr>
                                        <w:lang w:val="en-US"/>
                                      </w:rPr>
                                    </w:pPr>
                                    <w:r w:rsidRPr="00105DEC">
                                      <w:rPr>
                                        <w:lang w:val="en-US"/>
                                      </w:rPr>
                                      <w:t>C</w:t>
                                    </w:r>
                                  </w:p>
                                </w:txbxContent>
                              </v:textbox>
                            </v:oval>
                            <v:oval id="Овал 48" o:spid="_x0000_s1036" style="position:absolute;top:5126;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QgbwA&#10;AADbAAAADwAAAGRycy9kb3ducmV2LnhtbERPyQrCMBC9C/5DGMGLaKqoSDWKCC5Xl4LHoRnbYjMp&#10;TbT1781B8Ph4+2rTmlK8qXaFZQXjUQSCOLW64EzB7bofLkA4j6yxtEwKPuRgs+52Vhhr2/CZ3hef&#10;iRDCLkYFufdVLKVLczLoRrYiDtzD1gZ9gHUmdY1NCDelnETRXBosODTkWNEup/R5eRkFmMzs65PY&#10;43aSPOm289PDoLkr1e+12yUIT63/i3/uk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mNCBvAAAANsAAAAPAAAAAAAAAAAAAAAAAJgCAABkcnMvZG93bnJldi54&#10;bWxQSwUGAAAAAAQABAD1AAAAgQMAAAAA&#10;" fillcolor="#fbe4d5 [661]" strokecolor="black [3213]" strokeweight="1pt">
                              <v:stroke joinstyle="miter"/>
                              <v:textbox>
                                <w:txbxContent>
                                  <w:p w14:paraId="19EAAD81" w14:textId="77777777" w:rsidR="005C0479" w:rsidRPr="00105DEC" w:rsidRDefault="005C0479" w:rsidP="00DD663C">
                                    <w:pPr>
                                      <w:jc w:val="center"/>
                                      <w:rPr>
                                        <w:lang w:val="en-US"/>
                                      </w:rPr>
                                    </w:pPr>
                                    <w:r w:rsidRPr="00105DEC">
                                      <w:rPr>
                                        <w:lang w:val="en-US"/>
                                      </w:rPr>
                                      <w:t>B</w:t>
                                    </w:r>
                                  </w:p>
                                </w:txbxContent>
                              </v:textbox>
                            </v:oval>
                            <v:oval id="Овал 49" o:spid="_x0000_s1037" style="position:absolute;left:16071;top:15794;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Zt8IA&#10;AADbAAAADwAAAGRycy9kb3ducmV2LnhtbESPQYvCMBSE74L/ITzB25oqRdauUUQUBE9WhT2+bd62&#10;1ealNlHrvzeC4HGYmW+Y6bw1lbhR40rLCoaDCARxZnXJuYLDfv31DcJ5ZI2VZVLwIAfzWbczxUTb&#10;O+/olvpcBAi7BBUU3teJlC4ryKAb2Jo4eP+2MeiDbHKpG7wHuKnkKIrG0mDJYaHAmpYFZef0ahRs&#10;R+NT/Pu3cvEmPaG97B/HKiuV6vfaxQ8IT63/hN/tjVYQT+D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Zm3wgAAANsAAAAPAAAAAAAAAAAAAAAAAJgCAABkcnMvZG93&#10;bnJldi54bWxQSwUGAAAAAAQABAD1AAAAhwMAAAAA&#10;" fillcolor="#d9e2f3 [664]" strokecolor="black [3213]" strokeweight="1pt">
                              <v:stroke joinstyle="miter"/>
                            </v:oval>
                            <v:oval id="Овал 50" o:spid="_x0000_s1038" style="position:absolute;left:16140;top:10737;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m978A&#10;AADbAAAADwAAAGRycy9kb3ducmV2LnhtbERPy4rCMBTdC/5DuII7TRUVqcYiMgOCK+sMuLw21z5s&#10;bmoTtf69WQzM8nDe66QztXhS60rLCibjCARxZnXJuYKf0/doCcJ5ZI21ZVLwJgfJpt9bY6zti4/0&#10;TH0uQgi7GBUU3jexlC4ryKAb24Y4cFfbGvQBtrnULb5CuKnlNIoW0mDJoaHAhnYFZbf0YRQcpotq&#10;dr58udk+rdDeT+/fOiuVGg667QqEp87/i//ce61gH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qb3vwAAANsAAAAPAAAAAAAAAAAAAAAAAJgCAABkcnMvZG93bnJl&#10;di54bWxQSwUGAAAAAAQABAD1AAAAhAMAAAAA&#10;" fillcolor="#d9e2f3 [664]" strokecolor="black [3213]" strokeweight="1pt">
                              <v:stroke joinstyle="miter"/>
                            </v:oval>
                            <v:oval id="Овал 51" o:spid="_x0000_s1039" style="position:absolute;left:16140;top:5611;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DbMUA&#10;AADbAAAADwAAAGRycy9kb3ducmV2LnhtbESPS2vDMBCE74H8B7GB3ho5IQ3FjWxCSCHQU50Wetxa&#10;Gz9irRxL9ePfV4VCjsPMfMPs0tE0oqfOVZYVrJYRCOLc6ooLBR/n18dnEM4ja2wsk4KJHKTJfLbD&#10;WNuB36nPfCEChF2MCkrv21hKl5dk0C1tSxy8i+0M+iC7QuoOhwA3jVxH0VYarDgslNjSoaT8mv0Y&#10;BW/rbb35+j66zSmr0d7O02eTV0o9LMb9CwhPo7+H/9snreBpBX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gNsxQAAANsAAAAPAAAAAAAAAAAAAAAAAJgCAABkcnMv&#10;ZG93bnJldi54bWxQSwUGAAAAAAQABAD1AAAAigMAAAAA&#10;" fillcolor="#d9e2f3 [664]" strokecolor="black [3213]" strokeweight="1pt">
                              <v:stroke joinstyle="miter"/>
                            </v:oval>
                            <v:oval id="Овал 53" o:spid="_x0000_s1040" style="position:absolute;left:16071;top:27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4gMQA&#10;AADbAAAADwAAAGRycy9kb3ducmV2LnhtbESPQWvCQBSE7wX/w/KE3pqN0YrErCJSQeipsYLHZ/aZ&#10;RLNv0+w2xn/fLRR6HGbmGyZbD6YRPXWutqxgEsUgiAuray4VfB52LwsQziNrbCyTggc5WK9GTxmm&#10;2t75g/rclyJA2KWooPK+TaV0RUUGXWRb4uBdbGfQB9mVUnd4D3DTyCSO59JgzWGhwpa2FRW3/Nso&#10;eE/m19np/OZm+/yK9uvwODZFrdTzeNgsQXga/H/4r73XCl6n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OIDEAAAA2wAAAA8AAAAAAAAAAAAAAAAAmAIAAGRycy9k&#10;b3ducmV2LnhtbFBLBQYAAAAABAAEAPUAAACJAwAAAAA=&#10;" fillcolor="#d9e2f3 [664]" strokecolor="black [3213]" strokeweight="1pt">
                              <v:stroke joinstyle="miter"/>
                            </v:oval>
                            <v:shapetype id="_x0000_t32" coordsize="21600,21600" o:spt="32" o:oned="t" path="m,l21600,21600e" filled="f">
                              <v:path arrowok="t" fillok="f" o:connecttype="none"/>
                              <o:lock v:ext="edit" shapetype="t"/>
                            </v:shapetype>
                            <v:shape id="Прямая со стрелкой 54" o:spid="_x0000_s1041" type="#_x0000_t32" style="position:absolute;left:4294;top:1887;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Прямая со стрелкой 55" o:spid="_x0000_s1042" type="#_x0000_t32" style="position:absolute;left:4502;top:2424;width:11569;height:9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shape id="Прямая со стрелкой 56" o:spid="_x0000_s1043" type="#_x0000_t32" style="position:absolute;left:4294;top:2147;width:11552;height:4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Прямая со стрелкой 57" o:spid="_x0000_s1044" type="#_x0000_t32" style="position:absolute;left:4225;top:7550;width:11704;height:10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1sMAAADbAAAADwAAAGRycy9kb3ducmV2LnhtbESPS4vCQBCE7wv+h6EFbzpR8JXNRHwg&#10;6N58sOcm05uEzfTEzGjiv3eEhT0WVfUVlaw6U4kHNa60rGA8ikAQZ1aXnCu4XvbDBQjnkTVWlknB&#10;kxys0t5HgrG2LZ/ocfa5CBB2MSoovK9jKV1WkEE3sjVx8H5sY9AH2eRSN9gGuKnkJIpm0mDJYaHA&#10;mrYFZb/nu1HQov9ebtb5bbvZHQ/dtLrNLtcvpQb9bv0JwlPn/8N/7YNWMJ3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qNbDAAAA2wAAAA8AAAAAAAAAAAAA&#10;AAAAoQIAAGRycy9kb3ducmV2LnhtbFBLBQYAAAAABAAEAPkAAACRAwAAAAA=&#10;" strokecolor="black [3200]" strokeweight=".5pt">
                              <v:stroke endarrow="block" joinstyle="miter"/>
                            </v:shape>
                            <v:shape id="Прямая со стрелкой 58" o:spid="_x0000_s1045" type="#_x0000_t32" style="position:absolute;left:4364;top:7412;width:11565;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8pL0AAADbAAAADwAAAGRycy9kb3ducmV2LnhtbERPyQrCMBC9C/5DGMGbpgqKVqO4IKg3&#10;FzwPzdgWm0ltoq1/bw6Cx8fb58vGFOJNlcstKxj0IxDEidU5pwqul11vAsJ5ZI2FZVLwIQfLRbs1&#10;x1jbmk/0PvtUhBB2MSrIvC9jKV2SkUHXtyVx4O62MugDrFKpK6xDuCnkMIrG0mDOoSHDkjYZJY/z&#10;yyio0d+m61X63Ky3h30zKp7jy/WoVLfTrGYgPDX+L/6591rBK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0PKS9AAAA2wAAAA8AAAAAAAAAAAAAAAAAoQIA&#10;AGRycy9kb3ducmV2LnhtbFBLBQYAAAAABAAEAPkAAACLAwAAAAA=&#10;" strokecolor="black [3200]" strokeweight=".5pt">
                              <v:stroke endarrow="block" joinstyle="miter"/>
                            </v:shape>
                            <v:shape id="Прямая со стрелкой 59" o:spid="_x0000_s1046" type="#_x0000_t32" style="position:absolute;left:4156;top:2597;width:11695;height:4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fScUAAADbAAAADwAAAGRycy9kb3ducmV2LnhtbESPQWvCQBSE74L/YXkFL1I3NdrW1FWK&#10;pdSraSl6e80+k2D2bcjbavrvu4WCx2FmvmGW69416kyd1J4N3E0SUMSFtzWXBj7eX28fQUlAtth4&#10;JgM/JLBeDQdLzKy/8I7OeShVhLBkaKAKoc20lqIihzLxLXH0jr5zGKLsSm07vES4a/Q0Se61w5rj&#10;QoUtbSoqTvm3M5CGmUx3s/2D5Ifya2xf0lQ+34wZ3fTPT6AC9eEa/m9vrYH5Av6+xB+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rfScUAAADbAAAADwAAAAAAAAAA&#10;AAAAAAChAgAAZHJzL2Rvd25yZXYueG1sUEsFBgAAAAAEAAQA+QAAAJMDAAAAAA==&#10;" strokecolor="black [3200]" strokeweight=".5pt">
                              <v:stroke endarrow="block" joinstyle="miter"/>
                            </v:shape>
                            <v:shape id="Прямая со стрелкой 60" o:spid="_x0000_s1047" type="#_x0000_t32" style="position:absolute;left:4364;top:12607;width:11494;height:4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6H74AAADbAAAADwAAAGRycy9kb3ducmV2LnhtbERPy4rCMBTdC/5DuMLsNFWYotUoPhhQ&#10;d1ZxfWmubbG5qU3G1r83C8Hl4bwXq85U4kmNKy0rGI8iEMSZ1SXnCi7nv+EUhPPIGivLpOBFDlbL&#10;fm+BibYtn+iZ+lyEEHYJKii8rxMpXVaQQTeyNXHgbrYx6ANscqkbbEO4qeQkimJpsOTQUGBN24Ky&#10;e/pvFLTor7PNOn9sN7vDvvutHvH5clTqZ9Ct5yA8df4r/rj3WkEc1oc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bvofvgAAANsAAAAPAAAAAAAAAAAAAAAAAKEC&#10;AABkcnMvZG93bnJldi54bWxQSwUGAAAAAAQABAD5AAAAjAMAAAAA&#10;" strokecolor="black [3200]" strokeweight=".5pt">
                              <v:stroke endarrow="block" joinstyle="miter"/>
                            </v:shape>
                            <v:shape id="Прямая со стрелкой 61" o:spid="_x0000_s1048" type="#_x0000_t32" style="position:absolute;left:4294;top:7931;width:11777;height:4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Z8sQAAADbAAAADwAAAGRycy9kb3ducmV2LnhtbESPQWvCQBSE74X+h+UVvJS60Ygt0VVE&#10;kXo1LaW9PbOvSWj2bchbNf33riB4HGbmG2a+7F2jTtRJ7dnAaJiAIi68rbk08PmxfXkDJQHZYuOZ&#10;DPyTwHLx+DDHzPoz7+mUh1JFCEuGBqoQ2kxrKSpyKEPfEkfv13cOQ5RdqW2H5wh3jR4nyVQ7rDku&#10;VNjSuqLiLz86A2mYyHg/+X6V/Kc8PNtNmsrXuzGDp341AxWoD/fwrb2zBqYjuH6JP0A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BnyxAAAANsAAAAPAAAAAAAAAAAA&#10;AAAAAKECAABkcnMvZG93bnJldi54bWxQSwUGAAAAAAQABAD5AAAAkgMAAAAA&#10;" strokecolor="black [3200]" strokeweight=".5pt">
                              <v:stroke endarrow="block" joinstyle="miter"/>
                            </v:shape>
                            <v:shape id="Прямая со стрелкой 62" o:spid="_x0000_s1049" type="#_x0000_t32" style="position:absolute;left:4364;top:1974;width:11488;height:10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HhcQAAADbAAAADwAAAGRycy9kb3ducmV2LnhtbESPQWvCQBSE70L/w/IEL1I3TcSW6Cql&#10;UuzVVKS9vWafSTD7NuRtNf77bqHQ4zAz3zCrzeBadaFeGs8GHmYJKOLS24YrA4f31/snUBKQLbae&#10;ycCNBDbru9EKc+uvvKdLESoVISw5GqhD6HKtpazJocx8Rxy9k+8dhij7StserxHuWp0myUI7bDgu&#10;1NjRS03lufh2BrIwl3Q//3iU4rP6mtptlslxZ8xkPDwvQQUawn/4r/1mDSxS+P0Sf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0oeFxAAAANsAAAAPAAAAAAAAAAAA&#10;AAAAAKECAABkcnMvZG93bnJldi54bWxQSwUGAAAAAAQABAD5AAAAkgMAAAAA&#10;" strokecolor="black [3200]" strokeweight=".5pt">
                              <v:stroke endarrow="block" joinstyle="miter"/>
                            </v:shape>
                            <v:shape id="Прямая со стрелкой 63" o:spid="_x0000_s1050" type="#_x0000_t32" style="position:absolute;left:4364;top:2147;width:11565;height:15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Прямая со стрелкой 192" o:spid="_x0000_s1051" type="#_x0000_t32" style="position:absolute;left:4087;top:2528;width:11845;height:14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NIMMAAADcAAAADwAAAGRycy9kb3ducmV2LnhtbERPTWvCQBC9C/6HZQq9SN00EVtTVykt&#10;pV6NpdTbNDtNgtnZkNlq+u/dguBtHu9zluvBtepIvTSeDdxPE1DEpbcNVwY+dm93j6AkIFtsPZOB&#10;PxJYr8ajJebWn3hLxyJUKoaw5GigDqHLtZayJocy9R1x5H587zBE2Ffa9niK4a7VaZLMtcOGY0ON&#10;Hb3UVB6KX2cgCzNJt7OvByn21ffEvmaZfL4bc3szPD+BCjSEq/ji3tg4f5HC/zPxAr0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jjSDDAAAA3AAAAA8AAAAAAAAAAAAA&#10;AAAAoQIAAGRycy9kb3ducmV2LnhtbFBLBQYAAAAABAAEAPkAAACRAwAAAAA=&#10;" strokecolor="black [3200]" strokeweight=".5pt">
                              <v:stroke endarrow="block" joinstyle="miter"/>
                            </v:shape>
                            <v:shape id="Прямая со стрелкой 193" o:spid="_x0000_s1052" type="#_x0000_t32" style="position:absolute;left:4294;top:8208;width:11777;height:8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8ou8MAAADcAAAADwAAAGRycy9kb3ducmV2LnhtbERPS2vCQBC+F/oflil4KbqpER+pqxSl&#10;tFejiN6m2WkSmp0NmVXTf98tFHqbj+85y3XvGnWlTmrPBp5GCSjiwtuaSwOH/etwDkoCssXGMxn4&#10;JoH16v5uiZn1N97RNQ+liiEsGRqoQmgzraWoyKGMfEscuU/fOQwRdqW2Hd5iuGv0OEmm2mHNsaHC&#10;ljYVFV/5xRlIw0TGu8lpJvm5/Hi02zSV45sxg4f+5RlUoD78i//c7zbOX6Tw+0y8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vKLvDAAAA3AAAAA8AAAAAAAAAAAAA&#10;AAAAoQIAAGRycy9kb3ducmV2LnhtbFBLBQYAAAAABAAEAPkAAACRAwAAAAA=&#10;" strokecolor="black [3200]" strokeweight=".5pt">
                              <v:stroke endarrow="block" joinstyle="miter"/>
                            </v:shape>
                            <v:shape id="Прямая со стрелкой 194" o:spid="_x0000_s1053" type="#_x0000_t32" style="position:absolute;left:4364;top:12780;width:11707;height:4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wz8MAAADcAAAADwAAAGRycy9kb3ducmV2LnhtbERPTWvCQBC9F/wPyxR6KXWjCbamriIt&#10;pV6NpdTbNDtNgtnZkNlq+u/dguBtHu9zFqvBtepIvTSeDUzGCSji0tuGKwMfu7eHJ1ASkC22nsnA&#10;HwmslqObBebWn3hLxyJUKoaw5GigDqHLtZayJocy9h1x5H587zBE2Ffa9niK4a7V0ySZaYcNx4Ya&#10;O3qpqTwUv85AGjKZbrOvRyn21fe9fU1T+Xw35u52WD+DCjSEq/ji3tg4f57B/zPxAr0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sM/DAAAA3AAAAA8AAAAAAAAAAAAA&#10;AAAAoQIAAGRycy9kb3ducmV2LnhtbFBLBQYAAAAABAAEAPkAAACRAwAAAAA=&#10;" strokecolor="black [3200]" strokeweight=".5pt">
                              <v:stroke endarrow="block" joinstyle="miter"/>
                            </v:shape>
                            <v:shape id="Прямая со стрелкой 195" o:spid="_x0000_s1054" type="#_x0000_t32" style="position:absolute;left:4572;top:7360;width:11563;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4VcIAAADcAAAADwAAAGRycy9kb3ducmV2LnhtbERPTWuDQBC9B/oflinklqwNGBrrGqKh&#10;kPZWE3Ie3KlK3Vl1t9H8+26h0Ns83uek+9l04kajay0reFpHIIgrq1uuFVzOr6tnEM4ja+wsk4I7&#10;OdhnD4sUE20n/qBb6WsRQtglqKDxvk+kdFVDBt3a9sSB+7SjQR/gWEs94hTCTSc3UbSVBlsODQ32&#10;VDRUfZXfRsGE/rrLD/VQ5Me30xx3w/Z8eVdq+TgfXkB4mv2/+M990mH+LobfZ8IF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24VcIAAADcAAAADwAAAAAAAAAAAAAA&#10;AAChAgAAZHJzL2Rvd25yZXYueG1sUEsFBgAAAAAEAAQA+QAAAJADAAAAAA==&#10;" strokecolor="black [3200]" strokeweight=".5pt">
                              <v:stroke endarrow="block" joinstyle="miter"/>
                            </v:shape>
                            <v:shape id="Прямая со стрелкой 196" o:spid="_x0000_s1055" type="#_x0000_t32" style="position:absolute;left:4572;top:12417;width:11568;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IsIAAADcAAAADwAAAGRycy9kb3ducmV2LnhtbERPS2vCQBC+C/6HZQq96aaCQVNXSRQh&#10;7c0HPQ/ZaRKanY3ZNUn/fbcgeJuP7zmb3Wga0VPnassK3uYRCOLC6ppLBdfLcbYC4TyyxsYyKfgl&#10;B7vtdLLBRNuBT9SffSlCCLsEFVTet4mUrqjIoJvbljhw37Yz6APsSqk7HEK4aeQiimJpsObQUGFL&#10;+4qKn/PdKBjQf62ztLzts8NHPi6bW3y5fir1+jKm7yA8jf4pfrhzHeav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mIsIAAADcAAAADwAAAAAAAAAAAAAA&#10;AAChAgAAZHJzL2Rvd25yZXYueG1sUEsFBgAAAAAEAAQA+QAAAJADAAAAAA==&#10;" strokecolor="black [3200]" strokeweight=".5pt">
                              <v:stroke endarrow="block" joinstyle="miter"/>
                            </v:shape>
                            <v:shape id="Прямая со стрелкой 197" o:spid="_x0000_s1056" type="#_x0000_t32" style="position:absolute;left:4294;top:17751;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DucEAAADcAAAADwAAAGRycy9kb3ducmV2LnhtbERPS4vCMBC+L/gfwgje1lRBV7tNxQeC&#10;7s0Hex6a2bZsM6lNtPXfG0HwNh/fc5JFZypxo8aVlhWMhhEI4szqknMF59P2cwbCeWSNlWVScCcH&#10;i7T3kWCsbcsHuh19LkIIuxgVFN7XsZQuK8igG9qaOHB/tjHoA2xyqRtsQ7ip5DiKptJgyaGhwJrW&#10;BWX/x6tR0KL/na+W+WW92ux33aS6TE/nH6UG/W75DcJT59/il3unw/z5FzyfCRf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o4O5wQAAANwAAAAPAAAAAAAAAAAAAAAA&#10;AKECAABkcnMvZG93bnJldi54bWxQSwUGAAAAAAQABAD5AAAAjwMAAAAA&#10;" strokecolor="black [3200]" strokeweight=".5pt">
                              <v:stroke endarrow="block" joinstyle="miter"/>
                            </v:shape>
                            <v:shape id="Прямая со стрелкой 198" o:spid="_x0000_s1057" type="#_x0000_t32" style="position:absolute;left:20016;top:2354;width:9143;height:20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Xy8QAAADcAAAADwAAAGRycy9kb3ducmV2LnhtbESPT4vCQAzF7wt+hyGCt3WqoKzVUfyD&#10;oHtbFc+hE9tiJ1M7o+1++81B2FvCe3nvl8Wqc5V6URNKzwZGwwQUceZtybmBy3n/+QUqRGSLlWcy&#10;8EsBVsvexwJT61v+odcp5kpCOKRooIixTrUOWUEOw9DXxKLdfOMwytrk2jbYSrir9DhJptphydJQ&#10;YE3bgrL76ekMtBivs806f2w3u+Ohm1SP6fnybcyg363noCJ18d/8vj5YwZ8JrT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BfLxAAAANwAAAAPAAAAAAAAAAAA&#10;AAAAAKECAABkcnMvZG93bnJldi54bWxQSwUGAAAAAAQABAD5AAAAkgMAAAAA&#10;" strokecolor="black [3200]" strokeweight=".5pt">
                              <v:stroke endarrow="block" joinstyle="miter"/>
                            </v:shape>
                            <v:shape id="Прямая со стрелкой 199" o:spid="_x0000_s1058" type="#_x0000_t32" style="position:absolute;left:20293;top:7133;width:8659;height:15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yUMIAAADcAAAADwAAAGRycy9kb3ducmV2LnhtbERPS2vCQBC+C/6HZQq96aaCYqKrmIhg&#10;e/OB5yE7TUKzs0l2TdJ/3y0UepuP7znb/Whq0VPnKssK3uYRCOLc6ooLBffbabYG4TyyxtoyKfgm&#10;B/vddLLFRNuBL9RffSFCCLsEFZTeN4mULi/JoJvbhjhwn7Yz6APsCqk7HEK4qeUiilbSYMWhocSG&#10;spLyr+vTKBjQP+L0ULRZenw/j8u6Xd3uH0q9voyHDQhPo/8X/7nPOsyPY/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CyUMIAAADcAAAADwAAAAAAAAAAAAAA&#10;AAChAgAAZHJzL2Rvd25yZXYueG1sUEsFBgAAAAAEAAQA+QAAAJADAAAAAA==&#10;" strokecolor="black [3200]" strokeweight=".5pt">
                              <v:stroke endarrow="block" joinstyle="miter"/>
                            </v:shape>
                            <v:shape id="Прямая со стрелкой 200" o:spid="_x0000_s1059" type="#_x0000_t32" style="position:absolute;left:20155;top:12390;width:8797;height:1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vNsEAAADcAAAADwAAAGRycy9kb3ducmV2LnhtbESPQYvCMBSE7wv+h/AEb2uqoKzVtKiL&#10;oN5WxfOjebbF5qU2WVv/vREEj8PMfMMs0s5U4k6NKy0rGA0jEMSZ1SXnCk7HzfcPCOeRNVaWScGD&#10;HKRJ72uBsbYt/9H94HMRIOxiVFB4X8dSuqwgg25oa+LgXWxj0AfZ5FI32Aa4qeQ4iqbSYMlhocCa&#10;1gVl18O/UdCiP89Wy/y2Xv3utt2kuk2Pp71Sg363nIPw1PlP+N3eagWBCK8z4Qj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e82wQAAANwAAAAPAAAAAAAAAAAAAAAA&#10;AKECAABkcnMvZG93bnJldi54bWxQSwUGAAAAAAQABAD5AAAAjwMAAAAA&#10;" strokecolor="black [3200]" strokeweight=".5pt">
                              <v:stroke endarrow="block" joinstyle="miter"/>
                            </v:shape>
                            <v:shape id="Прямая со стрелкой 201" o:spid="_x0000_s1060" type="#_x0000_t32" style="position:absolute;left:20224;top:17104;width:8655;height:6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KrcMAAADcAAAADwAAAGRycy9kb3ducmV2LnhtbESPT4vCMBTE7wt+h/AEb2uqoKzVtPgH&#10;Qfe2Kp4fzbMtNi+1ibZ+e7MgeBxm5jfMIu1MJR7UuNKygtEwAkGcWV1yruB03H7/gHAeWWNlmRQ8&#10;yUGa9L4WGGvb8h89Dj4XAcIuRgWF93UspcsKMuiGtiYO3sU2Bn2QTS51g22Am0qOo2gqDZYcFgqs&#10;aV1Qdj3cjYIW/Xm2Wua39Wqz33WT6jY9nn6VGvS75RyEp85/wu/2TisYRyP4PxOOgE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pSq3DAAAA3AAAAA8AAAAAAAAAAAAA&#10;AAAAoQIAAGRycy9kb3ducmV2LnhtbFBLBQYAAAAABAAEAPkAAACRAwAAAAA=&#10;" strokecolor="black [3200]" strokeweight=".5pt">
                              <v:stroke endarrow="block" joinstyle="miter"/>
                            </v:shape>
                          </v:group>
                          <v:shape id="Прямая со стрелкой 202" o:spid="_x0000_s1061" type="#_x0000_t32" style="position:absolute;left:-6580;top:1800;width:11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sMAAADcAAAADwAAAGRycy9kb3ducmV2LnhtbESPT4vCMBTE7wt+h/AEb2tqQdmtTcU/&#10;CLq3Vdnzo3m2xealNtHWb28WBI/DzPyGSRe9qcWdWldZVjAZRyCIc6srLhScjtvPLxDOI2usLZOC&#10;BzlYZIOPFBNtO/6l+8EXIkDYJaig9L5JpHR5SQbd2DbEwTvb1qAPsi2kbrELcFPLOIpm0mDFYaHE&#10;htYl5ZfDzSjo0P99r5bFdb3a7Hf9tL7OjqcfpUbDfjkH4an37/CrvdMK4iiG/zPh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1NrDAAAA3AAAAA8AAAAAAAAAAAAA&#10;AAAAoQIAAGRycy9kb3ducmV2LnhtbFBLBQYAAAAABAAEAPkAAACRAwAAAAA=&#10;" strokecolor="black [3200]" strokeweight=".5pt">
                            <v:stroke endarrow="block" joinstyle="miter"/>
                          </v:shape>
                          <v:shape id="Прямая со стрелкой 203" o:spid="_x0000_s1062" type="#_x0000_t32" style="position:absolute;left:-6719;top:17595;width:120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dxQcQAAADcAAAADwAAAGRycy9kb3ducmV2LnhtbESPT4vCMBTE7wt+h/AEb2uqi6K1qaiL&#10;4O7NP3h+NM+22LzUJtr67TeCsMdhZn7DJMvOVOJBjSstKxgNIxDEmdUl5wpOx+3nDITzyBory6Tg&#10;SQ6Wae8jwVjblvf0OPhcBAi7GBUU3texlC4ryKAb2po4eBfbGPRBNrnUDbYBbio5jqKpNFhyWCiw&#10;pk1B2fVwNwpa9Of5epXfNuvvn103qW7T4+lXqUG/Wy1AeOr8f/jd3mkF4+gLXmfCEZ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3FBxAAAANwAAAAPAAAAAAAAAAAA&#10;AAAAAKECAABkcnMvZG93bnJldi54bWxQSwUGAAAAAAQABAD5AAAAkgMAAAAA&#10;" strokecolor="black [3200]" strokeweight=".5pt">
                            <v:stroke endarrow="block" joinstyle="miter"/>
                          </v:shape>
                          <v:shape id="Прямая со стрелкой 204" o:spid="_x0000_s1063" type="#_x0000_t32" style="position:absolute;left:-6511;top:12538;width:11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pNcQAAADcAAAADwAAAGRycy9kb3ducmV2LnhtbESPT4vCMBTE7wt+h/AEb2uqrKK1qaiL&#10;4O7NP3h+NM+22LzUJtr67TeCsMdhZn7DJMvOVOJBjSstKxgNIxDEmdUl5wpOx+3nDITzyBory6Tg&#10;SQ6Wae8jwVjblvf0OPhcBAi7GBUU3texlC4ryKAb2po4eBfbGPRBNrnUDbYBbio5jqKpNFhyWCiw&#10;pk1B2fVwNwpa9Of5epXfNuvvn103qW7T4+lXqUG/Wy1AeOr8f/jd3mkF4+gLXmfCEZ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k1xAAAANwAAAAPAAAAAAAAAAAA&#10;AAAAAKECAABkcnMvZG93bnJldi54bWxQSwUGAAAAAAQABAD5AAAAkgMAAAAA&#10;" strokecolor="black [3200]" strokeweight=".5pt">
                            <v:stroke endarrow="block" joinstyle="miter"/>
                          </v:shape>
                          <v:shape id="Прямая со стрелкой 205" o:spid="_x0000_s1064" type="#_x0000_t32" style="position:absolute;left:-6303;top:6926;width:113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MrsIAAADcAAAADwAAAGRycy9kb3ducmV2LnhtbESPzarCMBSE94LvEI7gTlMFRatR/EHw&#10;3p1VXB+aY1tsTmoTbX37mwuCy2FmvmGW69aU4kW1KywrGA0jEMSp1QVnCi7nw2AGwnlkjaVlUvAm&#10;B+tVt7PEWNuGT/RKfCYChF2MCnLvq1hKl+Zk0A1tRRy8m60N+iDrTOoamwA3pRxH0VQaLDgs5FjR&#10;Lqf0njyNggb9db7dZI/ddv9zbCflY3q+/CrV77WbBQhPrf+GP+2jVjCOJvB/Jhw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JMrsIAAADcAAAADwAAAAAAAAAAAAAA&#10;AAChAgAAZHJzL2Rvd25yZXYueG1sUEsFBgAAAAAEAAQA+QAAAJADAAAAAA==&#10;" strokecolor="black [3200]" strokeweight=".5pt">
                            <v:stroke endarrow="block" joinstyle="miter"/>
                          </v:shape>
                        </v:group>
                        <v:group id="Группа 206" o:spid="_x0000_s1065" style="position:absolute;left:-6858;top:20989;width:45304;height:19812" coordorigin="-6858" coordsize="45304,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Группа 207" o:spid="_x0000_s1066" style="position:absolute;left:5403;width:33043;height:19812" coordsize="33043,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oval id="Овал 208" o:spid="_x0000_s1067" style="position:absolute;left:69;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qQb8A&#10;AADcAAAADwAAAGRycy9kb3ducmV2LnhtbERPTYvCMBC9L/gfwgheFk0tuyLVVERQ97pqwePQjG1p&#10;MylNtPXfm4Pg8fG+15vBNOJBnassK5jPIhDEudUVFwou5/10CcJ5ZI2NZVLwJAebdPS1xkTbnv/p&#10;cfKFCCHsElRQet8mUrq8JINuZlviwN1sZ9AH2BVSd9iHcNPIOIoW0mDFoaHElnYl5fXpbhRg9mvv&#10;z8wet3FW02Xnfw7f/VWpyXjYrkB4GvxH/Hb/aQVxFNaGM+EI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7KpBvwAAANwAAAAPAAAAAAAAAAAAAAAAAJgCAABkcnMvZG93bnJl&#10;di54bWxQSwUGAAAAAAQABAD1AAAAhAMAAAAA&#10;" fillcolor="#fbe4d5 [661]" strokecolor="black [3213]" strokeweight="1pt">
                              <v:stroke joinstyle="miter"/>
                              <v:textbox>
                                <w:txbxContent>
                                  <w:p w14:paraId="6654A7DA" w14:textId="77777777" w:rsidR="005C0479" w:rsidRPr="00105DEC" w:rsidRDefault="005C0479" w:rsidP="00DD663C">
                                    <w:pPr>
                                      <w:rPr>
                                        <w:lang w:val="en-US"/>
                                      </w:rPr>
                                    </w:pPr>
                                    <w:r w:rsidRPr="00105DEC">
                                      <w:rPr>
                                        <w:lang w:val="en-US"/>
                                      </w:rPr>
                                      <w:t>E</w:t>
                                    </w:r>
                                  </w:p>
                                </w:txbxContent>
                              </v:textbox>
                            </v:oval>
                            <v:oval id="Овал 209" o:spid="_x0000_s1068" style="position:absolute;left:69;top:1551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P2sQA&#10;AADcAAAADwAAAGRycy9kb3ducmV2LnhtbESPT2vCQBTE7wW/w/IKvZRmY2hFU1cRodZrNYEeH9ln&#10;Esy+DdnNH7+9KxR6HGbmN8x6O5lGDNS52rKCeRSDIC6srrlUkJ2/3pYgnEfW2FgmBTdysN3MntaY&#10;ajvyDw0nX4oAYZeigsr7NpXSFRUZdJFtiYN3sZ1BH2RXSt3hGOCmkUkcL6TBmsNChS3tKyqup94o&#10;wPzD9rfcfu+S/ErZ3r8fXsdfpV6ep90nCE+T/w//tY9aQRKv4HE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D9rEAAAA3AAAAA8AAAAAAAAAAAAAAAAAmAIAAGRycy9k&#10;b3ducmV2LnhtbFBLBQYAAAAABAAEAPUAAACJAwAAAAA=&#10;" fillcolor="#fbe4d5 [661]" strokecolor="black [3213]" strokeweight="1pt">
                              <v:stroke joinstyle="miter"/>
                              <v:textbox>
                                <w:txbxContent>
                                  <w:p w14:paraId="2F14640D" w14:textId="77777777" w:rsidR="005C0479" w:rsidRPr="00105DEC" w:rsidRDefault="005C0479" w:rsidP="00DD663C">
                                    <w:pPr>
                                      <w:jc w:val="center"/>
                                      <w:rPr>
                                        <w:lang w:val="en-US"/>
                                      </w:rPr>
                                    </w:pPr>
                                    <w:r w:rsidRPr="00105DEC">
                                      <w:rPr>
                                        <w:lang w:val="en-US"/>
                                      </w:rPr>
                                      <w:t>H</w:t>
                                    </w:r>
                                  </w:p>
                                </w:txbxContent>
                              </v:textbox>
                            </v:oval>
                            <v:oval id="Овал 210" o:spid="_x0000_s1069" style="position:absolute;left:69;top:10321;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wmsEA&#10;AADcAAAADwAAAGRycy9kb3ducmV2LnhtbERPz2vCMBS+D/Y/hDfwMmZqmTI6YynCdFe1hR0fzVtT&#10;bF5KE239781B8Pjx/V7nk+3ElQbfOlawmCcgiGunW24UlKefjy8QPiBr7ByTght5yDevL2vMtBv5&#10;QNdjaEQMYZ+hAhNCn0npa0MW/dz1xJH7d4PFEOHQSD3gGMNtJ9MkWUmLLccGgz1tDdXn48UqwGrp&#10;LrfK7Yu0OlO5DZ+79/FPqdnbVHyDCDSFp/jh/tUK0kW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MJrBAAAA3AAAAA8AAAAAAAAAAAAAAAAAmAIAAGRycy9kb3du&#10;cmV2LnhtbFBLBQYAAAAABAAEAPUAAACGAwAAAAA=&#10;" fillcolor="#fbe4d5 [661]" strokecolor="black [3213]" strokeweight="1pt">
                              <v:stroke joinstyle="miter"/>
                              <v:textbox>
                                <w:txbxContent>
                                  <w:p w14:paraId="427BA7AA" w14:textId="77777777" w:rsidR="005C0479" w:rsidRPr="00105DEC" w:rsidRDefault="005C0479" w:rsidP="00DD663C">
                                    <w:pPr>
                                      <w:jc w:val="center"/>
                                      <w:rPr>
                                        <w:lang w:val="en-US"/>
                                      </w:rPr>
                                    </w:pPr>
                                    <w:r w:rsidRPr="00105DEC">
                                      <w:rPr>
                                        <w:lang w:val="en-US"/>
                                      </w:rPr>
                                      <w:t>G</w:t>
                                    </w:r>
                                  </w:p>
                                </w:txbxContent>
                              </v:textbox>
                            </v:oval>
                            <v:oval id="Овал 211" o:spid="_x0000_s1070" style="position:absolute;top:5126;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cIA&#10;AADcAAAADwAAAGRycy9kb3ducmV2LnhtbESPT4vCMBTE7wt+h/AEL4umLa5INYoI/rmuWvD4aJ5t&#10;sXkpTbT12xthYY/DzPyGWa57U4snta6yrCCeRCCIc6srLhRczrvxHITzyBpry6TgRQ7Wq8HXElNt&#10;O/6l58kXIkDYpaig9L5JpXR5SQbdxDbEwbvZ1qAPsi2kbrELcFPLJIpm0mDFYaHEhrYl5ffTwyjA&#10;7Mc+Xpk9bJLsTpetn+6/u6tSo2G/WYDw1Pv/8F/7qBUkcQy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5UBwgAAANwAAAAPAAAAAAAAAAAAAAAAAJgCAABkcnMvZG93&#10;bnJldi54bWxQSwUGAAAAAAQABAD1AAAAhwMAAAAA&#10;" fillcolor="#fbe4d5 [661]" strokecolor="black [3213]" strokeweight="1pt">
                              <v:stroke joinstyle="miter"/>
                              <v:textbox>
                                <w:txbxContent>
                                  <w:p w14:paraId="40F94BC7" w14:textId="77777777" w:rsidR="005C0479" w:rsidRPr="00105DEC" w:rsidRDefault="005C0479" w:rsidP="00DD663C">
                                    <w:pPr>
                                      <w:jc w:val="center"/>
                                      <w:rPr>
                                        <w:lang w:val="en-US"/>
                                      </w:rPr>
                                    </w:pPr>
                                    <w:r w:rsidRPr="00105DEC">
                                      <w:rPr>
                                        <w:lang w:val="en-US"/>
                                      </w:rPr>
                                      <w:t>F</w:t>
                                    </w:r>
                                  </w:p>
                                </w:txbxContent>
                              </v:textbox>
                            </v:oval>
                            <v:oval id="Овал 212" o:spid="_x0000_s1071" style="position:absolute;left:16071;top:15794;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yh8MA&#10;AADcAAAADwAAAGRycy9kb3ducmV2LnhtbESPT4vCMBTE74LfITxhb5paRKSaiogLwp62Knh8Ns/+&#10;sXnpNlmt336zIHgcZuY3zGrdm0bcqXOVZQXTSQSCOLe64kLB8fA5XoBwHlljY5kUPMnBOh0OVpho&#10;++Bvume+EAHCLkEFpfdtIqXLSzLoJrYlDt7VdgZ9kF0hdYePADeNjKNoLg1WHBZKbGlbUn7Lfo2C&#10;r3hez86XnZvtsxrtz+F5avJKqY9Rv1mC8NT7d/jV3msF8TSG/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yh8MAAADcAAAADwAAAAAAAAAAAAAAAACYAgAAZHJzL2Rv&#10;d25yZXYueG1sUEsFBgAAAAAEAAQA9QAAAIgDAAAAAA==&#10;" fillcolor="#d9e2f3 [664]" strokecolor="black [3213]" strokeweight="1pt">
                              <v:stroke joinstyle="miter"/>
                            </v:oval>
                            <v:oval id="Овал 213" o:spid="_x0000_s1072" style="position:absolute;left:16140;top:10737;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HMUA&#10;AADcAAAADwAAAGRycy9kb3ducmV2LnhtbESPQWvCQBSE74X+h+UJvTWbpEEkugYpFoSeGlvw+Mw+&#10;k2j2bcxuNfn33UKhx2FmvmFWxWg6caPBtZYVJFEMgriyuuVawef+7XkBwnlkjZ1lUjCRg2L9+LDC&#10;XNs7f9Ct9LUIEHY5Kmi873MpXdWQQRfZnjh4JzsY9EEOtdQD3gPcdDKN47k02HJYaLCn14aqS/lt&#10;FLyn83N2OG5dtivPaK/76aurWqWeZuNmCcLT6P/Df+2dVpAmL/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9ccxQAAANwAAAAPAAAAAAAAAAAAAAAAAJgCAABkcnMv&#10;ZG93bnJldi54bWxQSwUGAAAAAAQABAD1AAAAigMAAAAA&#10;" fillcolor="#d9e2f3 [664]" strokecolor="black [3213]" strokeweight="1pt">
                              <v:stroke joinstyle="miter"/>
                            </v:oval>
                            <v:oval id="Овал 214" o:spid="_x0000_s1073" style="position:absolute;left:16140;top:5611;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PaMUA&#10;AADcAAAADwAAAGRycy9kb3ducmV2LnhtbESPQWvCQBSE7wX/w/KE3uomIYQSXUXEQqCnxgoen9ln&#10;Es2+TbNbTf59t1DocZiZb5jVZjSduNPgWssK4kUEgriyuuVawefh7eUVhPPIGjvLpGAiB5v17GmF&#10;ubYP/qB76WsRIOxyVNB43+dSuqohg25he+LgXexg0Ac51FIP+Ahw08kkijJpsOWw0GBPu4aqW/lt&#10;FLwn2TU9nfcuLcor2q/DdOyqVqnn+bhdgvA0+v/wX7vQCpI4hd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k9oxQAAANwAAAAPAAAAAAAAAAAAAAAAAJgCAABkcnMv&#10;ZG93bnJldi54bWxQSwUGAAAAAAQABAD1AAAAigMAAAAA&#10;" fillcolor="#d9e2f3 [664]" strokecolor="black [3213]" strokeweight="1pt">
                              <v:stroke joinstyle="miter"/>
                            </v:oval>
                            <v:oval id="Овал 215" o:spid="_x0000_s1074" style="position:absolute;left:28956;top:831;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toccA&#10;AADcAAAADwAAAGRycy9kb3ducmV2LnhtbESP3WrCQBSE7wt9h+UUelPqRkFJYlYppYVCoeAPBe+O&#10;2ZNsNHs2ZLca394tCF4OM/MNUywH24oT9b5xrGA8SkAQl043XCvYbj5fUxA+IGtsHZOCC3lYLh4f&#10;Csy1O/OKTutQiwhhn6MCE0KXS+lLQxb9yHXE0atcbzFE2ddS93iOcNvKSZLMpMWG44LBjt4Nlcf1&#10;n1VQH15+tsffS/Vh0m/dJVk22+0zpZ6fhrc5iEBDuIdv7S+tYDKewv+Ze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baHHAAAA3AAAAA8AAAAAAAAAAAAAAAAAmAIAAGRy&#10;cy9kb3ducmV2LnhtbFBLBQYAAAAABAAEAPUAAACMAwAAAAA=&#10;" fillcolor="#c5e0b3 [1305]" strokecolor="black [3213]" strokeweight="1pt">
                              <v:stroke joinstyle="miter"/>
                              <v:textbox>
                                <w:txbxContent>
                                  <w:p w14:paraId="53357488" w14:textId="77777777" w:rsidR="005C0479" w:rsidRPr="00105DEC" w:rsidRDefault="005C0479" w:rsidP="00DD663C">
                                    <w:pPr>
                                      <w:jc w:val="center"/>
                                      <w:rPr>
                                        <w:b/>
                                        <w:bCs/>
                                      </w:rPr>
                                    </w:pPr>
                                    <w:r w:rsidRPr="00105DEC">
                                      <w:rPr>
                                        <w:b/>
                                        <w:bCs/>
                                        <w:lang w:val="en-US"/>
                                      </w:rPr>
                                      <w:t>P</w:t>
                                    </w:r>
                                  </w:p>
                                </w:txbxContent>
                              </v:textbox>
                            </v:oval>
                            <v:oval id="Овал 216" o:spid="_x0000_s1075" style="position:absolute;left:16071;top:27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0hMUA&#10;AADcAAAADwAAAGRycy9kb3ducmV2LnhtbESPQWuDQBSE74H+h+UVeourEqTYbEIoDQg91TTQ46v7&#10;qibuW+Nuo/77bKDQ4zAz3zDr7WQ6caXBtZYVJFEMgriyuuVawedhv3wG4Tyyxs4yKZjJwXbzsFhj&#10;ru3IH3QtfS0ChF2OChrv+1xKVzVk0EW2Jw7ejx0M+iCHWuoBxwA3nUzjOJMGWw4LDfb02lB1Ln+N&#10;gvc0O62+vt/cqihPaC+H+dhVrVJPj9PuBYSnyf+H/9qFVpAmG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HSExQAAANwAAAAPAAAAAAAAAAAAAAAAAJgCAABkcnMv&#10;ZG93bnJldi54bWxQSwUGAAAAAAQABAD1AAAAigMAAAAA&#10;" fillcolor="#d9e2f3 [664]" strokecolor="black [3213]" strokeweight="1pt">
                              <v:stroke joinstyle="miter"/>
                            </v:oval>
                            <v:shape id="Прямая со стрелкой 218" o:spid="_x0000_s1076" type="#_x0000_t32" style="position:absolute;left:4294;top:1887;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17b0AAADcAAAADwAAAGRycy9kb3ducmV2LnhtbERPyQrCMBC9C/5DGMGbpgqKVqO4IKg3&#10;FzwPzdgWm0ltoq1/bw6Cx8fb58vGFOJNlcstKxj0IxDEidU5pwqul11vAsJ5ZI2FZVLwIQfLRbs1&#10;x1jbmk/0PvtUhBB2MSrIvC9jKV2SkUHXtyVx4O62MugDrFKpK6xDuCnkMIrG0mDOoSHDkjYZJY/z&#10;yyio0d+m61X63Ky3h30zKp7jy/WoVLfTrGYgPDX+L/6591rBcBD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Kde29AAAA3AAAAA8AAAAAAAAAAAAAAAAAoQIA&#10;AGRycy9kb3ducmV2LnhtbFBLBQYAAAAABAAEAPkAAACLAwAAAAA=&#10;" strokecolor="black [3200]" strokeweight=".5pt">
                              <v:stroke endarrow="block" joinstyle="miter"/>
                            </v:shape>
                            <v:shape id="Прямая со стрелкой 219" o:spid="_x0000_s1077" type="#_x0000_t32" style="position:absolute;left:4502;top:2424;width:11569;height:9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QdsQAAADcAAAADwAAAGRycy9kb3ducmV2LnhtbESPT4vCMBTE7wt+h/AEb2uqoKy1qfgH&#10;wfW2VTw/mrdt2ealNtHWb78RBI/DzPyGSVa9qcWdWldZVjAZRyCIc6srLhScT/vPLxDOI2usLZOC&#10;BzlYpYOPBGNtO/6he+YLESDsYlRQet/EUrq8JINubBvi4P3a1qAPsi2kbrELcFPLaRTNpcGKw0KJ&#10;DW1Lyv+ym1HQob8sNuviut3svg/9rL7OT+ejUqNhv16C8NT7d/jVPmgF08kCnm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tB2xAAAANwAAAAPAAAAAAAAAAAA&#10;AAAAAKECAABkcnMvZG93bnJldi54bWxQSwUGAAAAAAQABAD5AAAAkgMAAAAA&#10;" strokecolor="black [3200]" strokeweight=".5pt">
                              <v:stroke endarrow="block" joinstyle="miter"/>
                            </v:shape>
                            <v:shape id="Прямая со стрелкой 220" o:spid="_x0000_s1078" type="#_x0000_t32" style="position:absolute;left:4294;top:2147;width:11552;height:4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zVsAAAADcAAAADwAAAGRycy9kb3ducmV2LnhtbERPy4rCMBTdC/5DuAPuNJ2CMlbT4gNB&#10;3Y2K60tzpy3T3NQm2vr3ZiG4PJz3MutNLR7Uusqygu9JBII4t7riQsHlvBv/gHAeWWNtmRQ8yUGW&#10;DgdLTLTt+JceJ1+IEMIuQQWl900ipctLMugmtiEO3J9tDfoA20LqFrsQbmoZR9FMGqw4NJTY0Kak&#10;/P90Nwo69Nf5elXcNuvtYd9P69vsfDkqNfrqVwsQnnr/Eb/de60gjsP8cCYcAZ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Qs1bAAAAA3AAAAA8AAAAAAAAAAAAAAAAA&#10;oQIAAGRycy9kb3ducmV2LnhtbFBLBQYAAAAABAAEAPkAAACOAwAAAAA=&#10;" strokecolor="black [3200]" strokeweight=".5pt">
                              <v:stroke endarrow="block" joinstyle="miter"/>
                            </v:shape>
                            <v:shape id="Прямая со стрелкой 221" o:spid="_x0000_s1079" type="#_x0000_t32" style="position:absolute;left:4225;top:7550;width:11704;height:10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WzcIAAADcAAAADwAAAGRycy9kb3ducmV2LnhtbESPzarCMBSE9xd8h3AEd9fUgnKtRvEH&#10;Qd1dFdeH5tgWm5PaRFvf3giCy2FmvmGm89aU4kG1KywrGPQjEMSp1QVnCk7Hze8fCOeRNZaWScGT&#10;HMxnnZ8pJto2/E+Pg89EgLBLUEHufZVI6dKcDLq+rYiDd7G1QR9knUldYxPgppRxFI2kwYLDQo4V&#10;rXJKr4e7UdCgP4+Xi+y2Wq5323ZY3kbH016pXrddTEB4av03/GlvtYI4HsD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WzcIAAADcAAAADwAAAAAAAAAAAAAA&#10;AAChAgAAZHJzL2Rvd25yZXYueG1sUEsFBgAAAAAEAAQA+QAAAJADAAAAAA==&#10;" strokecolor="black [3200]" strokeweight=".5pt">
                              <v:stroke endarrow="block" joinstyle="miter"/>
                            </v:shape>
                            <v:shape id="Прямая со стрелкой 222" o:spid="_x0000_s1080" type="#_x0000_t32" style="position:absolute;left:4364;top:7412;width:11565;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IusMAAADcAAAADwAAAGRycy9kb3ducmV2LnhtbESPT4vCMBTE7wt+h/AEb2tqQdmtTcU/&#10;CLq3Vdnzo3m2xealNtHWb28WBI/DzPyGSRe9qcWdWldZVjAZRyCIc6srLhScjtvPLxDOI2usLZOC&#10;BzlYZIOPFBNtO/6l+8EXIkDYJaig9L5JpHR5SQbd2DbEwTvb1qAPsi2kbrELcFPLOIpm0mDFYaHE&#10;htYl5ZfDzSjo0P99r5bFdb3a7Hf9tL7OjqcfpUbDfjkH4an37/CrvdMK4jiG/zPh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OiLrDAAAA3AAAAA8AAAAAAAAAAAAA&#10;AAAAoQIAAGRycy9kb3ducmV2LnhtbFBLBQYAAAAABAAEAPkAAACRAwAAAAA=&#10;" strokecolor="black [3200]" strokeweight=".5pt">
                              <v:stroke endarrow="block" joinstyle="miter"/>
                            </v:shape>
                            <v:shape id="Прямая со стрелкой 223" o:spid="_x0000_s1081" type="#_x0000_t32" style="position:absolute;left:4156;top:2597;width:11695;height:4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AIMUAAADcAAAADwAAAGRycy9kb3ducmV2LnhtbESPQWvCQBSE74X+h+UJXkrdNBFboquU&#10;irRXYynt7TX7TILZtyFv1fTfdwXB4zAz3zCL1eBadaJeGs8GniYJKOLS24YrA5+7zeMLKAnIFlvP&#10;ZOCPBFbL+7sF5tafeUunIlQqQlhyNFCH0OVaS1mTQ5n4jjh6e987DFH2lbY9niPctTpNkpl22HBc&#10;qLGjt5rKQ3F0BrIwlXQ7/X6W4qf6fbDrLJOvd2PGo+F1DirQEG7ha/vDGkjTDC5n4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WAIMUAAADcAAAADwAAAAAAAAAA&#10;AAAAAAChAgAAZHJzL2Rvd25yZXYueG1sUEsFBgAAAAAEAAQA+QAAAJMDAAAAAA==&#10;" strokecolor="black [3200]" strokeweight=".5pt">
                              <v:stroke endarrow="block" joinstyle="miter"/>
                            </v:shape>
                            <v:shape id="Прямая со стрелкой 224" o:spid="_x0000_s1082" type="#_x0000_t32" style="position:absolute;left:4364;top:12607;width:11494;height:4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1VcQAAADcAAAADwAAAGRycy9kb3ducmV2LnhtbESPT4vCMBTE74LfIbyFvWm6xRXtGsU/&#10;LKg3q+z50TzbYvNSm2i7394IgsdhZn7DzBadqcSdGldaVvA1jEAQZ1aXnCs4HX8HExDOI2usLJOC&#10;f3KwmPd7M0y0bflA99TnIkDYJaig8L5OpHRZQQbd0NbEwTvbxqAPssmlbrANcFPJOIrG0mDJYaHA&#10;mtYFZZf0ZhS06P+mq2V+Xa82u233XV3Hx9Neqc+PbvkDwlPn3+FXe6sVxPEI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67VVxAAAANwAAAAPAAAAAAAAAAAA&#10;AAAAAKECAABkcnMvZG93bnJldi54bWxQSwUGAAAAAAQABAD5AAAAkgMAAAAA&#10;" strokecolor="black [3200]" strokeweight=".5pt">
                              <v:stroke endarrow="block" joinstyle="miter"/>
                            </v:shape>
                            <v:shape id="Прямая со стрелкой 225" o:spid="_x0000_s1083" type="#_x0000_t32" style="position:absolute;left:4294;top:7931;width:11777;height:4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z8UAAADcAAAADwAAAGRycy9kb3ducmV2LnhtbESPQUvDQBSE74X+h+UJXordmLRaYrdF&#10;FLHXpiL29sw+k9Ds25C3tvHfd4VCj8PMfMMs14Nr1ZF6aTwbuJ8moIhLbxuuDHzs3u4WoCQgW2w9&#10;k4E/ElivxqMl5tafeEvHIlQqQlhyNFCH0OVaS1mTQ5n6jjh6P753GKLsK217PEW4a3WaJA/aYcNx&#10;ocaOXmoqD8WvM5CFmaTb2dejFPvqe2Jfs0w+3425vRmen0AFGsI1fGlvrIE0ncP/mXgE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9z8UAAADcAAAADwAAAAAAAAAA&#10;AAAAAAChAgAAZHJzL2Rvd25yZXYueG1sUEsFBgAAAAAEAAQA+QAAAJMDAAAAAA==&#10;" strokecolor="black [3200]" strokeweight=".5pt">
                              <v:stroke endarrow="block" joinstyle="miter"/>
                            </v:shape>
                            <v:shape id="Прямая со стрелкой 226" o:spid="_x0000_s1084" type="#_x0000_t32" style="position:absolute;left:4364;top:1974;width:11488;height:10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juMUAAADcAAAADwAAAGRycy9kb3ducmV2LnhtbESPQWvCQBSE70L/w/IEL1I3TcSW6Cql&#10;UuzVVKS9vWafSTD7NuRtNf77bqHQ4zAz3zCrzeBadaFeGs8GHmYJKOLS24YrA4f31/snUBKQLbae&#10;ycCNBDbru9EKc+uvvKdLESoVISw5GqhD6HKtpazJocx8Rxy9k+8dhij7StserxHuWp0myUI7bDgu&#10;1NjRS03lufh2BrIwl3Q//3iU4rP6mtptlslxZ8xkPDwvQQUawn/4r/1mDaTpAn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IjuMUAAADcAAAADwAAAAAAAAAA&#10;AAAAAAChAgAAZHJzL2Rvd25yZXYueG1sUEsFBgAAAAAEAAQA+QAAAJMDAAAAAA==&#10;" strokecolor="black [3200]" strokeweight=".5pt">
                              <v:stroke endarrow="block" joinstyle="miter"/>
                            </v:shape>
                            <v:shape id="Прямая со стрелкой 227" o:spid="_x0000_s1085" type="#_x0000_t32" style="position:absolute;left:4364;top:2147;width:11565;height:15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rIsUAAADcAAAADwAAAGRycy9kb3ducmV2LnhtbESPT2vCQBTE7wW/w/KE3urGQK1GV4mW&#10;Qtqbf/D8yD6TYPZtkl2T9Nt3C4Ueh5n5DbPZjaYWPXWusqxgPotAEOdWV1wouJw/XpYgnEfWWFsm&#10;Bd/kYLedPG0w0XbgI/UnX4gAYZeggtL7JpHS5SUZdDPbEAfvZjuDPsiukLrDIcBNLeMoWkiDFYeF&#10;Ehs6lJTfTw+jYEB/Xe3Toj3s3z+z8bVuF+fLl1LP0zFdg/A0+v/wXzvTCuL4DX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krIsUAAADcAAAADwAAAAAAAAAA&#10;AAAAAAChAgAAZHJzL2Rvd25yZXYueG1sUEsFBgAAAAAEAAQA+QAAAJMDAAAAAA==&#10;" strokecolor="black [3200]" strokeweight=".5pt">
                              <v:stroke endarrow="block" joinstyle="miter"/>
                            </v:shape>
                            <v:shape id="Прямая со стрелкой 228" o:spid="_x0000_s1086" type="#_x0000_t32" style="position:absolute;left:4087;top:2528;width:11845;height:14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SUcIAAADcAAAADwAAAGRycy9kb3ducmV2LnhtbERPTWvCQBC9F/wPywheim6aiErqKkUp&#10;7dVURG/T7DQJzc6GzKrpv+8eCj0+3vd6O7hW3aiXxrOBp1kCirj0tuHKwPHjdboCJQHZYuuZDPyQ&#10;wHYzelhjbv2dD3QrQqViCEuOBuoQulxrKWtyKDPfEUfuy/cOQ4R9pW2P9xjuWp0myUI7bDg21NjR&#10;rqbyu7g6A1mYS3qYn5dSXKrPR7vPMjm9GTMZDy/PoAIN4V/85363BtI0ro1n4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ESUcIAAADcAAAADwAAAAAAAAAAAAAA&#10;AAChAgAAZHJzL2Rvd25yZXYueG1sUEsFBgAAAAAEAAQA+QAAAJADAAAAAA==&#10;" strokecolor="black [3200]" strokeweight=".5pt">
                              <v:stroke endarrow="block" joinstyle="miter"/>
                            </v:shape>
                            <v:shape id="Прямая со стрелкой 229" o:spid="_x0000_s1087" type="#_x0000_t32" style="position:absolute;left:4294;top:8208;width:11777;height:8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3ysUAAADcAAAADwAAAGRycy9kb3ducmV2LnhtbESPQUvDQBSE74X+h+UJXordmJRqY7dF&#10;FLHXpiL29sw+k9Ds25C3tvHfd4VCj8PMfMMs14Nr1ZF6aTwbuJ8moIhLbxuuDHzs3u4eQUlAtth6&#10;JgN/JLBejUdLzK0/8ZaORahUhLDkaKAOocu1lrImhzL1HXH0fnzvMETZV9r2eIpw1+o0SebaYcNx&#10;ocaOXmoqD8WvM5CFmaTb2deDFPvqe2Jfs0w+3425vRmen0AFGsI1fGlvrIE0XcD/mXgE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23ysUAAADcAAAADwAAAAAAAAAA&#10;AAAAAAChAgAAZHJzL2Rvd25yZXYueG1sUEsFBgAAAAAEAAQA+QAAAJMDAAAAAA==&#10;" strokecolor="black [3200]" strokeweight=".5pt">
                              <v:stroke endarrow="block" joinstyle="miter"/>
                            </v:shape>
                            <v:shape id="Прямая со стрелкой 230" o:spid="_x0000_s1088" type="#_x0000_t32" style="position:absolute;left:4364;top:12780;width:11707;height:4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IisIAAADcAAAADwAAAGRycy9kb3ducmV2LnhtbERPTWvCQBC9F/wPywheim6aiErqKkUp&#10;7dVURG/T7DQJzc6GzKrpv+8eCj0+3vd6O7hW3aiXxrOBp1kCirj0tuHKwPHjdboCJQHZYuuZDPyQ&#10;wHYzelhjbv2dD3QrQqViCEuOBuoQulxrKWtyKDPfEUfuy/cOQ4R9pW2P9xjuWp0myUI7bDg21NjR&#10;rqbyu7g6A1mYS3qYn5dSXKrPR7vPMjm9GTMZDy/PoAIN4V/85363BtIszo9n4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6IisIAAADcAAAADwAAAAAAAAAAAAAA&#10;AAChAgAAZHJzL2Rvd25yZXYueG1sUEsFBgAAAAAEAAQA+QAAAJADAAAAAA==&#10;" strokecolor="black [3200]" strokeweight=".5pt">
                              <v:stroke endarrow="block" joinstyle="miter"/>
                            </v:shape>
                            <v:shape id="Прямая со стрелкой 231" o:spid="_x0000_s1089" type="#_x0000_t32" style="position:absolute;left:4572;top:7360;width:11563;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AEMUAAADcAAAADwAAAGRycy9kb3ducmV2LnhtbESPQWvCQBSE7wX/w/KE3uomlkqN2QRN&#10;KdjequL5kX0mwezbmF2T9N93C4Ueh5n5hknzybRioN41lhXEiwgEcWl1w5WC0/H96RWE88gaW8uk&#10;4Jsc5NnsIcVE25G/aDj4SgQIuwQV1N53iZSurMmgW9iOOHgX2xv0QfaV1D2OAW5auYyilTTYcFio&#10;saOipvJ6uBsFI/rzeretbsXu7WM/vbS31fH0qdTjfNpuQHia/H/4r73XCpbP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AEMUAAADcAAAADwAAAAAAAAAA&#10;AAAAAAChAgAAZHJzL2Rvd25yZXYueG1sUEsFBgAAAAAEAAQA+QAAAJMDAAAAAA==&#10;" strokecolor="black [3200]" strokeweight=".5pt">
                              <v:stroke endarrow="block" joinstyle="miter"/>
                            </v:shape>
                            <v:shape id="Прямая со стрелкой 232" o:spid="_x0000_s1090" type="#_x0000_t32" style="position:absolute;left:4572;top:12417;width:11568;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eZ8QAAADcAAAADwAAAGRycy9kb3ducmV2LnhtbESPT4vCMBTE74LfIbyFvWm6lRXtGsU/&#10;LKg3q+z50TzbYvNSm2i7394IgsdhZn7DzBadqcSdGldaVvA1jEAQZ1aXnCs4HX8HExDOI2usLJOC&#10;f3KwmPd7M0y0bflA99TnIkDYJaig8L5OpHRZQQbd0NbEwTvbxqAPssmlbrANcFPJOIrG0mDJYaHA&#10;mtYFZZf0ZhS06P+mq2V+Xa82u233XV3Hx9Neqc+PbvkDwlPn3+FXe6sVxK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x5nxAAAANwAAAAPAAAAAAAAAAAA&#10;AAAAAKECAABkcnMvZG93bnJldi54bWxQSwUGAAAAAAQABAD5AAAAkgMAAAAA&#10;" strokecolor="black [3200]" strokeweight=".5pt">
                              <v:stroke endarrow="block" joinstyle="miter"/>
                            </v:shape>
                            <v:shape id="Прямая со стрелкой 233" o:spid="_x0000_s1091" type="#_x0000_t32" style="position:absolute;left:4294;top:17751;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7/MQAAADcAAAADwAAAGRycy9kb3ducmV2LnhtbESPQWvCQBSE7wX/w/IEb3WjoVJTV9GI&#10;YHuriudH9jUJZt8m2TVJ/31XEHocZuYbZrUZTCU6al1pWcFsGoEgzqwuOVdwOR9e30E4j6yxskwK&#10;fsnBZj16WWGibc/f1J18LgKEXYIKCu/rREqXFWTQTW1NHLwf2xr0Qba51C32AW4qOY+ihTRYclgo&#10;sKa0oOx2uhsFPfrrcrfNm3S3/zwOb1WzOF++lJqMh+0HCE+D/w8/20etYB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v8xAAAANwAAAAPAAAAAAAAAAAA&#10;AAAAAKECAABkcnMvZG93bnJldi54bWxQSwUGAAAAAAQABAD5AAAAkgMAAAAA&#10;" strokecolor="black [3200]" strokeweight=".5pt">
                              <v:stroke endarrow="block" joinstyle="miter"/>
                            </v:shape>
                            <v:shape id="Прямая со стрелкой 234" o:spid="_x0000_s1092" type="#_x0000_t32" style="position:absolute;left:20017;top:2355;width:8935;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jiMUAAADcAAAADwAAAGRycy9kb3ducmV2LnhtbESPQWvCQBSE74X+h+UJ3upGW0VjNmJS&#10;CtpbVTw/ss8kmH0bs6tJ/323UOhxmJlvmGQzmEY8qHO1ZQXTSQSCuLC65lLB6fjxsgThPLLGxjIp&#10;+CYHm/T5KcFY256/6HHwpQgQdjEqqLxvYyldUZFBN7EtcfAutjPog+xKqTvsA9w0chZFC2mw5rBQ&#10;YUt5RcX1cDcKevTnVbYtb3n2vt8N8+a2OJ4+lRqPhu0ahKfB/4f/2jutYPb6B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IjiMUAAADcAAAADwAAAAAAAAAA&#10;AAAAAAChAgAAZHJzL2Rvd25yZXYueG1sUEsFBgAAAAAEAAQA+QAAAJMDAAAAAA==&#10;" strokecolor="black [3200]" strokeweight=".5pt">
                              <v:stroke endarrow="block" joinstyle="miter"/>
                            </v:shape>
                            <v:shape id="Прямая со стрелкой 235" o:spid="_x0000_s1093" type="#_x0000_t32" style="position:absolute;left:20294;top:2840;width:8658;height:4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rEsUAAADcAAAADwAAAGRycy9kb3ducmV2LnhtbESPQUvDQBSE74X+h+UJXordmLRaYrdF&#10;FLHXpiL29sw+k9Ds25C3tvHfd4VCj8PMfMMs14Nr1ZF6aTwbuJ8moIhLbxuuDHzs3u4WoCQgW2w9&#10;k4E/ElivxqMl5tafeEvHIlQqQlhyNFCH0OVaS1mTQ5n6jjh6P753GKLsK217PEW4a3WaJA/aYcNx&#10;ocaOXmoqD8WvM5CFmaTb2dejFPvqe2Jfs0w+3425vRmen0AFGsI1fGlvrIE0m8P/mXgE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rEsUAAADcAAAADwAAAAAAAAAA&#10;AAAAAAChAgAAZHJzL2Rvd25yZXYueG1sUEsFBgAAAAAEAAQA+QAAAJMDAAAAAA==&#10;" strokecolor="black [3200]" strokeweight=".5pt">
                              <v:stroke endarrow="block" joinstyle="miter"/>
                            </v:shape>
                            <v:shape id="Прямая со стрелкой 236" o:spid="_x0000_s1094" type="#_x0000_t32" style="position:absolute;left:20156;top:2840;width:8796;height:95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1ZcUAAADcAAAADwAAAGRycy9kb3ducmV2LnhtbESPQWvCQBSE70L/w/IEL1I3TcSW6Cql&#10;UuzVVKS9vWafSTD7NuRtNf77bqHQ4zAz3zCrzeBadaFeGs8GHmYJKOLS24YrA4f31/snUBKQLbae&#10;ycCNBDbru9EKc+uvvKdLESoVISw5GqhD6HKtpazJocx8Rxy9k+8dhij7StserxHuWp0myUI7bDgu&#10;1NjRS03lufh2BrIwl3Q//3iU4rP6mtptlslxZ8xkPDwvQQUawn/4r/1mDaTZAn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1ZcUAAADcAAAADwAAAAAAAAAA&#10;AAAAAAChAgAAZHJzL2Rvd25yZXYueG1sUEsFBgAAAAAEAAQA+QAAAJMDAAAAAA==&#10;" strokecolor="black [3200]" strokeweight=".5pt">
                              <v:stroke endarrow="block" joinstyle="miter"/>
                            </v:shape>
                            <v:shape id="Прямая со стрелкой 237" o:spid="_x0000_s1095" type="#_x0000_t32" style="position:absolute;left:20225;top:2840;width:8727;height:14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cQ/sUAAADcAAAADwAAAGRycy9kb3ducmV2LnhtbESPQWvCQBSE70L/w/IEL1I3TURLdJVS&#10;KfZqKqW9vWafSTD7NuRtNf77bqHQ4zAz3zDr7eBadaFeGs8GHmYJKOLS24YrA8e3l/tHUBKQLbae&#10;ycCNBLabu9Eac+uvfKBLESoVISw5GqhD6HKtpazJocx8Rxy9k+8dhij7StserxHuWp0myUI7bDgu&#10;1NjRc03lufh2BrIwl/Qw/1hK8Vl9Te0uy+R9b8xkPDytQAUawn/4r/1qDaTZEn7PxCO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cQ/sUAAADcAAAADwAAAAAAAAAA&#10;AAAAAAChAgAAZHJzL2Rvd25yZXYueG1sUEsFBgAAAAAEAAQA+QAAAJMDAAAAAA==&#10;" strokecolor="black [3200]" strokeweight=".5pt">
                              <v:stroke endarrow="block" joinstyle="miter"/>
                            </v:shape>
                          </v:group>
                          <v:shape id="Прямая со стрелкой 238" o:spid="_x0000_s1096" type="#_x0000_t32" style="position:absolute;left:-6580;top:1801;width:11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pjcIAAADcAAAADwAAAGRycy9kb3ducmV2LnhtbERPTW+CQBC9m/gfNmPSmy61q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8pjcIAAADcAAAADwAAAAAAAAAAAAAA&#10;AAChAgAAZHJzL2Rvd25yZXYueG1sUEsFBgAAAAAEAAQA+QAAAJADAAAAAA==&#10;" strokecolor="black [3200]" strokeweight=".5pt">
                            <v:stroke endarrow="block" joinstyle="miter"/>
                          </v:shape>
                          <v:shape id="Прямая со стрелкой 239" o:spid="_x0000_s1097" type="#_x0000_t32" style="position:absolute;left:-6719;top:17595;width:1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MFsUAAADcAAAADwAAAGRycy9kb3ducmV2LnhtbESPT2vCQBTE7wW/w/KE3upGS8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MFsUAAADcAAAADwAAAAAAAAAA&#10;AAAAAAChAgAAZHJzL2Rvd25yZXYueG1sUEsFBgAAAAAEAAQA+QAAAJMDAAAAAA==&#10;" strokecolor="black [3200]" strokeweight=".5pt">
                            <v:stroke endarrow="block" joinstyle="miter"/>
                          </v:shape>
                          <v:shape id="Прямая со стрелкой 240" o:spid="_x0000_s1098" type="#_x0000_t32" style="position:absolute;left:-6719;top:12538;width:12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9W9sIAAADcAAAADwAAAGRycy9kb3ducmV2LnhtbERPTW+CQBC9m/gfNmPSmy41rWnRhYCm&#10;CfVWNT1P2BFI2VlkV6D/vnto4vHlfe/SybRioN41lhU8ryIQxKXVDVcKLueP5RsI55E1tpZJwS85&#10;SJP5bIextiN/0XDylQgh7GJUUHvfxVK6siaDbmU74sBdbW/QB9hXUvc4hnDTynUUbaTBhkNDjR3t&#10;ayp/TnejYET//Z5n1W2fHz6L6bW9bc6Xo1JPiynbgvA0+Yf4311oBeuX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9W9sIAAADcAAAADwAAAAAAAAAAAAAA&#10;AAChAgAAZHJzL2Rvd25yZXYueG1sUEsFBgAAAAAEAAQA+QAAAJADAAAAAA==&#10;" strokecolor="black [3200]" strokeweight=".5pt">
                            <v:stroke endarrow="block" joinstyle="miter"/>
                          </v:shape>
                          <v:shape id="Прямая со стрелкой 241" o:spid="_x0000_s1099" type="#_x0000_t32" style="position:absolute;left:-6858;top:6927;width:11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zbcUAAADcAAAADwAAAGRycy9kb3ducmV2LnhtbESPQWvCQBSE7wX/w/KE3uom0kqN2QRN&#10;KdjequL5kX0mwezbmF2T9N93C4Ueh5n5hknzybRioN41lhXEiwgEcWl1w5WC0/H96RWE88gaW8uk&#10;4Jsc5NnsIcVE25G/aDj4SgQIuwQV1N53iZSurMmgW9iOOHgX2xv0QfaV1D2OAW5auYyilTTYcFio&#10;saOipvJ6uBsFI/rzeretbsXu7WM/vbS31fH0qdTjfNpuQHia/H/4r73XCpbP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PzbcUAAADcAAAADwAAAAAAAAAA&#10;AAAAAAChAgAAZHJzL2Rvd25yZXYueG1sUEsFBgAAAAAEAAQA+QAAAJMDAAAAAA==&#10;" strokecolor="black [3200]" strokeweight=".5pt">
                            <v:stroke endarrow="block" joinstyle="miter"/>
                          </v:shape>
                        </v:group>
                        <v:oval id="Овал 242" o:spid="_x0000_s1100" style="position:absolute;left:5472;top:41910;width:408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ka8IA&#10;AADcAAAADwAAAGRycy9kb3ducmV2LnhtbESPzarCMBSE94LvEI7gRjS1eEWqUURQ79afgstDc2yL&#10;zUlpoq1vby4IdznMzDfMatOZSryocaVlBdNJBII4s7rkXMH1sh8vQDiPrLGyTAre5GCz7vdWmGjb&#10;8oleZ5+LAGGXoILC+zqR0mUFGXQTWxMH724bgz7IJpe6wTbATSXjKJpLgyWHhQJr2hWUPc5PowDT&#10;H/t8p/a4jdMHXXd+dhi1N6WGg267BOGp8//hb/tXK4hnMfydCUd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iRrwgAAANwAAAAPAAAAAAAAAAAAAAAAAJgCAABkcnMvZG93&#10;bnJldi54bWxQSwUGAAAAAAQABAD1AAAAhwMAAAAA&#10;" fillcolor="#fbe4d5 [661]" strokecolor="black [3213]" strokeweight="1pt">
                          <v:stroke joinstyle="miter"/>
                          <v:textbox>
                            <w:txbxContent>
                              <w:p w14:paraId="3FAE8138" w14:textId="77777777" w:rsidR="005C0479" w:rsidRPr="00105DEC" w:rsidRDefault="005C0479" w:rsidP="00DD663C">
                                <w:pPr>
                                  <w:jc w:val="center"/>
                                  <w:rPr>
                                    <w:lang w:val="en-US"/>
                                  </w:rPr>
                                </w:pPr>
                                <w:r w:rsidRPr="00105DEC">
                                  <w:rPr>
                                    <w:lang w:val="en-US"/>
                                  </w:rPr>
                                  <w:t>I</w:t>
                                </w:r>
                              </w:p>
                            </w:txbxContent>
                          </v:textbox>
                        </v:oval>
                        <v:oval id="Овал 243" o:spid="_x0000_s1101" style="position:absolute;left:21474;top:42187;width:408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4AcUA&#10;AADcAAAADwAAAGRycy9kb3ducmV2LnhtbESPQWvCQBSE7wX/w/KE3szGNASJWaVIC0JPjQo9vmaf&#10;SWz2bZrdavLvuwWhx2FmvmGK7Wg6caXBtZYVLKMYBHFldcu1guPhdbEC4Tyyxs4yKZjIwXYzeygw&#10;1/bG73QtfS0ChF2OChrv+1xKVzVk0EW2Jw7e2Q4GfZBDLfWAtwA3nUziOJMGWw4LDfa0a6j6Kn+M&#10;grcku6Qfny8u3ZcXtN+H6dRVrVKP8/F5DcLT6P/D9/ZeK0jSJ/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PgBxQAAANwAAAAPAAAAAAAAAAAAAAAAAJgCAABkcnMv&#10;ZG93bnJldi54bWxQSwUGAAAAAAQABAD1AAAAigMAAAAA&#10;" fillcolor="#d9e2f3 [664]" strokecolor="black [3213]" strokeweight="1pt">
                          <v:stroke joinstyle="miter"/>
                        </v:oval>
                      </v:group>
                      <v:shape id="Прямая со стрелкой 250" o:spid="_x0000_s1102" type="#_x0000_t32" style="position:absolute;left:9628;top:39035;width:11638;height:5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KsIAAADcAAAADwAAAGRycy9kb3ducmV2LnhtbERPTU/CQBC9m/gfNmPixcjWFtEUFmIk&#10;BK5UYvQ2dMe2sTvbdBYo/549kHB8ed+zxeBadaReGs8GXkYJKOLS24YrA7uv1fM7KAnIFlvPZOBM&#10;Aov5/d0Mc+tPvKVjESoVQ1hyNFCH0OVaS1mTQxn5jjhyf753GCLsK217PMVw1+o0SSbaYcOxocaO&#10;Pmsq/4uDM5CFsaTb8c+bFL/V/skus0y+18Y8PgwfU1CBhnATX90bayB9jfPjmXgE9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tKsIAAADcAAAADwAAAAAAAAAAAAAA&#10;AAChAgAAZHJzL2Rvd25yZXYueG1sUEsFBgAAAAAEAAQA+QAAAJADAAAAAA==&#10;" strokecolor="black [3200]" strokeweight=".5pt">
                        <v:stroke endarrow="block" joinstyle="miter"/>
                      </v:shape>
                      <v:shape id="Прямая со стрелкой 251" o:spid="_x0000_s1103" type="#_x0000_t32" style="position:absolute;left:9559;top:34186;width:11707;height:97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3IscUAAADcAAAADwAAAGRycy9kb3ducmV2LnhtbESPQUvDQBSE7wX/w/IEL6XdNKmtxG6L&#10;KEWvjVLa2zP7TILZtyFvbdN/7woFj8PMfMOsNoNr1Yl6aTwbmE0TUMSltw1XBj7et5MHUBKQLbae&#10;ycCFBDbrm9EKc+vPvKNTESoVISw5GqhD6HKtpazJoUx9Rxy9L987DFH2lbY9niPctTpNkoV22HBc&#10;qLGj55rK7+LHGcjCXNLd/LCU4lh9ju1Llsn+1Zi72+HpEVSgIfyHr+03ayC9n8HfmXgE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3IscUAAADcAAAADwAAAAAAAAAA&#10;AAAAAAChAgAAZHJzL2Rvd25yZXYueG1sUEsFBgAAAAAEAAQA+QAAAJMDAAAAAA==&#10;" strokecolor="black [3200]" strokeweight=".5pt">
                        <v:stroke endarrow="block" joinstyle="miter"/>
                      </v:shape>
                    </v:group>
                    <v:group id="Группа 260" o:spid="_x0000_s1104" style="position:absolute;left:-6719;top:12503;width:41075;height:31652" coordorigin="-6996" coordsize="41075,3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Прямая со стрелкой 247" o:spid="_x0000_s1105" type="#_x0000_t32" style="position:absolute;left:9074;top:5541;width:11984;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jg8UAAADcAAAADwAAAGRycy9kb3ducmV2LnhtbESPQUvDQBSE74L/YXmFXqTdmARbYrdF&#10;LKLXRint7TX7TEKzb0Pe2sZ/7wqCx2FmvmFWm9F16kKDtJ4N3M8TUMSVty3XBj7eX2ZLUBKQLXae&#10;ycA3CWzWtzcrLKy/8o4uZahVhLAUaKAJoS+0lqohhzL3PXH0Pv3gMEQ51NoOeI1w1+k0SR60w5bj&#10;QoM9PTdUncsvZyALuaS7/LCQ8lif7uw2y2T/asx0Mj49ggo0hv/wX/vNGkjzBfyei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Fjg8UAAADcAAAADwAAAAAAAAAA&#10;AAAAAAChAgAAZHJzL2Rvd25yZXYueG1sUEsFBgAAAAAEAAQA+QAAAJMDAAAAAA==&#10;" strokecolor="black [3200]" strokeweight=".5pt">
                        <v:stroke endarrow="block" joinstyle="miter"/>
                      </v:shape>
                      <v:group id="Группа 259" o:spid="_x0000_s1106" style="position:absolute;left:-6996;width:41075;height:31651" coordorigin="-6996" coordsize="41075,3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Прямая со стрелкой 244" o:spid="_x0000_s1107" type="#_x0000_t32" style="position:absolute;left:9421;top:31588;width:11563;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Q9cQAAADcAAAADwAAAGRycy9kb3ducmV2LnhtbESPQWvCQBSE7wX/w/IEb3WjpFJTV9GI&#10;YHuriudH9jUJZt8m2TVJ/31XEHocZuYbZrUZTCU6al1pWcFsGoEgzqwuOVdwOR9e30E4j6yxskwK&#10;fsnBZj16WWGibc/f1J18LgKEXYIKCu/rREqXFWTQTW1NHLwf2xr0Qba51C32AW4qOY+ihTRYclgo&#10;sKa0oOx2uhsFPfrrcrfNm3S3/zwOb1WzOF++lJqMh+0HCE+D/w8/20etYB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FD1xAAAANwAAAAPAAAAAAAAAAAA&#10;AAAAAKECAABkcnMvZG93bnJldi54bWxQSwUGAAAAAAQABAD5AAAAkgMAAAAA&#10;" strokecolor="black [3200]" strokeweight=".5pt">
                          <v:stroke endarrow="block" joinstyle="miter"/>
                        </v:shape>
                        <v:shape id="Прямая со стрелкой 245" o:spid="_x0000_s1108" type="#_x0000_t32" style="position:absolute;left:25353;top:11811;width:8726;height:190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9Yb8UAAADcAAAADwAAAGRycy9kb3ducmV2LnhtbESPQUvDQBSE74L/YXmCF2k3TWIrsdtS&#10;FKnXxlLq7Zl9JsHs25C3tvHfuwXB4zAz3zDL9eg6daJBWs8GZtMEFHHlbcu1gf3by+QBlARki51n&#10;MvBDAuvV9dUSC+vPvKNTGWoVISwFGmhC6AutpWrIoUx9Txy9Tz84DFEOtbYDniPcdTpNkrl22HJc&#10;aLCnp4aqr/LbGchCLukuPy6kfK8/7uxzlslha8ztzbh5BBVoDP/hv/arNZDm93A5E4+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9Yb8UAAADcAAAADwAAAAAAAAAA&#10;AAAAAAChAgAAZHJzL2Rvd25yZXYueG1sUEsFBgAAAAAEAAQA+QAAAJMDAAAAAA==&#10;" strokecolor="black [3200]" strokeweight=".5pt">
                          <v:stroke endarrow="block" joinstyle="miter"/>
                        </v:shape>
                        <v:shape id="Прямая со стрелкой 246" o:spid="_x0000_s1109" type="#_x0000_t32" style="position:absolute;left:-6996;top:31449;width:12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rGcMAAADcAAAADwAAAGRycy9kb3ducmV2LnhtbESPS4vCQBCE7wv7H4YWvOlE0bAbHcUH&#10;gnrzgecm0ybBTE/MzJr47x1B2GNRVV9R03lrSvGg2hWWFQz6EQji1OqCMwXn06b3A8J5ZI2lZVLw&#10;JAfz2ffXFBNtGz7Q4+gzESDsElSQe18lUro0J4Oubyvi4F1tbdAHWWdS19gEuCnlMIpiabDgsJBj&#10;Rauc0tvxzyho0F9+l4vsvlqud9t2XN7j03mvVLfTLiYgPLX+P/xpb7WC4SiG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qaxnDAAAA3AAAAA8AAAAAAAAAAAAA&#10;AAAAoQIAAGRycy9kb3ducmV2LnhtbFBLBQYAAAAABAAEAPkAAACRAwAAAAA=&#10;" strokecolor="black [3200]" strokeweight=".5pt">
                          <v:stroke endarrow="block" joinstyle="miter"/>
                        </v:shape>
                        <v:shape id="Прямая со стрелкой 248" o:spid="_x0000_s1110" type="#_x0000_t32" style="position:absolute;left:9282;top:4849;width:11688;height:5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a8MIAAADcAAAADwAAAGRycy9kb3ducmV2LnhtbERPTW+CQBC9m/gfNmPSmy41r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la8MIAAADcAAAADwAAAAAAAAAAAAAA&#10;AAChAgAAZHJzL2Rvd25yZXYueG1sUEsFBgAAAAAEAAQA+QAAAJADAAAAAA==&#10;" strokecolor="black [3200]" strokeweight=".5pt">
                          <v:stroke endarrow="block" joinstyle="miter"/>
                        </v:shape>
                        <v:shape id="Прямая со стрелкой 249" o:spid="_x0000_s1111" type="#_x0000_t32" style="position:absolute;left:9213;top:26323;width:11688;height:5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8UAAADcAAAADwAAAGRycy9kb3ducmV2LnhtbESPT2vCQBTE7wW/w/KE3upGac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8UAAADcAAAADwAAAAAAAAAA&#10;AAAAAAChAgAAZHJzL2Rvd25yZXYueG1sUEsFBgAAAAAEAAQA+QAAAJMDAAAAAA==&#10;" strokecolor="black [3200]" strokeweight=".5pt">
                          <v:stroke endarrow="block" joinstyle="miter"/>
                        </v:shape>
                        <v:shape id="Прямая со стрелкой 252" o:spid="_x0000_s1112" type="#_x0000_t32" style="position:absolute;left:9351;top:21058;width:11638;height:10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7x8IAAADcAAAADwAAAGRycy9kb3ducmV2LnhtbESPzarCMBSE9xd8h3AEd9fUgnKtRvEH&#10;Qd1dFdeH5tgWm5PaRFvf3giCy2FmvmGm89aU4kG1KywrGPQjEMSp1QVnCk7Hze8fCOeRNZaWScGT&#10;HMxnnZ8pJto2/E+Pg89EgLBLUEHufZVI6dKcDLq+rYiDd7G1QR9knUldYxPgppRxFI2kwYLDQo4V&#10;rXJKr4e7UdCgP4+Xi+y2Wq5323ZY3kbH016pXrddTEB4av03/GlvtYJ4G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j7x8IAAADcAAAADwAAAAAAAAAAAAAA&#10;AAChAgAAZHJzL2Rvd25yZXYueG1sUEsFBgAAAAAEAAQA+QAAAJADAAAAAA==&#10;" strokecolor="black [3200]" strokeweight=".5pt">
                          <v:stroke endarrow="block" joinstyle="miter"/>
                        </v:shape>
                        <v:shape id="Прямая со стрелкой 253" o:spid="_x0000_s1113" type="#_x0000_t32" style="position:absolute;left:9213;width:11638;height:10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eXMQAAADcAAAADwAAAGRycy9kb3ducmV2LnhtbESPQWvCQBSE7wX/w/KE3upGi1JTV9GI&#10;YHtrIp4f2dckmH0bs2sS/31XEHocZuYbZrUZTC06al1lWcF0EoEgzq2uuFBwyg5vHyCcR9ZYWyYF&#10;d3KwWY9eVhhr2/MPdakvRICwi1FB6X0TS+nykgy6iW2Ig/drW4M+yLaQusU+wE0tZ1G0kAYrDgsl&#10;NpSUlF/Sm1HQoz8vd9vimuz2X8dhXl8X2elbqdfxsP0E4Wnw/+Fn+6gVzObv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F5cxAAAANwAAAAPAAAAAAAAAAAA&#10;AAAAAKECAABkcnMvZG93bnJldi54bWxQSwUGAAAAAAQABAD5AAAAkgMAAAAA&#10;" strokecolor="black [3200]" strokeweight=".5pt">
                          <v:stroke endarrow="block" joinstyle="miter"/>
                        </v:shape>
                        <v:shape id="Прямая со стрелкой 254" o:spid="_x0000_s1114" type="#_x0000_t32" style="position:absolute;left:9490;top:4987;width:11776;height:10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3GKMQAAADcAAAADwAAAGRycy9kb3ducmV2LnhtbESPQWvCQBSE7wX/w/KE3upGqVJTV9GI&#10;YHtrIp4f2dckmH0bs2sS/31XEHocZuYbZrUZTC06al1lWcF0EoEgzq2uuFBwyg5vHyCcR9ZYWyYF&#10;d3KwWY9eVhhr2/MPdakvRICwi1FB6X0TS+nykgy6iW2Ig/drW4M+yLaQusU+wE0tZ1G0kAYrDgsl&#10;NpSUlF/Sm1HQoz8vd9vimuz2X8dhXl8X2elbqdfxsP0E4Wnw/+Fn+6gVzObv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cYoxAAAANwAAAAPAAAAAAAAAAAA&#10;AAAAAKECAABkcnMvZG93bnJldi54bWxQSwUGAAAAAAQABAD5AAAAkgMAAAAA&#10;" strokecolor="black [3200]" strokeweight=".5pt">
                          <v:stroke endarrow="block" joinstyle="miter"/>
                        </v:shape>
                        <v:shape id="Прямая со стрелкой 255" o:spid="_x0000_s1115" type="#_x0000_t32" style="position:absolute;left:9351;top:5715;width:11846;height:9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bOssYAAADcAAAADwAAAGRycy9kb3ducmV2LnhtbESPX0vDQBDE3wt+h2MFX0p7Mekfib0W&#10;UaS+NpZS39bcmgRzeyF7tvHbe4WCj8PM/IZZbQbXqhP10ng2cD9NQBGX3jZcGdi/v04eQElAtth6&#10;JgO/JLBZ34xWmFt/5h2dilCpCGHJ0UAdQpdrLWVNDmXqO+LoffneYYiyr7Tt8RzhrtVpkiy0w4bj&#10;Qo0dPddUfhc/zkAWZpLuZselFB/V59i+ZJkctsbc3Q5Pj6ACDeE/fG2/WQPpfA6XM/EI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WzrLGAAAA3AAAAA8AAAAAAAAA&#10;AAAAAAAAoQIAAGRycy9kb3ducmV2LnhtbFBLBQYAAAAABAAEAPkAAACUAwAAAAA=&#10;" strokecolor="black [3200]" strokeweight=".5pt">
                          <v:stroke endarrow="block" joinstyle="miter"/>
                        </v:shape>
                        <v:shape id="Прямая со стрелкой 256" o:spid="_x0000_s1116" type="#_x0000_t32" style="position:absolute;left:9351;top:450;width:11843;height:9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RQxcUAAADcAAAADwAAAGRycy9kb3ducmV2LnhtbESPQUvDQBSE7wX/w/IEL6XdmNRWYrdF&#10;FKnXpqXU2zP7TILZtyFvbeO/dwsFj8PMfMMs14Nr1Yl6aTwbuJ8moIhLbxuuDOx3b5NHUBKQLbae&#10;ycAvCaxXN6Ml5tafeUunIlQqQlhyNFCH0OVaS1mTQ5n6jjh6X753GKLsK217PEe4a3WaJHPtsOG4&#10;UGNHLzWV38WPM5CFmaTb2XEhxUf1ObavWSaHjTF3t8PzE6hAQ/gPX9vv1kD6MIfLmXgE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RQxcUAAADcAAAADwAAAAAAAAAA&#10;AAAAAAChAgAAZHJzL2Rvd25yZXYueG1sUEsFBgAAAAAEAAQA+QAAAJMDAAAAAA==&#10;" strokecolor="black [3200]" strokeweight=".5pt">
                          <v:stroke endarrow="block" joinstyle="miter"/>
                        </v:shape>
                      </v:group>
                    </v:group>
                  </v:group>
                  <v:shapetype id="_x0000_t202" coordsize="21600,21600" o:spt="202" path="m,l,21600r21600,l21600,xe">
                    <v:stroke joinstyle="miter"/>
                    <v:path gradientshapeok="t" o:connecttype="rect"/>
                  </v:shapetype>
                  <v:shape id="Надпись 262" o:spid="_x0000_s1117" type="#_x0000_t202" style="position:absolute;left:3180;top:-713;width:15139;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Azs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kUM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UgM7HAAAA3AAAAA8AAAAAAAAAAAAAAAAAmAIAAGRy&#10;cy9kb3ducmV2LnhtbFBLBQYAAAAABAAEAPUAAACMAwAAAAA=&#10;" fillcolor="white [3201]" stroked="f" strokeweight=".5pt">
                    <v:textbox>
                      <w:txbxContent>
                        <w:p w14:paraId="2C1D58CF" w14:textId="77777777" w:rsidR="005C0479" w:rsidRPr="00105DEC" w:rsidRDefault="005C0479" w:rsidP="00DD663C">
                          <w:r w:rsidRPr="00105DEC">
                            <w:t>Незначительный УК</w:t>
                          </w:r>
                        </w:p>
                      </w:txbxContent>
                    </v:textbox>
                  </v:shape>
                  <v:shape id="Надпись 263" o:spid="_x0000_s1118" type="#_x0000_t202" style="position:absolute;left:4191;top:4295;width:14128;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lVccA&#10;AADcAAAADwAAAGRycy9kb3ducmV2LnhtbESPW2vCQBSE3wX/w3IEX6RuaqiV1FWk2Au+abzg2yF7&#10;mgSzZ0N2m6T/vlso+DjMzDfMct2bSrTUuNKygsdpBII4s7rkXMExfXtYgHAeWWNlmRT8kIP1ajhY&#10;YqJtx3tqDz4XAcIuQQWF93UipcsKMuimtiYO3pdtDPogm1zqBrsAN5WcRdFcGiw5LBRY02tB2e3w&#10;bRRcJ/ll5/r3Uxc/xfX2o02fzzpVajzqNy8gPPX+Hv5vf2oFs3k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YJVXHAAAA3AAAAA8AAAAAAAAAAAAAAAAAmAIAAGRy&#10;cy9kb3ducmV2LnhtbFBLBQYAAAAABAAEAPUAAACMAwAAAAA=&#10;" fillcolor="white [3201]" stroked="f" strokeweight=".5pt">
                    <v:textbox>
                      <w:txbxContent>
                        <w:p w14:paraId="712BD709" w14:textId="77777777" w:rsidR="005C0479" w:rsidRPr="00105DEC" w:rsidRDefault="005C0479" w:rsidP="00DD663C">
                          <w:r w:rsidRPr="00105DEC">
                            <w:t>Отсутствие запасов</w:t>
                          </w:r>
                        </w:p>
                      </w:txbxContent>
                    </v:textbox>
                  </v:shape>
                  <v:shape id="Надпись 264" o:spid="_x0000_s1119" type="#_x0000_t202" style="position:absolute;left:4889;top:9373;width:13281;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9IcYA&#10;AADcAAAADwAAAGRycy9kb3ducmV2LnhtbESPQWvCQBSE74X+h+UJXopu1FZL6ioiVktvGrX09sg+&#10;k9Ds25Bdk/jvu0Khx2FmvmHmy86UoqHaFZYVjIYRCOLU6oIzBcfkffAKwnlkjaVlUnAjB8vF48Mc&#10;Y21b3lNz8JkIEHYxKsi9r2IpXZqTQTe0FXHwLrY26IOsM6lrbAPclHIcRVNpsOCwkGNF65zSn8PV&#10;KPh+yr4+Xbc9tZOXSbXZNcnsrBOl+r1u9QbCU+f/w3/tD61gPH2G+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9IcYAAADcAAAADwAAAAAAAAAAAAAAAACYAgAAZHJz&#10;L2Rvd25yZXYueG1sUEsFBgAAAAAEAAQA9QAAAIsDAAAAAA==&#10;" fillcolor="white [3201]" stroked="f" strokeweight=".5pt">
                    <v:textbox>
                      <w:txbxContent>
                        <w:p w14:paraId="32281DEA" w14:textId="77777777" w:rsidR="005C0479" w:rsidRPr="00105DEC" w:rsidRDefault="005C0479" w:rsidP="00DD663C">
                          <w:r w:rsidRPr="00105DEC">
                            <w:t>Неуплата НДС</w:t>
                          </w:r>
                        </w:p>
                      </w:txbxContent>
                    </v:textbox>
                  </v:shape>
                  <v:shape id="Надпись 265" o:spid="_x0000_s1120" type="#_x0000_t202" style="position:absolute;left:1478;top:14929;width:16622;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YusYA&#10;AADcAAAADwAAAGRycy9kb3ducmV2LnhtbESPT2vCQBTE74V+h+UJXopuqmglukoR/xRvNdri7ZF9&#10;JqHZtyG7JvHbdwsFj8PM/IZZrDpTioZqV1hW8DqMQBCnVhecKTgl28EMhPPIGkvLpOBODlbL56cF&#10;xtq2/EnN0WciQNjFqCD3voqldGlOBt3QVsTBu9raoA+yzqSusQ1wU8pRFE2lwYLDQo4VrXNKf443&#10;o+Dykn0fXLc7t+PJuNrsm+TtSydK9Xvd+xyEp84/wv/tD61gNJ3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0YusYAAADcAAAADwAAAAAAAAAAAAAAAACYAgAAZHJz&#10;L2Rvd25yZXYueG1sUEsFBgAAAAAEAAQA9QAAAIsDAAAAAA==&#10;" fillcolor="white [3201]" stroked="f" strokeweight=".5pt">
                    <v:textbox>
                      <w:txbxContent>
                        <w:p w14:paraId="36596A1F" w14:textId="0E0263A0" w:rsidR="005C0479" w:rsidRPr="00105DEC" w:rsidRDefault="005C0479" w:rsidP="00DD663C">
                          <w:r w:rsidRPr="00105DEC">
                            <w:t xml:space="preserve">Низкие отчисления с </w:t>
                          </w:r>
                          <w:proofErr w:type="spellStart"/>
                          <w:r w:rsidRPr="00105DEC">
                            <w:t>з</w:t>
                          </w:r>
                          <w:r>
                            <w:t>.</w:t>
                          </w:r>
                          <w:r w:rsidRPr="00105DEC">
                            <w:t>п</w:t>
                          </w:r>
                          <w:proofErr w:type="spellEnd"/>
                          <w:r>
                            <w:t>.</w:t>
                          </w:r>
                        </w:p>
                      </w:txbxContent>
                    </v:textbox>
                  </v:shape>
                  <v:shape id="Надпись 266" o:spid="_x0000_s1121" type="#_x0000_t202" style="position:absolute;left:4554;top:20057;width:1412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zcYA&#10;AADcAAAADwAAAGRycy9kb3ducmV2LnhtbESPT2vCQBTE70K/w/IKvYhuVBolukqR/hFvNWrp7ZF9&#10;JqHZtyG7TeK3d4VCj8PM/IZZbXpTiZYaV1pWMBlHIIgzq0vOFRzTt9EChPPIGivLpOBKDjbrh8EK&#10;E207/qT24HMRIOwSVFB4XydSuqwgg25sa+LgXWxj0AfZ5FI32AW4qeQ0imJpsOSwUGBN24Kyn8Ov&#10;UfA9zL/2rn8/dbPnWf360abzs06VenrsX5YgPPX+P/zX3mkF0ziG+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GzcYAAADcAAAADwAAAAAAAAAAAAAAAACYAgAAZHJz&#10;L2Rvd25yZXYueG1sUEsFBgAAAAAEAAQA9QAAAIsDAAAAAA==&#10;" fillcolor="white [3201]" stroked="f" strokeweight=".5pt">
                    <v:textbox>
                      <w:txbxContent>
                        <w:p w14:paraId="4F03F0E2" w14:textId="77777777" w:rsidR="005C0479" w:rsidRPr="00105DEC" w:rsidRDefault="005C0479" w:rsidP="00DD663C">
                          <w:r w:rsidRPr="00105DEC">
                            <w:t>Торговая сфера</w:t>
                          </w:r>
                        </w:p>
                      </w:txbxContent>
                    </v:textbox>
                  </v:shape>
                  <v:shape id="Надпись 267" o:spid="_x0000_s1122" type="#_x0000_t202" style="position:absolute;left:2435;top:24871;width:15735;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jVsYA&#10;AADcAAAADwAAAGRycy9kb3ducmV2LnhtbESPW2vCQBSE3wv+h+UIfSm6qeKF6CpSeqNvGi/4dsge&#10;k2D2bMhuk/jv3YLQx2FmvmGW686UoqHaFZYVvA4jEMSp1QVnCvbJx2AOwnlkjaVlUnAjB+tV72mJ&#10;sbYtb6nZ+UwECLsYFeTeV7GULs3JoBvaijh4F1sb9EHWmdQ1tgFuSjmKoqk0WHBYyLGit5zS6+7X&#10;KDi/ZKcf130e2vFkXL1/NcnsqBOlnvvdZgHCU+f/w4/2t1Ywms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jVsYAAADcAAAADwAAAAAAAAAAAAAAAACYAgAAZHJz&#10;L2Rvd25yZXYueG1sUEsFBgAAAAAEAAQA9QAAAIsDAAAAAA==&#10;" fillcolor="white [3201]" stroked="f" strokeweight=".5pt">
                    <v:textbox>
                      <w:txbxContent>
                        <w:p w14:paraId="6E58662D" w14:textId="77777777" w:rsidR="005C0479" w:rsidRPr="00105DEC" w:rsidRDefault="005C0479" w:rsidP="00DD663C">
                          <w:r w:rsidRPr="00105DEC">
                            <w:t>Потребность в запасах</w:t>
                          </w:r>
                        </w:p>
                      </w:txbxContent>
                    </v:textbox>
                  </v:shape>
                  <v:shape id="Надпись 268" o:spid="_x0000_s1123" type="#_x0000_t202" style="position:absolute;left:1197;top:30193;width:17731;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3JMQA&#10;AADcAAAADwAAAGRycy9kb3ducmV2LnhtbERPy2rCQBTdC/7DcIVupE6qVEvMRErpQ9xpWsXdJXNN&#10;gpk7ITNN0r93FgWXh/NONoOpRUetqywreJpFIIhzqysuFHxnH48vIJxH1lhbJgV/5GCTjkcJxtr2&#10;vKfu4AsRQtjFqKD0vomldHlJBt3MNsSBu9jWoA+wLaRusQ/hppbzKFpKgxWHhhIbeispvx5+jYLz&#10;tDjt3PD50y+eF837V5etjjpT6mEyvK5BeBr8Xfzv3moF82VYG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yTEAAAA3AAAAA8AAAAAAAAAAAAAAAAAmAIAAGRycy9k&#10;b3ducmV2LnhtbFBLBQYAAAAABAAEAPUAAACJAwAAAAA=&#10;" fillcolor="white [3201]" stroked="f" strokeweight=".5pt">
                    <v:textbox>
                      <w:txbxContent>
                        <w:p w14:paraId="5C699ABC" w14:textId="77777777" w:rsidR="005C0479" w:rsidRPr="00105DEC" w:rsidRDefault="005C0479" w:rsidP="00DD663C">
                          <w:r w:rsidRPr="00105DEC">
                            <w:t>Численность сотрудников</w:t>
                          </w:r>
                        </w:p>
                      </w:txbxContent>
                    </v:textbox>
                  </v:shape>
                  <v:shape id="Надпись 269" o:spid="_x0000_s1124" type="#_x0000_t202" style="position:absolute;left:-726;top:35331;width:19045;height:3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Sv8YA&#10;AADcAAAADwAAAGRycy9kb3ducmV2LnhtbESPQWvCQBSE74X+h+UJXopuVKo2dRURq6W3GrX09sg+&#10;k9Ds25Bdk/jvu0Khx2FmvmEWq86UoqHaFZYVjIYRCOLU6oIzBcfkbTAH4TyyxtIyKbiRg9Xy8WGB&#10;sbYtf1Jz8JkIEHYxKsi9r2IpXZqTQTe0FXHwLrY26IOsM6lrbAPclHIcRVNpsOCwkGNFm5zSn8PV&#10;KPh+yr4+XLc7tZPnSbXdN8nsrBOl+r1u/QrCU+f/w3/td61gPH2B+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ASv8YAAADcAAAADwAAAAAAAAAAAAAAAACYAgAAZHJz&#10;L2Rvd25yZXYueG1sUEsFBgAAAAAEAAQA9QAAAIsDAAAAAA==&#10;" fillcolor="white [3201]" stroked="f" strokeweight=".5pt">
                    <v:textbox>
                      <w:txbxContent>
                        <w:p w14:paraId="7DCC2D9D" w14:textId="77777777" w:rsidR="005C0479" w:rsidRPr="00105DEC" w:rsidRDefault="005C0479" w:rsidP="00DD663C">
                          <w:r w:rsidRPr="00105DEC">
                            <w:t>Срок существования фирмы</w:t>
                          </w:r>
                        </w:p>
                      </w:txbxContent>
                    </v:textbox>
                  </v:shape>
                  <v:shape id="Надпись 270" o:spid="_x0000_s1125" type="#_x0000_t202" style="position:absolute;left:416;top:40658;width:18130;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t/8MA&#10;AADcAAAADwAAAGRycy9kb3ducmV2LnhtbERPy2rCQBTdC/7DcIVuRCcqPkgdpUir0l2NWrq7ZG6T&#10;0MydkJkm8e+dheDycN7rbWdK0VDtCssKJuMIBHFqdcGZgnPyMVqBcB5ZY2mZFNzIwXbT760x1rbl&#10;L2pOPhMhhF2MCnLvq1hKl+Zk0I1tRRy4X1sb9AHWmdQ1tiHclHIaRQtpsODQkGNFu5zSv9O/UfAz&#10;zL4/Xbe/tLP5rHo/NMnyqhOlXgbd2ysIT51/ih/uo1YwXYb5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t/8MAAADcAAAADwAAAAAAAAAAAAAAAACYAgAAZHJzL2Rv&#10;d25yZXYueG1sUEsFBgAAAAAEAAQA9QAAAIgDAAAAAA==&#10;" fillcolor="white [3201]" stroked="f" strokeweight=".5pt">
                    <v:textbox>
                      <w:txbxContent>
                        <w:p w14:paraId="77804641" w14:textId="77777777" w:rsidR="005C0479" w:rsidRPr="00105DEC" w:rsidRDefault="005C0479" w:rsidP="00DD663C">
                          <w:r w:rsidRPr="00105DEC">
                            <w:t>Кол-во связанных юр. лиц</w:t>
                          </w:r>
                        </w:p>
                      </w:txbxContent>
                    </v:textbox>
                  </v:shape>
                </v:group>
                <v:shape id="Прямая со стрелкой 272" o:spid="_x0000_s1126" type="#_x0000_t32" style="position:absolute;left:23393;top:13716;width:11818;height:148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oKpsUAAADcAAAADwAAAGRycy9kb3ducmV2LnhtbESPQWvCQBSE70L/w/IEL1I3TURLdJVS&#10;KfZqKqW9vWafSTD7NuRtNf77bqHQ4zAz3zDr7eBadaFeGs8GHmYJKOLS24YrA8e3l/tHUBKQLbae&#10;ycCNBLabu9Eac+uvfKBLESoVISw5GqhD6HKtpazJocx8Rxy9k+8dhij7StserxHuWp0myUI7bDgu&#10;1NjRc03lufh2BrIwl/Qw/1hK8Vl9Te0uy+R9b8xkPDytQAUawn/4r/1qDaTLFH7PxCO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oKpsUAAADcAAAADwAAAAAAAAAA&#10;AAAAAAChAgAAZHJzL2Rvd25yZXYueG1sUEsFBgAAAAAEAAQA+QAAAJMDAAAAAA==&#10;" strokecolor="black [3200]" strokeweight=".5pt">
                  <v:stroke endarrow="block" joinstyle="miter"/>
                </v:shape>
              </v:group>
            </w:pict>
          </mc:Fallback>
        </mc:AlternateContent>
      </w:r>
    </w:p>
    <w:p w14:paraId="038AFC5A" w14:textId="3503DCEF" w:rsidR="00DD663C" w:rsidRPr="00DD663C" w:rsidRDefault="00DD663C" w:rsidP="00DD663C">
      <w:pPr>
        <w:spacing w:after="0" w:line="360" w:lineRule="auto"/>
        <w:rPr>
          <w:rFonts w:eastAsia="Calibri"/>
          <w:szCs w:val="28"/>
        </w:rPr>
      </w:pPr>
    </w:p>
    <w:p w14:paraId="05FFC1DF" w14:textId="77777777" w:rsidR="00DD663C" w:rsidRPr="00DD663C" w:rsidRDefault="00DD663C" w:rsidP="00DD663C">
      <w:pPr>
        <w:spacing w:after="0" w:line="360" w:lineRule="auto"/>
        <w:rPr>
          <w:rFonts w:eastAsia="Calibri"/>
          <w:szCs w:val="28"/>
        </w:rPr>
      </w:pPr>
    </w:p>
    <w:p w14:paraId="3FBD2BD4" w14:textId="77777777" w:rsidR="00DD663C" w:rsidRPr="00DD663C" w:rsidRDefault="00DD663C" w:rsidP="00DD663C">
      <w:pPr>
        <w:spacing w:after="0" w:line="360" w:lineRule="auto"/>
        <w:rPr>
          <w:rFonts w:eastAsia="Calibri"/>
          <w:szCs w:val="28"/>
        </w:rPr>
      </w:pPr>
    </w:p>
    <w:p w14:paraId="67B53447" w14:textId="77777777" w:rsidR="00DD663C" w:rsidRDefault="00DD663C" w:rsidP="00DD663C">
      <w:pPr>
        <w:spacing w:after="0" w:line="360" w:lineRule="auto"/>
        <w:rPr>
          <w:rFonts w:eastAsia="Calibri"/>
          <w:szCs w:val="28"/>
        </w:rPr>
      </w:pPr>
    </w:p>
    <w:p w14:paraId="3C409593" w14:textId="77777777" w:rsidR="00F512D5" w:rsidRDefault="00F512D5" w:rsidP="00DD663C">
      <w:pPr>
        <w:spacing w:after="0" w:line="360" w:lineRule="auto"/>
        <w:rPr>
          <w:rFonts w:eastAsia="Calibri"/>
          <w:szCs w:val="28"/>
        </w:rPr>
      </w:pPr>
    </w:p>
    <w:p w14:paraId="14B7094A" w14:textId="77777777" w:rsidR="00F512D5" w:rsidRDefault="00F512D5" w:rsidP="00DD663C">
      <w:pPr>
        <w:spacing w:after="0" w:line="360" w:lineRule="auto"/>
        <w:rPr>
          <w:rFonts w:eastAsia="Calibri"/>
          <w:szCs w:val="28"/>
        </w:rPr>
      </w:pPr>
    </w:p>
    <w:p w14:paraId="4CEC0A0A" w14:textId="77777777" w:rsidR="00F512D5" w:rsidRPr="00DD663C" w:rsidRDefault="00F512D5" w:rsidP="00DD663C">
      <w:pPr>
        <w:spacing w:after="0" w:line="360" w:lineRule="auto"/>
        <w:rPr>
          <w:rFonts w:eastAsia="Calibri"/>
          <w:szCs w:val="28"/>
        </w:rPr>
      </w:pPr>
    </w:p>
    <w:p w14:paraId="1CC556CB" w14:textId="77777777" w:rsidR="00F512D5" w:rsidRDefault="00F512D5" w:rsidP="00625396">
      <w:pPr>
        <w:spacing w:after="0" w:line="360" w:lineRule="auto"/>
        <w:ind w:firstLine="708"/>
        <w:rPr>
          <w:rFonts w:eastAsia="Calibri"/>
          <w:szCs w:val="28"/>
        </w:rPr>
      </w:pPr>
    </w:p>
    <w:p w14:paraId="599F69CF" w14:textId="77777777" w:rsidR="00F512D5" w:rsidRDefault="00F512D5" w:rsidP="00625396">
      <w:pPr>
        <w:spacing w:after="0" w:line="360" w:lineRule="auto"/>
        <w:ind w:firstLine="708"/>
        <w:rPr>
          <w:rFonts w:eastAsia="Calibri"/>
          <w:szCs w:val="28"/>
        </w:rPr>
      </w:pPr>
    </w:p>
    <w:p w14:paraId="53AB0FA7" w14:textId="77777777" w:rsidR="00F512D5" w:rsidRDefault="00F512D5" w:rsidP="00625396">
      <w:pPr>
        <w:spacing w:after="0" w:line="360" w:lineRule="auto"/>
        <w:ind w:firstLine="708"/>
        <w:rPr>
          <w:rFonts w:eastAsia="Calibri"/>
          <w:szCs w:val="28"/>
        </w:rPr>
      </w:pPr>
    </w:p>
    <w:p w14:paraId="64845142" w14:textId="77777777" w:rsidR="00F512D5" w:rsidRDefault="00F512D5" w:rsidP="00625396">
      <w:pPr>
        <w:spacing w:after="0" w:line="360" w:lineRule="auto"/>
        <w:ind w:firstLine="708"/>
        <w:rPr>
          <w:rFonts w:eastAsia="Calibri"/>
          <w:szCs w:val="28"/>
        </w:rPr>
      </w:pPr>
    </w:p>
    <w:p w14:paraId="432E37C7" w14:textId="77777777" w:rsidR="00F512D5" w:rsidRDefault="00F512D5" w:rsidP="00625396">
      <w:pPr>
        <w:spacing w:after="0" w:line="360" w:lineRule="auto"/>
        <w:ind w:firstLine="708"/>
        <w:rPr>
          <w:rFonts w:eastAsia="Calibri"/>
          <w:szCs w:val="28"/>
        </w:rPr>
      </w:pPr>
    </w:p>
    <w:p w14:paraId="5F1EAF39" w14:textId="77777777" w:rsidR="00F512D5" w:rsidRDefault="00F512D5" w:rsidP="00625396">
      <w:pPr>
        <w:spacing w:after="0" w:line="360" w:lineRule="auto"/>
        <w:ind w:firstLine="708"/>
        <w:rPr>
          <w:rFonts w:eastAsia="Calibri"/>
          <w:szCs w:val="28"/>
        </w:rPr>
      </w:pPr>
    </w:p>
    <w:p w14:paraId="2DA3872C" w14:textId="183617E0" w:rsidR="00DD663C" w:rsidRPr="00DD663C" w:rsidRDefault="00646EBE" w:rsidP="00625396">
      <w:pPr>
        <w:spacing w:after="0" w:line="360" w:lineRule="auto"/>
        <w:ind w:firstLine="708"/>
        <w:rPr>
          <w:rFonts w:eastAsia="Calibri"/>
          <w:szCs w:val="28"/>
        </w:rPr>
      </w:pPr>
      <w:r w:rsidRPr="00DD663C">
        <w:rPr>
          <w:rFonts w:eastAsia="Calibri"/>
          <w:noProof/>
          <w:szCs w:val="28"/>
          <w:lang w:eastAsia="ru-RU"/>
        </w:rPr>
        <w:drawing>
          <wp:anchor distT="0" distB="0" distL="114300" distR="114300" simplePos="0" relativeHeight="251676672" behindDoc="0" locked="0" layoutInCell="1" allowOverlap="1" wp14:anchorId="564DEC73" wp14:editId="5EB63B07">
            <wp:simplePos x="0" y="0"/>
            <wp:positionH relativeFrom="column">
              <wp:posOffset>-788035</wp:posOffset>
            </wp:positionH>
            <wp:positionV relativeFrom="paragraph">
              <wp:posOffset>1165860</wp:posOffset>
            </wp:positionV>
            <wp:extent cx="3435985" cy="1860550"/>
            <wp:effectExtent l="0" t="0" r="0" b="635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5985" cy="1860550"/>
                    </a:xfrm>
                    <a:prstGeom prst="rect">
                      <a:avLst/>
                    </a:prstGeom>
                    <a:noFill/>
                  </pic:spPr>
                </pic:pic>
              </a:graphicData>
            </a:graphic>
            <wp14:sizeRelH relativeFrom="page">
              <wp14:pctWidth>0</wp14:pctWidth>
            </wp14:sizeRelH>
            <wp14:sizeRelV relativeFrom="page">
              <wp14:pctHeight>0</wp14:pctHeight>
            </wp14:sizeRelV>
          </wp:anchor>
        </w:drawing>
      </w:r>
      <w:r w:rsidR="00E6721D" w:rsidRPr="00DD663C">
        <w:rPr>
          <w:rFonts w:eastAsia="Calibri"/>
          <w:noProof/>
          <w:szCs w:val="28"/>
          <w:lang w:eastAsia="ru-RU"/>
        </w:rPr>
        <w:drawing>
          <wp:anchor distT="0" distB="0" distL="114300" distR="114300" simplePos="0" relativeHeight="251677696" behindDoc="0" locked="0" layoutInCell="1" allowOverlap="1" wp14:anchorId="3A330B00" wp14:editId="72EE37FA">
            <wp:simplePos x="0" y="0"/>
            <wp:positionH relativeFrom="column">
              <wp:posOffset>2894965</wp:posOffset>
            </wp:positionH>
            <wp:positionV relativeFrom="paragraph">
              <wp:posOffset>1153406</wp:posOffset>
            </wp:positionV>
            <wp:extent cx="3381191" cy="1841500"/>
            <wp:effectExtent l="0" t="0" r="0" b="635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191" cy="1841500"/>
                    </a:xfrm>
                    <a:prstGeom prst="rect">
                      <a:avLst/>
                    </a:prstGeom>
                    <a:noFill/>
                  </pic:spPr>
                </pic:pic>
              </a:graphicData>
            </a:graphic>
            <wp14:sizeRelH relativeFrom="page">
              <wp14:pctWidth>0</wp14:pctWidth>
            </wp14:sizeRelH>
            <wp14:sizeRelV relativeFrom="page">
              <wp14:pctHeight>0</wp14:pctHeight>
            </wp14:sizeRelV>
          </wp:anchor>
        </w:drawing>
      </w:r>
      <w:r w:rsidR="00DD663C" w:rsidRPr="00DD663C">
        <w:rPr>
          <w:rFonts w:eastAsia="Calibri"/>
          <w:szCs w:val="28"/>
        </w:rPr>
        <w:t xml:space="preserve">Теперь перейдём к непосредственным результатам построенной модели – с тем, чтобы определить, насколько </w:t>
      </w:r>
      <w:r w:rsidR="005C6190">
        <w:rPr>
          <w:rFonts w:eastAsia="Calibri"/>
          <w:szCs w:val="28"/>
        </w:rPr>
        <w:t>она точна</w:t>
      </w:r>
      <w:r w:rsidR="00DD663C" w:rsidRPr="00DD663C">
        <w:rPr>
          <w:rFonts w:eastAsia="Calibri"/>
          <w:szCs w:val="28"/>
        </w:rPr>
        <w:t xml:space="preserve">. На диаграммах ниже приведена точность предсказаний для тренировочного и тестового множества. </w:t>
      </w:r>
    </w:p>
    <w:p w14:paraId="758574BA" w14:textId="6EC3AA0D" w:rsidR="00DD663C" w:rsidRPr="00DD663C" w:rsidRDefault="00DD663C" w:rsidP="00DD663C">
      <w:pPr>
        <w:spacing w:after="0" w:line="360" w:lineRule="auto"/>
        <w:rPr>
          <w:rFonts w:eastAsia="Calibri"/>
          <w:szCs w:val="28"/>
        </w:rPr>
      </w:pPr>
    </w:p>
    <w:p w14:paraId="1217AF0D" w14:textId="2299AEE7" w:rsidR="00625396" w:rsidRDefault="00625396" w:rsidP="00DD663C">
      <w:pPr>
        <w:spacing w:after="0" w:line="360" w:lineRule="auto"/>
        <w:rPr>
          <w:rFonts w:eastAsia="Calibri"/>
          <w:szCs w:val="28"/>
        </w:rPr>
      </w:pPr>
    </w:p>
    <w:p w14:paraId="31A33D05" w14:textId="24A4F2A2" w:rsidR="00625396" w:rsidRDefault="00625396" w:rsidP="00DD663C">
      <w:pPr>
        <w:spacing w:after="0" w:line="360" w:lineRule="auto"/>
        <w:rPr>
          <w:rFonts w:eastAsia="Calibri"/>
          <w:szCs w:val="28"/>
        </w:rPr>
      </w:pPr>
    </w:p>
    <w:p w14:paraId="5E68C49A" w14:textId="35419B5A" w:rsidR="00625396" w:rsidRDefault="00625396" w:rsidP="00DD663C">
      <w:pPr>
        <w:spacing w:after="0" w:line="360" w:lineRule="auto"/>
        <w:rPr>
          <w:rFonts w:eastAsia="Calibri"/>
          <w:szCs w:val="28"/>
        </w:rPr>
      </w:pPr>
    </w:p>
    <w:p w14:paraId="6D41A2A6" w14:textId="6D9B0B39" w:rsidR="00625396" w:rsidRDefault="00625396" w:rsidP="00DD663C">
      <w:pPr>
        <w:spacing w:after="0" w:line="360" w:lineRule="auto"/>
        <w:rPr>
          <w:rFonts w:eastAsia="Calibri"/>
          <w:szCs w:val="28"/>
        </w:rPr>
      </w:pPr>
    </w:p>
    <w:p w14:paraId="461738AE" w14:textId="481D11BE" w:rsidR="00625396" w:rsidRDefault="00625396" w:rsidP="00DD663C">
      <w:pPr>
        <w:spacing w:after="0" w:line="360" w:lineRule="auto"/>
        <w:rPr>
          <w:rFonts w:eastAsia="Calibri"/>
          <w:szCs w:val="28"/>
        </w:rPr>
      </w:pPr>
    </w:p>
    <w:p w14:paraId="1BDC0A4B" w14:textId="7810FF62" w:rsidR="00DD663C" w:rsidRPr="00DD663C" w:rsidRDefault="00DD663C" w:rsidP="00625396">
      <w:pPr>
        <w:spacing w:after="0" w:line="360" w:lineRule="auto"/>
        <w:ind w:firstLine="708"/>
        <w:rPr>
          <w:rFonts w:eastAsia="Calibri"/>
          <w:szCs w:val="28"/>
        </w:rPr>
      </w:pPr>
      <w:r w:rsidRPr="00DD663C">
        <w:rPr>
          <w:rFonts w:eastAsia="Calibri"/>
          <w:szCs w:val="28"/>
        </w:rPr>
        <w:t xml:space="preserve">Рассмотрим также, в каких случаях </w:t>
      </w:r>
      <w:r w:rsidR="00E6721D">
        <w:rPr>
          <w:rFonts w:eastAsia="Calibri"/>
          <w:szCs w:val="28"/>
        </w:rPr>
        <w:t>представленная</w:t>
      </w:r>
      <w:r w:rsidRPr="00DD663C">
        <w:rPr>
          <w:rFonts w:eastAsia="Calibri"/>
          <w:szCs w:val="28"/>
        </w:rPr>
        <w:t xml:space="preserve"> модель совершала ошибки. Иными словами, </w:t>
      </w:r>
      <w:r w:rsidR="00E6721D">
        <w:rPr>
          <w:rFonts w:eastAsia="Calibri"/>
          <w:szCs w:val="28"/>
        </w:rPr>
        <w:t>необходимо</w:t>
      </w:r>
      <w:r w:rsidRPr="00DD663C">
        <w:rPr>
          <w:rFonts w:eastAsia="Calibri"/>
          <w:szCs w:val="28"/>
        </w:rPr>
        <w:t xml:space="preserve"> определить, что</w:t>
      </w:r>
      <w:r w:rsidR="00E6721D">
        <w:rPr>
          <w:rFonts w:eastAsia="Calibri"/>
          <w:szCs w:val="28"/>
        </w:rPr>
        <w:t xml:space="preserve"> у неё получается лучше: </w:t>
      </w:r>
      <w:r w:rsidRPr="00DD663C">
        <w:rPr>
          <w:rFonts w:eastAsia="Calibri"/>
          <w:szCs w:val="28"/>
        </w:rPr>
        <w:t>определять фирмы, замешанные в совершении сомнительных операций, или же наоборот – идентифицировать</w:t>
      </w:r>
      <w:r w:rsidR="00646EBE">
        <w:rPr>
          <w:rFonts w:eastAsia="Calibri"/>
          <w:szCs w:val="28"/>
        </w:rPr>
        <w:t xml:space="preserve"> фирмы,</w:t>
      </w:r>
      <w:r w:rsidRPr="00DD663C">
        <w:rPr>
          <w:rFonts w:eastAsia="Calibri"/>
          <w:szCs w:val="28"/>
        </w:rPr>
        <w:t xml:space="preserve"> не причастные к их проведению. С этой целью приведём две таблицы (для тренировочного и тестового множества): </w:t>
      </w:r>
    </w:p>
    <w:tbl>
      <w:tblPr>
        <w:tblStyle w:val="ac"/>
        <w:tblW w:w="0" w:type="auto"/>
        <w:tblLook w:val="04A0" w:firstRow="1" w:lastRow="0" w:firstColumn="1" w:lastColumn="0" w:noHBand="0" w:noVBand="1"/>
      </w:tblPr>
      <w:tblGrid>
        <w:gridCol w:w="1696"/>
        <w:gridCol w:w="1843"/>
        <w:gridCol w:w="2835"/>
        <w:gridCol w:w="2971"/>
      </w:tblGrid>
      <w:tr w:rsidR="00DD663C" w:rsidRPr="00DD663C" w14:paraId="241A13E4" w14:textId="77777777" w:rsidTr="009932D6">
        <w:tc>
          <w:tcPr>
            <w:tcW w:w="3539" w:type="dxa"/>
            <w:gridSpan w:val="2"/>
            <w:vMerge w:val="restart"/>
            <w:tcBorders>
              <w:top w:val="single" w:sz="4" w:space="0" w:color="FFFFFF" w:themeColor="background1"/>
              <w:left w:val="single" w:sz="4" w:space="0" w:color="FFFFFF" w:themeColor="background1"/>
            </w:tcBorders>
          </w:tcPr>
          <w:p w14:paraId="6383A980" w14:textId="77777777" w:rsidR="00DD663C" w:rsidRPr="00DD663C" w:rsidRDefault="00DD663C" w:rsidP="00DD663C">
            <w:pPr>
              <w:spacing w:line="360" w:lineRule="auto"/>
              <w:rPr>
                <w:rFonts w:eastAsia="Calibri"/>
                <w:szCs w:val="28"/>
              </w:rPr>
            </w:pPr>
            <w:r w:rsidRPr="00DD663C">
              <w:rPr>
                <w:rFonts w:eastAsia="Calibri"/>
                <w:szCs w:val="28"/>
              </w:rPr>
              <w:lastRenderedPageBreak/>
              <w:t>Тренировочное множество</w:t>
            </w:r>
          </w:p>
        </w:tc>
        <w:tc>
          <w:tcPr>
            <w:tcW w:w="5806" w:type="dxa"/>
            <w:gridSpan w:val="2"/>
          </w:tcPr>
          <w:p w14:paraId="4D0A6D90" w14:textId="77777777" w:rsidR="00DD663C" w:rsidRPr="00DD663C" w:rsidRDefault="00DD663C" w:rsidP="00DD663C">
            <w:pPr>
              <w:spacing w:line="360" w:lineRule="auto"/>
              <w:rPr>
                <w:rFonts w:eastAsia="Calibri"/>
                <w:szCs w:val="28"/>
              </w:rPr>
            </w:pPr>
            <w:r w:rsidRPr="00DD663C">
              <w:rPr>
                <w:rFonts w:eastAsia="Calibri"/>
                <w:szCs w:val="28"/>
              </w:rPr>
              <w:t>В реальности</w:t>
            </w:r>
          </w:p>
        </w:tc>
      </w:tr>
      <w:tr w:rsidR="00DD663C" w:rsidRPr="00DD663C" w14:paraId="19A3DB45" w14:textId="77777777" w:rsidTr="009932D6">
        <w:tc>
          <w:tcPr>
            <w:tcW w:w="3539" w:type="dxa"/>
            <w:gridSpan w:val="2"/>
            <w:vMerge/>
            <w:tcBorders>
              <w:left w:val="single" w:sz="4" w:space="0" w:color="FFFFFF" w:themeColor="background1"/>
            </w:tcBorders>
          </w:tcPr>
          <w:p w14:paraId="1779DEDB" w14:textId="77777777" w:rsidR="00DD663C" w:rsidRPr="00DD663C" w:rsidRDefault="00DD663C" w:rsidP="00DD663C">
            <w:pPr>
              <w:spacing w:line="360" w:lineRule="auto"/>
              <w:rPr>
                <w:rFonts w:eastAsia="Calibri"/>
                <w:szCs w:val="28"/>
              </w:rPr>
            </w:pPr>
          </w:p>
        </w:tc>
        <w:tc>
          <w:tcPr>
            <w:tcW w:w="2835" w:type="dxa"/>
          </w:tcPr>
          <w:p w14:paraId="396746E9" w14:textId="77777777" w:rsidR="00DD663C" w:rsidRPr="00DD663C" w:rsidRDefault="00DD663C" w:rsidP="00DD663C">
            <w:pPr>
              <w:spacing w:line="360" w:lineRule="auto"/>
              <w:rPr>
                <w:rFonts w:eastAsia="Calibri"/>
                <w:szCs w:val="28"/>
              </w:rPr>
            </w:pPr>
            <w:r w:rsidRPr="00DD663C">
              <w:rPr>
                <w:rFonts w:eastAsia="Calibri"/>
                <w:szCs w:val="28"/>
              </w:rPr>
              <w:t>Причастные</w:t>
            </w:r>
          </w:p>
        </w:tc>
        <w:tc>
          <w:tcPr>
            <w:tcW w:w="2971" w:type="dxa"/>
          </w:tcPr>
          <w:p w14:paraId="4A1819D5" w14:textId="77777777" w:rsidR="00DD663C" w:rsidRPr="00DD663C" w:rsidRDefault="00DD663C" w:rsidP="00DD663C">
            <w:pPr>
              <w:spacing w:line="360" w:lineRule="auto"/>
              <w:rPr>
                <w:rFonts w:eastAsia="Calibri"/>
                <w:szCs w:val="28"/>
              </w:rPr>
            </w:pPr>
            <w:r w:rsidRPr="00DD663C">
              <w:rPr>
                <w:rFonts w:eastAsia="Calibri"/>
                <w:szCs w:val="28"/>
              </w:rPr>
              <w:t>Не причастные</w:t>
            </w:r>
          </w:p>
        </w:tc>
      </w:tr>
      <w:tr w:rsidR="00DD663C" w:rsidRPr="00DD663C" w14:paraId="6DF5C38A" w14:textId="77777777" w:rsidTr="009932D6">
        <w:tc>
          <w:tcPr>
            <w:tcW w:w="1696" w:type="dxa"/>
            <w:vMerge w:val="restart"/>
          </w:tcPr>
          <w:p w14:paraId="3E1FA635" w14:textId="77777777" w:rsidR="00DD663C" w:rsidRPr="00DD663C" w:rsidRDefault="00DD663C" w:rsidP="00DD663C">
            <w:pPr>
              <w:spacing w:line="360" w:lineRule="auto"/>
              <w:rPr>
                <w:rFonts w:eastAsia="Calibri"/>
                <w:szCs w:val="28"/>
              </w:rPr>
            </w:pPr>
            <w:r w:rsidRPr="00DD663C">
              <w:rPr>
                <w:rFonts w:eastAsia="Calibri"/>
                <w:szCs w:val="28"/>
              </w:rPr>
              <w:t>На основании предсказаний модели</w:t>
            </w:r>
          </w:p>
        </w:tc>
        <w:tc>
          <w:tcPr>
            <w:tcW w:w="1843" w:type="dxa"/>
          </w:tcPr>
          <w:p w14:paraId="5F38054F" w14:textId="77777777" w:rsidR="00DD663C" w:rsidRPr="00DD663C" w:rsidRDefault="00DD663C" w:rsidP="00DD663C">
            <w:pPr>
              <w:spacing w:line="360" w:lineRule="auto"/>
              <w:rPr>
                <w:rFonts w:eastAsia="Calibri"/>
                <w:szCs w:val="28"/>
              </w:rPr>
            </w:pPr>
            <w:r w:rsidRPr="00DD663C">
              <w:rPr>
                <w:rFonts w:eastAsia="Calibri"/>
                <w:szCs w:val="28"/>
              </w:rPr>
              <w:t>Причастные</w:t>
            </w:r>
          </w:p>
        </w:tc>
        <w:tc>
          <w:tcPr>
            <w:tcW w:w="2835" w:type="dxa"/>
            <w:shd w:val="clear" w:color="auto" w:fill="C5E0B3" w:themeFill="accent6" w:themeFillTint="66"/>
          </w:tcPr>
          <w:p w14:paraId="0330A189" w14:textId="77777777" w:rsidR="00DD663C" w:rsidRPr="00DD663C" w:rsidRDefault="00DD663C" w:rsidP="00DD663C">
            <w:pPr>
              <w:spacing w:line="360" w:lineRule="auto"/>
              <w:rPr>
                <w:rFonts w:eastAsia="Calibri"/>
                <w:szCs w:val="28"/>
              </w:rPr>
            </w:pPr>
            <w:r w:rsidRPr="00DD663C">
              <w:rPr>
                <w:rFonts w:eastAsia="Calibri"/>
                <w:szCs w:val="28"/>
              </w:rPr>
              <w:t>23</w:t>
            </w:r>
          </w:p>
        </w:tc>
        <w:tc>
          <w:tcPr>
            <w:tcW w:w="2971" w:type="dxa"/>
            <w:shd w:val="clear" w:color="auto" w:fill="F7CAAC" w:themeFill="accent2" w:themeFillTint="66"/>
          </w:tcPr>
          <w:p w14:paraId="7BB1C594" w14:textId="77777777" w:rsidR="00DD663C" w:rsidRPr="00DD663C" w:rsidRDefault="00DD663C" w:rsidP="00DD663C">
            <w:pPr>
              <w:spacing w:line="360" w:lineRule="auto"/>
              <w:rPr>
                <w:rFonts w:eastAsia="Calibri"/>
                <w:szCs w:val="28"/>
              </w:rPr>
            </w:pPr>
            <w:r w:rsidRPr="00DD663C">
              <w:rPr>
                <w:rFonts w:eastAsia="Calibri"/>
                <w:szCs w:val="28"/>
              </w:rPr>
              <w:t>1</w:t>
            </w:r>
          </w:p>
        </w:tc>
      </w:tr>
      <w:tr w:rsidR="00DD663C" w:rsidRPr="00DD663C" w14:paraId="23D93FD2" w14:textId="77777777" w:rsidTr="009932D6">
        <w:tc>
          <w:tcPr>
            <w:tcW w:w="1696" w:type="dxa"/>
            <w:vMerge/>
          </w:tcPr>
          <w:p w14:paraId="085B70F5" w14:textId="77777777" w:rsidR="00DD663C" w:rsidRPr="00DD663C" w:rsidRDefault="00DD663C" w:rsidP="00DD663C">
            <w:pPr>
              <w:spacing w:line="360" w:lineRule="auto"/>
              <w:rPr>
                <w:rFonts w:eastAsia="Calibri"/>
                <w:szCs w:val="28"/>
              </w:rPr>
            </w:pPr>
          </w:p>
        </w:tc>
        <w:tc>
          <w:tcPr>
            <w:tcW w:w="1843" w:type="dxa"/>
          </w:tcPr>
          <w:p w14:paraId="3709292B" w14:textId="77777777" w:rsidR="00DD663C" w:rsidRPr="00DD663C" w:rsidRDefault="00DD663C" w:rsidP="00DD663C">
            <w:pPr>
              <w:spacing w:line="360" w:lineRule="auto"/>
              <w:rPr>
                <w:rFonts w:eastAsia="Calibri"/>
                <w:szCs w:val="28"/>
              </w:rPr>
            </w:pPr>
            <w:r w:rsidRPr="00DD663C">
              <w:rPr>
                <w:rFonts w:eastAsia="Calibri"/>
                <w:szCs w:val="28"/>
              </w:rPr>
              <w:t>Не причастные</w:t>
            </w:r>
          </w:p>
        </w:tc>
        <w:tc>
          <w:tcPr>
            <w:tcW w:w="2835" w:type="dxa"/>
            <w:shd w:val="clear" w:color="auto" w:fill="F7CAAC" w:themeFill="accent2" w:themeFillTint="66"/>
          </w:tcPr>
          <w:p w14:paraId="757D1901" w14:textId="77777777" w:rsidR="00DD663C" w:rsidRPr="00DD663C" w:rsidRDefault="00DD663C" w:rsidP="00DD663C">
            <w:pPr>
              <w:spacing w:line="360" w:lineRule="auto"/>
              <w:rPr>
                <w:rFonts w:eastAsia="Calibri"/>
                <w:szCs w:val="28"/>
              </w:rPr>
            </w:pPr>
            <w:r w:rsidRPr="00DD663C">
              <w:rPr>
                <w:rFonts w:eastAsia="Calibri"/>
                <w:szCs w:val="28"/>
              </w:rPr>
              <w:t>5</w:t>
            </w:r>
          </w:p>
        </w:tc>
        <w:tc>
          <w:tcPr>
            <w:tcW w:w="2971" w:type="dxa"/>
            <w:shd w:val="clear" w:color="auto" w:fill="C5E0B3" w:themeFill="accent6" w:themeFillTint="66"/>
          </w:tcPr>
          <w:p w14:paraId="5B353904" w14:textId="77777777" w:rsidR="00DD663C" w:rsidRPr="00DD663C" w:rsidRDefault="00DD663C" w:rsidP="00DD663C">
            <w:pPr>
              <w:spacing w:line="360" w:lineRule="auto"/>
              <w:rPr>
                <w:rFonts w:eastAsia="Calibri"/>
                <w:szCs w:val="28"/>
              </w:rPr>
            </w:pPr>
            <w:r w:rsidRPr="00DD663C">
              <w:rPr>
                <w:rFonts w:eastAsia="Calibri"/>
                <w:szCs w:val="28"/>
              </w:rPr>
              <w:t>51</w:t>
            </w:r>
          </w:p>
        </w:tc>
      </w:tr>
    </w:tbl>
    <w:p w14:paraId="60722E4F" w14:textId="77777777" w:rsidR="00DD663C" w:rsidRPr="00DD663C" w:rsidRDefault="00DD663C" w:rsidP="00DD663C">
      <w:pPr>
        <w:spacing w:after="0" w:line="360" w:lineRule="auto"/>
        <w:rPr>
          <w:rFonts w:eastAsia="Calibri"/>
          <w:szCs w:val="28"/>
        </w:rPr>
      </w:pPr>
    </w:p>
    <w:tbl>
      <w:tblPr>
        <w:tblStyle w:val="ac"/>
        <w:tblW w:w="0" w:type="auto"/>
        <w:tblLook w:val="04A0" w:firstRow="1" w:lastRow="0" w:firstColumn="1" w:lastColumn="0" w:noHBand="0" w:noVBand="1"/>
      </w:tblPr>
      <w:tblGrid>
        <w:gridCol w:w="1694"/>
        <w:gridCol w:w="1841"/>
        <w:gridCol w:w="2831"/>
        <w:gridCol w:w="2968"/>
      </w:tblGrid>
      <w:tr w:rsidR="00DD663C" w:rsidRPr="00DD663C" w14:paraId="1BFC8ACC" w14:textId="77777777" w:rsidTr="00E6721D">
        <w:trPr>
          <w:trHeight w:val="297"/>
        </w:trPr>
        <w:tc>
          <w:tcPr>
            <w:tcW w:w="3535" w:type="dxa"/>
            <w:gridSpan w:val="2"/>
            <w:vMerge w:val="restart"/>
            <w:tcBorders>
              <w:top w:val="single" w:sz="4" w:space="0" w:color="FFFFFF" w:themeColor="background1"/>
              <w:left w:val="single" w:sz="4" w:space="0" w:color="FFFFFF" w:themeColor="background1"/>
            </w:tcBorders>
          </w:tcPr>
          <w:p w14:paraId="1767706E" w14:textId="77777777" w:rsidR="00DD663C" w:rsidRPr="00DD663C" w:rsidRDefault="00DD663C" w:rsidP="00DD663C">
            <w:pPr>
              <w:spacing w:line="360" w:lineRule="auto"/>
              <w:rPr>
                <w:rFonts w:eastAsia="Calibri"/>
                <w:szCs w:val="28"/>
              </w:rPr>
            </w:pPr>
            <w:r w:rsidRPr="00DD663C">
              <w:rPr>
                <w:rFonts w:eastAsia="Calibri"/>
                <w:szCs w:val="28"/>
              </w:rPr>
              <w:t>Тестовое множество</w:t>
            </w:r>
          </w:p>
        </w:tc>
        <w:tc>
          <w:tcPr>
            <w:tcW w:w="5799" w:type="dxa"/>
            <w:gridSpan w:val="2"/>
          </w:tcPr>
          <w:p w14:paraId="7650FCBB" w14:textId="77777777" w:rsidR="00DD663C" w:rsidRPr="00DD663C" w:rsidRDefault="00DD663C" w:rsidP="00DD663C">
            <w:pPr>
              <w:spacing w:line="360" w:lineRule="auto"/>
              <w:rPr>
                <w:rFonts w:eastAsia="Calibri"/>
                <w:szCs w:val="28"/>
              </w:rPr>
            </w:pPr>
            <w:r w:rsidRPr="00DD663C">
              <w:rPr>
                <w:rFonts w:eastAsia="Calibri"/>
                <w:szCs w:val="28"/>
              </w:rPr>
              <w:t>В реальности</w:t>
            </w:r>
          </w:p>
        </w:tc>
      </w:tr>
      <w:tr w:rsidR="00DD663C" w:rsidRPr="00DD663C" w14:paraId="2FED9051" w14:textId="77777777" w:rsidTr="00E6721D">
        <w:trPr>
          <w:trHeight w:val="312"/>
        </w:trPr>
        <w:tc>
          <w:tcPr>
            <w:tcW w:w="3535" w:type="dxa"/>
            <w:gridSpan w:val="2"/>
            <w:vMerge/>
            <w:tcBorders>
              <w:left w:val="single" w:sz="4" w:space="0" w:color="FFFFFF" w:themeColor="background1"/>
            </w:tcBorders>
          </w:tcPr>
          <w:p w14:paraId="42656723" w14:textId="77777777" w:rsidR="00DD663C" w:rsidRPr="00DD663C" w:rsidRDefault="00DD663C" w:rsidP="00DD663C">
            <w:pPr>
              <w:spacing w:line="360" w:lineRule="auto"/>
              <w:rPr>
                <w:rFonts w:eastAsia="Calibri"/>
                <w:szCs w:val="28"/>
              </w:rPr>
            </w:pPr>
          </w:p>
        </w:tc>
        <w:tc>
          <w:tcPr>
            <w:tcW w:w="2831" w:type="dxa"/>
          </w:tcPr>
          <w:p w14:paraId="473277F1" w14:textId="77777777" w:rsidR="00DD663C" w:rsidRPr="00DD663C" w:rsidRDefault="00DD663C" w:rsidP="00DD663C">
            <w:pPr>
              <w:spacing w:line="360" w:lineRule="auto"/>
              <w:rPr>
                <w:rFonts w:eastAsia="Calibri"/>
                <w:szCs w:val="28"/>
              </w:rPr>
            </w:pPr>
            <w:r w:rsidRPr="00DD663C">
              <w:rPr>
                <w:rFonts w:eastAsia="Calibri"/>
                <w:szCs w:val="28"/>
              </w:rPr>
              <w:t>Причастные</w:t>
            </w:r>
          </w:p>
        </w:tc>
        <w:tc>
          <w:tcPr>
            <w:tcW w:w="2967" w:type="dxa"/>
          </w:tcPr>
          <w:p w14:paraId="7630244D" w14:textId="77777777" w:rsidR="00DD663C" w:rsidRPr="00DD663C" w:rsidRDefault="00DD663C" w:rsidP="00DD663C">
            <w:pPr>
              <w:spacing w:line="360" w:lineRule="auto"/>
              <w:rPr>
                <w:rFonts w:eastAsia="Calibri"/>
                <w:szCs w:val="28"/>
              </w:rPr>
            </w:pPr>
            <w:r w:rsidRPr="00DD663C">
              <w:rPr>
                <w:rFonts w:eastAsia="Calibri"/>
                <w:szCs w:val="28"/>
              </w:rPr>
              <w:t>Не причастные</w:t>
            </w:r>
          </w:p>
        </w:tc>
      </w:tr>
      <w:tr w:rsidR="00DD663C" w:rsidRPr="00DD663C" w14:paraId="6771C5B6" w14:textId="77777777" w:rsidTr="00E6721D">
        <w:trPr>
          <w:trHeight w:val="297"/>
        </w:trPr>
        <w:tc>
          <w:tcPr>
            <w:tcW w:w="1694" w:type="dxa"/>
            <w:vMerge w:val="restart"/>
          </w:tcPr>
          <w:p w14:paraId="47C62E18" w14:textId="77777777" w:rsidR="00DD663C" w:rsidRPr="00DD663C" w:rsidRDefault="00DD663C" w:rsidP="00DD663C">
            <w:pPr>
              <w:spacing w:line="360" w:lineRule="auto"/>
              <w:rPr>
                <w:rFonts w:eastAsia="Calibri"/>
                <w:szCs w:val="28"/>
              </w:rPr>
            </w:pPr>
            <w:r w:rsidRPr="00DD663C">
              <w:rPr>
                <w:rFonts w:eastAsia="Calibri"/>
                <w:szCs w:val="28"/>
              </w:rPr>
              <w:t>На основании предсказаний модели</w:t>
            </w:r>
          </w:p>
        </w:tc>
        <w:tc>
          <w:tcPr>
            <w:tcW w:w="1841" w:type="dxa"/>
          </w:tcPr>
          <w:p w14:paraId="18E3312D" w14:textId="77777777" w:rsidR="00DD663C" w:rsidRPr="00DD663C" w:rsidRDefault="00DD663C" w:rsidP="00DD663C">
            <w:pPr>
              <w:spacing w:line="360" w:lineRule="auto"/>
              <w:rPr>
                <w:rFonts w:eastAsia="Calibri"/>
                <w:szCs w:val="28"/>
              </w:rPr>
            </w:pPr>
            <w:r w:rsidRPr="00DD663C">
              <w:rPr>
                <w:rFonts w:eastAsia="Calibri"/>
                <w:szCs w:val="28"/>
              </w:rPr>
              <w:t>Причастные</w:t>
            </w:r>
          </w:p>
        </w:tc>
        <w:tc>
          <w:tcPr>
            <w:tcW w:w="2831" w:type="dxa"/>
            <w:shd w:val="clear" w:color="auto" w:fill="C5E0B3" w:themeFill="accent6" w:themeFillTint="66"/>
          </w:tcPr>
          <w:p w14:paraId="5EE258BF" w14:textId="77777777" w:rsidR="00DD663C" w:rsidRPr="00DD663C" w:rsidRDefault="00DD663C" w:rsidP="00DD663C">
            <w:pPr>
              <w:spacing w:line="360" w:lineRule="auto"/>
              <w:rPr>
                <w:rFonts w:eastAsia="Calibri"/>
                <w:szCs w:val="28"/>
              </w:rPr>
            </w:pPr>
            <w:r w:rsidRPr="00DD663C">
              <w:rPr>
                <w:rFonts w:eastAsia="Calibri"/>
                <w:szCs w:val="28"/>
              </w:rPr>
              <w:t>5</w:t>
            </w:r>
          </w:p>
        </w:tc>
        <w:tc>
          <w:tcPr>
            <w:tcW w:w="2967" w:type="dxa"/>
            <w:shd w:val="clear" w:color="auto" w:fill="F7CAAC" w:themeFill="accent2" w:themeFillTint="66"/>
          </w:tcPr>
          <w:p w14:paraId="2C738994" w14:textId="77777777" w:rsidR="00DD663C" w:rsidRPr="00DD663C" w:rsidRDefault="00DD663C" w:rsidP="00DD663C">
            <w:pPr>
              <w:spacing w:line="360" w:lineRule="auto"/>
              <w:rPr>
                <w:rFonts w:eastAsia="Calibri"/>
                <w:szCs w:val="28"/>
              </w:rPr>
            </w:pPr>
            <w:r w:rsidRPr="00DD663C">
              <w:rPr>
                <w:rFonts w:eastAsia="Calibri"/>
                <w:szCs w:val="28"/>
              </w:rPr>
              <w:t>1</w:t>
            </w:r>
          </w:p>
        </w:tc>
      </w:tr>
      <w:tr w:rsidR="00DD663C" w:rsidRPr="00DD663C" w14:paraId="1B922930" w14:textId="77777777" w:rsidTr="00E6721D">
        <w:trPr>
          <w:trHeight w:val="595"/>
        </w:trPr>
        <w:tc>
          <w:tcPr>
            <w:tcW w:w="1694" w:type="dxa"/>
            <w:vMerge/>
          </w:tcPr>
          <w:p w14:paraId="12BAB3E2" w14:textId="77777777" w:rsidR="00DD663C" w:rsidRPr="00DD663C" w:rsidRDefault="00DD663C" w:rsidP="00DD663C">
            <w:pPr>
              <w:spacing w:line="360" w:lineRule="auto"/>
              <w:rPr>
                <w:rFonts w:eastAsia="Calibri"/>
                <w:szCs w:val="28"/>
              </w:rPr>
            </w:pPr>
          </w:p>
        </w:tc>
        <w:tc>
          <w:tcPr>
            <w:tcW w:w="1841" w:type="dxa"/>
          </w:tcPr>
          <w:p w14:paraId="1F9393A2" w14:textId="77777777" w:rsidR="00DD663C" w:rsidRPr="00DD663C" w:rsidRDefault="00DD663C" w:rsidP="00DD663C">
            <w:pPr>
              <w:spacing w:line="360" w:lineRule="auto"/>
              <w:rPr>
                <w:rFonts w:eastAsia="Calibri"/>
                <w:szCs w:val="28"/>
              </w:rPr>
            </w:pPr>
            <w:r w:rsidRPr="00DD663C">
              <w:rPr>
                <w:rFonts w:eastAsia="Calibri"/>
                <w:szCs w:val="28"/>
              </w:rPr>
              <w:t>Не причастные</w:t>
            </w:r>
          </w:p>
        </w:tc>
        <w:tc>
          <w:tcPr>
            <w:tcW w:w="2831" w:type="dxa"/>
            <w:shd w:val="clear" w:color="auto" w:fill="F7CAAC" w:themeFill="accent2" w:themeFillTint="66"/>
          </w:tcPr>
          <w:p w14:paraId="7B937FF8" w14:textId="77777777" w:rsidR="00DD663C" w:rsidRPr="00DD663C" w:rsidRDefault="00DD663C" w:rsidP="00DD663C">
            <w:pPr>
              <w:spacing w:line="360" w:lineRule="auto"/>
              <w:rPr>
                <w:rFonts w:eastAsia="Calibri"/>
                <w:szCs w:val="28"/>
              </w:rPr>
            </w:pPr>
            <w:r w:rsidRPr="00DD663C">
              <w:rPr>
                <w:rFonts w:eastAsia="Calibri"/>
                <w:szCs w:val="28"/>
              </w:rPr>
              <w:t>1</w:t>
            </w:r>
          </w:p>
        </w:tc>
        <w:tc>
          <w:tcPr>
            <w:tcW w:w="2967" w:type="dxa"/>
            <w:shd w:val="clear" w:color="auto" w:fill="C5E0B3" w:themeFill="accent6" w:themeFillTint="66"/>
          </w:tcPr>
          <w:p w14:paraId="64A1504B" w14:textId="77777777" w:rsidR="00DD663C" w:rsidRPr="00DD663C" w:rsidRDefault="00DD663C" w:rsidP="00DD663C">
            <w:pPr>
              <w:spacing w:line="360" w:lineRule="auto"/>
              <w:rPr>
                <w:rFonts w:eastAsia="Calibri"/>
                <w:szCs w:val="28"/>
              </w:rPr>
            </w:pPr>
            <w:r w:rsidRPr="00DD663C">
              <w:rPr>
                <w:rFonts w:eastAsia="Calibri"/>
                <w:szCs w:val="28"/>
              </w:rPr>
              <w:t>14</w:t>
            </w:r>
          </w:p>
        </w:tc>
      </w:tr>
    </w:tbl>
    <w:p w14:paraId="5142C50B" w14:textId="77777777" w:rsidR="00DD663C" w:rsidRPr="00DD663C" w:rsidRDefault="00DD663C" w:rsidP="00DD663C">
      <w:pPr>
        <w:spacing w:after="0" w:line="360" w:lineRule="auto"/>
        <w:rPr>
          <w:rFonts w:eastAsia="Calibri"/>
          <w:szCs w:val="28"/>
        </w:rPr>
      </w:pPr>
    </w:p>
    <w:p w14:paraId="098E1017" w14:textId="3A9C92B0" w:rsidR="00DD663C" w:rsidRPr="00DD663C" w:rsidRDefault="00DD663C" w:rsidP="002315F7">
      <w:pPr>
        <w:spacing w:after="0" w:line="360" w:lineRule="auto"/>
        <w:ind w:firstLine="708"/>
        <w:rPr>
          <w:rFonts w:eastAsia="Calibri"/>
          <w:szCs w:val="28"/>
        </w:rPr>
      </w:pPr>
      <w:r w:rsidRPr="00DD663C">
        <w:rPr>
          <w:rFonts w:eastAsia="Calibri"/>
          <w:szCs w:val="28"/>
        </w:rPr>
        <w:t xml:space="preserve">Зелёным цветом в </w:t>
      </w:r>
      <w:r w:rsidR="002315F7">
        <w:rPr>
          <w:rFonts w:eastAsia="Calibri"/>
          <w:szCs w:val="28"/>
        </w:rPr>
        <w:t>приведенных таблицах</w:t>
      </w:r>
      <w:r w:rsidRPr="00DD663C">
        <w:rPr>
          <w:rFonts w:eastAsia="Calibri"/>
          <w:szCs w:val="28"/>
        </w:rPr>
        <w:t xml:space="preserve"> выделены ячейки, в которых указано число случаев, когда модель давала верные предсказания по сравнению с действительностью. Например, в первой таблице 23 – это число случаев, когда </w:t>
      </w:r>
      <w:r w:rsidR="002315F7">
        <w:rPr>
          <w:rFonts w:eastAsia="Calibri"/>
          <w:szCs w:val="28"/>
        </w:rPr>
        <w:t>организации</w:t>
      </w:r>
      <w:r w:rsidR="00AD6ED2">
        <w:rPr>
          <w:rFonts w:eastAsia="Calibri"/>
          <w:szCs w:val="28"/>
        </w:rPr>
        <w:t>, доказа</w:t>
      </w:r>
      <w:r w:rsidRPr="00DD663C">
        <w:rPr>
          <w:rFonts w:eastAsia="Calibri"/>
          <w:szCs w:val="28"/>
        </w:rPr>
        <w:t>но занимавшиеся проведением сомнительных операций, были классифицированы моделью именно как осуществляющие таковые</w:t>
      </w:r>
      <w:r w:rsidR="005C6190">
        <w:rPr>
          <w:rFonts w:eastAsia="Calibri"/>
          <w:szCs w:val="28"/>
        </w:rPr>
        <w:t xml:space="preserve"> операции</w:t>
      </w:r>
      <w:r w:rsidRPr="00DD663C">
        <w:rPr>
          <w:rFonts w:eastAsia="Calibri"/>
          <w:szCs w:val="28"/>
        </w:rPr>
        <w:t>. Напротив, 1 – это количество случаев, когда фирмы, не причастные к противозаконной деятельности, были ошибочно классифицированы моделью как причастные к ней.</w:t>
      </w:r>
    </w:p>
    <w:p w14:paraId="2A0BF4B5" w14:textId="23B44D98" w:rsidR="00DD663C" w:rsidRPr="00DD663C" w:rsidRDefault="00DD663C" w:rsidP="002A4C04">
      <w:pPr>
        <w:spacing w:after="0" w:line="360" w:lineRule="auto"/>
        <w:ind w:firstLine="708"/>
        <w:rPr>
          <w:rFonts w:eastAsia="Calibri"/>
          <w:szCs w:val="28"/>
        </w:rPr>
      </w:pPr>
      <w:r w:rsidRPr="00DD663C">
        <w:rPr>
          <w:rFonts w:eastAsia="Calibri"/>
          <w:szCs w:val="28"/>
        </w:rPr>
        <w:t xml:space="preserve">В целом, можно видеть, что </w:t>
      </w:r>
      <w:r w:rsidR="003975A5" w:rsidRPr="000527AD">
        <w:rPr>
          <w:rFonts w:eastAsia="Calibri"/>
          <w:i/>
          <w:szCs w:val="28"/>
        </w:rPr>
        <w:t>представленная</w:t>
      </w:r>
      <w:r w:rsidRPr="000527AD">
        <w:rPr>
          <w:rFonts w:eastAsia="Calibri"/>
          <w:i/>
          <w:szCs w:val="28"/>
        </w:rPr>
        <w:t xml:space="preserve"> модель практически не допускает случаев (как на тренировочном, так и на тестовом множестве), когда </w:t>
      </w:r>
      <w:r w:rsidR="003975A5" w:rsidRPr="000527AD">
        <w:rPr>
          <w:rFonts w:eastAsia="Calibri"/>
          <w:i/>
          <w:szCs w:val="28"/>
        </w:rPr>
        <w:t>законопослушная</w:t>
      </w:r>
      <w:r w:rsidRPr="000527AD">
        <w:rPr>
          <w:rFonts w:eastAsia="Calibri"/>
          <w:i/>
          <w:szCs w:val="28"/>
        </w:rPr>
        <w:t xml:space="preserve"> фирма оказывается классифицирова</w:t>
      </w:r>
      <w:r w:rsidR="003975A5" w:rsidRPr="000527AD">
        <w:rPr>
          <w:rFonts w:eastAsia="Calibri"/>
          <w:i/>
          <w:szCs w:val="28"/>
        </w:rPr>
        <w:t>н</w:t>
      </w:r>
      <w:r w:rsidRPr="000527AD">
        <w:rPr>
          <w:rFonts w:eastAsia="Calibri"/>
          <w:i/>
          <w:szCs w:val="28"/>
        </w:rPr>
        <w:t>н</w:t>
      </w:r>
      <w:r w:rsidR="003975A5" w:rsidRPr="000527AD">
        <w:rPr>
          <w:rFonts w:eastAsia="Calibri"/>
          <w:i/>
          <w:szCs w:val="28"/>
        </w:rPr>
        <w:t>ой</w:t>
      </w:r>
      <w:r w:rsidRPr="000527AD">
        <w:rPr>
          <w:rFonts w:eastAsia="Calibri"/>
          <w:i/>
          <w:szCs w:val="28"/>
        </w:rPr>
        <w:t xml:space="preserve"> </w:t>
      </w:r>
      <w:r w:rsidR="003975A5" w:rsidRPr="000527AD">
        <w:rPr>
          <w:rFonts w:eastAsia="Calibri"/>
          <w:i/>
          <w:szCs w:val="28"/>
        </w:rPr>
        <w:t>в качестве организации, причастной к</w:t>
      </w:r>
      <w:r w:rsidRPr="000527AD">
        <w:rPr>
          <w:rFonts w:eastAsia="Calibri"/>
          <w:i/>
          <w:szCs w:val="28"/>
        </w:rPr>
        <w:t xml:space="preserve"> пров</w:t>
      </w:r>
      <w:r w:rsidR="003975A5" w:rsidRPr="000527AD">
        <w:rPr>
          <w:rFonts w:eastAsia="Calibri"/>
          <w:i/>
          <w:szCs w:val="28"/>
        </w:rPr>
        <w:t>едению</w:t>
      </w:r>
      <w:r w:rsidRPr="000527AD">
        <w:rPr>
          <w:rFonts w:eastAsia="Calibri"/>
          <w:i/>
          <w:szCs w:val="28"/>
        </w:rPr>
        <w:t xml:space="preserve"> сомнительны</w:t>
      </w:r>
      <w:r w:rsidR="003975A5" w:rsidRPr="000527AD">
        <w:rPr>
          <w:rFonts w:eastAsia="Calibri"/>
          <w:i/>
          <w:szCs w:val="28"/>
        </w:rPr>
        <w:t>х</w:t>
      </w:r>
      <w:r w:rsidRPr="000527AD">
        <w:rPr>
          <w:rFonts w:eastAsia="Calibri"/>
          <w:i/>
          <w:szCs w:val="28"/>
        </w:rPr>
        <w:t xml:space="preserve"> операци</w:t>
      </w:r>
      <w:r w:rsidR="003975A5" w:rsidRPr="000527AD">
        <w:rPr>
          <w:rFonts w:eastAsia="Calibri"/>
          <w:i/>
          <w:szCs w:val="28"/>
        </w:rPr>
        <w:t>й</w:t>
      </w:r>
      <w:r w:rsidRPr="00DD663C">
        <w:rPr>
          <w:rFonts w:eastAsia="Calibri"/>
          <w:szCs w:val="28"/>
        </w:rPr>
        <w:t xml:space="preserve">. Таким образом, </w:t>
      </w:r>
      <w:r w:rsidRPr="000527AD">
        <w:rPr>
          <w:rFonts w:eastAsia="Calibri"/>
          <w:i/>
          <w:szCs w:val="28"/>
        </w:rPr>
        <w:t xml:space="preserve">используемые методы позволяют в разы снизить риск причинения экономического ущерба </w:t>
      </w:r>
      <w:r w:rsidR="002A4C04" w:rsidRPr="000527AD">
        <w:rPr>
          <w:rFonts w:eastAsia="Calibri"/>
          <w:i/>
          <w:szCs w:val="28"/>
        </w:rPr>
        <w:t>организациям</w:t>
      </w:r>
      <w:r w:rsidRPr="000527AD">
        <w:rPr>
          <w:rFonts w:eastAsia="Calibri"/>
          <w:i/>
          <w:szCs w:val="28"/>
        </w:rPr>
        <w:t>, не выходящим за рамки законной деятельности.</w:t>
      </w:r>
      <w:r w:rsidRPr="00DD663C">
        <w:rPr>
          <w:rFonts w:eastAsia="Calibri"/>
          <w:szCs w:val="28"/>
        </w:rPr>
        <w:t xml:space="preserve"> Процент случаев, когда </w:t>
      </w:r>
      <w:r w:rsidR="003975A5">
        <w:rPr>
          <w:rFonts w:eastAsia="Calibri"/>
          <w:szCs w:val="28"/>
        </w:rPr>
        <w:t>добросовестная</w:t>
      </w:r>
      <w:r w:rsidR="00AD6ED2">
        <w:rPr>
          <w:rFonts w:eastAsia="Calibri"/>
          <w:szCs w:val="28"/>
        </w:rPr>
        <w:t xml:space="preserve"> фирма</w:t>
      </w:r>
      <w:r w:rsidRPr="00DD663C">
        <w:rPr>
          <w:rFonts w:eastAsia="Calibri"/>
          <w:szCs w:val="28"/>
        </w:rPr>
        <w:t xml:space="preserve"> оказывается ошибочно идентифицирована как проводящая сомнительные операции, составляют всего 2% (для тренировочного) и 6% (для тестового множества). </w:t>
      </w:r>
    </w:p>
    <w:p w14:paraId="4A819DC0" w14:textId="35DE5BA0" w:rsidR="00DD663C" w:rsidRPr="0057707B" w:rsidRDefault="00DD663C" w:rsidP="000527AD">
      <w:pPr>
        <w:spacing w:after="0" w:line="360" w:lineRule="auto"/>
        <w:ind w:firstLine="708"/>
        <w:rPr>
          <w:rFonts w:eastAsia="Calibri"/>
          <w:i/>
          <w:szCs w:val="28"/>
        </w:rPr>
      </w:pPr>
      <w:r w:rsidRPr="00DD663C">
        <w:rPr>
          <w:rFonts w:eastAsia="Calibri"/>
          <w:szCs w:val="28"/>
        </w:rPr>
        <w:t xml:space="preserve">Теперь рассмотрим точность выявления компаний, занимающихся проведением сомнительных операций. Результаты показывают, что модель </w:t>
      </w:r>
      <w:r w:rsidRPr="00DD663C">
        <w:rPr>
          <w:rFonts w:eastAsia="Calibri"/>
          <w:szCs w:val="28"/>
        </w:rPr>
        <w:lastRenderedPageBreak/>
        <w:t>верно классифицировала 82% (для тренировочного) и 83% (для тестового множества). Это – довольно высокая точность. Тем не менее, определённый процент занимающихся сомнительной деятельностью фир</w:t>
      </w:r>
      <w:r w:rsidR="000E1AA8">
        <w:rPr>
          <w:rFonts w:eastAsia="Calibri"/>
          <w:szCs w:val="28"/>
        </w:rPr>
        <w:t xml:space="preserve">м остаётся неопознанным. Однако, данное </w:t>
      </w:r>
      <w:r w:rsidRPr="00DD663C">
        <w:rPr>
          <w:rFonts w:eastAsia="Calibri"/>
          <w:szCs w:val="28"/>
        </w:rPr>
        <w:t>обстоятельство не явл</w:t>
      </w:r>
      <w:r w:rsidR="000E1AA8">
        <w:rPr>
          <w:rFonts w:eastAsia="Calibri"/>
          <w:szCs w:val="28"/>
        </w:rPr>
        <w:t>яется критическим</w:t>
      </w:r>
      <w:r w:rsidR="000527AD">
        <w:rPr>
          <w:rFonts w:eastAsia="Calibri"/>
          <w:szCs w:val="28"/>
        </w:rPr>
        <w:t>,</w:t>
      </w:r>
      <w:r w:rsidR="000E1AA8">
        <w:rPr>
          <w:rFonts w:eastAsia="Calibri"/>
          <w:szCs w:val="28"/>
        </w:rPr>
        <w:t xml:space="preserve"> поскольку </w:t>
      </w:r>
      <w:r w:rsidRPr="00DD663C">
        <w:rPr>
          <w:rFonts w:eastAsia="Calibri"/>
          <w:szCs w:val="28"/>
        </w:rPr>
        <w:t>данную модель можно значительно улучшить при обучении на большем количестве примеров и, что важнее – с учётом данных, недоступных на данный момент (</w:t>
      </w:r>
      <w:r w:rsidR="000E1AA8">
        <w:rPr>
          <w:rFonts w:eastAsia="Calibri"/>
          <w:szCs w:val="28"/>
        </w:rPr>
        <w:t>например, в совокупности с информацией, доступ к которой имеется у банковских сотрудников</w:t>
      </w:r>
      <w:r w:rsidRPr="00DD663C">
        <w:rPr>
          <w:rFonts w:eastAsia="Calibri"/>
          <w:szCs w:val="28"/>
        </w:rPr>
        <w:t xml:space="preserve">). </w:t>
      </w:r>
      <w:r w:rsidR="000E1AA8">
        <w:rPr>
          <w:rFonts w:eastAsia="Calibri"/>
          <w:szCs w:val="28"/>
        </w:rPr>
        <w:t>Помимо этого</w:t>
      </w:r>
      <w:r w:rsidRPr="00DD663C">
        <w:rPr>
          <w:rFonts w:eastAsia="Calibri"/>
          <w:szCs w:val="28"/>
        </w:rPr>
        <w:t xml:space="preserve">, нельзя не принимать во внимание тот факт, что </w:t>
      </w:r>
      <w:r w:rsidRPr="0057707B">
        <w:rPr>
          <w:rFonts w:eastAsia="Calibri"/>
          <w:i/>
          <w:szCs w:val="28"/>
        </w:rPr>
        <w:t xml:space="preserve">интересы добросовестных экономических агентов (каковыми являются большинство фирм) должны быть приоритетом для лиц, ответственных за разработку и проведение экономической политики. Это значит, что само по себе снижение случаев необоснованного применения санкций против </w:t>
      </w:r>
      <w:r w:rsidR="000E1AA8" w:rsidRPr="0057707B">
        <w:rPr>
          <w:rFonts w:eastAsia="Calibri"/>
          <w:i/>
          <w:szCs w:val="28"/>
        </w:rPr>
        <w:t xml:space="preserve">законопослушных субъектов </w:t>
      </w:r>
      <w:r w:rsidRPr="0057707B">
        <w:rPr>
          <w:rFonts w:eastAsia="Calibri"/>
          <w:i/>
          <w:szCs w:val="28"/>
        </w:rPr>
        <w:t>(каковое является следствием предлагаемой нами модели) обладает абсолютной ценностью.</w:t>
      </w:r>
    </w:p>
    <w:p w14:paraId="698DBDB7" w14:textId="56E8DECC" w:rsidR="00DD663C" w:rsidRPr="00DD663C" w:rsidRDefault="00DD663C" w:rsidP="000E1AA8">
      <w:pPr>
        <w:spacing w:after="0" w:line="360" w:lineRule="auto"/>
        <w:ind w:firstLine="708"/>
        <w:rPr>
          <w:rFonts w:eastAsia="Calibri"/>
          <w:szCs w:val="28"/>
        </w:rPr>
      </w:pPr>
      <w:r w:rsidRPr="00DD663C">
        <w:rPr>
          <w:rFonts w:eastAsia="Calibri"/>
          <w:szCs w:val="28"/>
        </w:rPr>
        <w:t xml:space="preserve">Таким образом, </w:t>
      </w:r>
      <w:r w:rsidR="0057707B">
        <w:rPr>
          <w:rFonts w:eastAsia="Calibri"/>
          <w:szCs w:val="28"/>
        </w:rPr>
        <w:t>п</w:t>
      </w:r>
      <w:r w:rsidRPr="00DD663C">
        <w:rPr>
          <w:rFonts w:eastAsia="Calibri"/>
          <w:szCs w:val="28"/>
        </w:rPr>
        <w:t xml:space="preserve">редлагаемые методы выявления </w:t>
      </w:r>
      <w:r w:rsidR="0057707B">
        <w:rPr>
          <w:rFonts w:eastAsia="Calibri"/>
          <w:szCs w:val="28"/>
        </w:rPr>
        <w:t>организаций</w:t>
      </w:r>
      <w:r w:rsidRPr="00DD663C">
        <w:rPr>
          <w:rFonts w:eastAsia="Calibri"/>
          <w:szCs w:val="28"/>
        </w:rPr>
        <w:t xml:space="preserve">, </w:t>
      </w:r>
      <w:r w:rsidR="0057707B">
        <w:rPr>
          <w:rFonts w:eastAsia="Calibri"/>
          <w:szCs w:val="28"/>
        </w:rPr>
        <w:t>причастных к легализации преступных доходов</w:t>
      </w:r>
      <w:r w:rsidRPr="00DD663C">
        <w:rPr>
          <w:rFonts w:eastAsia="Calibri"/>
          <w:szCs w:val="28"/>
        </w:rPr>
        <w:t>, вкупе с предлагаемыми</w:t>
      </w:r>
      <w:r w:rsidR="000E1AA8">
        <w:rPr>
          <w:rFonts w:eastAsia="Calibri"/>
          <w:szCs w:val="28"/>
        </w:rPr>
        <w:t xml:space="preserve"> институциональными изменениями (которые будут описаны ниже в работе) </w:t>
      </w:r>
      <w:r w:rsidRPr="00DD663C">
        <w:rPr>
          <w:rFonts w:eastAsia="Calibri"/>
          <w:szCs w:val="28"/>
        </w:rPr>
        <w:t xml:space="preserve">позволяют достичь одновременно двух целей. Во-первых, </w:t>
      </w:r>
      <w:r w:rsidRPr="0057707B">
        <w:rPr>
          <w:rFonts w:eastAsia="Calibri"/>
          <w:i/>
          <w:szCs w:val="28"/>
        </w:rPr>
        <w:t xml:space="preserve">при новой системе выявления организаций, проводящих сомнительные операции, случаи необоснованного ущемления экономических прав законопослушных агентов станут относительно редки </w:t>
      </w:r>
      <w:r w:rsidRPr="00DD663C">
        <w:rPr>
          <w:rFonts w:eastAsia="Calibri"/>
          <w:szCs w:val="28"/>
        </w:rPr>
        <w:t xml:space="preserve">(поскольку предлагаемая нами статистическая модель очень хорошо отсеивает из списка «подозреваемых» те </w:t>
      </w:r>
      <w:r w:rsidR="00AD6ED2">
        <w:rPr>
          <w:rFonts w:eastAsia="Calibri"/>
          <w:szCs w:val="28"/>
        </w:rPr>
        <w:t>компании</w:t>
      </w:r>
      <w:r w:rsidRPr="00DD663C">
        <w:rPr>
          <w:rFonts w:eastAsia="Calibri"/>
          <w:szCs w:val="28"/>
        </w:rPr>
        <w:t xml:space="preserve">, которые обладают признаками </w:t>
      </w:r>
      <w:r w:rsidR="000E1AA8">
        <w:rPr>
          <w:rFonts w:eastAsia="Calibri"/>
          <w:szCs w:val="28"/>
        </w:rPr>
        <w:t>добросовестного</w:t>
      </w:r>
      <w:r w:rsidRPr="00DD663C">
        <w:rPr>
          <w:rFonts w:eastAsia="Calibri"/>
          <w:szCs w:val="28"/>
        </w:rPr>
        <w:t xml:space="preserve"> экономического субъекта). Во-вторых, модель практически так же хорошо работает и в обратную сторону: </w:t>
      </w:r>
      <w:r w:rsidRPr="0057707B">
        <w:rPr>
          <w:rFonts w:eastAsia="Calibri"/>
          <w:i/>
          <w:szCs w:val="28"/>
        </w:rPr>
        <w:t xml:space="preserve">большая часть </w:t>
      </w:r>
      <w:r w:rsidR="00323EEE" w:rsidRPr="0057707B">
        <w:rPr>
          <w:rFonts w:eastAsia="Calibri"/>
          <w:i/>
          <w:szCs w:val="28"/>
        </w:rPr>
        <w:t>организаций</w:t>
      </w:r>
      <w:r w:rsidRPr="0057707B">
        <w:rPr>
          <w:rFonts w:eastAsia="Calibri"/>
          <w:i/>
          <w:szCs w:val="28"/>
        </w:rPr>
        <w:t xml:space="preserve">, </w:t>
      </w:r>
      <w:r w:rsidR="00323EEE" w:rsidRPr="0057707B">
        <w:rPr>
          <w:rFonts w:eastAsia="Calibri"/>
          <w:i/>
          <w:szCs w:val="28"/>
        </w:rPr>
        <w:t>причастных к проведению сомнительных операций</w:t>
      </w:r>
      <w:r w:rsidRPr="0057707B">
        <w:rPr>
          <w:rFonts w:eastAsia="Calibri"/>
          <w:i/>
          <w:szCs w:val="28"/>
        </w:rPr>
        <w:t>, хорошо ею улавливается</w:t>
      </w:r>
      <w:r w:rsidRPr="00DD663C">
        <w:rPr>
          <w:rFonts w:eastAsia="Calibri"/>
          <w:szCs w:val="28"/>
        </w:rPr>
        <w:t xml:space="preserve">. </w:t>
      </w:r>
    </w:p>
    <w:p w14:paraId="7A5EE4FE" w14:textId="77777777" w:rsidR="004C4F45" w:rsidRPr="00CA0876" w:rsidRDefault="004C4F45" w:rsidP="00CA0876">
      <w:pPr>
        <w:spacing w:after="0" w:line="360" w:lineRule="auto"/>
        <w:rPr>
          <w:rFonts w:eastAsia="Calibri"/>
          <w:szCs w:val="28"/>
        </w:rPr>
      </w:pPr>
    </w:p>
    <w:p w14:paraId="2583E47A" w14:textId="77777777" w:rsidR="004C4F45" w:rsidRDefault="004C4F45" w:rsidP="00FD27BF">
      <w:pPr>
        <w:spacing w:after="0" w:line="360" w:lineRule="auto"/>
        <w:jc w:val="center"/>
        <w:rPr>
          <w:rFonts w:eastAsia="Calibri"/>
          <w:b/>
          <w:szCs w:val="28"/>
        </w:rPr>
      </w:pPr>
    </w:p>
    <w:p w14:paraId="1F11C1A5" w14:textId="77777777" w:rsidR="004C4F45" w:rsidRPr="00562833" w:rsidRDefault="004C4F45" w:rsidP="00082047">
      <w:pPr>
        <w:spacing w:after="0" w:line="360" w:lineRule="auto"/>
        <w:rPr>
          <w:rFonts w:eastAsia="Calibri"/>
          <w:b/>
          <w:szCs w:val="28"/>
        </w:rPr>
      </w:pPr>
    </w:p>
    <w:p w14:paraId="42EEC5A4" w14:textId="644B27A8" w:rsidR="00323EEE" w:rsidRDefault="00323EEE" w:rsidP="009932D6">
      <w:pPr>
        <w:tabs>
          <w:tab w:val="left" w:pos="870"/>
          <w:tab w:val="left" w:pos="1290"/>
        </w:tabs>
        <w:spacing w:line="360" w:lineRule="auto"/>
        <w:jc w:val="center"/>
        <w:rPr>
          <w:rFonts w:eastAsia="Calibri"/>
          <w:b/>
          <w:szCs w:val="28"/>
        </w:rPr>
      </w:pPr>
      <w:r>
        <w:rPr>
          <w:rFonts w:eastAsia="Calibri"/>
          <w:b/>
          <w:szCs w:val="28"/>
        </w:rPr>
        <w:lastRenderedPageBreak/>
        <w:t>3.2</w:t>
      </w:r>
      <w:r w:rsidRPr="001F43A6">
        <w:rPr>
          <w:rFonts w:eastAsia="Calibri"/>
          <w:b/>
          <w:szCs w:val="28"/>
        </w:rPr>
        <w:t>.</w:t>
      </w:r>
      <w:r>
        <w:rPr>
          <w:rFonts w:eastAsia="Calibri"/>
          <w:b/>
          <w:szCs w:val="28"/>
        </w:rPr>
        <w:t xml:space="preserve"> Проект методических рекомендаций Банка России</w:t>
      </w:r>
      <w:r w:rsidR="009932D6">
        <w:rPr>
          <w:rFonts w:eastAsia="Calibri"/>
          <w:b/>
          <w:szCs w:val="28"/>
        </w:rPr>
        <w:t xml:space="preserve"> «Перечень характеристик организаций, необходимых для учета при составлении правил внутреннего контроля кредитными организациями»</w:t>
      </w:r>
    </w:p>
    <w:p w14:paraId="237FB65B" w14:textId="380B9256" w:rsidR="009932D6" w:rsidRDefault="009932D6" w:rsidP="009932D6">
      <w:pPr>
        <w:tabs>
          <w:tab w:val="left" w:pos="870"/>
          <w:tab w:val="left" w:pos="1290"/>
        </w:tabs>
        <w:spacing w:line="360" w:lineRule="auto"/>
        <w:rPr>
          <w:rFonts w:eastAsia="Calibri"/>
          <w:szCs w:val="28"/>
        </w:rPr>
      </w:pPr>
      <w:r>
        <w:rPr>
          <w:rFonts w:eastAsia="Calibri"/>
          <w:szCs w:val="28"/>
        </w:rPr>
        <w:tab/>
        <w:t xml:space="preserve">В целях выстраивания единой политики в сфере противодействия легализации преступных доходов, до сведения кредитных организаций доводится перечень характеристик организаций (составленный на основании анализа субъектов, причастных к отмыванию доходов, полученных от преступной деятельности) с </w:t>
      </w:r>
      <w:r w:rsidR="005C6190">
        <w:rPr>
          <w:rFonts w:eastAsia="Calibri"/>
          <w:szCs w:val="28"/>
        </w:rPr>
        <w:t>разъяснением данных характеристик</w:t>
      </w:r>
      <w:r>
        <w:rPr>
          <w:rFonts w:eastAsia="Calibri"/>
          <w:szCs w:val="28"/>
        </w:rPr>
        <w:t>, которые необходимо учесть при разработке правил внутреннего контроля.</w:t>
      </w:r>
    </w:p>
    <w:tbl>
      <w:tblPr>
        <w:tblStyle w:val="ac"/>
        <w:tblW w:w="10632" w:type="dxa"/>
        <w:tblInd w:w="-998" w:type="dxa"/>
        <w:tblLook w:val="04A0" w:firstRow="1" w:lastRow="0" w:firstColumn="1" w:lastColumn="0" w:noHBand="0" w:noVBand="1"/>
      </w:tblPr>
      <w:tblGrid>
        <w:gridCol w:w="3843"/>
        <w:gridCol w:w="6789"/>
      </w:tblGrid>
      <w:tr w:rsidR="009932D6" w:rsidRPr="00C170AD" w14:paraId="02BBD5E6" w14:textId="77777777" w:rsidTr="009932D6">
        <w:tc>
          <w:tcPr>
            <w:tcW w:w="3843" w:type="dxa"/>
          </w:tcPr>
          <w:p w14:paraId="6D0899B4"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Характеристика организации</w:t>
            </w:r>
          </w:p>
        </w:tc>
        <w:tc>
          <w:tcPr>
            <w:tcW w:w="6789" w:type="dxa"/>
          </w:tcPr>
          <w:p w14:paraId="7DFD8A9E" w14:textId="0494E4BE" w:rsidR="009932D6" w:rsidRPr="00C170AD" w:rsidRDefault="005C6190" w:rsidP="009932D6">
            <w:pPr>
              <w:rPr>
                <w:rFonts w:ascii="Times New Roman" w:hAnsi="Times New Roman" w:cs="Times New Roman"/>
                <w:sz w:val="28"/>
                <w:szCs w:val="28"/>
              </w:rPr>
            </w:pPr>
            <w:r>
              <w:rPr>
                <w:rFonts w:ascii="Times New Roman" w:hAnsi="Times New Roman" w:cs="Times New Roman"/>
                <w:sz w:val="28"/>
                <w:szCs w:val="28"/>
              </w:rPr>
              <w:t>Раскрытие характеристики</w:t>
            </w:r>
          </w:p>
        </w:tc>
      </w:tr>
      <w:tr w:rsidR="009932D6" w:rsidRPr="00C170AD" w14:paraId="75476B9B" w14:textId="77777777" w:rsidTr="009932D6">
        <w:tc>
          <w:tcPr>
            <w:tcW w:w="3843" w:type="dxa"/>
          </w:tcPr>
          <w:p w14:paraId="7B098DD3"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Отраслевая принадлежность фирмы</w:t>
            </w:r>
          </w:p>
        </w:tc>
        <w:tc>
          <w:tcPr>
            <w:tcW w:w="6789" w:type="dxa"/>
          </w:tcPr>
          <w:p w14:paraId="3892DD7A" w14:textId="7A51806E" w:rsidR="009932D6" w:rsidRPr="00C170AD" w:rsidRDefault="009932D6" w:rsidP="00C52A6E">
            <w:pPr>
              <w:rPr>
                <w:rFonts w:ascii="Times New Roman" w:hAnsi="Times New Roman" w:cs="Times New Roman"/>
                <w:sz w:val="28"/>
                <w:szCs w:val="28"/>
              </w:rPr>
            </w:pPr>
            <w:r w:rsidRPr="00C170AD">
              <w:rPr>
                <w:rFonts w:ascii="Times New Roman" w:hAnsi="Times New Roman" w:cs="Times New Roman"/>
                <w:sz w:val="28"/>
                <w:szCs w:val="28"/>
              </w:rPr>
              <w:t xml:space="preserve">Корректное использование всех нижеприведённых критериев невозможно без изначального представления о том, какой именно экономической деятельности занимается </w:t>
            </w:r>
            <w:r w:rsidR="00C52A6E">
              <w:rPr>
                <w:rFonts w:ascii="Times New Roman" w:hAnsi="Times New Roman" w:cs="Times New Roman"/>
                <w:sz w:val="28"/>
                <w:szCs w:val="28"/>
              </w:rPr>
              <w:t>анализируемый субъект</w:t>
            </w:r>
            <w:r w:rsidRPr="00C170AD">
              <w:rPr>
                <w:rFonts w:ascii="Times New Roman" w:hAnsi="Times New Roman" w:cs="Times New Roman"/>
                <w:sz w:val="28"/>
                <w:szCs w:val="28"/>
              </w:rPr>
              <w:t>. Например, для определения того, является ли объём уплачиваемого фирмой НДС, достаточным, необходимо учесть её отраслевую принадлежность. Существуют виды деятельности, не облагаемые НДС; далее, в разных отраслях доля добавленной стоимости в итоговой цене может очень сильно различаться (так, в сфере торговли она всегда меньше, чем в сфере производства) – а значит, и уровень НДС по отношению к обороту будет существенно различаться</w:t>
            </w:r>
          </w:p>
        </w:tc>
      </w:tr>
      <w:tr w:rsidR="009932D6" w:rsidRPr="00C170AD" w14:paraId="3EDF3C9E" w14:textId="77777777" w:rsidTr="009932D6">
        <w:tc>
          <w:tcPr>
            <w:tcW w:w="3843" w:type="dxa"/>
          </w:tcPr>
          <w:p w14:paraId="4FF814CA"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Величина уставного капитала фирмы</w:t>
            </w:r>
          </w:p>
        </w:tc>
        <w:tc>
          <w:tcPr>
            <w:tcW w:w="6789" w:type="dxa"/>
          </w:tcPr>
          <w:p w14:paraId="7B427068" w14:textId="72358664" w:rsidR="009932D6" w:rsidRPr="00C170AD" w:rsidRDefault="009932D6" w:rsidP="00F65806">
            <w:pPr>
              <w:rPr>
                <w:rFonts w:ascii="Times New Roman" w:hAnsi="Times New Roman" w:cs="Times New Roman"/>
                <w:sz w:val="28"/>
                <w:szCs w:val="28"/>
              </w:rPr>
            </w:pPr>
            <w:r w:rsidRPr="00C170AD">
              <w:rPr>
                <w:rFonts w:ascii="Times New Roman" w:hAnsi="Times New Roman" w:cs="Times New Roman"/>
                <w:sz w:val="28"/>
                <w:szCs w:val="28"/>
              </w:rPr>
              <w:t xml:space="preserve">Несмотря на то, что низкий уровень УК является чрезвычайно распространённым явлением в российских экономических реалиях, статистический анализ показал, что у </w:t>
            </w:r>
            <w:r w:rsidR="00F65806">
              <w:rPr>
                <w:rFonts w:ascii="Times New Roman" w:hAnsi="Times New Roman" w:cs="Times New Roman"/>
                <w:sz w:val="28"/>
                <w:szCs w:val="28"/>
              </w:rPr>
              <w:t>организаций</w:t>
            </w:r>
            <w:r w:rsidRPr="00C170AD">
              <w:rPr>
                <w:rFonts w:ascii="Times New Roman" w:hAnsi="Times New Roman" w:cs="Times New Roman"/>
                <w:sz w:val="28"/>
                <w:szCs w:val="28"/>
              </w:rPr>
              <w:t>,</w:t>
            </w:r>
            <w:r w:rsidR="00F65806">
              <w:rPr>
                <w:rFonts w:ascii="Times New Roman" w:hAnsi="Times New Roman" w:cs="Times New Roman"/>
                <w:sz w:val="28"/>
                <w:szCs w:val="28"/>
              </w:rPr>
              <w:t xml:space="preserve"> вовлеченных в незаконную деятельность,</w:t>
            </w:r>
            <w:r w:rsidRPr="00C170AD">
              <w:rPr>
                <w:rFonts w:ascii="Times New Roman" w:hAnsi="Times New Roman" w:cs="Times New Roman"/>
                <w:sz w:val="28"/>
                <w:szCs w:val="28"/>
              </w:rPr>
              <w:t xml:space="preserve"> минимальный УК встречается ещё чаще, чем у прочих</w:t>
            </w:r>
          </w:p>
        </w:tc>
      </w:tr>
      <w:tr w:rsidR="009932D6" w:rsidRPr="00C170AD" w14:paraId="3E3423F5" w14:textId="77777777" w:rsidTr="009932D6">
        <w:tc>
          <w:tcPr>
            <w:tcW w:w="3843" w:type="dxa"/>
          </w:tcPr>
          <w:p w14:paraId="1525568A"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Наличие у фирмы запасов в активной части баланса (при наличии потребности в таковых исходя из специфики её основной деятельности, указанной в соответствии с ОКВЭД)</w:t>
            </w:r>
          </w:p>
        </w:tc>
        <w:tc>
          <w:tcPr>
            <w:tcW w:w="6789" w:type="dxa"/>
          </w:tcPr>
          <w:p w14:paraId="54759724" w14:textId="0BA01E25" w:rsidR="009932D6" w:rsidRPr="00C170AD" w:rsidRDefault="009932D6" w:rsidP="00C52A6E">
            <w:pPr>
              <w:rPr>
                <w:rFonts w:ascii="Times New Roman" w:hAnsi="Times New Roman" w:cs="Times New Roman"/>
                <w:sz w:val="28"/>
                <w:szCs w:val="28"/>
              </w:rPr>
            </w:pPr>
            <w:r w:rsidRPr="00C170AD">
              <w:rPr>
                <w:rFonts w:ascii="Times New Roman" w:hAnsi="Times New Roman" w:cs="Times New Roman"/>
                <w:sz w:val="28"/>
                <w:szCs w:val="28"/>
              </w:rPr>
              <w:t xml:space="preserve">Данный критерий связан непосредственно с логикой экономической деятельности фирмы. Так, </w:t>
            </w:r>
            <w:r w:rsidR="00C52A6E">
              <w:rPr>
                <w:rFonts w:ascii="Times New Roman" w:hAnsi="Times New Roman" w:cs="Times New Roman"/>
                <w:sz w:val="28"/>
                <w:szCs w:val="28"/>
              </w:rPr>
              <w:t>организация</w:t>
            </w:r>
            <w:r w:rsidRPr="00C170AD">
              <w:rPr>
                <w:rFonts w:ascii="Times New Roman" w:hAnsi="Times New Roman" w:cs="Times New Roman"/>
                <w:sz w:val="28"/>
                <w:szCs w:val="28"/>
              </w:rPr>
              <w:t>, занимающаяся торговой деятельностью и при этом не имеющая запасов, вызывает закономерные подозрения в фиктивном характере своей деятельности</w:t>
            </w:r>
          </w:p>
        </w:tc>
      </w:tr>
      <w:tr w:rsidR="009932D6" w:rsidRPr="00C170AD" w14:paraId="5C14506F" w14:textId="77777777" w:rsidTr="009932D6">
        <w:tc>
          <w:tcPr>
            <w:tcW w:w="3843" w:type="dxa"/>
          </w:tcPr>
          <w:p w14:paraId="71544CB6"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 xml:space="preserve">Наличие у фирмы основного капитала (складов и прочего </w:t>
            </w:r>
            <w:r w:rsidRPr="00C170AD">
              <w:rPr>
                <w:rFonts w:ascii="Times New Roman" w:hAnsi="Times New Roman" w:cs="Times New Roman"/>
                <w:sz w:val="28"/>
                <w:szCs w:val="28"/>
              </w:rPr>
              <w:lastRenderedPageBreak/>
              <w:t>необходимого капитального имущества)</w:t>
            </w:r>
          </w:p>
        </w:tc>
        <w:tc>
          <w:tcPr>
            <w:tcW w:w="6789" w:type="dxa"/>
          </w:tcPr>
          <w:p w14:paraId="4A0FD2BC"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lastRenderedPageBreak/>
              <w:t xml:space="preserve">Данный критерий схож с предыдущим. Он также базируется на прозрачной экономической логике: </w:t>
            </w:r>
            <w:r w:rsidRPr="00C170AD">
              <w:rPr>
                <w:rFonts w:ascii="Times New Roman" w:hAnsi="Times New Roman" w:cs="Times New Roman"/>
                <w:sz w:val="28"/>
                <w:szCs w:val="28"/>
              </w:rPr>
              <w:lastRenderedPageBreak/>
              <w:t>например, у фирмы, занимающейся оптовой торговлей, с необходимостью должны наличествовать складские помещения (собственные либо арендованные)</w:t>
            </w:r>
          </w:p>
        </w:tc>
      </w:tr>
      <w:tr w:rsidR="009932D6" w:rsidRPr="00C170AD" w14:paraId="3F386518" w14:textId="77777777" w:rsidTr="009932D6">
        <w:tc>
          <w:tcPr>
            <w:tcW w:w="3843" w:type="dxa"/>
          </w:tcPr>
          <w:p w14:paraId="125E9FDF"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lastRenderedPageBreak/>
              <w:t>Уплата организацией налогов (в первую очередь НДС) в объёмах, сопоставимых с масштабами её деятельности, за конкретный отчётный период (квартал/год)</w:t>
            </w:r>
          </w:p>
        </w:tc>
        <w:tc>
          <w:tcPr>
            <w:tcW w:w="6789" w:type="dxa"/>
          </w:tcPr>
          <w:p w14:paraId="5327F6EB" w14:textId="57806283" w:rsidR="009932D6" w:rsidRPr="00C170AD" w:rsidRDefault="009932D6" w:rsidP="00A41CB7">
            <w:pPr>
              <w:rPr>
                <w:rFonts w:ascii="Times New Roman" w:hAnsi="Times New Roman" w:cs="Times New Roman"/>
                <w:sz w:val="28"/>
                <w:szCs w:val="28"/>
              </w:rPr>
            </w:pPr>
            <w:r w:rsidRPr="00C170AD">
              <w:rPr>
                <w:rFonts w:ascii="Times New Roman" w:hAnsi="Times New Roman" w:cs="Times New Roman"/>
                <w:sz w:val="28"/>
                <w:szCs w:val="28"/>
              </w:rPr>
              <w:t>Уплата налогов, сопоставимых с масштабом выручки и прибыли, достаточно ясно</w:t>
            </w:r>
            <w:r w:rsidR="00C52A6E">
              <w:rPr>
                <w:rFonts w:ascii="Times New Roman" w:hAnsi="Times New Roman" w:cs="Times New Roman"/>
                <w:sz w:val="28"/>
                <w:szCs w:val="28"/>
              </w:rPr>
              <w:t xml:space="preserve"> </w:t>
            </w:r>
            <w:r w:rsidRPr="00C170AD">
              <w:rPr>
                <w:rFonts w:ascii="Times New Roman" w:hAnsi="Times New Roman" w:cs="Times New Roman"/>
                <w:sz w:val="28"/>
                <w:szCs w:val="28"/>
              </w:rPr>
              <w:t xml:space="preserve">свидетельствует о том, что </w:t>
            </w:r>
            <w:r w:rsidR="00A41CB7">
              <w:rPr>
                <w:rFonts w:ascii="Times New Roman" w:hAnsi="Times New Roman" w:cs="Times New Roman"/>
                <w:sz w:val="28"/>
                <w:szCs w:val="28"/>
              </w:rPr>
              <w:t>организация</w:t>
            </w:r>
            <w:r w:rsidRPr="00C170AD">
              <w:rPr>
                <w:rFonts w:ascii="Times New Roman" w:hAnsi="Times New Roman" w:cs="Times New Roman"/>
                <w:sz w:val="28"/>
                <w:szCs w:val="28"/>
              </w:rPr>
              <w:t xml:space="preserve"> занимается осуществлением экономически полезной деятельности, приводящей к созданию добавленной стоимости</w:t>
            </w:r>
          </w:p>
        </w:tc>
      </w:tr>
      <w:tr w:rsidR="009932D6" w:rsidRPr="00C170AD" w14:paraId="1D6D4C6F" w14:textId="77777777" w:rsidTr="009932D6">
        <w:tc>
          <w:tcPr>
            <w:tcW w:w="3843" w:type="dxa"/>
          </w:tcPr>
          <w:p w14:paraId="718B2DBF"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Наличие у организации достаточного уровня фонда заработной платы</w:t>
            </w:r>
          </w:p>
        </w:tc>
        <w:tc>
          <w:tcPr>
            <w:tcW w:w="6789" w:type="dxa"/>
          </w:tcPr>
          <w:p w14:paraId="0366E509" w14:textId="1DC13061" w:rsidR="009932D6" w:rsidRPr="00C170AD" w:rsidRDefault="009932D6" w:rsidP="0051573B">
            <w:pPr>
              <w:rPr>
                <w:rFonts w:ascii="Times New Roman" w:hAnsi="Times New Roman" w:cs="Times New Roman"/>
                <w:sz w:val="28"/>
                <w:szCs w:val="28"/>
              </w:rPr>
            </w:pPr>
            <w:r w:rsidRPr="00C170AD">
              <w:rPr>
                <w:rFonts w:ascii="Times New Roman" w:hAnsi="Times New Roman" w:cs="Times New Roman"/>
                <w:sz w:val="28"/>
                <w:szCs w:val="28"/>
              </w:rPr>
              <w:t>Фонд заработной платы, позволяющий выплачивать работникам зарплату в объёме, сопоставимом со средней заработной плат</w:t>
            </w:r>
            <w:r w:rsidR="0051573B">
              <w:rPr>
                <w:rFonts w:ascii="Times New Roman" w:hAnsi="Times New Roman" w:cs="Times New Roman"/>
                <w:sz w:val="28"/>
                <w:szCs w:val="28"/>
              </w:rPr>
              <w:t>ой</w:t>
            </w:r>
            <w:r w:rsidRPr="00C170AD">
              <w:rPr>
                <w:rFonts w:ascii="Times New Roman" w:hAnsi="Times New Roman" w:cs="Times New Roman"/>
                <w:sz w:val="28"/>
                <w:szCs w:val="28"/>
              </w:rPr>
              <w:t xml:space="preserve">, ясно указывает на то, что </w:t>
            </w:r>
            <w:r w:rsidR="00A41CB7" w:rsidRPr="00A41CB7">
              <w:rPr>
                <w:rFonts w:ascii="Times New Roman" w:hAnsi="Times New Roman" w:cs="Times New Roman"/>
                <w:sz w:val="28"/>
                <w:szCs w:val="28"/>
              </w:rPr>
              <w:t>организация</w:t>
            </w:r>
            <w:r w:rsidRPr="00C170AD">
              <w:rPr>
                <w:rFonts w:ascii="Times New Roman" w:hAnsi="Times New Roman" w:cs="Times New Roman"/>
                <w:sz w:val="28"/>
                <w:szCs w:val="28"/>
              </w:rPr>
              <w:t xml:space="preserve"> занимается осуществлением реальной </w:t>
            </w:r>
            <w:r w:rsidR="00C52A6E">
              <w:rPr>
                <w:rFonts w:ascii="Times New Roman" w:hAnsi="Times New Roman" w:cs="Times New Roman"/>
                <w:sz w:val="28"/>
                <w:szCs w:val="28"/>
              </w:rPr>
              <w:t xml:space="preserve">хозяйственной </w:t>
            </w:r>
            <w:r w:rsidRPr="00C170AD">
              <w:rPr>
                <w:rFonts w:ascii="Times New Roman" w:hAnsi="Times New Roman" w:cs="Times New Roman"/>
                <w:sz w:val="28"/>
                <w:szCs w:val="28"/>
              </w:rPr>
              <w:t>деятельност</w:t>
            </w:r>
            <w:r w:rsidR="00C52A6E">
              <w:rPr>
                <w:rFonts w:ascii="Times New Roman" w:hAnsi="Times New Roman" w:cs="Times New Roman"/>
                <w:sz w:val="28"/>
                <w:szCs w:val="28"/>
              </w:rPr>
              <w:t>ью</w:t>
            </w:r>
          </w:p>
        </w:tc>
      </w:tr>
      <w:tr w:rsidR="009932D6" w:rsidRPr="00C170AD" w14:paraId="20671013" w14:textId="77777777" w:rsidTr="009932D6">
        <w:tc>
          <w:tcPr>
            <w:tcW w:w="3843" w:type="dxa"/>
          </w:tcPr>
          <w:p w14:paraId="051A00B7"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 xml:space="preserve">Наличие организаций, связанных с данной фирмой через собственников/руководителей – в том числе </w:t>
            </w:r>
            <w:r>
              <w:rPr>
                <w:rFonts w:ascii="Times New Roman" w:hAnsi="Times New Roman" w:cs="Times New Roman"/>
                <w:sz w:val="28"/>
                <w:szCs w:val="28"/>
              </w:rPr>
              <w:t>причастных</w:t>
            </w:r>
            <w:r w:rsidRPr="00C170AD">
              <w:rPr>
                <w:rFonts w:ascii="Times New Roman" w:hAnsi="Times New Roman" w:cs="Times New Roman"/>
                <w:sz w:val="28"/>
                <w:szCs w:val="28"/>
              </w:rPr>
              <w:t xml:space="preserve"> к совершению противозаконных экономических операций</w:t>
            </w:r>
          </w:p>
        </w:tc>
        <w:tc>
          <w:tcPr>
            <w:tcW w:w="6789" w:type="dxa"/>
          </w:tcPr>
          <w:p w14:paraId="519A1D68"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 xml:space="preserve">Анализ юридических лиц, связанных с данной организацией, </w:t>
            </w:r>
            <w:r>
              <w:rPr>
                <w:rFonts w:ascii="Times New Roman" w:hAnsi="Times New Roman" w:cs="Times New Roman"/>
                <w:sz w:val="28"/>
                <w:szCs w:val="28"/>
              </w:rPr>
              <w:t>позволяет выявить цепочки недобросовестных экономических агентов, вовлечённых в проведение противозаконной деятельности</w:t>
            </w:r>
          </w:p>
        </w:tc>
      </w:tr>
      <w:tr w:rsidR="009932D6" w:rsidRPr="00C170AD" w14:paraId="51C75E2C" w14:textId="77777777" w:rsidTr="009932D6">
        <w:tc>
          <w:tcPr>
            <w:tcW w:w="3843" w:type="dxa"/>
          </w:tcPr>
          <w:p w14:paraId="2CE074F5"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Размер штаба сотрудников</w:t>
            </w:r>
          </w:p>
        </w:tc>
        <w:tc>
          <w:tcPr>
            <w:tcW w:w="6789" w:type="dxa"/>
          </w:tcPr>
          <w:p w14:paraId="39F39C7E" w14:textId="475191D1" w:rsidR="009932D6" w:rsidRPr="00C170AD" w:rsidRDefault="009932D6" w:rsidP="00C52A6E">
            <w:pPr>
              <w:rPr>
                <w:rFonts w:ascii="Times New Roman" w:hAnsi="Times New Roman" w:cs="Times New Roman"/>
                <w:sz w:val="28"/>
                <w:szCs w:val="28"/>
              </w:rPr>
            </w:pPr>
            <w:r w:rsidRPr="00C170AD">
              <w:rPr>
                <w:rFonts w:ascii="Times New Roman" w:hAnsi="Times New Roman" w:cs="Times New Roman"/>
                <w:sz w:val="28"/>
                <w:szCs w:val="28"/>
              </w:rPr>
              <w:t xml:space="preserve">Статистика свидетельствует о том, что фирмы с большим количеством работников реже оказываются вовлечёнными в осуществление </w:t>
            </w:r>
            <w:r w:rsidR="00C52A6E">
              <w:rPr>
                <w:rFonts w:ascii="Times New Roman" w:hAnsi="Times New Roman" w:cs="Times New Roman"/>
                <w:sz w:val="28"/>
                <w:szCs w:val="28"/>
              </w:rPr>
              <w:t>противозаконной</w:t>
            </w:r>
            <w:r w:rsidRPr="00C170AD">
              <w:rPr>
                <w:rFonts w:ascii="Times New Roman" w:hAnsi="Times New Roman" w:cs="Times New Roman"/>
                <w:sz w:val="28"/>
                <w:szCs w:val="28"/>
              </w:rPr>
              <w:t xml:space="preserve"> деятельности. </w:t>
            </w:r>
            <w:r w:rsidR="00C52A6E">
              <w:rPr>
                <w:rFonts w:ascii="Times New Roman" w:hAnsi="Times New Roman" w:cs="Times New Roman"/>
                <w:sz w:val="28"/>
                <w:szCs w:val="28"/>
              </w:rPr>
              <w:t>В основе данного критерия лежит прозрачная экономическая логика:</w:t>
            </w:r>
            <w:r w:rsidRPr="00C170AD">
              <w:rPr>
                <w:rFonts w:ascii="Times New Roman" w:hAnsi="Times New Roman" w:cs="Times New Roman"/>
                <w:sz w:val="28"/>
                <w:szCs w:val="28"/>
              </w:rPr>
              <w:t xml:space="preserve"> </w:t>
            </w:r>
            <w:r w:rsidR="00C52A6E">
              <w:rPr>
                <w:rFonts w:ascii="Times New Roman" w:hAnsi="Times New Roman" w:cs="Times New Roman"/>
                <w:sz w:val="28"/>
                <w:szCs w:val="28"/>
              </w:rPr>
              <w:t>добросовестные субъекты не захотят</w:t>
            </w:r>
            <w:r w:rsidRPr="00C170AD">
              <w:rPr>
                <w:rFonts w:ascii="Times New Roman" w:hAnsi="Times New Roman" w:cs="Times New Roman"/>
                <w:sz w:val="28"/>
                <w:szCs w:val="28"/>
              </w:rPr>
              <w:t xml:space="preserve"> подвергать реально функционирующий бизнес, на построение которого ушло много ресурсов и в который был вложен значительный капитал, серьёзному риску</w:t>
            </w:r>
          </w:p>
        </w:tc>
      </w:tr>
      <w:tr w:rsidR="009932D6" w:rsidRPr="00C170AD" w14:paraId="5ADC701E" w14:textId="77777777" w:rsidTr="009932D6">
        <w:tc>
          <w:tcPr>
            <w:tcW w:w="3843" w:type="dxa"/>
          </w:tcPr>
          <w:p w14:paraId="68749400" w14:textId="77777777" w:rsidR="009932D6" w:rsidRPr="00C170AD" w:rsidRDefault="009932D6" w:rsidP="009932D6">
            <w:pPr>
              <w:rPr>
                <w:rFonts w:ascii="Times New Roman" w:hAnsi="Times New Roman" w:cs="Times New Roman"/>
                <w:sz w:val="28"/>
                <w:szCs w:val="28"/>
              </w:rPr>
            </w:pPr>
            <w:r w:rsidRPr="00C170AD">
              <w:rPr>
                <w:rFonts w:ascii="Times New Roman" w:hAnsi="Times New Roman" w:cs="Times New Roman"/>
                <w:sz w:val="28"/>
                <w:szCs w:val="28"/>
              </w:rPr>
              <w:t>Срок существования фирмы на рынке</w:t>
            </w:r>
          </w:p>
        </w:tc>
        <w:tc>
          <w:tcPr>
            <w:tcW w:w="6789" w:type="dxa"/>
          </w:tcPr>
          <w:p w14:paraId="5B5EB1EB" w14:textId="1AA5C42C" w:rsidR="009932D6" w:rsidRPr="00C170AD" w:rsidRDefault="009932D6" w:rsidP="00C52A6E">
            <w:pPr>
              <w:rPr>
                <w:rFonts w:ascii="Times New Roman" w:hAnsi="Times New Roman" w:cs="Times New Roman"/>
                <w:sz w:val="28"/>
                <w:szCs w:val="28"/>
              </w:rPr>
            </w:pPr>
            <w:r w:rsidRPr="00C170AD">
              <w:rPr>
                <w:rFonts w:ascii="Times New Roman" w:hAnsi="Times New Roman" w:cs="Times New Roman"/>
                <w:sz w:val="28"/>
                <w:szCs w:val="28"/>
              </w:rPr>
              <w:t>Данный критерий по своей логике схож с предыдущим – за тем уточнением, что длительность существования фирмы не всегда связана с расширением объёмов её деятельности. Напротив, возможна противоположная ситуация – когда в прошлом успешно функционировавшая фирма находится на грани банкротства, и её могут использовать для осуществления сомнительных операций. По этой причине указанный критерий необходимо исп</w:t>
            </w:r>
            <w:r w:rsidR="00C52A6E">
              <w:rPr>
                <w:rFonts w:ascii="Times New Roman" w:hAnsi="Times New Roman" w:cs="Times New Roman"/>
                <w:sz w:val="28"/>
                <w:szCs w:val="28"/>
              </w:rPr>
              <w:t>ользовать в сочетании с другими</w:t>
            </w:r>
            <w:r w:rsidR="00B25E95">
              <w:rPr>
                <w:rFonts w:ascii="Times New Roman" w:hAnsi="Times New Roman" w:cs="Times New Roman"/>
                <w:sz w:val="28"/>
                <w:szCs w:val="28"/>
              </w:rPr>
              <w:t xml:space="preserve">  </w:t>
            </w:r>
          </w:p>
        </w:tc>
      </w:tr>
    </w:tbl>
    <w:p w14:paraId="1AD56C68" w14:textId="77777777" w:rsidR="00323EEE" w:rsidRDefault="00323EEE" w:rsidP="00B25E95">
      <w:pPr>
        <w:tabs>
          <w:tab w:val="left" w:pos="870"/>
          <w:tab w:val="left" w:pos="1290"/>
        </w:tabs>
        <w:spacing w:line="360" w:lineRule="auto"/>
        <w:rPr>
          <w:rFonts w:eastAsia="Calibri"/>
          <w:b/>
          <w:szCs w:val="28"/>
        </w:rPr>
      </w:pPr>
    </w:p>
    <w:p w14:paraId="1B961A25" w14:textId="45C15084" w:rsidR="004E06A0" w:rsidRDefault="001F43A6" w:rsidP="006A23E3">
      <w:pPr>
        <w:tabs>
          <w:tab w:val="left" w:pos="870"/>
          <w:tab w:val="left" w:pos="1290"/>
        </w:tabs>
        <w:spacing w:line="360" w:lineRule="auto"/>
        <w:jc w:val="center"/>
        <w:rPr>
          <w:rFonts w:eastAsia="Calibri"/>
          <w:b/>
          <w:szCs w:val="28"/>
        </w:rPr>
      </w:pPr>
      <w:r>
        <w:rPr>
          <w:rFonts w:eastAsia="Calibri"/>
          <w:b/>
          <w:szCs w:val="28"/>
        </w:rPr>
        <w:lastRenderedPageBreak/>
        <w:t>3.3</w:t>
      </w:r>
      <w:r w:rsidRPr="001F43A6">
        <w:rPr>
          <w:rFonts w:eastAsia="Calibri"/>
          <w:b/>
          <w:szCs w:val="28"/>
        </w:rPr>
        <w:t>.</w:t>
      </w:r>
      <w:r>
        <w:rPr>
          <w:rFonts w:eastAsia="Calibri"/>
          <w:b/>
          <w:szCs w:val="28"/>
        </w:rPr>
        <w:t xml:space="preserve"> </w:t>
      </w:r>
      <w:r w:rsidR="004E06A0" w:rsidRPr="004E06A0">
        <w:rPr>
          <w:rFonts w:eastAsia="Calibri"/>
          <w:b/>
          <w:szCs w:val="28"/>
        </w:rPr>
        <w:t>Проект внес</w:t>
      </w:r>
      <w:r w:rsidR="00EA1A36">
        <w:rPr>
          <w:rFonts w:eastAsia="Calibri"/>
          <w:b/>
          <w:szCs w:val="28"/>
        </w:rPr>
        <w:t xml:space="preserve">ения изменений в </w:t>
      </w:r>
      <w:r w:rsidR="0090062B" w:rsidRPr="0090062B">
        <w:rPr>
          <w:rFonts w:eastAsia="Calibri"/>
          <w:b/>
          <w:szCs w:val="28"/>
        </w:rPr>
        <w:t>ФЗ №115-ФЗ</w:t>
      </w:r>
      <w:r w:rsidR="0090062B">
        <w:rPr>
          <w:rFonts w:eastAsia="Calibri"/>
          <w:b/>
          <w:szCs w:val="28"/>
        </w:rPr>
        <w:t xml:space="preserve"> </w:t>
      </w:r>
      <w:r w:rsidR="0090062B" w:rsidRPr="0090062B">
        <w:rPr>
          <w:rFonts w:eastAsia="Calibri"/>
          <w:b/>
          <w:szCs w:val="28"/>
        </w:rPr>
        <w:t>"О противодействии легализации (отмыванию) доходов, полученных преступным путем, и финансированию терроризма"</w:t>
      </w:r>
      <w:r w:rsidR="0090062B">
        <w:rPr>
          <w:rFonts w:eastAsia="Calibri"/>
          <w:b/>
          <w:szCs w:val="28"/>
        </w:rPr>
        <w:t xml:space="preserve"> </w:t>
      </w:r>
      <w:r w:rsidR="0090062B" w:rsidRPr="0090062B">
        <w:rPr>
          <w:rFonts w:eastAsia="Calibri"/>
          <w:b/>
          <w:szCs w:val="28"/>
        </w:rPr>
        <w:t>от 07.08.2001</w:t>
      </w:r>
    </w:p>
    <w:p w14:paraId="6875B64F" w14:textId="1B653055" w:rsidR="00B269CC" w:rsidRDefault="00B269CC" w:rsidP="006A23E3">
      <w:pPr>
        <w:tabs>
          <w:tab w:val="left" w:pos="870"/>
          <w:tab w:val="left" w:pos="1290"/>
        </w:tabs>
        <w:spacing w:line="360" w:lineRule="auto"/>
        <w:rPr>
          <w:rFonts w:eastAsia="Calibri"/>
          <w:szCs w:val="28"/>
        </w:rPr>
      </w:pPr>
      <w:r>
        <w:rPr>
          <w:rFonts w:eastAsia="Calibri"/>
          <w:szCs w:val="28"/>
        </w:rPr>
        <w:tab/>
      </w:r>
      <w:r w:rsidRPr="00B269CC">
        <w:rPr>
          <w:rFonts w:eastAsia="Calibri"/>
          <w:szCs w:val="28"/>
        </w:rPr>
        <w:t xml:space="preserve">В </w:t>
      </w:r>
      <w:r>
        <w:rPr>
          <w:rFonts w:eastAsia="Calibri"/>
          <w:szCs w:val="28"/>
        </w:rPr>
        <w:t xml:space="preserve">ходе написания данной работы автором был сделан вывод о </w:t>
      </w:r>
      <w:r w:rsidRPr="00CA00D6">
        <w:rPr>
          <w:rFonts w:eastAsia="Calibri"/>
          <w:i/>
          <w:szCs w:val="28"/>
        </w:rPr>
        <w:t xml:space="preserve">необходимости </w:t>
      </w:r>
      <w:r w:rsidR="007C2DD3" w:rsidRPr="00CA00D6">
        <w:rPr>
          <w:rFonts w:eastAsia="Calibri"/>
          <w:i/>
          <w:szCs w:val="28"/>
        </w:rPr>
        <w:t>утвержде</w:t>
      </w:r>
      <w:r w:rsidR="00CA00D6" w:rsidRPr="00CA00D6">
        <w:rPr>
          <w:rFonts w:eastAsia="Calibri"/>
          <w:i/>
          <w:szCs w:val="28"/>
        </w:rPr>
        <w:t>ния правил внутреннего контроля кредитных организаций</w:t>
      </w:r>
      <w:r w:rsidR="001D0C42" w:rsidRPr="00CA00D6">
        <w:rPr>
          <w:rFonts w:eastAsia="Calibri"/>
          <w:i/>
          <w:szCs w:val="28"/>
        </w:rPr>
        <w:t xml:space="preserve"> </w:t>
      </w:r>
      <w:r w:rsidR="00CA00D6" w:rsidRPr="00CA00D6">
        <w:rPr>
          <w:rFonts w:eastAsia="Calibri"/>
          <w:i/>
          <w:szCs w:val="28"/>
        </w:rPr>
        <w:t>в Банке</w:t>
      </w:r>
      <w:r w:rsidR="007C2DD3" w:rsidRPr="00CA00D6">
        <w:rPr>
          <w:rFonts w:eastAsia="Calibri"/>
          <w:i/>
          <w:szCs w:val="28"/>
        </w:rPr>
        <w:t xml:space="preserve"> России</w:t>
      </w:r>
      <w:r w:rsidR="007C2DD3">
        <w:rPr>
          <w:rFonts w:eastAsia="Calibri"/>
          <w:szCs w:val="28"/>
        </w:rPr>
        <w:t xml:space="preserve">. </w:t>
      </w:r>
      <w:r w:rsidR="001D0C42">
        <w:rPr>
          <w:rFonts w:eastAsia="Calibri"/>
          <w:szCs w:val="28"/>
        </w:rPr>
        <w:t xml:space="preserve">Помимо этого, </w:t>
      </w:r>
      <w:r w:rsidR="0057707B" w:rsidRPr="00CA00D6">
        <w:rPr>
          <w:rFonts w:eastAsia="Calibri"/>
          <w:i/>
          <w:szCs w:val="28"/>
        </w:rPr>
        <w:t xml:space="preserve">действия </w:t>
      </w:r>
      <w:r w:rsidR="00CA00D6" w:rsidRPr="00CA00D6">
        <w:rPr>
          <w:rFonts w:eastAsia="Calibri"/>
          <w:i/>
          <w:szCs w:val="28"/>
        </w:rPr>
        <w:t>банков</w:t>
      </w:r>
      <w:r w:rsidR="001D0C42" w:rsidRPr="00CA00D6">
        <w:rPr>
          <w:rFonts w:eastAsia="Calibri"/>
          <w:i/>
          <w:szCs w:val="28"/>
        </w:rPr>
        <w:t xml:space="preserve"> в рамках утвержденных ЦБ РФ правил внутреннего контроля должны освобождать </w:t>
      </w:r>
      <w:r w:rsidR="00CA00D6">
        <w:rPr>
          <w:rFonts w:eastAsia="Calibri"/>
          <w:i/>
          <w:szCs w:val="28"/>
        </w:rPr>
        <w:t>их</w:t>
      </w:r>
      <w:r w:rsidR="001D0C42" w:rsidRPr="00CA00D6">
        <w:rPr>
          <w:rFonts w:eastAsia="Calibri"/>
          <w:i/>
          <w:szCs w:val="28"/>
        </w:rPr>
        <w:t xml:space="preserve"> от административной ответственности</w:t>
      </w:r>
      <w:r w:rsidR="001D0C42">
        <w:rPr>
          <w:rFonts w:eastAsia="Calibri"/>
          <w:szCs w:val="28"/>
        </w:rPr>
        <w:t xml:space="preserve">.  </w:t>
      </w:r>
      <w:r w:rsidR="007C2DD3">
        <w:rPr>
          <w:rFonts w:eastAsia="Calibri"/>
          <w:szCs w:val="28"/>
        </w:rPr>
        <w:t>В связи с этим предлагается</w:t>
      </w:r>
      <w:r w:rsidR="007C2DD3" w:rsidRPr="007C2DD3">
        <w:rPr>
          <w:rFonts w:eastAsia="Calibri"/>
          <w:szCs w:val="28"/>
        </w:rPr>
        <w:t xml:space="preserve"> абз. 1 ч. 2 ст. 7 Федерального закона от </w:t>
      </w:r>
      <w:r w:rsidR="004E6F5B">
        <w:rPr>
          <w:rFonts w:eastAsia="Calibri"/>
          <w:szCs w:val="28"/>
        </w:rPr>
        <w:t>07.08.</w:t>
      </w:r>
      <w:r w:rsidR="007C2DD3" w:rsidRPr="007C2DD3">
        <w:rPr>
          <w:rFonts w:eastAsia="Calibri"/>
          <w:szCs w:val="28"/>
        </w:rPr>
        <w:t xml:space="preserve">2001 </w:t>
      </w:r>
      <w:r w:rsidR="004E6F5B">
        <w:rPr>
          <w:rFonts w:eastAsia="Calibri"/>
          <w:szCs w:val="28"/>
        </w:rPr>
        <w:t>№</w:t>
      </w:r>
      <w:r w:rsidR="007C2DD3" w:rsidRPr="007C2DD3">
        <w:rPr>
          <w:rFonts w:eastAsia="Calibri"/>
          <w:szCs w:val="28"/>
        </w:rPr>
        <w:t xml:space="preserve"> 115-ФЗ </w:t>
      </w:r>
      <w:r w:rsidR="001D0C42">
        <w:rPr>
          <w:rFonts w:eastAsia="Calibri"/>
          <w:szCs w:val="28"/>
        </w:rPr>
        <w:t>дополнить следующим образом</w:t>
      </w:r>
      <w:r w:rsidR="007C2DD3" w:rsidRPr="007C2DD3">
        <w:rPr>
          <w:rFonts w:eastAsia="Calibri"/>
          <w:szCs w:val="28"/>
        </w:rPr>
        <w:t>:</w:t>
      </w:r>
    </w:p>
    <w:p w14:paraId="06DFEFBC" w14:textId="7DFFA4C1" w:rsidR="007C2DD3" w:rsidRDefault="007C2DD3" w:rsidP="006A23E3">
      <w:pPr>
        <w:tabs>
          <w:tab w:val="left" w:pos="870"/>
          <w:tab w:val="left" w:pos="1290"/>
        </w:tabs>
        <w:spacing w:line="360" w:lineRule="auto"/>
        <w:rPr>
          <w:rFonts w:eastAsia="Calibri"/>
          <w:szCs w:val="28"/>
        </w:rPr>
      </w:pPr>
      <w:r>
        <w:rPr>
          <w:rFonts w:eastAsia="Calibri"/>
          <w:szCs w:val="28"/>
        </w:rPr>
        <w:tab/>
      </w:r>
      <w:r w:rsidR="001D0C42">
        <w:rPr>
          <w:rFonts w:eastAsia="Calibri"/>
          <w:szCs w:val="28"/>
        </w:rPr>
        <w:t>«Кредитны</w:t>
      </w:r>
      <w:r w:rsidR="00627690">
        <w:rPr>
          <w:rFonts w:eastAsia="Calibri"/>
          <w:szCs w:val="28"/>
        </w:rPr>
        <w:t>м</w:t>
      </w:r>
      <w:r w:rsidR="001D0C42">
        <w:rPr>
          <w:rFonts w:eastAsia="Calibri"/>
          <w:szCs w:val="28"/>
        </w:rPr>
        <w:t xml:space="preserve"> организаци</w:t>
      </w:r>
      <w:r w:rsidR="00627690">
        <w:rPr>
          <w:rFonts w:eastAsia="Calibri"/>
          <w:szCs w:val="28"/>
        </w:rPr>
        <w:t>ям</w:t>
      </w:r>
      <w:r w:rsidRPr="007C2DD3">
        <w:rPr>
          <w:rFonts w:eastAsia="Calibri"/>
          <w:szCs w:val="28"/>
        </w:rPr>
        <w:t xml:space="preserve">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w:t>
      </w:r>
      <w:r w:rsidR="00627690">
        <w:rPr>
          <w:rFonts w:eastAsia="Calibri"/>
          <w:szCs w:val="28"/>
        </w:rPr>
        <w:t xml:space="preserve">необходимо </w:t>
      </w:r>
      <w:r w:rsidRPr="007C2DD3">
        <w:rPr>
          <w:rFonts w:eastAsia="Calibri"/>
          <w:szCs w:val="28"/>
        </w:rPr>
        <w:t>разрабатыв</w:t>
      </w:r>
      <w:r w:rsidRPr="00627690">
        <w:rPr>
          <w:rFonts w:eastAsia="Calibri"/>
          <w:szCs w:val="28"/>
        </w:rPr>
        <w:t>ать</w:t>
      </w:r>
      <w:r w:rsidRPr="007C2DD3">
        <w:rPr>
          <w:rFonts w:eastAsia="Calibri"/>
          <w:szCs w:val="28"/>
        </w:rPr>
        <w:t xml:space="preserve"> и согласовывать с </w:t>
      </w:r>
      <w:r>
        <w:rPr>
          <w:rFonts w:eastAsia="Calibri"/>
          <w:szCs w:val="28"/>
        </w:rPr>
        <w:t>Банком России</w:t>
      </w:r>
      <w:r w:rsidRPr="007C2DD3">
        <w:rPr>
          <w:rFonts w:eastAsia="Calibri"/>
          <w:szCs w:val="28"/>
        </w:rPr>
        <w:t xml:space="preserve">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w:t>
      </w:r>
      <w:r w:rsidR="001D0C42">
        <w:rPr>
          <w:rFonts w:eastAsia="Calibri"/>
          <w:szCs w:val="28"/>
        </w:rPr>
        <w:t>ационные меры в указанных целях</w:t>
      </w:r>
      <w:r w:rsidRPr="007C2DD3">
        <w:rPr>
          <w:rFonts w:eastAsia="Calibri"/>
          <w:szCs w:val="28"/>
        </w:rPr>
        <w:t>.</w:t>
      </w:r>
      <w:r w:rsidR="001D0C42">
        <w:rPr>
          <w:rFonts w:eastAsia="Calibri"/>
          <w:szCs w:val="28"/>
        </w:rPr>
        <w:t xml:space="preserve"> Реализация кредитными организациями своих полномочий в рамках утвержденных Банком России правил освобождает кредитные организации от административной ответственности».</w:t>
      </w:r>
    </w:p>
    <w:p w14:paraId="7218D825" w14:textId="68B6B5AB" w:rsidR="00CF38A3" w:rsidRDefault="003A218A" w:rsidP="001D0C42">
      <w:pPr>
        <w:tabs>
          <w:tab w:val="left" w:pos="870"/>
          <w:tab w:val="left" w:pos="1290"/>
        </w:tabs>
        <w:spacing w:line="360" w:lineRule="auto"/>
        <w:rPr>
          <w:rFonts w:eastAsia="Calibri"/>
          <w:szCs w:val="28"/>
        </w:rPr>
      </w:pPr>
      <w:r>
        <w:rPr>
          <w:rFonts w:eastAsia="Calibri"/>
          <w:szCs w:val="28"/>
        </w:rPr>
        <w:tab/>
        <w:t xml:space="preserve">Учитывая серьезный ущерб для бизнеса и делового оборота от необоснованного использования банками своих полномочий, </w:t>
      </w:r>
      <w:r w:rsidRPr="00CA00D6">
        <w:rPr>
          <w:rFonts w:eastAsia="Calibri"/>
          <w:i/>
          <w:szCs w:val="28"/>
        </w:rPr>
        <w:t>предлагается обусловить использование данных полномочий получени</w:t>
      </w:r>
      <w:r w:rsidR="00CA00D6">
        <w:rPr>
          <w:rFonts w:eastAsia="Calibri"/>
          <w:i/>
          <w:szCs w:val="28"/>
        </w:rPr>
        <w:t>ем</w:t>
      </w:r>
      <w:r w:rsidRPr="00CA00D6">
        <w:rPr>
          <w:rFonts w:eastAsia="Calibri"/>
          <w:i/>
          <w:szCs w:val="28"/>
        </w:rPr>
        <w:t xml:space="preserve"> разрешительного судебного решения</w:t>
      </w:r>
      <w:r>
        <w:rPr>
          <w:rFonts w:eastAsia="Calibri"/>
          <w:szCs w:val="28"/>
        </w:rPr>
        <w:t xml:space="preserve">. </w:t>
      </w:r>
      <w:r w:rsidR="006658C7" w:rsidRPr="00CA00D6">
        <w:rPr>
          <w:rFonts w:eastAsia="Calibri"/>
          <w:i/>
          <w:szCs w:val="28"/>
        </w:rPr>
        <w:t>О</w:t>
      </w:r>
      <w:r w:rsidRPr="00CA00D6">
        <w:rPr>
          <w:rFonts w:eastAsia="Calibri"/>
          <w:i/>
          <w:szCs w:val="28"/>
        </w:rPr>
        <w:t>бвинение тех или иных лиц в проведении сомнительных операций не должно отталкиваться от «наличия подозрений», а должно отвечать четким принципиальным критериям.</w:t>
      </w:r>
      <w:r w:rsidR="00A76E3B" w:rsidRPr="00CA00D6">
        <w:rPr>
          <w:rFonts w:eastAsia="Calibri"/>
          <w:i/>
          <w:szCs w:val="28"/>
        </w:rPr>
        <w:t xml:space="preserve"> </w:t>
      </w:r>
      <w:r w:rsidR="006658C7" w:rsidRPr="00CA00D6">
        <w:rPr>
          <w:rFonts w:eastAsia="Calibri"/>
          <w:i/>
          <w:szCs w:val="28"/>
        </w:rPr>
        <w:t>Учитывая особую общественную важность борьб</w:t>
      </w:r>
      <w:r w:rsidR="00627690">
        <w:rPr>
          <w:rFonts w:eastAsia="Calibri"/>
          <w:i/>
          <w:szCs w:val="28"/>
        </w:rPr>
        <w:t>ы</w:t>
      </w:r>
      <w:r w:rsidR="006658C7" w:rsidRPr="00CA00D6">
        <w:rPr>
          <w:rFonts w:eastAsia="Calibri"/>
          <w:i/>
          <w:szCs w:val="28"/>
        </w:rPr>
        <w:t xml:space="preserve"> с отмыванием преступных доходов, предлагается установить сокращенный срок для рассмотрения заявления по существу и вынесения решения – 5 рабочих дней</w:t>
      </w:r>
      <w:r w:rsidR="006658C7">
        <w:rPr>
          <w:rFonts w:eastAsia="Calibri"/>
          <w:szCs w:val="28"/>
        </w:rPr>
        <w:t xml:space="preserve">. </w:t>
      </w:r>
      <w:r>
        <w:rPr>
          <w:rFonts w:eastAsia="Calibri"/>
          <w:szCs w:val="28"/>
        </w:rPr>
        <w:t xml:space="preserve">В связи с этим, </w:t>
      </w:r>
      <w:r>
        <w:rPr>
          <w:rFonts w:eastAsia="Calibri"/>
          <w:szCs w:val="28"/>
        </w:rPr>
        <w:lastRenderedPageBreak/>
        <w:t xml:space="preserve">предлагается статью 7 ФЗ №115-ФЗ дополнить п.15 и изложить </w:t>
      </w:r>
      <w:r w:rsidR="00627690">
        <w:rPr>
          <w:rFonts w:eastAsia="Calibri"/>
          <w:szCs w:val="28"/>
        </w:rPr>
        <w:t>данный пункт</w:t>
      </w:r>
      <w:r>
        <w:rPr>
          <w:rFonts w:eastAsia="Calibri"/>
          <w:szCs w:val="28"/>
        </w:rPr>
        <w:t xml:space="preserve"> в следующей редакции:</w:t>
      </w:r>
    </w:p>
    <w:p w14:paraId="3E28F1A9" w14:textId="64592346" w:rsidR="00927018" w:rsidRDefault="003A218A" w:rsidP="006A23E3">
      <w:pPr>
        <w:tabs>
          <w:tab w:val="left" w:pos="870"/>
          <w:tab w:val="left" w:pos="1290"/>
        </w:tabs>
        <w:spacing w:line="360" w:lineRule="auto"/>
        <w:rPr>
          <w:rFonts w:eastAsia="Calibri"/>
          <w:szCs w:val="28"/>
        </w:rPr>
      </w:pPr>
      <w:r>
        <w:rPr>
          <w:rFonts w:eastAsia="Calibri"/>
          <w:szCs w:val="28"/>
        </w:rPr>
        <w:tab/>
        <w:t>«Р</w:t>
      </w:r>
      <w:r w:rsidR="00A76E3B">
        <w:rPr>
          <w:rFonts w:eastAsia="Calibri"/>
          <w:szCs w:val="28"/>
        </w:rPr>
        <w:t>еализация кредитными организациями своих полномочий в рамках данного закона обуславливается получением разрешительного судебного решения. Обращение в суд возможно на основании обоснованного обвинения о причастности лица к легализации преступных доходов.</w:t>
      </w:r>
      <w:r w:rsidR="006658C7">
        <w:rPr>
          <w:rFonts w:eastAsia="Calibri"/>
          <w:szCs w:val="28"/>
        </w:rPr>
        <w:t xml:space="preserve"> </w:t>
      </w:r>
      <w:r w:rsidR="003A4C07">
        <w:rPr>
          <w:rFonts w:eastAsia="Calibri"/>
          <w:szCs w:val="28"/>
        </w:rPr>
        <w:t xml:space="preserve">Обвинение должно отвечать принципам </w:t>
      </w:r>
      <w:r w:rsidR="003A4C07" w:rsidRPr="003A4C07">
        <w:rPr>
          <w:rFonts w:eastAsia="Calibri"/>
          <w:szCs w:val="28"/>
        </w:rPr>
        <w:t>относимости, допустимости, достоверности</w:t>
      </w:r>
      <w:r w:rsidR="003A4C07">
        <w:rPr>
          <w:rFonts w:eastAsia="Calibri"/>
          <w:szCs w:val="28"/>
        </w:rPr>
        <w:t>, достаточности и законности</w:t>
      </w:r>
      <w:r w:rsidR="00D054CB">
        <w:rPr>
          <w:rFonts w:eastAsia="Calibri"/>
          <w:szCs w:val="28"/>
        </w:rPr>
        <w:t>.</w:t>
      </w:r>
      <w:r w:rsidR="00DC2578">
        <w:rPr>
          <w:rFonts w:eastAsia="Calibri"/>
          <w:szCs w:val="28"/>
        </w:rPr>
        <w:t xml:space="preserve"> Заявление должно быть рассмотрено</w:t>
      </w:r>
      <w:r w:rsidR="00DC2578" w:rsidRPr="00DC2578">
        <w:rPr>
          <w:rFonts w:eastAsia="Calibri"/>
          <w:szCs w:val="28"/>
        </w:rPr>
        <w:t xml:space="preserve"> по существу и вынесен</w:t>
      </w:r>
      <w:r w:rsidR="00DC2578">
        <w:rPr>
          <w:rFonts w:eastAsia="Calibri"/>
          <w:szCs w:val="28"/>
        </w:rPr>
        <w:t>о</w:t>
      </w:r>
      <w:r w:rsidR="00DC2578" w:rsidRPr="00DC2578">
        <w:rPr>
          <w:rFonts w:eastAsia="Calibri"/>
          <w:szCs w:val="28"/>
        </w:rPr>
        <w:t xml:space="preserve"> решени</w:t>
      </w:r>
      <w:r w:rsidR="00DC2578">
        <w:rPr>
          <w:rFonts w:eastAsia="Calibri"/>
          <w:szCs w:val="28"/>
        </w:rPr>
        <w:t>е</w:t>
      </w:r>
      <w:r w:rsidR="00DC2578" w:rsidRPr="00DC2578">
        <w:rPr>
          <w:rFonts w:eastAsia="Calibri"/>
          <w:szCs w:val="28"/>
        </w:rPr>
        <w:t xml:space="preserve"> </w:t>
      </w:r>
      <w:r w:rsidR="00DC2578">
        <w:rPr>
          <w:rFonts w:eastAsia="Calibri"/>
          <w:szCs w:val="28"/>
        </w:rPr>
        <w:t xml:space="preserve">в течении </w:t>
      </w:r>
      <w:r w:rsidR="00DC2578" w:rsidRPr="00DC2578">
        <w:rPr>
          <w:rFonts w:eastAsia="Calibri"/>
          <w:szCs w:val="28"/>
        </w:rPr>
        <w:t>5 рабочих дней</w:t>
      </w:r>
      <w:r w:rsidR="00DC2578">
        <w:rPr>
          <w:rFonts w:eastAsia="Calibri"/>
          <w:szCs w:val="28"/>
        </w:rPr>
        <w:t xml:space="preserve"> со дня поступления заявления»</w:t>
      </w:r>
      <w:r w:rsidR="00D0796C">
        <w:rPr>
          <w:rFonts w:eastAsia="Calibri"/>
          <w:szCs w:val="28"/>
        </w:rPr>
        <w:t>.</w:t>
      </w:r>
      <w:r w:rsidR="00646EBE">
        <w:rPr>
          <w:rFonts w:eastAsia="Calibri"/>
          <w:szCs w:val="28"/>
        </w:rPr>
        <w:t xml:space="preserve"> </w:t>
      </w:r>
    </w:p>
    <w:p w14:paraId="2B8D6F0D" w14:textId="7A55CEB4" w:rsidR="00D054CB" w:rsidRDefault="00D26CA1" w:rsidP="00DC2578">
      <w:pPr>
        <w:tabs>
          <w:tab w:val="left" w:pos="870"/>
          <w:tab w:val="left" w:pos="1290"/>
        </w:tabs>
        <w:spacing w:line="360" w:lineRule="auto"/>
        <w:rPr>
          <w:rFonts w:eastAsia="Calibri"/>
          <w:szCs w:val="28"/>
        </w:rPr>
      </w:pPr>
      <w:r>
        <w:rPr>
          <w:rFonts w:eastAsia="Calibri"/>
          <w:szCs w:val="28"/>
        </w:rPr>
        <w:tab/>
      </w:r>
      <w:r w:rsidR="00EB213A">
        <w:rPr>
          <w:rFonts w:eastAsia="Calibri"/>
          <w:szCs w:val="28"/>
        </w:rPr>
        <w:t>Принимая во внимание скорость проведения банковских операций и тот факт, что некоторые операции могут быть квалифицированы как операции, направленные на легализацию преступных доходов, с крайне высокой степенью уверенности на первоначальных этапах проверки</w:t>
      </w:r>
      <w:r w:rsidR="0057707B">
        <w:rPr>
          <w:rFonts w:eastAsia="Calibri"/>
          <w:szCs w:val="28"/>
        </w:rPr>
        <w:t>,</w:t>
      </w:r>
      <w:r w:rsidR="00EB213A">
        <w:rPr>
          <w:rFonts w:eastAsia="Calibri"/>
          <w:szCs w:val="28"/>
        </w:rPr>
        <w:t xml:space="preserve"> </w:t>
      </w:r>
      <w:r w:rsidR="00EB213A" w:rsidRPr="00CA00D6">
        <w:rPr>
          <w:rFonts w:eastAsia="Calibri"/>
          <w:i/>
          <w:szCs w:val="28"/>
        </w:rPr>
        <w:t>предлагается разрешить банкам использовать свои полномочия, ограничивающие распоряжение денежными средствами на счете клиента, до 5-ти рабочих дней без получения судебного решения</w:t>
      </w:r>
      <w:r w:rsidR="00EB213A">
        <w:rPr>
          <w:rFonts w:eastAsia="Calibri"/>
          <w:szCs w:val="28"/>
        </w:rPr>
        <w:t xml:space="preserve">. В связи с вышесказанным, предлагается </w:t>
      </w:r>
      <w:r w:rsidR="00EB213A" w:rsidRPr="00EB213A">
        <w:rPr>
          <w:rFonts w:eastAsia="Calibri"/>
          <w:szCs w:val="28"/>
        </w:rPr>
        <w:t>статью 7 ФЗ №115-ФЗ дополнить п.15</w:t>
      </w:r>
      <w:r w:rsidR="00EB213A">
        <w:rPr>
          <w:rFonts w:eastAsia="Calibri"/>
          <w:szCs w:val="28"/>
        </w:rPr>
        <w:t>.1</w:t>
      </w:r>
      <w:r w:rsidR="00EB213A" w:rsidRPr="00EB213A">
        <w:rPr>
          <w:rFonts w:eastAsia="Calibri"/>
          <w:szCs w:val="28"/>
        </w:rPr>
        <w:t xml:space="preserve"> и изложить его в следующей редакции:</w:t>
      </w:r>
      <w:r w:rsidR="00EB213A">
        <w:rPr>
          <w:rFonts w:eastAsia="Calibri"/>
          <w:szCs w:val="28"/>
        </w:rPr>
        <w:t xml:space="preserve">  </w:t>
      </w:r>
    </w:p>
    <w:p w14:paraId="0DEC7E75" w14:textId="68624C58" w:rsidR="000A4B8A" w:rsidRDefault="00EB213A" w:rsidP="00473824">
      <w:pPr>
        <w:tabs>
          <w:tab w:val="left" w:pos="870"/>
          <w:tab w:val="left" w:pos="1290"/>
        </w:tabs>
        <w:spacing w:line="360" w:lineRule="auto"/>
        <w:rPr>
          <w:rFonts w:eastAsia="Calibri"/>
          <w:szCs w:val="28"/>
        </w:rPr>
      </w:pPr>
      <w:r>
        <w:rPr>
          <w:rFonts w:eastAsia="Calibri"/>
          <w:szCs w:val="28"/>
        </w:rPr>
        <w:tab/>
        <w:t>«В иск</w:t>
      </w:r>
      <w:r w:rsidR="001B11B2">
        <w:rPr>
          <w:rFonts w:eastAsia="Calibri"/>
          <w:szCs w:val="28"/>
        </w:rPr>
        <w:t xml:space="preserve">лючительных случаях, при наличии обоснованного обвинения </w:t>
      </w:r>
      <w:r w:rsidR="00357B03">
        <w:rPr>
          <w:rFonts w:eastAsia="Calibri"/>
          <w:szCs w:val="28"/>
        </w:rPr>
        <w:t>о</w:t>
      </w:r>
      <w:r w:rsidR="001B11B2">
        <w:rPr>
          <w:rFonts w:eastAsia="Calibri"/>
          <w:szCs w:val="28"/>
        </w:rPr>
        <w:t xml:space="preserve"> том, что операции, совершаемые клиентом кредитных организаций, направленны на легализацию преступных доходов, кредитные организации вправе использовать свои </w:t>
      </w:r>
      <w:r w:rsidR="001B11B2" w:rsidRPr="001B11B2">
        <w:rPr>
          <w:rFonts w:eastAsia="Calibri"/>
          <w:szCs w:val="28"/>
        </w:rPr>
        <w:t>полномочия, ограничивающие распоряжение денежными средствами на счете клиента, до 5-ти рабочих дней без получения судебного решения</w:t>
      </w:r>
      <w:r w:rsidR="001B11B2">
        <w:rPr>
          <w:rFonts w:eastAsia="Calibri"/>
          <w:szCs w:val="28"/>
        </w:rPr>
        <w:t>».</w:t>
      </w:r>
    </w:p>
    <w:p w14:paraId="44BBFB16" w14:textId="7F7ABD3B" w:rsidR="00D26CA1" w:rsidRDefault="00BE53AF" w:rsidP="006A23E3">
      <w:pPr>
        <w:tabs>
          <w:tab w:val="left" w:pos="870"/>
          <w:tab w:val="left" w:pos="1290"/>
        </w:tabs>
        <w:spacing w:line="360" w:lineRule="auto"/>
        <w:rPr>
          <w:rFonts w:eastAsia="Calibri"/>
          <w:szCs w:val="28"/>
        </w:rPr>
      </w:pPr>
      <w:r>
        <w:rPr>
          <w:rFonts w:eastAsia="Calibri"/>
          <w:szCs w:val="28"/>
        </w:rPr>
        <w:tab/>
      </w:r>
      <w:r w:rsidR="001B11B2">
        <w:rPr>
          <w:rFonts w:eastAsia="Calibri"/>
          <w:szCs w:val="28"/>
        </w:rPr>
        <w:t>Д</w:t>
      </w:r>
      <w:r w:rsidR="00D26CA1">
        <w:rPr>
          <w:rFonts w:eastAsia="Calibri"/>
          <w:szCs w:val="28"/>
        </w:rPr>
        <w:t xml:space="preserve">ля целей защиты интересов добросовестных </w:t>
      </w:r>
      <w:r w:rsidR="001C29A1">
        <w:rPr>
          <w:rFonts w:eastAsia="Calibri"/>
          <w:szCs w:val="28"/>
        </w:rPr>
        <w:t>экономических агентов</w:t>
      </w:r>
      <w:r w:rsidR="00DD0DEA">
        <w:rPr>
          <w:rFonts w:eastAsia="Calibri"/>
          <w:szCs w:val="28"/>
        </w:rPr>
        <w:t xml:space="preserve">, </w:t>
      </w:r>
      <w:r w:rsidR="00D26CA1" w:rsidRPr="00CA00D6">
        <w:rPr>
          <w:rFonts w:eastAsia="Calibri"/>
          <w:i/>
          <w:szCs w:val="28"/>
        </w:rPr>
        <w:t xml:space="preserve">необходимо создать открытый </w:t>
      </w:r>
      <w:r w:rsidR="001C29A1" w:rsidRPr="00CA00D6">
        <w:rPr>
          <w:rFonts w:eastAsia="Calibri"/>
          <w:i/>
          <w:szCs w:val="28"/>
        </w:rPr>
        <w:t xml:space="preserve">«Перечень организаций и физических лиц, в отношении которых имеются сведения об их причастности к легализации </w:t>
      </w:r>
      <w:r w:rsidR="001C29A1" w:rsidRPr="00CA00D6">
        <w:rPr>
          <w:rFonts w:eastAsia="Calibri"/>
          <w:i/>
          <w:szCs w:val="28"/>
        </w:rPr>
        <w:lastRenderedPageBreak/>
        <w:t>доходов, полученных от преступной деятельности»</w:t>
      </w:r>
      <w:r w:rsidR="001C29A1">
        <w:rPr>
          <w:rFonts w:eastAsia="Calibri"/>
          <w:szCs w:val="28"/>
        </w:rPr>
        <w:t xml:space="preserve"> по аналогии с «П</w:t>
      </w:r>
      <w:r w:rsidR="001C29A1" w:rsidRPr="001C29A1">
        <w:rPr>
          <w:rFonts w:eastAsia="Calibri"/>
          <w:szCs w:val="28"/>
        </w:rPr>
        <w:t>ереч</w:t>
      </w:r>
      <w:r w:rsidR="001C29A1">
        <w:rPr>
          <w:rFonts w:eastAsia="Calibri"/>
          <w:szCs w:val="28"/>
        </w:rPr>
        <w:t>нем</w:t>
      </w:r>
      <w:r w:rsidR="001C29A1" w:rsidRPr="001C29A1">
        <w:rPr>
          <w:rFonts w:eastAsia="Calibri"/>
          <w:szCs w:val="28"/>
        </w:rPr>
        <w:t xml:space="preserve"> организаций и физических лиц, в отношении которых имеются сведения об их причастности к экстремистской деятельности или терроризму</w:t>
      </w:r>
      <w:r w:rsidR="001C29A1">
        <w:rPr>
          <w:rFonts w:eastAsia="Calibri"/>
          <w:szCs w:val="28"/>
        </w:rPr>
        <w:t>».</w:t>
      </w:r>
      <w:r w:rsidR="00DD0DEA">
        <w:rPr>
          <w:rFonts w:eastAsia="Calibri"/>
          <w:szCs w:val="28"/>
        </w:rPr>
        <w:t xml:space="preserve"> Однако, учитывая существенные негативные последствия для лиц, находящихся в данном перечне, </w:t>
      </w:r>
      <w:r w:rsidR="00DD0DEA" w:rsidRPr="00CA00D6">
        <w:rPr>
          <w:rFonts w:eastAsia="Calibri"/>
          <w:i/>
          <w:szCs w:val="28"/>
        </w:rPr>
        <w:t>следует обусловить включение данных лиц в вышеназванный перечень получением Росфинониторингом судебного решения</w:t>
      </w:r>
      <w:r w:rsidR="00DD0DEA">
        <w:rPr>
          <w:rFonts w:eastAsia="Calibri"/>
          <w:szCs w:val="28"/>
        </w:rPr>
        <w:t>.</w:t>
      </w:r>
      <w:r w:rsidR="001C29A1">
        <w:rPr>
          <w:rFonts w:eastAsia="Calibri"/>
          <w:szCs w:val="28"/>
        </w:rPr>
        <w:t xml:space="preserve"> В связи с этим</w:t>
      </w:r>
      <w:r w:rsidR="00DD0DEA">
        <w:rPr>
          <w:rFonts w:eastAsia="Calibri"/>
          <w:szCs w:val="28"/>
        </w:rPr>
        <w:t>,</w:t>
      </w:r>
      <w:r w:rsidR="001C29A1">
        <w:rPr>
          <w:rFonts w:eastAsia="Calibri"/>
          <w:szCs w:val="28"/>
        </w:rPr>
        <w:t xml:space="preserve"> </w:t>
      </w:r>
      <w:r w:rsidR="00473824">
        <w:rPr>
          <w:rFonts w:eastAsia="Calibri"/>
          <w:szCs w:val="28"/>
        </w:rPr>
        <w:t>предлагается</w:t>
      </w:r>
      <w:r w:rsidR="001C29A1">
        <w:rPr>
          <w:rFonts w:eastAsia="Calibri"/>
          <w:szCs w:val="28"/>
        </w:rPr>
        <w:t xml:space="preserve"> изложить </w:t>
      </w:r>
      <w:r w:rsidR="00473824">
        <w:rPr>
          <w:rFonts w:eastAsia="Calibri"/>
          <w:szCs w:val="28"/>
        </w:rPr>
        <w:t>пункта 13.2</w:t>
      </w:r>
      <w:r w:rsidR="001C29A1" w:rsidRPr="001C29A1">
        <w:rPr>
          <w:rFonts w:eastAsia="Calibri"/>
          <w:szCs w:val="28"/>
        </w:rPr>
        <w:t xml:space="preserve"> статьи </w:t>
      </w:r>
      <w:r w:rsidR="00473824">
        <w:rPr>
          <w:rFonts w:eastAsia="Calibri"/>
          <w:szCs w:val="28"/>
        </w:rPr>
        <w:t>7</w:t>
      </w:r>
      <w:r w:rsidR="001C29A1" w:rsidRPr="001C29A1">
        <w:rPr>
          <w:rFonts w:eastAsia="Calibri"/>
          <w:szCs w:val="28"/>
        </w:rPr>
        <w:t xml:space="preserve"> Федерального закона № 115-ФЗ </w:t>
      </w:r>
      <w:r w:rsidR="001C29A1">
        <w:rPr>
          <w:rFonts w:eastAsia="Calibri"/>
          <w:szCs w:val="28"/>
        </w:rPr>
        <w:t xml:space="preserve">следующим образом: </w:t>
      </w:r>
    </w:p>
    <w:p w14:paraId="5DF93924" w14:textId="3FBA9370" w:rsidR="00D44E0E" w:rsidRDefault="00590150" w:rsidP="006A23E3">
      <w:pPr>
        <w:tabs>
          <w:tab w:val="left" w:pos="870"/>
          <w:tab w:val="left" w:pos="1290"/>
        </w:tabs>
        <w:spacing w:line="360" w:lineRule="auto"/>
        <w:rPr>
          <w:rFonts w:eastAsia="Calibri"/>
          <w:szCs w:val="28"/>
        </w:rPr>
      </w:pPr>
      <w:r>
        <w:rPr>
          <w:rFonts w:eastAsia="Calibri"/>
          <w:szCs w:val="28"/>
        </w:rPr>
        <w:tab/>
        <w:t>«Уполномоченный орган проводит собственную проверку сведений, полученных от кредитных организаций, на предмет причастности того или иного лица к легализации преступных доходов.</w:t>
      </w:r>
      <w:r w:rsidR="00D44E0E">
        <w:rPr>
          <w:rFonts w:eastAsia="Calibri"/>
          <w:szCs w:val="28"/>
        </w:rPr>
        <w:t xml:space="preserve"> </w:t>
      </w:r>
      <w:r w:rsidR="00C8308C">
        <w:rPr>
          <w:rFonts w:eastAsia="Calibri"/>
          <w:szCs w:val="28"/>
        </w:rPr>
        <w:t xml:space="preserve"> </w:t>
      </w:r>
      <w:r w:rsidR="00D44E0E">
        <w:rPr>
          <w:rFonts w:eastAsia="Calibri"/>
          <w:szCs w:val="28"/>
        </w:rPr>
        <w:t xml:space="preserve">Уполномоченный орган ведет </w:t>
      </w:r>
      <w:r w:rsidR="00D44E0E" w:rsidRPr="00D44E0E">
        <w:rPr>
          <w:rFonts w:eastAsia="Calibri"/>
          <w:szCs w:val="28"/>
        </w:rPr>
        <w:t>открытый «Перечень организаций и физических лиц, в отношении которых имеются сведения об их причастности к легализации доходов, полученных от преступной деятельности»</w:t>
      </w:r>
      <w:r w:rsidR="00D44E0E">
        <w:rPr>
          <w:rFonts w:eastAsia="Calibri"/>
          <w:szCs w:val="28"/>
        </w:rPr>
        <w:t>. Основанием для включения в этот перечень того или иного лица является вступивш</w:t>
      </w:r>
      <w:r w:rsidR="0051573B">
        <w:rPr>
          <w:rFonts w:eastAsia="Calibri"/>
          <w:szCs w:val="28"/>
        </w:rPr>
        <w:t>ее в законную силу решение суда»</w:t>
      </w:r>
      <w:r w:rsidR="00D44E0E">
        <w:rPr>
          <w:rFonts w:eastAsia="Calibri"/>
          <w:szCs w:val="28"/>
        </w:rPr>
        <w:t>.</w:t>
      </w:r>
    </w:p>
    <w:p w14:paraId="5ADF5C01" w14:textId="3383D71B" w:rsidR="001C29A1" w:rsidRDefault="001C29A1" w:rsidP="00473824">
      <w:pPr>
        <w:tabs>
          <w:tab w:val="left" w:pos="870"/>
          <w:tab w:val="left" w:pos="1290"/>
        </w:tabs>
        <w:spacing w:line="360" w:lineRule="auto"/>
        <w:rPr>
          <w:rFonts w:eastAsia="Calibri"/>
          <w:szCs w:val="28"/>
        </w:rPr>
      </w:pPr>
      <w:r>
        <w:rPr>
          <w:rFonts w:eastAsia="Calibri"/>
          <w:szCs w:val="28"/>
        </w:rPr>
        <w:tab/>
      </w:r>
      <w:r w:rsidR="00C8308C">
        <w:rPr>
          <w:rFonts w:eastAsia="Calibri"/>
          <w:szCs w:val="28"/>
        </w:rPr>
        <w:t xml:space="preserve">Таким образом, </w:t>
      </w:r>
      <w:r w:rsidR="00C8308C" w:rsidRPr="00CA00D6">
        <w:rPr>
          <w:rFonts w:eastAsia="Calibri"/>
          <w:i/>
          <w:szCs w:val="28"/>
        </w:rPr>
        <w:t>для целей нивелирования неправомерных и необоснованных действий банков в отношении своих клиентов предлагается утверждать правила внутреннего контроля в Банке России</w:t>
      </w:r>
      <w:r w:rsidR="00C8308C">
        <w:rPr>
          <w:rFonts w:eastAsia="Calibri"/>
          <w:szCs w:val="28"/>
        </w:rPr>
        <w:t xml:space="preserve">. Также, </w:t>
      </w:r>
      <w:r w:rsidR="00C8308C" w:rsidRPr="00CA00D6">
        <w:rPr>
          <w:rFonts w:eastAsia="Calibri"/>
          <w:i/>
          <w:szCs w:val="28"/>
        </w:rPr>
        <w:t>для снижения ущерба для бизнеса и делового оборота от необоснованного использования банками своих полномочий, предлагается обусловить использование данных полномочий получением разрешительного судебного решения</w:t>
      </w:r>
      <w:r w:rsidR="0052273F" w:rsidRPr="00CA00D6">
        <w:rPr>
          <w:rFonts w:eastAsia="Calibri"/>
          <w:i/>
          <w:szCs w:val="28"/>
        </w:rPr>
        <w:t xml:space="preserve"> на основании обоснованного обвинения, основанного на ряде принципов</w:t>
      </w:r>
      <w:r w:rsidR="00C8308C">
        <w:rPr>
          <w:rFonts w:eastAsia="Calibri"/>
          <w:szCs w:val="28"/>
        </w:rPr>
        <w:t xml:space="preserve">. </w:t>
      </w:r>
      <w:r w:rsidR="00D605C1">
        <w:rPr>
          <w:rFonts w:eastAsia="Calibri"/>
          <w:i/>
          <w:szCs w:val="28"/>
        </w:rPr>
        <w:t>П</w:t>
      </w:r>
      <w:r w:rsidR="00C8308C" w:rsidRPr="004E6F5B">
        <w:rPr>
          <w:rFonts w:eastAsia="Calibri"/>
          <w:i/>
          <w:szCs w:val="28"/>
        </w:rPr>
        <w:t xml:space="preserve">ринимая во внимание скорость проведения банковских операций и тот факт, что </w:t>
      </w:r>
      <w:r w:rsidR="00487343" w:rsidRPr="004E6F5B">
        <w:rPr>
          <w:rFonts w:eastAsia="Calibri"/>
          <w:i/>
          <w:szCs w:val="28"/>
        </w:rPr>
        <w:t xml:space="preserve">в ряде случаев возможно с высокой долей вероятности квалифицировать </w:t>
      </w:r>
      <w:r w:rsidR="000D4486">
        <w:rPr>
          <w:rFonts w:eastAsia="Calibri"/>
          <w:i/>
          <w:szCs w:val="28"/>
        </w:rPr>
        <w:t xml:space="preserve">финансовые </w:t>
      </w:r>
      <w:r w:rsidR="00487343" w:rsidRPr="004E6F5B">
        <w:rPr>
          <w:rFonts w:eastAsia="Calibri"/>
          <w:i/>
          <w:szCs w:val="28"/>
        </w:rPr>
        <w:t>операции как отмывочные</w:t>
      </w:r>
      <w:r w:rsidR="00C8308C" w:rsidRPr="004E6F5B">
        <w:rPr>
          <w:rFonts w:eastAsia="Calibri"/>
          <w:i/>
          <w:szCs w:val="28"/>
        </w:rPr>
        <w:t xml:space="preserve"> на первоначальных этапах проверки</w:t>
      </w:r>
      <w:r w:rsidR="00487343" w:rsidRPr="004E6F5B">
        <w:rPr>
          <w:rFonts w:eastAsia="Calibri"/>
          <w:i/>
          <w:szCs w:val="28"/>
        </w:rPr>
        <w:t>,</w:t>
      </w:r>
      <w:r w:rsidR="00C8308C" w:rsidRPr="004E6F5B">
        <w:rPr>
          <w:rFonts w:eastAsia="Calibri"/>
          <w:i/>
          <w:szCs w:val="28"/>
        </w:rPr>
        <w:t xml:space="preserve"> предлагается разрешить банкам использовать свои полномочия, ограничивающие распоряжение денежными средствами на счете клиента, до 5-ти рабочих дней без получения судебного решения</w:t>
      </w:r>
      <w:r w:rsidR="00C8308C">
        <w:rPr>
          <w:rFonts w:eastAsia="Calibri"/>
          <w:szCs w:val="28"/>
        </w:rPr>
        <w:t xml:space="preserve">. </w:t>
      </w:r>
      <w:r w:rsidR="00C8308C">
        <w:rPr>
          <w:rFonts w:eastAsia="Calibri"/>
          <w:szCs w:val="28"/>
        </w:rPr>
        <w:lastRenderedPageBreak/>
        <w:t>Данное решение представляет собой баланс интере</w:t>
      </w:r>
      <w:r w:rsidR="001654F9">
        <w:rPr>
          <w:rFonts w:eastAsia="Calibri"/>
          <w:szCs w:val="28"/>
        </w:rPr>
        <w:t xml:space="preserve">сов между потребностями общества и государства в противодействии отмыванию преступных доходов и интересами конкретных добросовестных экономических агентов в беспрепятственном осуществлении своей законной деятельности. Помимо этого, </w:t>
      </w:r>
      <w:r w:rsidR="001654F9" w:rsidRPr="004E6F5B">
        <w:rPr>
          <w:rFonts w:eastAsia="Calibri"/>
          <w:i/>
          <w:szCs w:val="28"/>
        </w:rPr>
        <w:t>два приведенных нововведения помимо дополнительной нагрузки на кредитные организации позволят обезопасить банковский бизнес от угрозы необоснованных, неправомерных и существенных санкций со стороны государства в случае, когда сами банки добросовестно взаимодействуют с клиентами и с публичными органами</w:t>
      </w:r>
      <w:r w:rsidR="00EE39AE">
        <w:rPr>
          <w:rFonts w:eastAsia="Calibri"/>
          <w:i/>
          <w:szCs w:val="28"/>
        </w:rPr>
        <w:t xml:space="preserve"> </w:t>
      </w:r>
      <w:r w:rsidR="001654F9">
        <w:rPr>
          <w:rFonts w:eastAsia="Calibri"/>
          <w:szCs w:val="28"/>
        </w:rPr>
        <w:t>(например, в ситуации, когда банк действовал в рамках утвержденных правил внутреннего контроля и получил от суда отказ на использование властных полномочий в отношении своего клиента и, при этом, спустя некоторое время по независящим от банка обстоятельствам выяснилось, что клиент причастен к легализации преступных доходов, то такой банк нельзя привлечь к ответственности).</w:t>
      </w:r>
    </w:p>
    <w:p w14:paraId="7CAF5DCE" w14:textId="55D555B1" w:rsidR="004E6F5B" w:rsidRDefault="0052273F" w:rsidP="006A23E3">
      <w:pPr>
        <w:tabs>
          <w:tab w:val="left" w:pos="870"/>
          <w:tab w:val="left" w:pos="1290"/>
        </w:tabs>
        <w:spacing w:line="360" w:lineRule="auto"/>
        <w:rPr>
          <w:rFonts w:eastAsia="Calibri"/>
          <w:szCs w:val="28"/>
        </w:rPr>
      </w:pPr>
      <w:r>
        <w:rPr>
          <w:rFonts w:eastAsia="Calibri"/>
          <w:szCs w:val="28"/>
        </w:rPr>
        <w:tab/>
      </w:r>
      <w:r w:rsidRPr="004E6F5B">
        <w:rPr>
          <w:rFonts w:eastAsia="Calibri"/>
          <w:i/>
          <w:szCs w:val="28"/>
        </w:rPr>
        <w:t>Для целей защиты интересов добросовестных экономических субъектов следует создать открытый «Перечень организаций и физических лиц, в отношении которых имеются сведения об их причастности к легализации доходов, полученных от преступной деятельности»</w:t>
      </w:r>
      <w:r>
        <w:rPr>
          <w:rFonts w:eastAsia="Calibri"/>
          <w:szCs w:val="28"/>
        </w:rPr>
        <w:t xml:space="preserve">, который бы находился в ведении Росфинмониторинга. Однако, учитывая тот факт, что </w:t>
      </w:r>
      <w:r w:rsidRPr="004E6F5B">
        <w:rPr>
          <w:rFonts w:eastAsia="Calibri"/>
          <w:i/>
          <w:szCs w:val="28"/>
        </w:rPr>
        <w:t>получение судебного разрешения на реализацию банками властных полномочий в отношении своих клиентов не может рассматриваться в качестве самодостаточного основания для целей определени</w:t>
      </w:r>
      <w:r w:rsidR="00EE39AE">
        <w:rPr>
          <w:rFonts w:eastAsia="Calibri"/>
          <w:i/>
          <w:szCs w:val="28"/>
        </w:rPr>
        <w:t>я</w:t>
      </w:r>
      <w:r w:rsidRPr="004E6F5B">
        <w:rPr>
          <w:rFonts w:eastAsia="Calibri"/>
          <w:i/>
          <w:szCs w:val="28"/>
        </w:rPr>
        <w:t xml:space="preserve"> того или иного лица в качестве субъекта, причастного к отмыванию преступных доходов, для внесения того или иного </w:t>
      </w:r>
      <w:r w:rsidR="00487343" w:rsidRPr="004E6F5B">
        <w:rPr>
          <w:rFonts w:eastAsia="Calibri"/>
          <w:i/>
          <w:szCs w:val="28"/>
        </w:rPr>
        <w:t>субъекта в данный перечень необходимо получать новое судебное решение на основании проведенной всесторонней проверки</w:t>
      </w:r>
      <w:r w:rsidR="00487343">
        <w:rPr>
          <w:rFonts w:eastAsia="Calibri"/>
          <w:szCs w:val="28"/>
        </w:rPr>
        <w:t>.</w:t>
      </w:r>
      <w:r w:rsidR="004E6F5B">
        <w:rPr>
          <w:rFonts w:eastAsia="Calibri"/>
          <w:szCs w:val="28"/>
        </w:rPr>
        <w:t xml:space="preserve"> </w:t>
      </w:r>
    </w:p>
    <w:p w14:paraId="13FBDD36" w14:textId="63DFEFC9" w:rsidR="004E6F5B" w:rsidRPr="00D605C1" w:rsidRDefault="004E6F5B" w:rsidP="006A23E3">
      <w:pPr>
        <w:tabs>
          <w:tab w:val="left" w:pos="870"/>
          <w:tab w:val="left" w:pos="1290"/>
        </w:tabs>
        <w:spacing w:line="360" w:lineRule="auto"/>
        <w:rPr>
          <w:rFonts w:eastAsia="Calibri"/>
          <w:i/>
          <w:szCs w:val="28"/>
        </w:rPr>
      </w:pPr>
      <w:r>
        <w:rPr>
          <w:rFonts w:eastAsia="Calibri"/>
          <w:szCs w:val="28"/>
        </w:rPr>
        <w:tab/>
      </w:r>
      <w:r w:rsidR="00487343" w:rsidRPr="004E6F5B">
        <w:rPr>
          <w:rFonts w:eastAsia="Calibri"/>
          <w:i/>
          <w:szCs w:val="28"/>
        </w:rPr>
        <w:t>Совокупно вышеназванные нововведения приведут также к развитию судебной практики, которая бы всесторонне рассматривала процедурные вопросы и значимые фактические обстоятельства.</w:t>
      </w:r>
    </w:p>
    <w:p w14:paraId="03961F6E" w14:textId="6294F132" w:rsidR="009D42DC" w:rsidRPr="00847578" w:rsidRDefault="00B269CC" w:rsidP="00847578">
      <w:pPr>
        <w:tabs>
          <w:tab w:val="left" w:pos="870"/>
          <w:tab w:val="left" w:pos="1290"/>
        </w:tabs>
        <w:spacing w:line="360" w:lineRule="auto"/>
        <w:jc w:val="center"/>
        <w:rPr>
          <w:rFonts w:eastAsia="Calibri"/>
          <w:b/>
          <w:szCs w:val="28"/>
        </w:rPr>
      </w:pPr>
      <w:r>
        <w:rPr>
          <w:rFonts w:eastAsia="Calibri"/>
          <w:b/>
          <w:szCs w:val="28"/>
        </w:rPr>
        <w:lastRenderedPageBreak/>
        <w:t>Заключение</w:t>
      </w:r>
    </w:p>
    <w:p w14:paraId="277BC7E8" w14:textId="55BE8A47" w:rsidR="00EC5387" w:rsidRDefault="00377683" w:rsidP="006A23E3">
      <w:pPr>
        <w:tabs>
          <w:tab w:val="left" w:pos="870"/>
          <w:tab w:val="left" w:pos="1290"/>
        </w:tabs>
        <w:spacing w:line="360" w:lineRule="auto"/>
        <w:rPr>
          <w:rFonts w:eastAsia="Calibri"/>
          <w:szCs w:val="28"/>
        </w:rPr>
      </w:pPr>
      <w:r>
        <w:rPr>
          <w:rFonts w:eastAsia="Calibri"/>
          <w:szCs w:val="28"/>
        </w:rPr>
        <w:tab/>
      </w:r>
      <w:r w:rsidR="008C29A8">
        <w:rPr>
          <w:rFonts w:eastAsia="Calibri"/>
          <w:szCs w:val="28"/>
        </w:rPr>
        <w:t>В заключени</w:t>
      </w:r>
      <w:r w:rsidR="006C64A4">
        <w:rPr>
          <w:rFonts w:eastAsia="Calibri"/>
          <w:szCs w:val="28"/>
        </w:rPr>
        <w:t>и</w:t>
      </w:r>
      <w:r w:rsidR="008C29A8">
        <w:rPr>
          <w:rFonts w:eastAsia="Calibri"/>
          <w:szCs w:val="28"/>
        </w:rPr>
        <w:t xml:space="preserve"> необходимо </w:t>
      </w:r>
      <w:r w:rsidR="00CE068C">
        <w:rPr>
          <w:rFonts w:eastAsia="Calibri"/>
          <w:szCs w:val="28"/>
        </w:rPr>
        <w:t xml:space="preserve">оценить </w:t>
      </w:r>
      <w:r w:rsidR="00557D3E">
        <w:rPr>
          <w:rFonts w:eastAsia="Calibri"/>
          <w:szCs w:val="28"/>
        </w:rPr>
        <w:t>перспективы</w:t>
      </w:r>
      <w:r w:rsidR="008C29A8">
        <w:rPr>
          <w:rFonts w:eastAsia="Calibri"/>
          <w:szCs w:val="28"/>
        </w:rPr>
        <w:t xml:space="preserve"> предлагаемых в работе мер </w:t>
      </w:r>
      <w:r w:rsidR="00557D3E">
        <w:rPr>
          <w:rFonts w:eastAsia="Calibri"/>
          <w:szCs w:val="28"/>
        </w:rPr>
        <w:t xml:space="preserve">по совершенствованию системы противодействия легализации преступных доходов в банковской сфере России. </w:t>
      </w:r>
      <w:r w:rsidR="008C29A8">
        <w:rPr>
          <w:rFonts w:eastAsia="Calibri"/>
          <w:szCs w:val="28"/>
        </w:rPr>
        <w:t>Ранее уже было отмечено, что к</w:t>
      </w:r>
      <w:r w:rsidR="009D42DC">
        <w:rPr>
          <w:rFonts w:eastAsia="Calibri"/>
          <w:szCs w:val="28"/>
        </w:rPr>
        <w:t>редитно-финансовые институты обладают колоссальной значимостью для эффективного функционирования экономики в целом. Не подлежит сомнению, что и без того значимая роль данных учреждений будет ещё больше возрастать в будущем – по мере</w:t>
      </w:r>
      <w:r w:rsidR="00E54380">
        <w:rPr>
          <w:rFonts w:eastAsia="Calibri"/>
          <w:szCs w:val="28"/>
        </w:rPr>
        <w:t xml:space="preserve"> цифровизации и дальнейшего</w:t>
      </w:r>
      <w:r w:rsidR="009D42DC">
        <w:rPr>
          <w:rFonts w:eastAsia="Calibri"/>
          <w:szCs w:val="28"/>
        </w:rPr>
        <w:t xml:space="preserve"> перехода на безналичные расчёты. В этой связи чрезвычайно важно, чтобы банковская система представляла собой отлаженный механизм, действующий в соответствии с рациональными</w:t>
      </w:r>
      <w:r w:rsidR="00E54380">
        <w:rPr>
          <w:rFonts w:eastAsia="Calibri"/>
          <w:szCs w:val="28"/>
        </w:rPr>
        <w:t>, ясными</w:t>
      </w:r>
      <w:r w:rsidR="009D42DC">
        <w:rPr>
          <w:rFonts w:eastAsia="Calibri"/>
          <w:szCs w:val="28"/>
        </w:rPr>
        <w:t xml:space="preserve"> и детализированными правилами. Выводы, сделанные в данной работе, призваны показать возможный характер преобразований</w:t>
      </w:r>
      <w:r w:rsidR="00E54380">
        <w:rPr>
          <w:rFonts w:eastAsia="Calibri"/>
          <w:szCs w:val="28"/>
        </w:rPr>
        <w:t>, которые должны быть сделаны на данном пути</w:t>
      </w:r>
      <w:r w:rsidR="009D42DC">
        <w:rPr>
          <w:rFonts w:eastAsia="Calibri"/>
          <w:szCs w:val="28"/>
        </w:rPr>
        <w:t xml:space="preserve">. </w:t>
      </w:r>
      <w:r w:rsidR="006C78C7">
        <w:rPr>
          <w:rFonts w:eastAsia="Calibri"/>
          <w:szCs w:val="28"/>
        </w:rPr>
        <w:t>Предлагаемые</w:t>
      </w:r>
      <w:r w:rsidR="00E54380">
        <w:rPr>
          <w:rFonts w:eastAsia="Calibri"/>
          <w:szCs w:val="28"/>
        </w:rPr>
        <w:t xml:space="preserve"> автором</w:t>
      </w:r>
      <w:r w:rsidR="006C78C7">
        <w:rPr>
          <w:rFonts w:eastAsia="Calibri"/>
          <w:szCs w:val="28"/>
        </w:rPr>
        <w:t xml:space="preserve"> изменения</w:t>
      </w:r>
      <w:r w:rsidR="00E54380">
        <w:rPr>
          <w:rFonts w:eastAsia="Calibri"/>
          <w:szCs w:val="28"/>
        </w:rPr>
        <w:t xml:space="preserve"> в законодательном регулировании</w:t>
      </w:r>
      <w:r w:rsidR="006C78C7">
        <w:rPr>
          <w:rFonts w:eastAsia="Calibri"/>
          <w:szCs w:val="28"/>
        </w:rPr>
        <w:t xml:space="preserve"> нацелены на то, чтобы</w:t>
      </w:r>
      <w:r w:rsidR="00E54380">
        <w:rPr>
          <w:rFonts w:eastAsia="Calibri"/>
          <w:szCs w:val="28"/>
        </w:rPr>
        <w:t>:</w:t>
      </w:r>
      <w:r w:rsidR="006C78C7">
        <w:rPr>
          <w:rFonts w:eastAsia="Calibri"/>
          <w:szCs w:val="28"/>
        </w:rPr>
        <w:t xml:space="preserve"> </w:t>
      </w:r>
    </w:p>
    <w:p w14:paraId="653FFAB6" w14:textId="1D9AD918" w:rsidR="00EC5387" w:rsidRDefault="00EC5387" w:rsidP="00C36FDA">
      <w:pPr>
        <w:pStyle w:val="a3"/>
        <w:numPr>
          <w:ilvl w:val="0"/>
          <w:numId w:val="11"/>
        </w:numPr>
        <w:tabs>
          <w:tab w:val="left" w:pos="870"/>
          <w:tab w:val="left" w:pos="1290"/>
        </w:tabs>
        <w:spacing w:line="360" w:lineRule="auto"/>
      </w:pPr>
      <w:r>
        <w:t>Минимизировать возможные негативные последствия для добросовестных хозяйствующих субъектов при реализации кредитными организациями и публичными органами своих полномочий в рамках антиот</w:t>
      </w:r>
      <w:r w:rsidR="003C3AE4">
        <w:t>мывочного законодательства.</w:t>
      </w:r>
      <w:r w:rsidR="0050101D">
        <w:t xml:space="preserve"> </w:t>
      </w:r>
      <w:r w:rsidR="001350C5">
        <w:t xml:space="preserve">Предлагаемые в работе меры </w:t>
      </w:r>
      <w:r>
        <w:t>позвол</w:t>
      </w:r>
      <w:r w:rsidR="001350C5">
        <w:t>я</w:t>
      </w:r>
      <w:r>
        <w:t xml:space="preserve">т </w:t>
      </w:r>
      <w:r w:rsidR="00C36FDA">
        <w:t xml:space="preserve">значительно снизить </w:t>
      </w:r>
      <w:r>
        <w:t>неопределённость, в</w:t>
      </w:r>
      <w:r w:rsidR="00C36FDA">
        <w:t>озникшую в результате дефектов правового регулирования о области противодействия легализации преступных доходов в банковской сфере и, как следствие, позволит</w:t>
      </w:r>
      <w:r w:rsidR="00C36FDA" w:rsidRPr="00C36FDA">
        <w:t xml:space="preserve"> участникам рыночных отношений точне</w:t>
      </w:r>
      <w:r w:rsidR="00C36FDA">
        <w:t>е планировать свою деятельность.</w:t>
      </w:r>
    </w:p>
    <w:p w14:paraId="58872E75" w14:textId="53434348" w:rsidR="00C36FDA" w:rsidRDefault="004D1334" w:rsidP="004D1334">
      <w:pPr>
        <w:pStyle w:val="a3"/>
        <w:numPr>
          <w:ilvl w:val="0"/>
          <w:numId w:val="11"/>
        </w:numPr>
        <w:tabs>
          <w:tab w:val="left" w:pos="870"/>
          <w:tab w:val="left" w:pos="1290"/>
        </w:tabs>
        <w:spacing w:line="360" w:lineRule="auto"/>
      </w:pPr>
      <w:r>
        <w:t>О</w:t>
      </w:r>
      <w:r w:rsidRPr="004D1334">
        <w:t xml:space="preserve">безопасить </w:t>
      </w:r>
      <w:r>
        <w:t>бизнес кредитных организаций</w:t>
      </w:r>
      <w:r w:rsidRPr="004D1334">
        <w:t xml:space="preserve"> от угрозы необоснованных, неправомерных и существенных санкций со стороны </w:t>
      </w:r>
      <w:r>
        <w:t xml:space="preserve">государства </w:t>
      </w:r>
      <w:r w:rsidRPr="004D1334">
        <w:t>в с</w:t>
      </w:r>
      <w:r>
        <w:t>итуации</w:t>
      </w:r>
      <w:r w:rsidRPr="004D1334">
        <w:t xml:space="preserve">, когда сами </w:t>
      </w:r>
      <w:r>
        <w:t xml:space="preserve">кредитные организации </w:t>
      </w:r>
      <w:r w:rsidRPr="004D1334">
        <w:t>добросовестно взаимодействуют с</w:t>
      </w:r>
      <w:r>
        <w:t xml:space="preserve"> их</w:t>
      </w:r>
      <w:r w:rsidRPr="004D1334">
        <w:t xml:space="preserve"> клиентами и с публичными органами</w:t>
      </w:r>
      <w:r>
        <w:t>.</w:t>
      </w:r>
    </w:p>
    <w:p w14:paraId="10F14348" w14:textId="5678F9A5" w:rsidR="006C78C7" w:rsidRDefault="006C78C7" w:rsidP="006C78C7">
      <w:pPr>
        <w:pStyle w:val="a3"/>
        <w:numPr>
          <w:ilvl w:val="0"/>
          <w:numId w:val="11"/>
        </w:numPr>
        <w:tabs>
          <w:tab w:val="left" w:pos="870"/>
          <w:tab w:val="left" w:pos="1290"/>
        </w:tabs>
        <w:spacing w:line="360" w:lineRule="auto"/>
      </w:pPr>
      <w:r>
        <w:lastRenderedPageBreak/>
        <w:t>Повысит</w:t>
      </w:r>
      <w:r w:rsidR="004D1334">
        <w:t>ь</w:t>
      </w:r>
      <w:r>
        <w:t xml:space="preserve"> эффективность системы выявления недобросовестных экономических агентов путём внедрения научно обоснованных методов</w:t>
      </w:r>
      <w:r w:rsidR="00E666D6">
        <w:t>. Рост точности в данной области необходим для развития конкурентной среды, поскольку позволит с большей эффективностью определять и подвергать санкциям субъектов экономических отношений, которые отказываются следовать правилам и нормам здоровой конкуренции.</w:t>
      </w:r>
    </w:p>
    <w:p w14:paraId="542F7D7D" w14:textId="793ADB19" w:rsidR="00036AE9" w:rsidRDefault="006C78C7" w:rsidP="00F65806">
      <w:pPr>
        <w:pStyle w:val="a3"/>
        <w:numPr>
          <w:ilvl w:val="0"/>
          <w:numId w:val="11"/>
        </w:numPr>
        <w:tabs>
          <w:tab w:val="left" w:pos="870"/>
          <w:tab w:val="left" w:pos="1290"/>
        </w:tabs>
        <w:spacing w:line="360" w:lineRule="auto"/>
      </w:pPr>
      <w:r>
        <w:t xml:space="preserve">Создать законодательные условия для </w:t>
      </w:r>
      <w:r w:rsidR="008C29A8">
        <w:t xml:space="preserve">минимизации непроизводительных потерь в ходе </w:t>
      </w:r>
      <w:r w:rsidR="00E54380">
        <w:t xml:space="preserve">отношений между </w:t>
      </w:r>
      <w:r w:rsidR="00036AE9">
        <w:t>кредитными организациями</w:t>
      </w:r>
      <w:r w:rsidR="00E54380">
        <w:t xml:space="preserve"> и их клиентами. </w:t>
      </w:r>
      <w:r w:rsidR="00C50E0C">
        <w:t xml:space="preserve">Это достижимо, в том числе, </w:t>
      </w:r>
      <w:r w:rsidR="008C29A8">
        <w:t>за счёт</w:t>
      </w:r>
      <w:r w:rsidR="00E54380">
        <w:t xml:space="preserve"> переход</w:t>
      </w:r>
      <w:r w:rsidR="008C29A8">
        <w:t>а</w:t>
      </w:r>
      <w:r w:rsidR="00E54380">
        <w:t xml:space="preserve"> к </w:t>
      </w:r>
      <w:r w:rsidR="00C50E0C">
        <w:t>судебно-разрешительному</w:t>
      </w:r>
      <w:r w:rsidR="00E54380">
        <w:t xml:space="preserve"> порядку использования </w:t>
      </w:r>
      <w:r w:rsidR="00046A14">
        <w:t>полномочий в рамках законодательства по противодействию легализации преступных доходов</w:t>
      </w:r>
      <w:r w:rsidR="00E54380">
        <w:t xml:space="preserve">, который предотвратит значительные потери </w:t>
      </w:r>
      <w:r w:rsidR="00E6237C">
        <w:t xml:space="preserve">хозяйствующих </w:t>
      </w:r>
      <w:r w:rsidR="00E54380">
        <w:t>субъектов от не</w:t>
      </w:r>
      <w:r w:rsidR="00E666D6">
        <w:t>продуктив</w:t>
      </w:r>
      <w:r w:rsidR="00E54380">
        <w:t>ного связывания</w:t>
      </w:r>
      <w:r w:rsidR="00E666D6">
        <w:t xml:space="preserve"> их</w:t>
      </w:r>
      <w:r w:rsidR="00E54380">
        <w:t xml:space="preserve"> денежных ресурсов на банковских счетах. Чтобы </w:t>
      </w:r>
      <w:r w:rsidR="00E666D6">
        <w:t>лишний раз отметить</w:t>
      </w:r>
      <w:r w:rsidR="00E54380">
        <w:t xml:space="preserve"> значимость </w:t>
      </w:r>
      <w:r w:rsidR="00E666D6">
        <w:t>данно</w:t>
      </w:r>
      <w:r w:rsidR="00E54380">
        <w:t xml:space="preserve">го момента, можно </w:t>
      </w:r>
      <w:r w:rsidR="00E666D6">
        <w:t>привести</w:t>
      </w:r>
      <w:r w:rsidR="00E54380">
        <w:t xml:space="preserve"> известную цитату К. Маркса: «всякая экономия в конечном счете сводится к экономии времени»</w:t>
      </w:r>
      <w:r w:rsidR="00E54380">
        <w:rPr>
          <w:rStyle w:val="aa"/>
        </w:rPr>
        <w:footnoteReference w:id="56"/>
      </w:r>
      <w:r w:rsidR="00E54380">
        <w:t>.</w:t>
      </w:r>
    </w:p>
    <w:p w14:paraId="553145F3" w14:textId="05D702E6" w:rsidR="00F65806" w:rsidRDefault="00F65806" w:rsidP="00036AE9">
      <w:pPr>
        <w:tabs>
          <w:tab w:val="left" w:pos="870"/>
          <w:tab w:val="left" w:pos="1290"/>
        </w:tabs>
        <w:spacing w:line="360" w:lineRule="auto"/>
      </w:pPr>
      <w:r>
        <w:tab/>
        <w:t>Важность, перспективность и актуальность данной работы подтверждается тем, что основные результаты проведенного исследования были опубликованы в двух научно-практич</w:t>
      </w:r>
      <w:r w:rsidR="002A4D3D">
        <w:t>ески</w:t>
      </w:r>
      <w:r>
        <w:t xml:space="preserve">х журналах («Юридическая наука» и «Вопросы экономики и права»), которые включены в </w:t>
      </w:r>
      <w:r w:rsidRPr="00F65806">
        <w:t>«Перечень Высшей аттестационной комиссии при Министерстве науки и высшего образования Российской Федерации рецензируемых научных изданий»</w:t>
      </w:r>
      <w:r w:rsidR="0024484C">
        <w:rPr>
          <w:rStyle w:val="aa"/>
        </w:rPr>
        <w:footnoteReference w:id="57"/>
      </w:r>
      <w:r>
        <w:t>.</w:t>
      </w:r>
    </w:p>
    <w:p w14:paraId="36FF603B" w14:textId="02F9BDB7" w:rsidR="00D25989" w:rsidRPr="00905DED" w:rsidRDefault="00905DED" w:rsidP="00905DED">
      <w:pPr>
        <w:tabs>
          <w:tab w:val="left" w:pos="870"/>
          <w:tab w:val="left" w:pos="1290"/>
        </w:tabs>
        <w:spacing w:line="360" w:lineRule="auto"/>
        <w:ind w:left="360"/>
        <w:jc w:val="center"/>
        <w:rPr>
          <w:b/>
        </w:rPr>
      </w:pPr>
      <w:r w:rsidRPr="00905DED">
        <w:rPr>
          <w:b/>
        </w:rPr>
        <w:lastRenderedPageBreak/>
        <w:t>Приложение 1: Устройство нейросетевой модели выявления организаций, причастных к легализации преступных доходов</w:t>
      </w:r>
    </w:p>
    <w:p w14:paraId="3C977DD9" w14:textId="2742D867" w:rsidR="00DD0E40" w:rsidRPr="00DD0E40" w:rsidRDefault="00DD0E40" w:rsidP="00DD0E40">
      <w:pPr>
        <w:tabs>
          <w:tab w:val="left" w:pos="870"/>
          <w:tab w:val="left" w:pos="1290"/>
        </w:tabs>
        <w:spacing w:line="360" w:lineRule="auto"/>
      </w:pPr>
      <w:r>
        <w:rPr>
          <w:b/>
          <w:i/>
        </w:rPr>
        <w:tab/>
      </w:r>
      <w:r w:rsidRPr="00DD0E40">
        <w:t xml:space="preserve">Ниже </w:t>
      </w:r>
      <w:r w:rsidR="00371CB8">
        <w:t>будет приведен</w:t>
      </w:r>
      <w:r w:rsidRPr="00DD0E40">
        <w:t xml:space="preserve"> схематичный пример того, как устроена самая простая нейросетевая модель.</w:t>
      </w:r>
    </w:p>
    <w:p w14:paraId="1AC3C427" w14:textId="77777777" w:rsidR="00DD0E40" w:rsidRPr="00DD0E40" w:rsidRDefault="00DD0E40" w:rsidP="00DD0E40">
      <w:pPr>
        <w:tabs>
          <w:tab w:val="left" w:pos="870"/>
          <w:tab w:val="left" w:pos="1290"/>
        </w:tabs>
        <w:spacing w:line="360" w:lineRule="auto"/>
      </w:pPr>
      <w:r w:rsidRPr="00DD0E40">
        <w:rPr>
          <w:noProof/>
          <w:lang w:eastAsia="ru-RU"/>
        </w:rPr>
        <mc:AlternateContent>
          <mc:Choice Requires="wps">
            <w:drawing>
              <wp:anchor distT="45720" distB="45720" distL="114300" distR="114300" simplePos="0" relativeHeight="251681792" behindDoc="0" locked="0" layoutInCell="1" allowOverlap="1" wp14:anchorId="69198093" wp14:editId="12667AB8">
                <wp:simplePos x="0" y="0"/>
                <wp:positionH relativeFrom="column">
                  <wp:posOffset>2660073</wp:posOffset>
                </wp:positionH>
                <wp:positionV relativeFrom="paragraph">
                  <wp:posOffset>114877</wp:posOffset>
                </wp:positionV>
                <wp:extent cx="1212215" cy="276860"/>
                <wp:effectExtent l="0" t="0" r="6985" b="8890"/>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6860"/>
                        </a:xfrm>
                        <a:prstGeom prst="rect">
                          <a:avLst/>
                        </a:prstGeom>
                        <a:solidFill>
                          <a:srgbClr val="FFFFFF"/>
                        </a:solidFill>
                        <a:ln w="9525">
                          <a:noFill/>
                          <a:miter lim="800000"/>
                          <a:headEnd/>
                          <a:tailEnd/>
                        </a:ln>
                      </wps:spPr>
                      <wps:txbx>
                        <w:txbxContent>
                          <w:p w14:paraId="1DCAAB45" w14:textId="77777777" w:rsidR="005C0479" w:rsidRDefault="005C0479" w:rsidP="00DD0E40">
                            <w:r>
                              <w:t>Скрытый слой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8093" id="Надпись 2" o:spid="_x0000_s1127" type="#_x0000_t202" style="position:absolute;margin-left:209.45pt;margin-top:9.05pt;width:95.45pt;height:2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" stroked="f">
                <v:textbox>
                  <w:txbxContent>
                    <w:p w14:paraId="1DCAAB45" w14:textId="77777777" w:rsidR="005C0479" w:rsidRDefault="005C0479" w:rsidP="00DD0E40">
                      <w:r>
                        <w:t>Скрытый слой</w:t>
                      </w:r>
                    </w:p>
                  </w:txbxContent>
                </v:textbox>
                <w10:wrap type="square"/>
              </v:shape>
            </w:pict>
          </mc:Fallback>
        </mc:AlternateContent>
      </w:r>
      <w:r w:rsidRPr="00DD0E40">
        <w:rPr>
          <w:noProof/>
          <w:lang w:eastAsia="ru-RU"/>
        </w:rPr>
        <mc:AlternateContent>
          <mc:Choice Requires="wps">
            <w:drawing>
              <wp:anchor distT="45720" distB="45720" distL="114300" distR="114300" simplePos="0" relativeHeight="251680768" behindDoc="0" locked="0" layoutInCell="1" allowOverlap="1" wp14:anchorId="007EAD3B" wp14:editId="16C84F62">
                <wp:simplePos x="0" y="0"/>
                <wp:positionH relativeFrom="column">
                  <wp:posOffset>1191721</wp:posOffset>
                </wp:positionH>
                <wp:positionV relativeFrom="paragraph">
                  <wp:posOffset>119265</wp:posOffset>
                </wp:positionV>
                <wp:extent cx="1212215" cy="276860"/>
                <wp:effectExtent l="0" t="0" r="6985" b="889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6860"/>
                        </a:xfrm>
                        <a:prstGeom prst="rect">
                          <a:avLst/>
                        </a:prstGeom>
                        <a:solidFill>
                          <a:srgbClr val="FFFFFF"/>
                        </a:solidFill>
                        <a:ln w="9525">
                          <a:noFill/>
                          <a:miter lim="800000"/>
                          <a:headEnd/>
                          <a:tailEnd/>
                        </a:ln>
                      </wps:spPr>
                      <wps:txbx>
                        <w:txbxContent>
                          <w:p w14:paraId="76F12FF3" w14:textId="77777777" w:rsidR="005C0479" w:rsidRDefault="005C0479" w:rsidP="00DD0E40">
                            <w:r>
                              <w:t>Входной слой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EAD3B" id="_x0000_s1128" type="#_x0000_t202" style="position:absolute;margin-left:93.85pt;margin-top:9.4pt;width:95.45pt;height:2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" stroked="f">
                <v:textbox>
                  <w:txbxContent>
                    <w:p w14:paraId="76F12FF3" w14:textId="77777777" w:rsidR="005C0479" w:rsidRDefault="005C0479" w:rsidP="00DD0E40">
                      <w:r>
                        <w:t>Входной слой</w:t>
                      </w:r>
                    </w:p>
                  </w:txbxContent>
                </v:textbox>
                <w10:wrap type="square"/>
              </v:shape>
            </w:pict>
          </mc:Fallback>
        </mc:AlternateContent>
      </w:r>
    </w:p>
    <w:p w14:paraId="6348C93C" w14:textId="52F4CFE2" w:rsidR="00DD0E40" w:rsidRPr="00DD0E40" w:rsidRDefault="00DD0E40" w:rsidP="00DD0E40">
      <w:pPr>
        <w:tabs>
          <w:tab w:val="left" w:pos="870"/>
          <w:tab w:val="left" w:pos="1290"/>
        </w:tabs>
        <w:spacing w:line="360" w:lineRule="auto"/>
      </w:pPr>
      <w:r w:rsidRPr="00DD0E40">
        <w:rPr>
          <w:noProof/>
          <w:lang w:eastAsia="ru-RU"/>
        </w:rPr>
        <mc:AlternateContent>
          <mc:Choice Requires="wps">
            <w:drawing>
              <wp:anchor distT="45720" distB="45720" distL="114300" distR="114300" simplePos="0" relativeHeight="251685888" behindDoc="0" locked="0" layoutInCell="1" allowOverlap="1" wp14:anchorId="1D9A16C1" wp14:editId="01A3C803">
                <wp:simplePos x="0" y="0"/>
                <wp:positionH relativeFrom="column">
                  <wp:posOffset>3822065</wp:posOffset>
                </wp:positionH>
                <wp:positionV relativeFrom="paragraph">
                  <wp:posOffset>191135</wp:posOffset>
                </wp:positionV>
                <wp:extent cx="560705" cy="292100"/>
                <wp:effectExtent l="0" t="0" r="0" b="0"/>
                <wp:wrapSquare wrapText="bothSides"/>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92100"/>
                        </a:xfrm>
                        <a:prstGeom prst="rect">
                          <a:avLst/>
                        </a:prstGeom>
                        <a:solidFill>
                          <a:srgbClr val="FFFFFF"/>
                        </a:solidFill>
                        <a:ln w="9525">
                          <a:noFill/>
                          <a:miter lim="800000"/>
                          <a:headEnd/>
                          <a:tailEnd/>
                        </a:ln>
                      </wps:spPr>
                      <wps:txbx>
                        <w:txbxContent>
                          <w:p w14:paraId="55A922E4" w14:textId="77777777" w:rsidR="005C0479" w:rsidRDefault="005C0479" w:rsidP="00DD0E40">
                            <w:r>
                              <w:t>Веса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A16C1" id="_x0000_s1129" type="#_x0000_t202" style="position:absolute;margin-left:300.95pt;margin-top:15.05pt;width:44.15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" stroked="f">
                <v:textbox>
                  <w:txbxContent>
                    <w:p w14:paraId="55A922E4" w14:textId="77777777" w:rsidR="005C0479" w:rsidRDefault="005C0479" w:rsidP="00DD0E40">
                      <w:r>
                        <w:t>Веса</w:t>
                      </w:r>
                    </w:p>
                  </w:txbxContent>
                </v:textbox>
                <w10:wrap type="square"/>
              </v:shape>
            </w:pict>
          </mc:Fallback>
        </mc:AlternateContent>
      </w:r>
      <w:r w:rsidRPr="00DD0E40">
        <w:rPr>
          <w:noProof/>
          <w:lang w:eastAsia="ru-RU"/>
        </w:rPr>
        <mc:AlternateContent>
          <mc:Choice Requires="wps">
            <w:drawing>
              <wp:anchor distT="45720" distB="45720" distL="114300" distR="114300" simplePos="0" relativeHeight="251684864" behindDoc="0" locked="0" layoutInCell="1" allowOverlap="1" wp14:anchorId="153B9BBF" wp14:editId="14D7EBC5">
                <wp:simplePos x="0" y="0"/>
                <wp:positionH relativeFrom="column">
                  <wp:posOffset>2171065</wp:posOffset>
                </wp:positionH>
                <wp:positionV relativeFrom="paragraph">
                  <wp:posOffset>6985</wp:posOffset>
                </wp:positionV>
                <wp:extent cx="664845" cy="279400"/>
                <wp:effectExtent l="0" t="0" r="1905" b="6350"/>
                <wp:wrapSquare wrapText="bothSides"/>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9400"/>
                        </a:xfrm>
                        <a:prstGeom prst="rect">
                          <a:avLst/>
                        </a:prstGeom>
                        <a:solidFill>
                          <a:srgbClr val="FFFFFF"/>
                        </a:solidFill>
                        <a:ln w="9525">
                          <a:noFill/>
                          <a:miter lim="800000"/>
                          <a:headEnd/>
                          <a:tailEnd/>
                        </a:ln>
                      </wps:spPr>
                      <wps:txbx>
                        <w:txbxContent>
                          <w:p w14:paraId="73933979" w14:textId="77777777" w:rsidR="005C0479" w:rsidRDefault="005C0479" w:rsidP="00DD0E40">
                            <w:r>
                              <w:t>Веса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B9BBF" id="_x0000_s1130" type="#_x0000_t202" style="position:absolute;margin-left:170.95pt;margin-top:.55pt;width:52.35pt;height: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" stroked="f">
                <v:textbox>
                  <w:txbxContent>
                    <w:p w14:paraId="73933979" w14:textId="77777777" w:rsidR="005C0479" w:rsidRDefault="005C0479" w:rsidP="00DD0E40">
                      <w:r>
                        <w:t>Веса</w:t>
                      </w:r>
                    </w:p>
                  </w:txbxContent>
                </v:textbox>
                <w10:wrap type="square"/>
              </v:shape>
            </w:pict>
          </mc:Fallback>
        </mc:AlternateContent>
      </w:r>
      <w:r w:rsidRPr="00DD0E40">
        <w:rPr>
          <w:noProof/>
          <w:lang w:eastAsia="ru-RU"/>
        </w:rPr>
        <mc:AlternateContent>
          <mc:Choice Requires="wpg">
            <w:drawing>
              <wp:anchor distT="0" distB="0" distL="114300" distR="114300" simplePos="0" relativeHeight="251679744" behindDoc="0" locked="0" layoutInCell="1" allowOverlap="1" wp14:anchorId="6C6A9A89" wp14:editId="50B75DDF">
                <wp:simplePos x="0" y="0"/>
                <wp:positionH relativeFrom="column">
                  <wp:posOffset>970338</wp:posOffset>
                </wp:positionH>
                <wp:positionV relativeFrom="paragraph">
                  <wp:posOffset>126711</wp:posOffset>
                </wp:positionV>
                <wp:extent cx="3851563" cy="1981200"/>
                <wp:effectExtent l="0" t="0" r="15875" b="19050"/>
                <wp:wrapNone/>
                <wp:docPr id="8" name="Группа 8"/>
                <wp:cNvGraphicFramePr/>
                <a:graphic xmlns:a="http://schemas.openxmlformats.org/drawingml/2006/main">
                  <a:graphicData uri="http://schemas.microsoft.com/office/word/2010/wordprocessingGroup">
                    <wpg:wgp>
                      <wpg:cNvGrpSpPr/>
                      <wpg:grpSpPr>
                        <a:xfrm>
                          <a:off x="0" y="0"/>
                          <a:ext cx="3851563" cy="1981200"/>
                          <a:chOff x="0" y="0"/>
                          <a:chExt cx="3851563" cy="1981200"/>
                        </a:xfrm>
                      </wpg:grpSpPr>
                      <wpg:grpSp>
                        <wpg:cNvPr id="9" name="Группа 9"/>
                        <wpg:cNvGrpSpPr/>
                        <wpg:grpSpPr>
                          <a:xfrm>
                            <a:off x="540327" y="0"/>
                            <a:ext cx="3311236" cy="1981200"/>
                            <a:chOff x="0" y="0"/>
                            <a:chExt cx="3311236" cy="1981200"/>
                          </a:xfrm>
                        </wpg:grpSpPr>
                        <wps:wsp>
                          <wps:cNvPr id="10" name="Овал 10"/>
                          <wps:cNvSpPr/>
                          <wps:spPr>
                            <a:xfrm>
                              <a:off x="6927" y="0"/>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919A4F" w14:textId="77777777" w:rsidR="005C0479" w:rsidRPr="008666B5" w:rsidRDefault="005C0479" w:rsidP="00DD0E40">
                                <w:pPr>
                                  <w:rPr>
                                    <w:lang w:val="en-US"/>
                                  </w:rPr>
                                </w:pPr>
                                <w:r>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6927" y="1551709"/>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0A766" w14:textId="77777777" w:rsidR="005C0479" w:rsidRPr="008666B5" w:rsidRDefault="005C0479" w:rsidP="00DD0E40">
                                <w:pPr>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6927" y="1032164"/>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50FE73" w14:textId="77777777" w:rsidR="005C0479" w:rsidRPr="008666B5" w:rsidRDefault="005C0479" w:rsidP="00DD0E40">
                                <w:pPr>
                                  <w:jc w:val="center"/>
                                  <w:rPr>
                                    <w:lang w:val="en-US"/>
                                  </w:rPr>
                                </w:pPr>
                                <w:r>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0" y="512618"/>
                              <a:ext cx="408709" cy="401782"/>
                            </a:xfrm>
                            <a:prstGeom prst="ellipse">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330131" w14:textId="77777777" w:rsidR="005C0479" w:rsidRPr="008666B5" w:rsidRDefault="005C0479" w:rsidP="00DD0E40">
                                <w:pPr>
                                  <w:jc w:val="center"/>
                                  <w:rPr>
                                    <w:lang w:val="en-US"/>
                                  </w:rPr>
                                </w:pPr>
                                <w:r>
                                  <w:rPr>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1607127" y="1579418"/>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1614054" y="1073727"/>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1614054" y="5611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2902527" y="741218"/>
                              <a:ext cx="408709" cy="401782"/>
                            </a:xfrm>
                            <a:prstGeom prst="ellipse">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A32C0B" w14:textId="77777777" w:rsidR="005C0479" w:rsidRPr="0010675F" w:rsidRDefault="005C0479" w:rsidP="00DD0E40">
                                <w:pPr>
                                  <w:jc w:val="center"/>
                                  <w:rPr>
                                    <w:b/>
                                    <w:bCs/>
                                  </w:rPr>
                                </w:pPr>
                                <w:r w:rsidRPr="0010675F">
                                  <w:rPr>
                                    <w:b/>
                                    <w:bCs/>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1607127" y="27709"/>
                              <a:ext cx="408709" cy="401782"/>
                            </a:xfrm>
                            <a:prstGeom prst="ellipse">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429491" y="188768"/>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450273" y="242454"/>
                              <a:ext cx="1156854" cy="919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29491" y="214745"/>
                              <a:ext cx="1155180" cy="490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422563" y="755073"/>
                              <a:ext cx="1170421" cy="1000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436418" y="741218"/>
                              <a:ext cx="1156566" cy="46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flipV="1">
                              <a:off x="415636" y="259773"/>
                              <a:ext cx="1169497" cy="458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a:off x="436418" y="1260764"/>
                              <a:ext cx="1149408" cy="497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V="1">
                              <a:off x="429491" y="793173"/>
                              <a:ext cx="1177636" cy="417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V="1">
                              <a:off x="436418" y="197427"/>
                              <a:ext cx="1148830" cy="10119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436418" y="214745"/>
                              <a:ext cx="1156566" cy="150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flipV="1">
                              <a:off x="408709" y="252845"/>
                              <a:ext cx="1184564" cy="1414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flipV="1">
                              <a:off x="429491" y="820882"/>
                              <a:ext cx="1177636" cy="8814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V="1">
                              <a:off x="436418" y="1278082"/>
                              <a:ext cx="1170709" cy="4566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Прямая со стрелкой 274"/>
                          <wps:cNvCnPr/>
                          <wps:spPr>
                            <a:xfrm>
                              <a:off x="457200" y="736023"/>
                              <a:ext cx="115633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5" name="Прямая со стрелкой 275"/>
                          <wps:cNvCnPr/>
                          <wps:spPr>
                            <a:xfrm>
                              <a:off x="457200" y="12417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6" name="Прямая со стрелкой 276"/>
                          <wps:cNvCnPr/>
                          <wps:spPr>
                            <a:xfrm>
                              <a:off x="429491" y="1775114"/>
                              <a:ext cx="11568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7" name="Прямая со стрелкой 277"/>
                          <wps:cNvCnPr/>
                          <wps:spPr>
                            <a:xfrm>
                              <a:off x="2001982" y="235527"/>
                              <a:ext cx="914400" cy="5652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 name="Прямая со стрелкой 278"/>
                          <wps:cNvCnPr/>
                          <wps:spPr>
                            <a:xfrm>
                              <a:off x="2029691" y="713509"/>
                              <a:ext cx="858635" cy="149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9" name="Прямая со стрелкой 279"/>
                          <wps:cNvCnPr/>
                          <wps:spPr>
                            <a:xfrm flipV="1">
                              <a:off x="2015836" y="966354"/>
                              <a:ext cx="872837" cy="272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0" name="Прямая со стрелкой 280"/>
                          <wps:cNvCnPr/>
                          <wps:spPr>
                            <a:xfrm flipV="1">
                              <a:off x="2022763" y="1070264"/>
                              <a:ext cx="879764" cy="640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1" name="Прямая со стрелкой 281"/>
                        <wps:cNvCnPr/>
                        <wps:spPr>
                          <a:xfrm>
                            <a:off x="27709" y="180109"/>
                            <a:ext cx="5056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 name="Прямая со стрелкой 282"/>
                        <wps:cNvCnPr/>
                        <wps:spPr>
                          <a:xfrm>
                            <a:off x="27709" y="1759528"/>
                            <a:ext cx="5056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3" name="Прямая со стрелкой 283"/>
                        <wps:cNvCnPr/>
                        <wps:spPr>
                          <a:xfrm>
                            <a:off x="41563" y="1253837"/>
                            <a:ext cx="5056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4" name="Прямая со стрелкой 284"/>
                        <wps:cNvCnPr/>
                        <wps:spPr>
                          <a:xfrm>
                            <a:off x="0" y="692728"/>
                            <a:ext cx="5056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C6A9A89" id="Группа 8" o:spid="_x0000_s1131" style="position:absolute;margin-left:76.4pt;margin-top:10pt;width:303.25pt;height:156pt;z-index:251679744" coordsize="38515,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">
                <v:group id="Группа 9" o:spid="_x0000_s1132" style="position:absolute;left:5403;width:33112;height:19812" coordsize="331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Овал 10" o:spid="_x0000_s1133" style="position:absolute;left:69;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zmsIA&#10;AADbAAAADwAAAGRycy9kb3ducmV2LnhtbESPQYvCQAyF7wv+hyGCl0Wnyq5IdRQR1L2uWvAYOrEt&#10;djKlM9r6781hYW8J7+W9L6tN72r1pDZUng1MJwko4tzbigsDl/N+vAAVIrLF2jMZeFGAzXrwscLU&#10;+o5/6XmKhZIQDikaKGNsUq1DXpLDMPENsWg33zqMsraFti12Eu5qPUuSuXZYsTSU2NCupPx+ejgD&#10;mH37xyvzx+0su9NlF78On93VmNGw3y5BRerjv/nv+scKvtDLLzKA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fOawgAAANsAAAAPAAAAAAAAAAAAAAAAAJgCAABkcnMvZG93&#10;bnJldi54bWxQSwUGAAAAAAQABAD1AAAAhwMAAAAA&#10;" fillcolor="#fbe4d5 [661]" strokecolor="black [3213]" strokeweight="1pt">
                    <v:stroke joinstyle="miter"/>
                    <v:textbox>
                      <w:txbxContent>
                        <w:p w14:paraId="07919A4F" w14:textId="77777777" w:rsidR="005C0479" w:rsidRPr="008666B5" w:rsidRDefault="005C0479" w:rsidP="00DD0E40">
                          <w:pPr>
                            <w:rPr>
                              <w:lang w:val="en-US"/>
                            </w:rPr>
                          </w:pPr>
                          <w:r>
                            <w:rPr>
                              <w:lang w:val="en-US"/>
                            </w:rPr>
                            <w:t>A</w:t>
                          </w:r>
                        </w:p>
                      </w:txbxContent>
                    </v:textbox>
                  </v:oval>
                  <v:oval id="Овал 11" o:spid="_x0000_s1134" style="position:absolute;left:69;top:1551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WAcEA&#10;AADbAAAADwAAAGRycy9kb3ducmV2LnhtbERPTWvCQBC9F/oflin0Uuom0kqJriEEtF6rBjwO2TEb&#10;zM6G7Griv3cLhd7m8T5nlU+2EzcafOtYQTpLQBDXTrfcKDgeNu9fIHxA1tg5JgV38pCvn59WmGk3&#10;8g/d9qERMYR9hgpMCH0mpa8NWfQz1xNH7uwGiyHCoZF6wDGG207Ok2QhLbYcGwz2VBqqL/urVYDV&#10;p7veK/ddzKsLHcvwsX0bT0q9vkzFEkSgKfyL/9w7Heen8PtLP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RVgHBAAAA2wAAAA8AAAAAAAAAAAAAAAAAmAIAAGRycy9kb3du&#10;cmV2LnhtbFBLBQYAAAAABAAEAPUAAACGAwAAAAA=&#10;" fillcolor="#fbe4d5 [661]" strokecolor="black [3213]" strokeweight="1pt">
                    <v:stroke joinstyle="miter"/>
                    <v:textbox>
                      <w:txbxContent>
                        <w:p w14:paraId="6C80A766" w14:textId="77777777" w:rsidR="005C0479" w:rsidRPr="008666B5" w:rsidRDefault="005C0479" w:rsidP="00DD0E40">
                          <w:pPr>
                            <w:jc w:val="center"/>
                            <w:rPr>
                              <w:lang w:val="en-US"/>
                            </w:rPr>
                          </w:pPr>
                          <w:r>
                            <w:rPr>
                              <w:lang w:val="en-US"/>
                            </w:rPr>
                            <w:t>D</w:t>
                          </w:r>
                        </w:p>
                      </w:txbxContent>
                    </v:textbox>
                  </v:oval>
                  <v:oval id="Овал 12" o:spid="_x0000_s1135" style="position:absolute;left:69;top:10321;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Idr8A&#10;AADbAAAADwAAAGRycy9kb3ducmV2LnhtbERPy6rCMBDdX/AfwghuLppaVKQaRYR7deuj4HJoxrbY&#10;TEoTbf17Iwju5nCes1x3phIPalxpWcF4FIEgzqwuOVdwPv0N5yCcR9ZYWSYFT3KwXvV+lpho2/KB&#10;HkefixDCLkEFhfd1IqXLCjLoRrYmDtzVNgZ9gE0udYNtCDeVjKNoJg2WHBoKrGlbUHY73o0CTKf2&#10;/kztbhOnNzpv/eT/t70oNeh3mwUIT53/ij/uvQ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w8h2vwAAANsAAAAPAAAAAAAAAAAAAAAAAJgCAABkcnMvZG93bnJl&#10;di54bWxQSwUGAAAAAAQABAD1AAAAhAMAAAAA&#10;" fillcolor="#fbe4d5 [661]" strokecolor="black [3213]" strokeweight="1pt">
                    <v:stroke joinstyle="miter"/>
                    <v:textbox>
                      <w:txbxContent>
                        <w:p w14:paraId="6950FE73" w14:textId="77777777" w:rsidR="005C0479" w:rsidRPr="008666B5" w:rsidRDefault="005C0479" w:rsidP="00DD0E40">
                          <w:pPr>
                            <w:jc w:val="center"/>
                            <w:rPr>
                              <w:lang w:val="en-US"/>
                            </w:rPr>
                          </w:pPr>
                          <w:r>
                            <w:rPr>
                              <w:lang w:val="en-US"/>
                            </w:rPr>
                            <w:t>C</w:t>
                          </w:r>
                        </w:p>
                      </w:txbxContent>
                    </v:textbox>
                  </v:oval>
                  <v:oval id="Овал 13" o:spid="_x0000_s1136" style="position:absolute;top:5126;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t7cAA&#10;AADbAAAADwAAAGRycy9kb3ducmV2LnhtbERPS4vCMBC+C/sfwix4kTVdXyxdUxHBx9VHYY9DM9uW&#10;NpPSRFv/vREEb/PxPWe56k0tbtS60rKC73EEgjizuuRcweW8/foB4TyyxtoyKbiTg1XyMVhirG3H&#10;R7qdfC5CCLsYFRTeN7GULivIoBvbhjhw/7Y16ANsc6lb7EK4qeUkihbSYMmhocCGNgVl1elqFGA6&#10;t9d7avfrSVrRZeNnu1H3p9Tws1//gv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9t7cAAAADbAAAADwAAAAAAAAAAAAAAAACYAgAAZHJzL2Rvd25y&#10;ZXYueG1sUEsFBgAAAAAEAAQA9QAAAIUDAAAAAA==&#10;" fillcolor="#fbe4d5 [661]" strokecolor="black [3213]" strokeweight="1pt">
                    <v:stroke joinstyle="miter"/>
                    <v:textbox>
                      <w:txbxContent>
                        <w:p w14:paraId="6E330131" w14:textId="77777777" w:rsidR="005C0479" w:rsidRPr="008666B5" w:rsidRDefault="005C0479" w:rsidP="00DD0E40">
                          <w:pPr>
                            <w:jc w:val="center"/>
                            <w:rPr>
                              <w:lang w:val="en-US"/>
                            </w:rPr>
                          </w:pPr>
                          <w:r>
                            <w:rPr>
                              <w:lang w:val="en-US"/>
                            </w:rPr>
                            <w:t>B</w:t>
                          </w:r>
                        </w:p>
                      </w:txbxContent>
                    </v:textbox>
                  </v:oval>
                  <v:oval id="Овал 14" o:spid="_x0000_s1137" style="position:absolute;left:16071;top:15794;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ZNMIA&#10;AADbAAAADwAAAGRycy9kb3ducmV2LnhtbERPS2vCQBC+C/6HZYTezEYJQdJspBQLQk9NLPQ4zY55&#10;mJ1Ns1uN/75bKPQ2H99z8v1sBnGlyXWWFWyiGARxbXXHjYJT9bLegXAeWeNgmRTcycG+WC5yzLS9&#10;8RtdS9+IEMIuQwWt92MmpatbMugiOxIH7mwngz7AqZF6wlsIN4PcxnEqDXYcGloc6bml+lJ+GwWv&#10;27RPPj4PLjmWPdqv6v4+1J1SD6v56RGEp9n/i//cRx3mJ/D7Szh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k0wgAAANsAAAAPAAAAAAAAAAAAAAAAAJgCAABkcnMvZG93&#10;bnJldi54bWxQSwUGAAAAAAQABAD1AAAAhwMAAAAA&#10;" fillcolor="#d9e2f3 [664]" strokecolor="black [3213]" strokeweight="1pt">
                    <v:stroke joinstyle="miter"/>
                  </v:oval>
                  <v:oval id="Овал 15" o:spid="_x0000_s1138" style="position:absolute;left:16140;top:10737;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8r8AA&#10;AADbAAAADwAAAGRycy9kb3ducmV2LnhtbERPS4vCMBC+C/6HMMLeNFVckWoqIi4Ie9qq4HFsxj5s&#10;JrXJav33mwXB23x8z1muOlOLO7WutKxgPIpAEGdWl5wrOOy/hnMQziNrrC2Tgic5WCX93hJjbR/8&#10;Q/fU5yKEsItRQeF9E0vpsoIMupFtiAN3sa1BH2CbS93iI4SbWk6iaCYNlhwaCmxoU1B2TX+Ngu/J&#10;rJqezls33aUV2tv+eayzUqmPQbdegPDU+bf45d7pMP8T/n8J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8r8AAAADbAAAADwAAAAAAAAAAAAAAAACYAgAAZHJzL2Rvd25y&#10;ZXYueG1sUEsFBgAAAAAEAAQA9QAAAIUDAAAAAA==&#10;" fillcolor="#d9e2f3 [664]" strokecolor="black [3213]" strokeweight="1pt">
                    <v:stroke joinstyle="miter"/>
                  </v:oval>
                  <v:oval id="Овал 16" o:spid="_x0000_s1139" style="position:absolute;left:16140;top:5611;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i2MEA&#10;AADbAAAADwAAAGRycy9kb3ducmV2LnhtbERPS2vCQBC+F/wPywi91Y0ioURXEbEgeGrSQo9jdkyi&#10;2dk0u+bx712h0Nt8fM9ZbwdTi45aV1lWMJ9FIIhzqysuFHxlH2/vIJxH1lhbJgUjOdhuJi9rTLTt&#10;+ZO61BcihLBLUEHpfZNI6fKSDLqZbYgDd7GtQR9gW0jdYh/CTS0XURRLgxWHhhIb2peU39K7UXBa&#10;xNflz/nglsf0ivY3G7/rvFLqdTrsViA8Df5f/Oc+6jA/huc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9ItjBAAAA2wAAAA8AAAAAAAAAAAAAAAAAmAIAAGRycy9kb3du&#10;cmV2LnhtbFBLBQYAAAAABAAEAPUAAACGAwAAAAA=&#10;" fillcolor="#d9e2f3 [664]" strokecolor="black [3213]" strokeweight="1pt">
                    <v:stroke joinstyle="miter"/>
                  </v:oval>
                  <v:oval id="Овал 17" o:spid="_x0000_s1140" style="position:absolute;left:29025;top:7412;width:4087;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grMMA&#10;AADbAAAADwAAAGRycy9kb3ducmV2LnhtbERPTWvCQBC9F/oflin0UnRTD2pSN0GkQqEgaEXwNmbH&#10;bGp2NmS3Gv+9Kwi9zeN9zqzobSPO1PnasYL3YQKCuHS65krB9mc5mILwAVlj45gUXMlDkT8/zTDT&#10;7sJrOm9CJWII+wwVmBDaTEpfGrLoh64ljtzRdRZDhF0ldYeXGG4bOUqSsbRYc2ww2NLCUHna/FkF&#10;1e/banvaXY+fZvqt2yRNx/tDqtTrSz//ABGoD//ih/tLx/kTuP8S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cgrMMAAADbAAAADwAAAAAAAAAAAAAAAACYAgAAZHJzL2Rv&#10;d25yZXYueG1sUEsFBgAAAAAEAAQA9QAAAIgDAAAAAA==&#10;" fillcolor="#c5e0b3 [1305]" strokecolor="black [3213]" strokeweight="1pt">
                    <v:stroke joinstyle="miter"/>
                    <v:textbox>
                      <w:txbxContent>
                        <w:p w14:paraId="61A32C0B" w14:textId="77777777" w:rsidR="005C0479" w:rsidRPr="0010675F" w:rsidRDefault="005C0479" w:rsidP="00DD0E40">
                          <w:pPr>
                            <w:jc w:val="center"/>
                            <w:rPr>
                              <w:b/>
                              <w:bCs/>
                            </w:rPr>
                          </w:pPr>
                          <w:r w:rsidRPr="0010675F">
                            <w:rPr>
                              <w:b/>
                              <w:bCs/>
                              <w:lang w:val="en-US"/>
                            </w:rPr>
                            <w:t>P</w:t>
                          </w:r>
                        </w:p>
                      </w:txbxContent>
                    </v:textbox>
                  </v:oval>
                  <v:oval id="Овал 18" o:spid="_x0000_s1141" style="position:absolute;left:16071;top:277;width:4087;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TMcMA&#10;AADbAAAADwAAAGRycy9kb3ducmV2LnhtbESPQYvCQAyF7wv+hyGCt3WqiCzVUURcEDxZV/AYO7Gt&#10;djK1M6v135vDwt4S3st7X+bLztXqQW2oPBsYDRNQxLm3FRcGfg7fn1+gQkS2WHsmAy8KsFz0PuaY&#10;Wv/kPT2yWCgJ4ZCigTLGJtU65CU5DEPfEIt28a3DKGtbaNviU8JdrcdJMtUOK5aGEhtal5Tfsl9n&#10;YDeeXien8yZMttkV/f3wOtZ5Zcyg361moCJ18d/8d721gi+w8osMo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TMcMAAADbAAAADwAAAAAAAAAAAAAAAACYAgAAZHJzL2Rv&#10;d25yZXYueG1sUEsFBgAAAAAEAAQA9QAAAIgDAAAAAA==&#10;" fillcolor="#d9e2f3 [664]" strokecolor="black [3213]" strokeweight="1pt">
                    <v:stroke joinstyle="miter"/>
                  </v:oval>
                  <v:shape id="Прямая со стрелкой 19" o:spid="_x0000_s1142" type="#_x0000_t32" style="position:absolute;left:4294;top:1887;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Прямая со стрелкой 20" o:spid="_x0000_s1143" type="#_x0000_t32" style="position:absolute;left:4502;top:2424;width:11569;height:9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Прямая со стрелкой 21" o:spid="_x0000_s1144" type="#_x0000_t32" style="position:absolute;left:4294;top:2147;width:11552;height:4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Прямая со стрелкой 22" o:spid="_x0000_s1145" type="#_x0000_t32" style="position:absolute;left:4225;top:7550;width:11704;height:10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Прямая со стрелкой 23" o:spid="_x0000_s1146" type="#_x0000_t32" style="position:absolute;left:4364;top:7412;width:11565;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Прямая со стрелкой 24" o:spid="_x0000_s1147" type="#_x0000_t32" style="position:absolute;left:4156;top:2597;width:11695;height:4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Прямая со стрелкой 25" o:spid="_x0000_s1148" type="#_x0000_t32" style="position:absolute;left:4364;top:12607;width:11494;height:4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shape id="Прямая со стрелкой 26" o:spid="_x0000_s1149" type="#_x0000_t32" style="position:absolute;left:4294;top:7931;width:11777;height:4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4RsQAAADbAAAADwAAAGRycy9kb3ducmV2LnhtbESPQWvCQBSE70L/w/IEL1I3TcSW6Cql&#10;UuzVVKS9vWafSTD7NuRtNf77bqHQ4zAz3zCrzeBadaFeGs8GHmYJKOLS24YrA4f31/snUBKQLbae&#10;ycCNBDbru9EKc+uvvKdLESoVISw5GqhD6HKtpazJocx8Rxy9k+8dhij7StserxHuWp0myUI7bDgu&#10;1NjRS03lufh2BrIwl3Q//3iU4rP6mtptlslxZ8xkPDwvQQUawn/4r/1mDaQL+P0Sf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zhGxAAAANsAAAAPAAAAAAAAAAAA&#10;AAAAAKECAABkcnMvZG93bnJldi54bWxQSwUGAAAAAAQABAD5AAAAkgMAAAAA&#10;" strokecolor="black [3200]" strokeweight=".5pt">
                    <v:stroke endarrow="block" joinstyle="miter"/>
                  </v:shape>
                  <v:shape id="Прямая со стрелкой 27" o:spid="_x0000_s1150" type="#_x0000_t32" style="position:absolute;left:4364;top:1974;width:11488;height:10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shape id="Прямая со стрелкой 28" o:spid="_x0000_s1151" type="#_x0000_t32" style="position:absolute;left:4364;top:2147;width:11565;height:15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shape id="Прямая со стрелкой 29" o:spid="_x0000_s1152" type="#_x0000_t32" style="position:absolute;left:4087;top:2528;width:11845;height:14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shape id="Прямая со стрелкой 30" o:spid="_x0000_s1153" type="#_x0000_t32" style="position:absolute;left:4294;top:8208;width:11777;height:8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shape id="Прямая со стрелкой 31" o:spid="_x0000_s1154" type="#_x0000_t32" style="position:absolute;left:4364;top:12780;width:11707;height:4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shape id="Прямая со стрелкой 274" o:spid="_x0000_s1155" type="#_x0000_t32" style="position:absolute;left:4572;top:7360;width:11563;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aSMUAAADcAAAADwAAAGRycy9kb3ducmV2LnhtbESPQWvCQBSE74X+h+UVvDWbitoaXUVT&#10;BOtNI54f2WcSmn0bs9sk/nu3UOhxmJlvmOV6MLXoqHWVZQVvUQyCOLe64kLBOdu9foBwHlljbZkU&#10;3MnBevX8tMRE256P1J18IQKEXYIKSu+bREqXl2TQRbYhDt7VtgZ9kG0hdYt9gJtajuN4Jg1WHBZK&#10;bCgtKf8+/RgFPfrLfLspbun282s/TOvbLDsflBq9DJsFCE+D/w//tfdawfh9A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iaSMUAAADcAAAADwAAAAAAAAAA&#10;AAAAAAChAgAAZHJzL2Rvd25yZXYueG1sUEsFBgAAAAAEAAQA+QAAAJMDAAAAAA==&#10;" strokecolor="black [3200]" strokeweight=".5pt">
                    <v:stroke endarrow="block" joinstyle="miter"/>
                  </v:shape>
                  <v:shape id="Прямая со стрелкой 275" o:spid="_x0000_s1156" type="#_x0000_t32" style="position:absolute;left:4572;top:12417;width:11568;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08MAAADcAAAADwAAAGRycy9kb3ducmV2LnhtbESPS6vCMBSE94L/IRzBnaYKvqpRfCB4&#10;3fnA9aE5tsXmpDbR9v77mwuCy2FmvmEWq8YU4k2Vyy0rGPQjEMSJ1TmnCq6XfW8KwnlkjYVlUvBL&#10;DlbLdmuBsbY1n+h99qkIEHYxKsi8L2MpXZKRQde3JXHw7rYy6IOsUqkrrAPcFHIYRWNpMOewkGFJ&#10;24ySx/llFNTob7PNOn1uN7ufQzMqnuPL9ahUt9Os5yA8Nf4b/rQPWsFwMoL/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UP9PDAAAA3AAAAA8AAAAAAAAAAAAA&#10;AAAAoQIAAGRycy9kb3ducmV2LnhtbFBLBQYAAAAABAAEAPkAAACRAwAAAAA=&#10;" strokecolor="black [3200]" strokeweight=".5pt">
                    <v:stroke endarrow="block" joinstyle="miter"/>
                  </v:shape>
                  <v:shape id="Прямая со стрелкой 276" o:spid="_x0000_s1157" type="#_x0000_t32" style="position:absolute;left:4294;top:17751;width:1156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hpMUAAADcAAAADwAAAGRycy9kb3ducmV2LnhtbESPT2vCQBTE74V+h+UJ3upGoWkbXSWm&#10;CLY3/+D5kX0mwezbJLtN4rd3C4Ueh5n5DbPajKYWPXWusqxgPotAEOdWV1woOJ92L+8gnEfWWFsm&#10;BXdysFk/P60w0XbgA/VHX4gAYZeggtL7JpHS5SUZdDPbEAfvajuDPsiukLrDIcBNLRdRFEuDFYeF&#10;EhvKSspvxx+jYEB/+dimRZttP7/242vdxqfzt1LTyZguQXga/X/4r73XChZvMfyeC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ahpMUAAADcAAAADwAAAAAAAAAA&#10;AAAAAAChAgAAZHJzL2Rvd25yZXYueG1sUEsFBgAAAAAEAAQA+QAAAJMDAAAAAA==&#10;" strokecolor="black [3200]" strokeweight=".5pt">
                    <v:stroke endarrow="block" joinstyle="miter"/>
                  </v:shape>
                  <v:shape id="Прямая со стрелкой 277" o:spid="_x0000_s1158" type="#_x0000_t32" style="position:absolute;left:20019;top:2355;width:9144;height:5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oEP8QAAADcAAAADwAAAGRycy9kb3ducmV2LnhtbESPQWvCQBSE7wX/w/KE3upGoVpTV9GI&#10;YHtrIp4f2dckmH0bs2sS/31XEHocZuYbZrUZTC06al1lWcF0EoEgzq2uuFBwyg5vHyCcR9ZYWyYF&#10;d3KwWY9eVhhr2/MPdakvRICwi1FB6X0TS+nykgy6iW2Ig/drW4M+yLaQusU+wE0tZ1E0lwYrDgsl&#10;NpSUlF/Sm1HQoz8vd9vimuz2X8fhvb7Os9O3Uq/jYfsJwtPg/8PP9lErmC0W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gQ/xAAAANwAAAAPAAAAAAAAAAAA&#10;AAAAAKECAABkcnMvZG93bnJldi54bWxQSwUGAAAAAAQABAD5AAAAkgMAAAAA&#10;" strokecolor="black [3200]" strokeweight=".5pt">
                    <v:stroke endarrow="block" joinstyle="miter"/>
                  </v:shape>
                  <v:shape id="Прямая со стрелкой 278" o:spid="_x0000_s1159" type="#_x0000_t32" style="position:absolute;left:20296;top:7135;width:8587;height:1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QTcEAAADcAAAADwAAAGRycy9kb3ducmV2LnhtbERPTWvCQBC9C/6HZYTedFOhto2ukiiF&#10;2Fuj9DxkxyQ0Oxuza5L+e/cgeHy8781uNI3oqXO1ZQWviwgEcWF1zaWC8+lr/gHCeWSNjWVS8E8O&#10;dtvpZIOxtgP/UJ/7UoQQdjEqqLxvYyldUZFBt7AtceAutjPoA+xKqTscQrhp5DKKVtJgzaGhwpb2&#10;FRV/+c0oGND/fqZJed2nh2M2vjXX1en8rdTLbEzWIDyN/il+uDOtYPke1oYz4Qj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ZBNwQAAANwAAAAPAAAAAAAAAAAAAAAA&#10;AKECAABkcnMvZG93bnJldi54bWxQSwUGAAAAAAQABAD5AAAAjwMAAAAA&#10;" strokecolor="black [3200]" strokeweight=".5pt">
                    <v:stroke endarrow="block" joinstyle="miter"/>
                  </v:shape>
                  <v:shape id="Прямая со стрелкой 279" o:spid="_x0000_s1160" type="#_x0000_t32" style="position:absolute;left:20158;top:9663;width:8728;height:27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Y18UAAADcAAAADwAAAGRycy9kb3ducmV2LnhtbESPQUvDQBSE7wX/w/IEL6XdmBRbY7dF&#10;FKnXpqXU2zP7TILZtyFvbeO/dwsFj8PMfMMs14Nr1Yl6aTwbuJ8moIhLbxuuDOx3b5MFKAnIFlvP&#10;ZOCXBNarm9ESc+vPvKVTESoVISw5GqhD6HKtpazJoUx9Rxy9L987DFH2lbY9niPctTpNkgftsOG4&#10;UGNHLzWV38WPM5CFmaTb2XEuxUf1ObavWSaHjTF3t8PzE6hAQ/gPX9vv1kA6f4TLmXgE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6Y18UAAADcAAAADwAAAAAAAAAA&#10;AAAAAAChAgAAZHJzL2Rvd25yZXYueG1sUEsFBgAAAAAEAAQA+QAAAJMDAAAAAA==&#10;" strokecolor="black [3200]" strokeweight=".5pt">
                    <v:stroke endarrow="block" joinstyle="miter"/>
                  </v:shape>
                  <v:shape id="Прямая со стрелкой 280" o:spid="_x0000_s1161" type="#_x0000_t32" style="position:absolute;left:20227;top:10702;width:8798;height:64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BbcIAAADcAAAADwAAAGRycy9kb3ducmV2LnhtbERPTWvCQBC9C/6HZQQvUjdNpJXUVUpL&#10;qVfTUtrbNDsmwexsyKwa/717EDw+3vdqM7hWnaiXxrOBx3kCirj0tuHKwPfXx8MSlARki61nMnAh&#10;gc16PFphbv2Zd3QqQqViCEuOBuoQulxrKWtyKHPfEUdu73uHIcK+0rbHcwx3rU6T5Ek7bDg21NjR&#10;W03loTg6A1lYSLpb/D5L8Vf9z+x7lsnPpzHTyfD6AirQEO7im3trDaTLOD+eiUdAr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FBbcIAAADcAAAADwAAAAAAAAAAAAAA&#10;AAChAgAAZHJzL2Rvd25yZXYueG1sUEsFBgAAAAAEAAQA+QAAAJADAAAAAA==&#10;" strokecolor="black [3200]" strokeweight=".5pt">
                    <v:stroke endarrow="block" joinstyle="miter"/>
                  </v:shape>
                </v:group>
                <v:shape id="Прямая со стрелкой 281" o:spid="_x0000_s1162" type="#_x0000_t32" style="position:absolute;left:277;top:1801;width:50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J98QAAADcAAAADwAAAGRycy9kb3ducmV2LnhtbESPQWvCQBSE7wX/w/IKvdWNgYaYuopG&#10;CuqtUTw/sq9JaPZtzG5N/PeuIPQ4zMw3zGI1mlZcqXeNZQWzaQSCuLS64UrB6fj1noJwHllja5kU&#10;3MjBajl5WWCm7cDfdC18JQKEXYYKau+7TEpX1mTQTW1HHLwf2xv0QfaV1D0OAW5aGUdRIg02HBZq&#10;7Civqfwt/oyCAf15vllXl3yz3e/Gj/aSHE8Hpd5ex/UnCE+j/w8/2zutIE5n8DgTj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n3xAAAANwAAAAPAAAAAAAAAAAA&#10;AAAAAKECAABkcnMvZG93bnJldi54bWxQSwUGAAAAAAQABAD5AAAAkgMAAAAA&#10;" strokecolor="black [3200]" strokeweight=".5pt">
                  <v:stroke endarrow="block" joinstyle="miter"/>
                </v:shape>
                <v:shape id="Прямая со стрелкой 282" o:spid="_x0000_s1163" type="#_x0000_t32" style="position:absolute;left:277;top:17595;width:50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XgMQAAADcAAAADwAAAGRycy9kb3ducmV2LnhtbESPQWvCQBSE7wX/w/KE3urGQINGV9FI&#10;Ie2tKp4f2WcSzL6N2W0S/71bKPQ4zMw3zHo7mkb01LnasoL5LAJBXFhdc6ngfPp4W4BwHlljY5kU&#10;PMjBdjN5WWOq7cDf1B99KQKEXYoKKu/bVEpXVGTQzWxLHLyr7Qz6ILtS6g6HADeNjKMokQZrDgsV&#10;tpRVVNyOP0bBgP6y3O/Ke7Y/fObje3NPTucvpV6n424FwtPo/8N/7VwriBc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NeAxAAAANwAAAAPAAAAAAAAAAAA&#10;AAAAAKECAABkcnMvZG93bnJldi54bWxQSwUGAAAAAAQABAD5AAAAkgMAAAAA&#10;" strokecolor="black [3200]" strokeweight=".5pt">
                  <v:stroke endarrow="block" joinstyle="miter"/>
                </v:shape>
                <v:shape id="Прямая со стрелкой 283" o:spid="_x0000_s1164" type="#_x0000_t32" style="position:absolute;left:415;top:12538;width:50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G8UAAADcAAAADwAAAGRycy9kb3ducmV2LnhtbESPT2vCQBTE7wW/w/KE3pqNloqmruIf&#10;hNhbNXh+ZF+TYPZtkl1N/PZdodDjMDO/YZbrwdTiTp2rLCuYRDEI4tzqigsF2fnwNgfhPLLG2jIp&#10;eJCD9Wr0ssRE256/6X7yhQgQdgkqKL1vEildXpJBF9mGOHg/tjPog+wKqTvsA9zUchrHM2mw4rBQ&#10;YkO7kvLr6WYU9Ogvi+2maHfb/TEdPup2ds6+lHodD5tPEJ4G/x/+a6dawXT+Ds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G8UAAADcAAAADwAAAAAAAAAA&#10;AAAAAAChAgAAZHJzL2Rvd25yZXYueG1sUEsFBgAAAAAEAAQA+QAAAJMDAAAAAA==&#10;" strokecolor="black [3200]" strokeweight=".5pt">
                  <v:stroke endarrow="block" joinstyle="miter"/>
                </v:shape>
                <v:shape id="Прямая со стрелкой 284" o:spid="_x0000_s1165" type="#_x0000_t32" style="position:absolute;top:6927;width:5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qb8UAAADcAAAADwAAAGRycy9kb3ducmV2LnhtbESPT2vCQBTE7wW/w/KE3pqN0oqmruIf&#10;hNhbNXh+ZF+TYPZtkl1N/PZdodDjMDO/YZbrwdTiTp2rLCuYRDEI4tzqigsF2fnwNgfhPLLG2jIp&#10;eJCD9Wr0ssRE256/6X7yhQgQdgkqKL1vEildXpJBF9mGOHg/tjPog+wKqTvsA9zUchrHM2mw4rBQ&#10;YkO7kvLr6WYU9Ogvi+2maHfb/TEdPup2ds6+lHodD5tPEJ4G/x/+a6dawXT+Ds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3qb8UAAADcAAAADwAAAAAAAAAA&#10;AAAAAAChAgAAZHJzL2Rvd25yZXYueG1sUEsFBgAAAAAEAAQA+QAAAJMDAAAAAA==&#10;" strokecolor="black [3200]" strokeweight=".5pt">
                  <v:stroke endarrow="block" joinstyle="miter"/>
                </v:shape>
              </v:group>
            </w:pict>
          </mc:Fallback>
        </mc:AlternateContent>
      </w:r>
    </w:p>
    <w:p w14:paraId="7A5CDE0E" w14:textId="77777777" w:rsidR="00DD0E40" w:rsidRPr="00DD0E40" w:rsidRDefault="00DD0E40" w:rsidP="00DD0E40">
      <w:pPr>
        <w:tabs>
          <w:tab w:val="left" w:pos="870"/>
          <w:tab w:val="left" w:pos="1290"/>
        </w:tabs>
        <w:spacing w:line="360" w:lineRule="auto"/>
      </w:pPr>
      <w:r w:rsidRPr="00DD0E40">
        <w:rPr>
          <w:noProof/>
          <w:lang w:eastAsia="ru-RU"/>
        </w:rPr>
        <mc:AlternateContent>
          <mc:Choice Requires="wps">
            <w:drawing>
              <wp:anchor distT="45720" distB="45720" distL="114300" distR="114300" simplePos="0" relativeHeight="251682816" behindDoc="0" locked="0" layoutInCell="1" allowOverlap="1" wp14:anchorId="259927A1" wp14:editId="3F794F4C">
                <wp:simplePos x="0" y="0"/>
                <wp:positionH relativeFrom="column">
                  <wp:posOffset>4280535</wp:posOffset>
                </wp:positionH>
                <wp:positionV relativeFrom="paragraph">
                  <wp:posOffset>123652</wp:posOffset>
                </wp:positionV>
                <wp:extent cx="1212215" cy="276860"/>
                <wp:effectExtent l="0" t="0" r="6985" b="8890"/>
                <wp:wrapSquare wrapText="bothSides"/>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6860"/>
                        </a:xfrm>
                        <a:prstGeom prst="rect">
                          <a:avLst/>
                        </a:prstGeom>
                        <a:solidFill>
                          <a:srgbClr val="FFFFFF"/>
                        </a:solidFill>
                        <a:ln w="9525">
                          <a:noFill/>
                          <a:miter lim="800000"/>
                          <a:headEnd/>
                          <a:tailEnd/>
                        </a:ln>
                      </wps:spPr>
                      <wps:txbx>
                        <w:txbxContent>
                          <w:p w14:paraId="0F5F7ED1" w14:textId="77777777" w:rsidR="005C0479" w:rsidRDefault="005C0479" w:rsidP="00DD0E40">
                            <w:r>
                              <w:t>Выходной слой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927A1" id="_x0000_s1166" type="#_x0000_t202" style="position:absolute;margin-left:337.05pt;margin-top:9.75pt;width:95.45pt;height:2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" stroked="f">
                <v:textbox>
                  <w:txbxContent>
                    <w:p w14:paraId="0F5F7ED1" w14:textId="77777777" w:rsidR="005C0479" w:rsidRDefault="005C0479" w:rsidP="00DD0E40">
                      <w:r>
                        <w:t>Выходной слой</w:t>
                      </w:r>
                    </w:p>
                  </w:txbxContent>
                </v:textbox>
                <w10:wrap type="square"/>
              </v:shape>
            </w:pict>
          </mc:Fallback>
        </mc:AlternateContent>
      </w:r>
    </w:p>
    <w:p w14:paraId="57BFC86E" w14:textId="77777777" w:rsidR="00DD0E40" w:rsidRPr="00DD0E40" w:rsidRDefault="00DD0E40" w:rsidP="00DD0E40">
      <w:pPr>
        <w:tabs>
          <w:tab w:val="left" w:pos="870"/>
          <w:tab w:val="left" w:pos="1290"/>
        </w:tabs>
        <w:spacing w:line="360" w:lineRule="auto"/>
      </w:pPr>
      <w:r w:rsidRPr="00DD0E40">
        <w:rPr>
          <w:noProof/>
          <w:lang w:eastAsia="ru-RU"/>
        </w:rPr>
        <mc:AlternateContent>
          <mc:Choice Requires="wps">
            <w:drawing>
              <wp:anchor distT="45720" distB="45720" distL="114300" distR="114300" simplePos="0" relativeHeight="251683840" behindDoc="0" locked="0" layoutInCell="1" allowOverlap="1" wp14:anchorId="207EA96E" wp14:editId="363696AF">
                <wp:simplePos x="0" y="0"/>
                <wp:positionH relativeFrom="column">
                  <wp:posOffset>-225425</wp:posOffset>
                </wp:positionH>
                <wp:positionV relativeFrom="paragraph">
                  <wp:posOffset>304800</wp:posOffset>
                </wp:positionV>
                <wp:extent cx="1689735" cy="353060"/>
                <wp:effectExtent l="1588" t="0" r="7302" b="7303"/>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9735" cy="353060"/>
                        </a:xfrm>
                        <a:prstGeom prst="rect">
                          <a:avLst/>
                        </a:prstGeom>
                        <a:solidFill>
                          <a:srgbClr val="FFFFFF"/>
                        </a:solidFill>
                        <a:ln w="9525">
                          <a:noFill/>
                          <a:miter lim="800000"/>
                          <a:headEnd/>
                          <a:tailEnd/>
                        </a:ln>
                      </wps:spPr>
                      <wps:txbx>
                        <w:txbxContent>
                          <w:p w14:paraId="1792D7B0" w14:textId="77777777" w:rsidR="005C0479" w:rsidRPr="008F6BC8" w:rsidRDefault="005C0479" w:rsidP="00DD0E40">
                            <w:pPr>
                              <w:jc w:val="center"/>
                              <w:rPr>
                                <w:szCs w:val="28"/>
                              </w:rPr>
                            </w:pPr>
                            <w:r w:rsidRPr="008F6BC8">
                              <w:rPr>
                                <w:szCs w:val="28"/>
                              </w:rPr>
                              <w:t>Исходные данные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EA96E" id="_x0000_s1167" type="#_x0000_t202" style="position:absolute;margin-left:-17.75pt;margin-top:24pt;width:133.05pt;height:27.8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" stroked="f">
                <v:textbox>
                  <w:txbxContent>
                    <w:p w14:paraId="1792D7B0" w14:textId="77777777" w:rsidR="005C0479" w:rsidRPr="008F6BC8" w:rsidRDefault="005C0479" w:rsidP="00DD0E40">
                      <w:pPr>
                        <w:jc w:val="center"/>
                        <w:rPr>
                          <w:szCs w:val="28"/>
                        </w:rPr>
                      </w:pPr>
                      <w:r w:rsidRPr="008F6BC8">
                        <w:rPr>
                          <w:szCs w:val="28"/>
                        </w:rPr>
                        <w:t>Исходные данные</w:t>
                      </w:r>
                    </w:p>
                  </w:txbxContent>
                </v:textbox>
                <w10:wrap type="square"/>
              </v:shape>
            </w:pict>
          </mc:Fallback>
        </mc:AlternateContent>
      </w:r>
    </w:p>
    <w:p w14:paraId="7378FBD9" w14:textId="77777777" w:rsidR="00DD0E40" w:rsidRPr="00DD0E40" w:rsidRDefault="00DD0E40" w:rsidP="00DD0E40">
      <w:pPr>
        <w:tabs>
          <w:tab w:val="left" w:pos="870"/>
          <w:tab w:val="left" w:pos="1290"/>
        </w:tabs>
        <w:spacing w:line="360" w:lineRule="auto"/>
      </w:pPr>
    </w:p>
    <w:p w14:paraId="0362B683" w14:textId="77777777" w:rsidR="00DD0E40" w:rsidRPr="00DD0E40" w:rsidRDefault="00DD0E40" w:rsidP="00DD0E40">
      <w:pPr>
        <w:tabs>
          <w:tab w:val="left" w:pos="870"/>
          <w:tab w:val="left" w:pos="1290"/>
        </w:tabs>
        <w:spacing w:line="360" w:lineRule="auto"/>
      </w:pPr>
    </w:p>
    <w:p w14:paraId="40031E9E" w14:textId="77777777" w:rsidR="00DD0E40" w:rsidRPr="00DD0E40" w:rsidRDefault="00DD0E40" w:rsidP="00DD0E40">
      <w:pPr>
        <w:tabs>
          <w:tab w:val="left" w:pos="870"/>
          <w:tab w:val="left" w:pos="1290"/>
        </w:tabs>
        <w:spacing w:line="360" w:lineRule="auto"/>
      </w:pPr>
    </w:p>
    <w:p w14:paraId="52BA6BF6" w14:textId="1481D9E0" w:rsidR="00DD0E40" w:rsidRPr="00DD0E40" w:rsidRDefault="00DD0E40" w:rsidP="00DD0E40">
      <w:pPr>
        <w:tabs>
          <w:tab w:val="left" w:pos="870"/>
          <w:tab w:val="left" w:pos="1290"/>
        </w:tabs>
        <w:spacing w:line="360" w:lineRule="auto"/>
      </w:pPr>
      <w:r>
        <w:tab/>
      </w:r>
      <w:r w:rsidRPr="00DD0E40">
        <w:t xml:space="preserve">Модель состоит из трёх «слоёв» - входного, скрытого и выходного, которые соединяются между собою при помощи различных весов. На входной слой подаётся доступная нам информация об объекте (например, конкретной </w:t>
      </w:r>
      <w:r w:rsidR="00371CB8">
        <w:t>организации</w:t>
      </w:r>
      <w:r w:rsidRPr="00DD0E40">
        <w:t xml:space="preserve">). Допустим, нам известны данные по нескольким характеристикам данного объекта – например, относительно оборота, прибыли, уплаты НДС, пенсионных отчислений с работников и т.д. Каждому из этих количественных аспектов объекта во входном слое будет соответствовать один нейрон (т.е. </w:t>
      </w:r>
      <w:r w:rsidRPr="00DD0E40">
        <w:rPr>
          <w:lang w:val="en-US"/>
        </w:rPr>
        <w:t>A</w:t>
      </w:r>
      <w:r w:rsidRPr="00DD0E40">
        <w:t xml:space="preserve">, </w:t>
      </w:r>
      <w:r w:rsidRPr="00DD0E40">
        <w:rPr>
          <w:lang w:val="en-US"/>
        </w:rPr>
        <w:t>B</w:t>
      </w:r>
      <w:r w:rsidRPr="00DD0E40">
        <w:t xml:space="preserve">, </w:t>
      </w:r>
      <w:r w:rsidRPr="00DD0E40">
        <w:rPr>
          <w:lang w:val="en-US"/>
        </w:rPr>
        <w:t>C</w:t>
      </w:r>
      <w:r w:rsidRPr="00DD0E40">
        <w:t xml:space="preserve">, </w:t>
      </w:r>
      <w:r w:rsidRPr="00DD0E40">
        <w:rPr>
          <w:lang w:val="en-US"/>
        </w:rPr>
        <w:t>D</w:t>
      </w:r>
      <w:r w:rsidRPr="00DD0E40">
        <w:t xml:space="preserve"> и т.д. – это ячейки, в которые передаются данные об объекте). </w:t>
      </w:r>
    </w:p>
    <w:p w14:paraId="54CCB108" w14:textId="49E1CE69" w:rsidR="00DD0E40" w:rsidRPr="00DD0E40" w:rsidRDefault="00DD0E40" w:rsidP="00DD0E40">
      <w:pPr>
        <w:tabs>
          <w:tab w:val="left" w:pos="870"/>
          <w:tab w:val="left" w:pos="1290"/>
        </w:tabs>
        <w:spacing w:line="360" w:lineRule="auto"/>
      </w:pPr>
      <w:r>
        <w:tab/>
      </w:r>
      <w:r w:rsidRPr="00DD0E40">
        <w:t>Выходной слой содержит в простейшем случае один нейрон – в котором будет находиться числовое значение от 0 до 1, которое можно интерпретировать как вероятность (</w:t>
      </w:r>
      <w:r w:rsidRPr="00DD0E40">
        <w:rPr>
          <w:lang w:val="en-US"/>
        </w:rPr>
        <w:t>P</w:t>
      </w:r>
      <w:r w:rsidRPr="00DD0E40">
        <w:t xml:space="preserve"> – </w:t>
      </w:r>
      <w:r w:rsidRPr="00DD0E40">
        <w:rPr>
          <w:lang w:val="en-US"/>
        </w:rPr>
        <w:t>probability</w:t>
      </w:r>
      <w:r w:rsidRPr="00DD0E40">
        <w:t xml:space="preserve">) того, что объект принадлежит к определённой классификационной группе (в нашем случае – к числу </w:t>
      </w:r>
      <w:r w:rsidR="00371CB8">
        <w:t>организаций</w:t>
      </w:r>
      <w:r w:rsidRPr="00DD0E40">
        <w:t>,</w:t>
      </w:r>
      <w:r w:rsidR="00371CB8">
        <w:t xml:space="preserve"> причастных к</w:t>
      </w:r>
      <w:r w:rsidRPr="00DD0E40">
        <w:t xml:space="preserve"> соверш</w:t>
      </w:r>
      <w:r w:rsidR="00371CB8">
        <w:t>ению</w:t>
      </w:r>
      <w:r w:rsidRPr="00DD0E40">
        <w:t xml:space="preserve"> сомнительные операции).</w:t>
      </w:r>
    </w:p>
    <w:p w14:paraId="4BB052A0" w14:textId="01BF5472" w:rsidR="00DD0E40" w:rsidRPr="00DD0E40" w:rsidRDefault="00DD0E40" w:rsidP="00DD0E40">
      <w:pPr>
        <w:tabs>
          <w:tab w:val="left" w:pos="870"/>
          <w:tab w:val="left" w:pos="1290"/>
        </w:tabs>
        <w:spacing w:line="360" w:lineRule="auto"/>
      </w:pPr>
      <w:r>
        <w:lastRenderedPageBreak/>
        <w:tab/>
      </w:r>
      <w:r w:rsidRPr="00DD0E40">
        <w:t>Однако</w:t>
      </w:r>
      <w:r w:rsidR="00371CB8">
        <w:t>,</w:t>
      </w:r>
      <w:r w:rsidR="0038366B">
        <w:t xml:space="preserve"> самые важные</w:t>
      </w:r>
      <w:r w:rsidRPr="00DD0E40">
        <w:t xml:space="preserve"> част</w:t>
      </w:r>
      <w:r w:rsidR="0038366B">
        <w:t>и</w:t>
      </w:r>
      <w:r w:rsidRPr="00DD0E40">
        <w:t xml:space="preserve"> модели </w:t>
      </w:r>
      <w:r w:rsidR="0038366B">
        <w:t>- это</w:t>
      </w:r>
      <w:r w:rsidRPr="00DD0E40">
        <w:t xml:space="preserve"> скрытый слой (в общем случае их может быть несколько) и веса, соединяющие находящиеся в нём нейроны с нейронами входного и выходного слоя. Вкратце суть данной части модели можно объяснить, исходя из целей самой модели. Напомним, что задача такова: нам нужно сделать выводы относительно объекта, располагая некоторым объёмом информации. Однако какая информация важна для формирования выводов, а какая – нет? Например, логично предположить, что объём уплаченного фирмой НДС более релевантен для её характеристики, чем присвоенный фирме ИНН. Но что, если, например, несколько факторов вносят свой вклад в формирование выводов? Можно ли считать, что их влияние равнозначно – или же какая-то информация представляет больший интерес, нежели другая? Зачастую на последний вопрос бывает очень сложно ответить. Именно для этого и существую автоматизированные методы анализа данных, позволяющие путём изучения статистических закономерностей выявить важные для задач анализа факторы и упорядочить их в соответствии со степенью их значимости. </w:t>
      </w:r>
    </w:p>
    <w:p w14:paraId="465EB258" w14:textId="5BC4BB33" w:rsidR="00DD0E40" w:rsidRPr="00DD0E40" w:rsidRDefault="00DD0E40" w:rsidP="00DD0E40">
      <w:pPr>
        <w:tabs>
          <w:tab w:val="left" w:pos="870"/>
          <w:tab w:val="left" w:pos="1290"/>
        </w:tabs>
        <w:spacing w:line="360" w:lineRule="auto"/>
      </w:pPr>
      <w:r>
        <w:tab/>
      </w:r>
      <w:r w:rsidRPr="00DD0E40">
        <w:t>Именно эту функцию и выполняют в нейросетевой модели веса: информация, содержащаяся в одном нейроне, передаётся на следующий с учётом её значимости. В процессе этой передачи она преобразуется, нормируется и сопоставляется с информацией</w:t>
      </w:r>
      <w:r w:rsidR="0038366B">
        <w:t>, поступающей с других нейронов. Т</w:t>
      </w:r>
      <w:r w:rsidRPr="00DD0E40">
        <w:t>ак</w:t>
      </w:r>
      <w:r w:rsidR="0038366B">
        <w:t>им образом</w:t>
      </w:r>
      <w:r w:rsidRPr="00DD0E40">
        <w:t xml:space="preserve"> формируется скрытый слой в модели, с которого информация (уже преобразованная и взвешенная) передаётся на выходной нейрон. </w:t>
      </w:r>
    </w:p>
    <w:p w14:paraId="39ECBB3A" w14:textId="3829E058" w:rsidR="00DD0E40" w:rsidRPr="00DD0E40" w:rsidRDefault="00DD0E40" w:rsidP="00DD0E40">
      <w:pPr>
        <w:tabs>
          <w:tab w:val="left" w:pos="870"/>
          <w:tab w:val="left" w:pos="1290"/>
        </w:tabs>
        <w:spacing w:line="360" w:lineRule="auto"/>
      </w:pPr>
      <w:r>
        <w:tab/>
      </w:r>
      <w:r w:rsidRPr="00DD0E40">
        <w:t xml:space="preserve">Из </w:t>
      </w:r>
      <w:r w:rsidR="0038366B">
        <w:t>приведенного</w:t>
      </w:r>
      <w:r w:rsidRPr="00DD0E40">
        <w:t xml:space="preserve"> выше схематического изображения можно видеть, что нейроны соединены друг с другом большим количеством связей: каждый нейрон соединён со всеми предыдущими и со всеми следующими. Такое устройство затрудняет интуитивное понимание модели – но в то же время даёт ей ряд преимуществ перед прочими методами анализа. В частности, в нейросетевой модели возможно формирование нелинейных зависимостей </w:t>
      </w:r>
      <w:r w:rsidRPr="00DD0E40">
        <w:lastRenderedPageBreak/>
        <w:t>между факторами и результатом, что недоступно, например, регрессионным методам. Если вкратце резюмировать преимущества нейросетевых моделей перед прочими типами моделей (часто применяемыми в статистических исследованиях), то эти преимущества сводятся к следующему: нейросеть позволяет выявить в данных взаимосвязи, чья математич</w:t>
      </w:r>
      <w:r w:rsidR="0038366B">
        <w:t>еская форма не известна заранее</w:t>
      </w:r>
      <w:r w:rsidRPr="00DD0E40">
        <w:t>. Таким образом, нейросетевая модель, отталкиваясь от данных, самостоятельно выбирает оптимальный (в смысле минимизации ошибок) вид зависимости между факторами и результатом, что зачастую бывает крайне полезно при работе с большим количеством статистических данных, когда форма связи между ними не известна исследователю заранее.</w:t>
      </w:r>
    </w:p>
    <w:p w14:paraId="49D77111" w14:textId="739E820D" w:rsidR="00DD0E40" w:rsidRDefault="00DD0E40" w:rsidP="00DD0E40">
      <w:pPr>
        <w:tabs>
          <w:tab w:val="left" w:pos="870"/>
          <w:tab w:val="left" w:pos="1290"/>
        </w:tabs>
        <w:spacing w:line="360" w:lineRule="auto"/>
      </w:pPr>
      <w:r>
        <w:tab/>
      </w:r>
    </w:p>
    <w:p w14:paraId="22F0291B" w14:textId="77777777" w:rsidR="00962BC8" w:rsidRDefault="00962BC8" w:rsidP="00DD0E40">
      <w:pPr>
        <w:tabs>
          <w:tab w:val="left" w:pos="870"/>
          <w:tab w:val="left" w:pos="1290"/>
        </w:tabs>
        <w:spacing w:line="360" w:lineRule="auto"/>
      </w:pPr>
    </w:p>
    <w:p w14:paraId="7265B85D" w14:textId="77777777" w:rsidR="00962BC8" w:rsidRDefault="00962BC8" w:rsidP="00DD0E40">
      <w:pPr>
        <w:tabs>
          <w:tab w:val="left" w:pos="870"/>
          <w:tab w:val="left" w:pos="1290"/>
        </w:tabs>
        <w:spacing w:line="360" w:lineRule="auto"/>
      </w:pPr>
    </w:p>
    <w:p w14:paraId="435EB388" w14:textId="77777777" w:rsidR="00962BC8" w:rsidRDefault="00962BC8" w:rsidP="00DD0E40">
      <w:pPr>
        <w:tabs>
          <w:tab w:val="left" w:pos="870"/>
          <w:tab w:val="left" w:pos="1290"/>
        </w:tabs>
        <w:spacing w:line="360" w:lineRule="auto"/>
      </w:pPr>
    </w:p>
    <w:p w14:paraId="231A4A0A" w14:textId="77777777" w:rsidR="00962BC8" w:rsidRDefault="00962BC8" w:rsidP="00DD0E40">
      <w:pPr>
        <w:tabs>
          <w:tab w:val="left" w:pos="870"/>
          <w:tab w:val="left" w:pos="1290"/>
        </w:tabs>
        <w:spacing w:line="360" w:lineRule="auto"/>
      </w:pPr>
    </w:p>
    <w:p w14:paraId="39906B88" w14:textId="77777777" w:rsidR="0038366B" w:rsidRDefault="0038366B" w:rsidP="00DD0E40">
      <w:pPr>
        <w:tabs>
          <w:tab w:val="left" w:pos="870"/>
          <w:tab w:val="left" w:pos="1290"/>
        </w:tabs>
        <w:spacing w:line="360" w:lineRule="auto"/>
      </w:pPr>
    </w:p>
    <w:p w14:paraId="747A18E5" w14:textId="77777777" w:rsidR="0038366B" w:rsidRDefault="0038366B" w:rsidP="00DD0E40">
      <w:pPr>
        <w:tabs>
          <w:tab w:val="left" w:pos="870"/>
          <w:tab w:val="left" w:pos="1290"/>
        </w:tabs>
        <w:spacing w:line="360" w:lineRule="auto"/>
      </w:pPr>
    </w:p>
    <w:p w14:paraId="0B19F6E4" w14:textId="77777777" w:rsidR="0038366B" w:rsidRDefault="0038366B" w:rsidP="00DD0E40">
      <w:pPr>
        <w:tabs>
          <w:tab w:val="left" w:pos="870"/>
          <w:tab w:val="left" w:pos="1290"/>
        </w:tabs>
        <w:spacing w:line="360" w:lineRule="auto"/>
      </w:pPr>
    </w:p>
    <w:p w14:paraId="7E21394E" w14:textId="77777777" w:rsidR="0038366B" w:rsidRDefault="0038366B" w:rsidP="00DD0E40">
      <w:pPr>
        <w:tabs>
          <w:tab w:val="left" w:pos="870"/>
          <w:tab w:val="left" w:pos="1290"/>
        </w:tabs>
        <w:spacing w:line="360" w:lineRule="auto"/>
      </w:pPr>
    </w:p>
    <w:p w14:paraId="5BA0532E" w14:textId="77777777" w:rsidR="0038366B" w:rsidRDefault="0038366B" w:rsidP="00DD0E40">
      <w:pPr>
        <w:tabs>
          <w:tab w:val="left" w:pos="870"/>
          <w:tab w:val="left" w:pos="1290"/>
        </w:tabs>
        <w:spacing w:line="360" w:lineRule="auto"/>
      </w:pPr>
    </w:p>
    <w:p w14:paraId="298BB808" w14:textId="77777777" w:rsidR="00DD0E40" w:rsidRDefault="00DD0E40" w:rsidP="00DD0E40">
      <w:pPr>
        <w:tabs>
          <w:tab w:val="left" w:pos="870"/>
          <w:tab w:val="left" w:pos="1290"/>
        </w:tabs>
        <w:spacing w:line="360" w:lineRule="auto"/>
      </w:pPr>
    </w:p>
    <w:p w14:paraId="701FDA7A" w14:textId="77777777" w:rsidR="00DD0E40" w:rsidRDefault="00DD0E40" w:rsidP="00DD0E40">
      <w:pPr>
        <w:tabs>
          <w:tab w:val="left" w:pos="870"/>
          <w:tab w:val="left" w:pos="1290"/>
        </w:tabs>
        <w:spacing w:line="360" w:lineRule="auto"/>
      </w:pPr>
    </w:p>
    <w:p w14:paraId="110D76C8" w14:textId="77777777" w:rsidR="00DD0E40" w:rsidRDefault="00DD0E40" w:rsidP="00DD0E40">
      <w:pPr>
        <w:tabs>
          <w:tab w:val="left" w:pos="870"/>
          <w:tab w:val="left" w:pos="1290"/>
        </w:tabs>
        <w:spacing w:line="360" w:lineRule="auto"/>
      </w:pPr>
    </w:p>
    <w:p w14:paraId="4C927EE4" w14:textId="77777777" w:rsidR="00DD0E40" w:rsidRDefault="00DD0E40" w:rsidP="00DD0E40">
      <w:pPr>
        <w:tabs>
          <w:tab w:val="left" w:pos="870"/>
          <w:tab w:val="left" w:pos="1290"/>
        </w:tabs>
        <w:spacing w:line="360" w:lineRule="auto"/>
      </w:pPr>
    </w:p>
    <w:p w14:paraId="2B1ADF6D" w14:textId="77777777" w:rsidR="00DD0E40" w:rsidRDefault="00DD0E40" w:rsidP="00DD0E40">
      <w:pPr>
        <w:tabs>
          <w:tab w:val="left" w:pos="870"/>
          <w:tab w:val="left" w:pos="1290"/>
        </w:tabs>
        <w:spacing w:line="360" w:lineRule="auto"/>
      </w:pPr>
    </w:p>
    <w:p w14:paraId="6CC96707" w14:textId="74B5201F" w:rsidR="00DD0E40" w:rsidRPr="00DD0E40" w:rsidRDefault="00DD0E40" w:rsidP="00DD0E40">
      <w:pPr>
        <w:tabs>
          <w:tab w:val="left" w:pos="870"/>
          <w:tab w:val="left" w:pos="1290"/>
        </w:tabs>
        <w:spacing w:line="360" w:lineRule="auto"/>
        <w:jc w:val="center"/>
        <w:rPr>
          <w:b/>
        </w:rPr>
      </w:pPr>
      <w:r w:rsidRPr="00DD0E40">
        <w:rPr>
          <w:b/>
        </w:rPr>
        <w:lastRenderedPageBreak/>
        <w:t>Приложение 2: Механизм формирования ассоциативных правил</w:t>
      </w:r>
    </w:p>
    <w:p w14:paraId="504AE233" w14:textId="74629867" w:rsidR="00DD0E40" w:rsidRPr="00DD0E40" w:rsidRDefault="00DD0E40" w:rsidP="00DD0E40">
      <w:pPr>
        <w:tabs>
          <w:tab w:val="left" w:pos="870"/>
          <w:tab w:val="left" w:pos="1290"/>
        </w:tabs>
        <w:spacing w:line="360" w:lineRule="auto"/>
      </w:pPr>
      <w:r>
        <w:tab/>
      </w:r>
      <w:r w:rsidRPr="00DD0E40">
        <w:t>При изложении краткой теории ассоциативных п</w:t>
      </w:r>
      <w:r w:rsidR="00962BC8">
        <w:t>равил мы следуем логике статьи</w:t>
      </w:r>
      <w:r w:rsidRPr="00DD0E40">
        <w:t>, ставшей со времени своей публикации теоретической классикой для анализа данных</w:t>
      </w:r>
      <w:r w:rsidR="00962BC8">
        <w:rPr>
          <w:rStyle w:val="aa"/>
        </w:rPr>
        <w:footnoteReference w:id="58"/>
      </w:r>
      <w:r w:rsidRPr="00DD0E40">
        <w:t>.</w:t>
      </w:r>
    </w:p>
    <w:p w14:paraId="63D4AF25" w14:textId="722AD807" w:rsidR="00DD0E40" w:rsidRPr="00DD0E40" w:rsidRDefault="00DD0E40" w:rsidP="00DD0E40">
      <w:pPr>
        <w:tabs>
          <w:tab w:val="left" w:pos="870"/>
          <w:tab w:val="left" w:pos="1290"/>
        </w:tabs>
        <w:spacing w:line="360" w:lineRule="auto"/>
      </w:pPr>
      <w:r>
        <w:tab/>
      </w:r>
      <w:r w:rsidRPr="00DD0E40">
        <w:t xml:space="preserve">Итак, как было указано в основном тексте работы, </w:t>
      </w:r>
      <w:r w:rsidRPr="0061393E">
        <w:rPr>
          <w:bCs/>
          <w:iCs/>
        </w:rPr>
        <w:t>ассоциативное правило</w:t>
      </w:r>
      <w:r w:rsidRPr="00DD0E40">
        <w:t xml:space="preserve"> строится по следующему шаблону: </w:t>
      </w:r>
      <m:oMath>
        <m:r>
          <w:rPr>
            <w:rFonts w:ascii="Cambria Math" w:hAnsi="Cambria Math"/>
            <w:lang w:val="en-US"/>
          </w:rPr>
          <m:t>A</m:t>
        </m:r>
        <m:r>
          <w:rPr>
            <w:rFonts w:ascii="Cambria Math" w:hAnsi="Cambria Math"/>
          </w:rPr>
          <m:t>→B</m:t>
        </m:r>
      </m:oMath>
      <w:r w:rsidRPr="00DD0E40">
        <w:t xml:space="preserve">, т.е. {если А (условие), то В (следствие)}. Например, если занимающаяся оптовой и/или розничной торговлей </w:t>
      </w:r>
      <w:r w:rsidR="0061393E">
        <w:t>организация</w:t>
      </w:r>
      <w:r w:rsidRPr="00DD0E40">
        <w:t xml:space="preserve"> не имеет запасов в активах (А), то она, вероятно, вовлечена в проведение сомнительных операций (В). </w:t>
      </w:r>
    </w:p>
    <w:p w14:paraId="714FF881" w14:textId="4EF06837" w:rsidR="00DD0E40" w:rsidRPr="00DD0E40" w:rsidRDefault="00DD0E40" w:rsidP="00DD0E40">
      <w:pPr>
        <w:tabs>
          <w:tab w:val="left" w:pos="870"/>
          <w:tab w:val="left" w:pos="1290"/>
        </w:tabs>
        <w:spacing w:line="360" w:lineRule="auto"/>
      </w:pPr>
      <w:r>
        <w:tab/>
      </w:r>
      <w:r w:rsidRPr="00DD0E40">
        <w:t>Введём несколько дополнительных базовых понятий (т.н. показателей ассоциативных правил):</w:t>
      </w:r>
    </w:p>
    <w:p w14:paraId="23FD5371" w14:textId="77DAEAD5" w:rsidR="00DD0E40" w:rsidRPr="00DD0E40" w:rsidRDefault="00DD0E40" w:rsidP="00DD0E40">
      <w:pPr>
        <w:tabs>
          <w:tab w:val="left" w:pos="870"/>
          <w:tab w:val="left" w:pos="1290"/>
        </w:tabs>
        <w:spacing w:line="360" w:lineRule="auto"/>
      </w:pPr>
      <w:r>
        <w:rPr>
          <w:b/>
          <w:bCs/>
          <w:i/>
          <w:iCs/>
        </w:rPr>
        <w:tab/>
      </w:r>
      <w:r w:rsidRPr="00A729AB">
        <w:rPr>
          <w:bCs/>
          <w:iCs/>
        </w:rPr>
        <w:t>Поддержкой</w:t>
      </w:r>
      <w:r w:rsidRPr="00DD0E40">
        <w:t xml:space="preserve"> ассоциативного правила называется относительная частота наблюдений, обладающих неким свойством (например, В) – относительно общего количество наблюдений. Таким образом, данный показатель позволяет определить, насколько частым является некое событие (или же насколько часто встречается в выборке некий признак).</w:t>
      </w:r>
    </w:p>
    <w:p w14:paraId="4876E327" w14:textId="246FD9F4" w:rsidR="00DD0E40" w:rsidRPr="00DD0E40" w:rsidRDefault="00DD0E40" w:rsidP="00DD0E40">
      <w:pPr>
        <w:tabs>
          <w:tab w:val="left" w:pos="870"/>
          <w:tab w:val="left" w:pos="1290"/>
        </w:tabs>
        <w:spacing w:line="360" w:lineRule="auto"/>
      </w:pPr>
      <w:r>
        <w:tab/>
      </w:r>
      <w:r w:rsidRPr="00DD0E40">
        <w:t>Математически это можно формализовать следующим образом:</w:t>
      </w:r>
    </w:p>
    <w:p w14:paraId="13F5257D" w14:textId="647E51F6" w:rsidR="00DD0E40" w:rsidRPr="00DD0E40" w:rsidRDefault="00DD0E40" w:rsidP="00DD0E40">
      <w:pPr>
        <w:tabs>
          <w:tab w:val="left" w:pos="870"/>
          <w:tab w:val="left" w:pos="1290"/>
        </w:tabs>
        <w:spacing w:line="360" w:lineRule="auto"/>
        <w:rPr>
          <w:i/>
        </w:rPr>
      </w:pPr>
      <m:oMathPara>
        <m:oMath>
          <m:r>
            <w:rPr>
              <w:rFonts w:ascii="Cambria Math" w:hAnsi="Cambria Math"/>
            </w:rPr>
            <m:t>Sup</m:t>
          </m:r>
          <m:d>
            <m:dPr>
              <m:ctrlPr>
                <w:rPr>
                  <w:rFonts w:ascii="Cambria Math" w:hAnsi="Cambria Math"/>
                  <w:i/>
                </w:rPr>
              </m:ctrlPr>
            </m:dPr>
            <m:e>
              <m:r>
                <w:rPr>
                  <w:rFonts w:ascii="Cambria Math" w:hAnsi="Cambria Math"/>
                </w:rPr>
                <m:t>B</m:t>
              </m:r>
            </m:e>
          </m:d>
          <m:r>
            <w:rPr>
              <w:rFonts w:ascii="Cambria Math" w:hAnsi="Cambria Math"/>
            </w:rPr>
            <m:t>=</m:t>
          </m:r>
          <m:f>
            <m:fPr>
              <m:ctrlPr>
                <w:rPr>
                  <w:rFonts w:ascii="Cambria Math" w:hAnsi="Cambria Math"/>
                  <w:i/>
                </w:rPr>
              </m:ctrlPr>
            </m:fPr>
            <m:num>
              <m:r>
                <w:rPr>
                  <w:rFonts w:ascii="Cambria Math" w:hAnsi="Cambria Math"/>
                </w:rPr>
                <m:t xml:space="preserve">количество наблюдений, содержащих </m:t>
              </m:r>
              <m:r>
                <w:rPr>
                  <w:rFonts w:ascii="Cambria Math" w:hAnsi="Cambria Math"/>
                  <w:lang w:val="en-US"/>
                </w:rPr>
                <m:t>B</m:t>
              </m:r>
            </m:num>
            <m:den>
              <m:r>
                <w:rPr>
                  <w:rFonts w:ascii="Cambria Math" w:hAnsi="Cambria Math"/>
                </w:rPr>
                <m:t>общее количество наблюдений</m:t>
              </m:r>
            </m:den>
          </m:f>
          <m:r>
            <w:rPr>
              <w:rFonts w:ascii="Cambria Math" w:hAnsi="Cambria Math"/>
            </w:rPr>
            <m:t xml:space="preserve"> (1)</m:t>
          </m:r>
        </m:oMath>
      </m:oMathPara>
    </w:p>
    <w:p w14:paraId="3EABE97A" w14:textId="497A462C" w:rsidR="00DD0E40" w:rsidRPr="00DD0E40" w:rsidRDefault="00DD0E40" w:rsidP="00DD0E40">
      <w:pPr>
        <w:tabs>
          <w:tab w:val="left" w:pos="870"/>
          <w:tab w:val="left" w:pos="1290"/>
        </w:tabs>
        <w:spacing w:line="360" w:lineRule="auto"/>
      </w:pPr>
      <w:r>
        <w:tab/>
      </w:r>
      <w:r w:rsidRPr="00DD0E40">
        <w:t xml:space="preserve">В нашем примере уровень поддержки – это количество судебных дел в отношении </w:t>
      </w:r>
      <w:r w:rsidR="00A729AB">
        <w:t>организаций</w:t>
      </w:r>
      <w:r w:rsidRPr="00DD0E40">
        <w:t>,</w:t>
      </w:r>
      <w:r w:rsidR="00A729AB">
        <w:t xml:space="preserve"> в которых был</w:t>
      </w:r>
      <w:r w:rsidRPr="00DD0E40">
        <w:t xml:space="preserve"> </w:t>
      </w:r>
      <w:r w:rsidR="00A729AB">
        <w:t>сделан вывод о вовлеченности той или иной фирмы в проведение сомнительных операций (каждое судебное дело было проанализировано на предмет законности и обоснованности)</w:t>
      </w:r>
      <w:r w:rsidRPr="00DD0E40">
        <w:t xml:space="preserve">, относительно общего количества </w:t>
      </w:r>
      <w:r w:rsidR="00A729AB">
        <w:t>разбирательств</w:t>
      </w:r>
      <w:r w:rsidRPr="00DD0E40">
        <w:t xml:space="preserve"> в отношении </w:t>
      </w:r>
      <w:r w:rsidR="00A729AB">
        <w:t>клиентов банков</w:t>
      </w:r>
      <w:r w:rsidRPr="00DD0E40">
        <w:t xml:space="preserve">. Количество </w:t>
      </w:r>
      <w:r w:rsidR="00A729AB">
        <w:t>организаций</w:t>
      </w:r>
      <w:r w:rsidRPr="00DD0E40">
        <w:t xml:space="preserve">, признанных причастными к проведению сомнительных операций, насчитывается в проанализированных материалах </w:t>
      </w:r>
      <w:r w:rsidRPr="00DD0E40">
        <w:lastRenderedPageBreak/>
        <w:t>34. В то же время</w:t>
      </w:r>
      <w:r w:rsidR="00A729AB">
        <w:t>,</w:t>
      </w:r>
      <w:r w:rsidRPr="00DD0E40">
        <w:t xml:space="preserve"> общее количество </w:t>
      </w:r>
      <w:r w:rsidR="00A729AB">
        <w:t>фирм</w:t>
      </w:r>
      <w:r w:rsidRPr="00DD0E40">
        <w:t xml:space="preserve">, в отношении которых рассматривались дела, составляет 101. Таким образом, уровень поддержки составляет </w:t>
      </w:r>
    </w:p>
    <w:p w14:paraId="6428C895" w14:textId="6565F0C6" w:rsidR="00DD0E40" w:rsidRPr="00DD0E40" w:rsidRDefault="00DD0E40" w:rsidP="00DD0E40">
      <w:pPr>
        <w:tabs>
          <w:tab w:val="left" w:pos="870"/>
          <w:tab w:val="left" w:pos="1290"/>
        </w:tabs>
        <w:spacing w:line="360" w:lineRule="auto"/>
        <w:rPr>
          <w:i/>
        </w:rPr>
      </w:pPr>
      <m:oMathPara>
        <m:oMath>
          <m:r>
            <w:rPr>
              <w:rFonts w:ascii="Cambria Math" w:hAnsi="Cambria Math"/>
            </w:rPr>
            <m:t>Sup</m:t>
          </m:r>
          <m:d>
            <m:dPr>
              <m:ctrlPr>
                <w:rPr>
                  <w:rFonts w:ascii="Cambria Math" w:hAnsi="Cambria Math"/>
                  <w:i/>
                </w:rPr>
              </m:ctrlPr>
            </m:dPr>
            <m:e>
              <m:r>
                <w:rPr>
                  <w:rFonts w:ascii="Cambria Math" w:hAnsi="Cambria Math"/>
                </w:rPr>
                <m:t>B</m:t>
              </m:r>
            </m:e>
          </m:d>
          <m:r>
            <w:rPr>
              <w:rFonts w:ascii="Cambria Math" w:hAnsi="Cambria Math"/>
            </w:rPr>
            <m:t>=</m:t>
          </m:r>
          <m:f>
            <m:fPr>
              <m:ctrlPr>
                <w:rPr>
                  <w:rFonts w:ascii="Cambria Math" w:hAnsi="Cambria Math"/>
                  <w:i/>
                </w:rPr>
              </m:ctrlPr>
            </m:fPr>
            <m:num>
              <m:r>
                <w:rPr>
                  <w:rFonts w:ascii="Cambria Math" w:hAnsi="Cambria Math"/>
                </w:rPr>
                <m:t>34</m:t>
              </m:r>
            </m:num>
            <m:den>
              <m:r>
                <w:rPr>
                  <w:rFonts w:ascii="Cambria Math" w:hAnsi="Cambria Math"/>
                </w:rPr>
                <m:t>101</m:t>
              </m:r>
            </m:den>
          </m:f>
          <m:r>
            <w:rPr>
              <w:rFonts w:ascii="Cambria Math" w:hAnsi="Cambria Math"/>
            </w:rPr>
            <m:t>=0,337.</m:t>
          </m:r>
        </m:oMath>
      </m:oMathPara>
    </w:p>
    <w:p w14:paraId="0BA3DF1D" w14:textId="6022B34A" w:rsidR="00DD0E40" w:rsidRPr="00DD0E40" w:rsidRDefault="00DD0E40" w:rsidP="00DD0E40">
      <w:pPr>
        <w:tabs>
          <w:tab w:val="left" w:pos="870"/>
          <w:tab w:val="left" w:pos="1290"/>
        </w:tabs>
        <w:spacing w:line="360" w:lineRule="auto"/>
        <w:rPr>
          <w:iCs/>
        </w:rPr>
      </w:pPr>
      <w:r>
        <w:rPr>
          <w:iCs/>
        </w:rPr>
        <w:tab/>
      </w:r>
      <w:r w:rsidRPr="00DD0E40">
        <w:rPr>
          <w:iCs/>
        </w:rPr>
        <w:t>Таким образом, причастность к осуществлению противозаконной деятельности была доказана только в отношении 34%</w:t>
      </w:r>
      <w:r w:rsidR="00C240C4">
        <w:rPr>
          <w:iCs/>
        </w:rPr>
        <w:t xml:space="preserve"> заподозренных</w:t>
      </w:r>
      <w:r w:rsidRPr="00DD0E40">
        <w:rPr>
          <w:iCs/>
        </w:rPr>
        <w:t xml:space="preserve"> </w:t>
      </w:r>
      <w:r w:rsidR="00C240C4">
        <w:rPr>
          <w:iCs/>
        </w:rPr>
        <w:t>банковских клиентов.</w:t>
      </w:r>
    </w:p>
    <w:p w14:paraId="28B30CFD" w14:textId="59F49C46" w:rsidR="00DD0E40" w:rsidRPr="00DD0E40" w:rsidRDefault="00DD0E40" w:rsidP="00DD0E40">
      <w:pPr>
        <w:tabs>
          <w:tab w:val="left" w:pos="870"/>
          <w:tab w:val="left" w:pos="1290"/>
        </w:tabs>
        <w:spacing w:line="360" w:lineRule="auto"/>
      </w:pPr>
      <w:r w:rsidRPr="00C240C4">
        <w:rPr>
          <w:bCs/>
          <w:iCs/>
        </w:rPr>
        <w:tab/>
        <w:t>Достоверностью</w:t>
      </w:r>
      <w:r w:rsidRPr="00DD0E40">
        <w:t xml:space="preserve"> ассоциативного правила называется мера точности данного правила – то есть отношение числа наблюдений, содержащих как условие (А), так и следствие (В) к числу наблюдений, содержащих только условие (А). </w:t>
      </w:r>
    </w:p>
    <w:p w14:paraId="78061B40" w14:textId="181C1DDF" w:rsidR="00DD0E40" w:rsidRPr="00DD0E40" w:rsidRDefault="00DD0E40" w:rsidP="00DD0E40">
      <w:pPr>
        <w:tabs>
          <w:tab w:val="left" w:pos="870"/>
          <w:tab w:val="left" w:pos="1290"/>
        </w:tabs>
        <w:spacing w:line="360" w:lineRule="auto"/>
      </w:pPr>
      <w:r>
        <w:tab/>
      </w:r>
      <w:r w:rsidRPr="00DD0E40">
        <w:t>Математически это можно формализовать следующим образом:</w:t>
      </w:r>
    </w:p>
    <w:p w14:paraId="1D50622F" w14:textId="16497390" w:rsidR="00DD0E40" w:rsidRPr="00DD0E40" w:rsidRDefault="00DD0E40" w:rsidP="00DD0E40">
      <w:pPr>
        <w:tabs>
          <w:tab w:val="left" w:pos="870"/>
          <w:tab w:val="left" w:pos="1290"/>
        </w:tabs>
        <w:spacing w:line="360" w:lineRule="auto"/>
        <w:rPr>
          <w:i/>
        </w:rPr>
      </w:pPr>
      <m:oMathPara>
        <m:oMath>
          <m:r>
            <w:rPr>
              <w:rFonts w:ascii="Cambria Math" w:hAnsi="Cambria Math"/>
            </w:rPr>
            <m:t>Det</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 xml:space="preserve">количество наблюдений, содержащих </m:t>
              </m:r>
              <m:r>
                <w:rPr>
                  <w:rFonts w:ascii="Cambria Math" w:hAnsi="Cambria Math"/>
                  <w:lang w:val="en-US"/>
                </w:rPr>
                <m:t xml:space="preserve">A </m:t>
              </m:r>
              <m:r>
                <w:rPr>
                  <w:rFonts w:ascii="Cambria Math" w:hAnsi="Cambria Math"/>
                </w:rPr>
                <m:t xml:space="preserve">и </m:t>
              </m:r>
              <m:r>
                <w:rPr>
                  <w:rFonts w:ascii="Cambria Math" w:hAnsi="Cambria Math"/>
                  <w:lang w:val="en-US"/>
                </w:rPr>
                <m:t>B</m:t>
              </m:r>
            </m:num>
            <m:den>
              <m:r>
                <w:rPr>
                  <w:rFonts w:ascii="Cambria Math" w:hAnsi="Cambria Math"/>
                </w:rPr>
                <m:t xml:space="preserve">количество наблюдений, содержащих условие </m:t>
              </m:r>
              <m:r>
                <w:rPr>
                  <w:rFonts w:ascii="Cambria Math" w:hAnsi="Cambria Math"/>
                  <w:lang w:val="en-US"/>
                </w:rPr>
                <m:t>A</m:t>
              </m:r>
            </m:den>
          </m:f>
          <m:r>
            <w:rPr>
              <w:rFonts w:ascii="Cambria Math" w:hAnsi="Cambria Math"/>
            </w:rPr>
            <m:t xml:space="preserve"> (2)</m:t>
          </m:r>
        </m:oMath>
      </m:oMathPara>
    </w:p>
    <w:p w14:paraId="2FD36956" w14:textId="27FFB8F3" w:rsidR="00DD0E40" w:rsidRPr="00DD0E40" w:rsidRDefault="00DD0E40" w:rsidP="00DD0E40">
      <w:pPr>
        <w:tabs>
          <w:tab w:val="left" w:pos="870"/>
          <w:tab w:val="left" w:pos="1290"/>
        </w:tabs>
        <w:spacing w:line="360" w:lineRule="auto"/>
        <w:rPr>
          <w:i/>
        </w:rPr>
      </w:pPr>
      <w:r>
        <w:rPr>
          <w:iCs/>
        </w:rPr>
        <w:tab/>
      </w:r>
      <w:r w:rsidRPr="00DD0E40">
        <w:rPr>
          <w:iCs/>
        </w:rPr>
        <w:t xml:space="preserve">Следствие </w:t>
      </w:r>
      <w:r w:rsidRPr="00DD0E40">
        <w:rPr>
          <w:iCs/>
          <w:lang w:val="en-US"/>
        </w:rPr>
        <w:t>B</w:t>
      </w:r>
      <w:r w:rsidRPr="00DD0E40">
        <w:rPr>
          <w:iCs/>
        </w:rPr>
        <w:t xml:space="preserve"> уже было определено нами выше как факт доказанной причастности организации к проведению сомнительных операций. В качестве события </w:t>
      </w:r>
      <w:r w:rsidRPr="00DD0E40">
        <w:rPr>
          <w:iCs/>
          <w:lang w:val="en-US"/>
        </w:rPr>
        <w:t>A</w:t>
      </w:r>
      <w:r w:rsidRPr="00DD0E40">
        <w:rPr>
          <w:iCs/>
        </w:rPr>
        <w:t xml:space="preserve"> (т.н. условия ассоциативного правила) может выступать наличие некого признака, релевантного для нашей задачи. Например, возьмём в качестве условия А следующий признак: торговая фирма не имеет запасов. </w:t>
      </w:r>
      <w:r w:rsidRPr="00DD0E40">
        <w:t xml:space="preserve">В нашем случае количество наблюдений, содержащих условие А (торговая фирма не имеет запасов) равно 12. Это число образует знаменатель формулы (2). В числитель же данной формулы мы запишем число случаев, когда в отношении фирмы имелось одновременное наличие признаков А и В – т.е. </w:t>
      </w:r>
      <w:r w:rsidR="00C240C4">
        <w:t>организация</w:t>
      </w:r>
      <w:r w:rsidRPr="00DD0E40">
        <w:t xml:space="preserve"> а) не имела запасов и б) была фактически причастна к осуществлению противозаконной деятельности. Таким образом, достоверность ассоциативного правила равна </w:t>
      </w:r>
      <m:oMath>
        <m:r>
          <m:rPr>
            <m:sty m:val="p"/>
          </m:rPr>
          <w:rPr>
            <w:rFonts w:ascii="Cambria Math" w:hAnsi="Cambria Math"/>
          </w:rPr>
          <w:br/>
        </m:r>
      </m:oMath>
      <m:oMathPara>
        <m:oMath>
          <m:r>
            <w:rPr>
              <w:rFonts w:ascii="Cambria Math" w:hAnsi="Cambria Math"/>
              <w:lang w:val="en-US"/>
            </w:rPr>
            <w:lastRenderedPageBreak/>
            <m:t>Det</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12</m:t>
              </m:r>
            </m:den>
          </m:f>
          <m:r>
            <w:rPr>
              <w:rFonts w:ascii="Cambria Math" w:hAnsi="Cambria Math"/>
            </w:rPr>
            <m:t>=1.</m:t>
          </m:r>
        </m:oMath>
      </m:oMathPara>
    </w:p>
    <w:p w14:paraId="5C7CCDED" w14:textId="4258EE7E" w:rsidR="00DD0E40" w:rsidRPr="00DD0E40" w:rsidRDefault="00DD0E40" w:rsidP="00DD0E40">
      <w:pPr>
        <w:tabs>
          <w:tab w:val="left" w:pos="870"/>
          <w:tab w:val="left" w:pos="1290"/>
        </w:tabs>
        <w:spacing w:line="360" w:lineRule="auto"/>
        <w:rPr>
          <w:iCs/>
        </w:rPr>
      </w:pPr>
      <w:r>
        <w:rPr>
          <w:iCs/>
        </w:rPr>
        <w:tab/>
      </w:r>
      <w:r w:rsidRPr="00DD0E40">
        <w:rPr>
          <w:iCs/>
        </w:rPr>
        <w:t xml:space="preserve">Таким образом, в контексте рассматриваемой задачи достоверность ассоциативного правила можно определить так: это – частота (или, иначе, вероятность) того, что </w:t>
      </w:r>
      <w:r w:rsidR="00C240C4">
        <w:rPr>
          <w:iCs/>
        </w:rPr>
        <w:t>организация</w:t>
      </w:r>
      <w:r w:rsidRPr="00DD0E40">
        <w:rPr>
          <w:iCs/>
        </w:rPr>
        <w:t>, обладающая неким признаком (А) окажется фактически причастна к проведению сомнительных операций (В).</w:t>
      </w:r>
    </w:p>
    <w:p w14:paraId="3AF4D417" w14:textId="79D149EA" w:rsidR="00DD0E40" w:rsidRPr="00DD0E40" w:rsidRDefault="00DD0E40" w:rsidP="00DD0E40">
      <w:pPr>
        <w:tabs>
          <w:tab w:val="left" w:pos="870"/>
          <w:tab w:val="left" w:pos="1290"/>
        </w:tabs>
        <w:spacing w:line="360" w:lineRule="auto"/>
      </w:pPr>
      <w:r>
        <w:rPr>
          <w:b/>
          <w:bCs/>
          <w:i/>
          <w:iCs/>
        </w:rPr>
        <w:tab/>
      </w:r>
      <w:r w:rsidRPr="00C240C4">
        <w:rPr>
          <w:bCs/>
          <w:iCs/>
        </w:rPr>
        <w:t>Лифтом</w:t>
      </w:r>
      <w:r w:rsidRPr="00DD0E40">
        <w:t xml:space="preserve"> ассоциативного правила называется мера, позволяющая определить, насколько значимым является условие (А) для следствия (В). Иными словами, при помощи данного показателя мы можем определить, насколько чаще свойство В встречается среди наблюдений, обладающих свойством А, по сравнению со средней частотой наличия свойства В в выборке. В нашем конкретном случае нас интересует следующий вопрос: правда ли, что среди торговых фирм, в активах которых отсутствуют запасы, недобросовестные фирмы встречаются чаще, чем в среднем среди всех торговых фирм? Вдруг все фирмы, занимающиеся оптовой и розничной торговлей, окажутся </w:t>
      </w:r>
      <w:r w:rsidR="00C240C4">
        <w:t>причастными к легализации преступных доходов</w:t>
      </w:r>
      <w:r w:rsidRPr="00DD0E40">
        <w:t xml:space="preserve">? Понятно, что тогда условие, относящееся к наличию/отсутствию запасов, полностью потеряет свою значимость. </w:t>
      </w:r>
    </w:p>
    <w:p w14:paraId="5D794BC6" w14:textId="48AE6506" w:rsidR="00DD0E40" w:rsidRPr="00DD0E40" w:rsidRDefault="00DD0E40" w:rsidP="00DD0E40">
      <w:pPr>
        <w:tabs>
          <w:tab w:val="left" w:pos="870"/>
          <w:tab w:val="left" w:pos="1290"/>
        </w:tabs>
        <w:spacing w:line="360" w:lineRule="auto"/>
      </w:pPr>
      <w:r>
        <w:tab/>
      </w:r>
      <w:r w:rsidRPr="00DD0E40">
        <w:t xml:space="preserve">Математически правило лифта можно сформулировать так: </w:t>
      </w:r>
    </w:p>
    <w:p w14:paraId="115CC778" w14:textId="6F4F3303" w:rsidR="00DD0E40" w:rsidRPr="00DD0E40" w:rsidRDefault="00DD0E40" w:rsidP="00DD0E40">
      <w:pPr>
        <w:tabs>
          <w:tab w:val="left" w:pos="870"/>
          <w:tab w:val="left" w:pos="1290"/>
        </w:tabs>
        <w:spacing w:line="360" w:lineRule="auto"/>
        <w:rPr>
          <w:i/>
        </w:rPr>
      </w:pPr>
      <m:oMathPara>
        <m:oMath>
          <m:r>
            <w:rPr>
              <w:rFonts w:ascii="Cambria Math" w:hAnsi="Cambria Math"/>
              <w:lang w:val="en-US"/>
            </w:rPr>
            <m:t>L</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Det</m:t>
              </m:r>
              <m:d>
                <m:dPr>
                  <m:ctrlPr>
                    <w:rPr>
                      <w:rFonts w:ascii="Cambria Math" w:hAnsi="Cambria Math"/>
                      <w:i/>
                    </w:rPr>
                  </m:ctrlPr>
                </m:dPr>
                <m:e>
                  <m:r>
                    <w:rPr>
                      <w:rFonts w:ascii="Cambria Math" w:hAnsi="Cambria Math"/>
                    </w:rPr>
                    <m:t>A→B</m:t>
                  </m:r>
                </m:e>
              </m:d>
            </m:num>
            <m:den>
              <m:r>
                <w:rPr>
                  <w:rFonts w:ascii="Cambria Math" w:hAnsi="Cambria Math"/>
                </w:rPr>
                <m:t>Sup</m:t>
              </m:r>
              <m:d>
                <m:dPr>
                  <m:ctrlPr>
                    <w:rPr>
                      <w:rFonts w:ascii="Cambria Math" w:hAnsi="Cambria Math"/>
                      <w:i/>
                    </w:rPr>
                  </m:ctrlPr>
                </m:dPr>
                <m:e>
                  <m:r>
                    <w:rPr>
                      <w:rFonts w:ascii="Cambria Math" w:hAnsi="Cambria Math"/>
                    </w:rPr>
                    <m:t>B</m:t>
                  </m:r>
                </m:e>
              </m:d>
            </m:den>
          </m:f>
          <m:r>
            <w:rPr>
              <w:rFonts w:ascii="Cambria Math" w:hAnsi="Cambria Math"/>
            </w:rPr>
            <m:t xml:space="preserve"> (3)</m:t>
          </m:r>
        </m:oMath>
      </m:oMathPara>
    </w:p>
    <w:p w14:paraId="2F5D0695" w14:textId="65666FAB" w:rsidR="00DD0E40" w:rsidRPr="00DD0E40" w:rsidRDefault="00DD0E40" w:rsidP="00DD0E40">
      <w:pPr>
        <w:tabs>
          <w:tab w:val="left" w:pos="870"/>
          <w:tab w:val="left" w:pos="1290"/>
        </w:tabs>
        <w:spacing w:line="360" w:lineRule="auto"/>
      </w:pPr>
      <w:r>
        <w:tab/>
      </w:r>
      <w:r w:rsidRPr="00DD0E40">
        <w:t>Таким образом, мы сравниваем две частоты (две эмпирические вероятности). В числителе формулы (3) стоит частота признака В среди наблюдений, обладающих свойством А. В знаменателе же стоит частота признака В в среднем во всей выборке (в которой часть наблюдений свойством А не обладает).</w:t>
      </w:r>
    </w:p>
    <w:p w14:paraId="1ED2609E" w14:textId="648AFF6C" w:rsidR="00DD0E40" w:rsidRPr="00DD0E40" w:rsidRDefault="00DD0E40" w:rsidP="00DD0E40">
      <w:pPr>
        <w:tabs>
          <w:tab w:val="left" w:pos="870"/>
          <w:tab w:val="left" w:pos="1290"/>
        </w:tabs>
        <w:spacing w:line="360" w:lineRule="auto"/>
      </w:pPr>
      <w:r>
        <w:tab/>
      </w:r>
      <w:r w:rsidRPr="00DD0E40">
        <w:t>Если значение лифта больше 1, то это значит, что условие (</w:t>
      </w:r>
      <w:r w:rsidRPr="00DD0E40">
        <w:rPr>
          <w:lang w:val="en-US"/>
        </w:rPr>
        <w:t>A</w:t>
      </w:r>
      <w:r w:rsidRPr="00DD0E40">
        <w:t>) чаще встречается в наблюдениях, содержащих следствие (</w:t>
      </w:r>
      <w:r w:rsidRPr="00DD0E40">
        <w:rPr>
          <w:lang w:val="en-US"/>
        </w:rPr>
        <w:t>B</w:t>
      </w:r>
      <w:r w:rsidRPr="00DD0E40">
        <w:t xml:space="preserve">), нежели в остальных. </w:t>
      </w:r>
      <w:r w:rsidRPr="00DD0E40">
        <w:lastRenderedPageBreak/>
        <w:t xml:space="preserve">Т.е. если в нашем случае окажется, что </w:t>
      </w:r>
      <m:oMath>
        <m:r>
          <w:rPr>
            <w:rFonts w:ascii="Cambria Math" w:hAnsi="Cambria Math"/>
            <w:lang w:val="en-US"/>
          </w:rPr>
          <m:t>L</m:t>
        </m:r>
        <m:r>
          <w:rPr>
            <w:rFonts w:ascii="Cambria Math" w:hAnsi="Cambria Math"/>
          </w:rPr>
          <m:t>&gt;1</m:t>
        </m:r>
      </m:oMath>
      <w:r w:rsidRPr="00DD0E40">
        <w:t xml:space="preserve">, то это будет значить, что отсутствие запасов является характерным признаком именно тех </w:t>
      </w:r>
      <w:r w:rsidR="00C240C4">
        <w:t>организаций</w:t>
      </w:r>
      <w:r w:rsidRPr="00DD0E40">
        <w:t xml:space="preserve">, которые </w:t>
      </w:r>
      <w:r w:rsidR="00C240C4">
        <w:t>вовлечены в противозаконную деятельность</w:t>
      </w:r>
      <w:r w:rsidRPr="00DD0E40">
        <w:t>.</w:t>
      </w:r>
    </w:p>
    <w:p w14:paraId="07D142C0" w14:textId="3F7B88C5" w:rsidR="00DD0E40" w:rsidRPr="00DD0E40" w:rsidRDefault="00DD0E40" w:rsidP="00DD0E40">
      <w:pPr>
        <w:tabs>
          <w:tab w:val="left" w:pos="870"/>
          <w:tab w:val="left" w:pos="1290"/>
        </w:tabs>
        <w:spacing w:line="360" w:lineRule="auto"/>
      </w:pPr>
      <w:r>
        <w:tab/>
      </w:r>
      <w:r w:rsidRPr="00DD0E40">
        <w:t>Проведём соответствующие расчёты. Числитель формулы (3) уже был рассчитан нами ранее и составил 1 (100% торговых фирм, не имеющих запасов, оказались причастны к противозаконной деятельности). В знаменателе же должна стоять частота (вероятность) того, что любая торговая фирма окажется причастна к такого рода деятельности. Эта частота равна:</w:t>
      </w:r>
    </w:p>
    <w:p w14:paraId="01FA7FD1" w14:textId="1A16ADDF" w:rsidR="00DD0E40" w:rsidRPr="00DD0E40" w:rsidRDefault="00DD0E40" w:rsidP="00DD0E40">
      <w:pPr>
        <w:tabs>
          <w:tab w:val="left" w:pos="870"/>
          <w:tab w:val="left" w:pos="1290"/>
        </w:tabs>
        <w:spacing w:line="360" w:lineRule="auto"/>
      </w:pPr>
      <m:oMathPara>
        <m:oMath>
          <m:r>
            <w:rPr>
              <w:rFonts w:ascii="Cambria Math" w:hAnsi="Cambria Math"/>
              <w:lang w:val="en-US"/>
            </w:rPr>
            <m:t>Sup</m:t>
          </m:r>
          <m:d>
            <m:dPr>
              <m:ctrlPr>
                <w:rPr>
                  <w:rFonts w:ascii="Cambria Math" w:hAnsi="Cambria Math"/>
                  <w:i/>
                </w:rPr>
              </m:ctrlPr>
            </m:dPr>
            <m:e>
              <m:r>
                <w:rPr>
                  <w:rFonts w:ascii="Cambria Math" w:hAnsi="Cambria Math"/>
                </w:rPr>
                <m:t>B</m:t>
              </m:r>
            </m:e>
          </m:d>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59</m:t>
              </m:r>
            </m:den>
          </m:f>
          <m:r>
            <w:rPr>
              <w:rFonts w:ascii="Cambria Math" w:hAnsi="Cambria Math"/>
            </w:rPr>
            <m:t>=0,389</m:t>
          </m:r>
        </m:oMath>
      </m:oMathPara>
    </w:p>
    <w:p w14:paraId="02063405" w14:textId="013AB50D" w:rsidR="00DD0E40" w:rsidRPr="00DD0E40" w:rsidRDefault="00DD0E40" w:rsidP="00DD0E40">
      <w:pPr>
        <w:tabs>
          <w:tab w:val="left" w:pos="870"/>
          <w:tab w:val="left" w:pos="1290"/>
        </w:tabs>
        <w:spacing w:line="360" w:lineRule="auto"/>
        <w:rPr>
          <w:i/>
        </w:rPr>
      </w:pPr>
      <w:r>
        <w:tab/>
      </w:r>
      <w:r w:rsidRPr="00DD0E40">
        <w:t xml:space="preserve">Теперь рассчитаем значение самого лифта. В нашем случае оно указывает на довольно существенную значимость выявленного ассоциативного правила: </w:t>
      </w:r>
      <m:oMath>
        <m:r>
          <m:rPr>
            <m:sty m:val="p"/>
          </m:rPr>
          <w:rPr>
            <w:rFonts w:ascii="Cambria Math" w:hAnsi="Cambria Math"/>
          </w:rPr>
          <w:br/>
        </m:r>
      </m:oMath>
      <m:oMathPara>
        <m:oMath>
          <m:r>
            <w:rPr>
              <w:rFonts w:ascii="Cambria Math" w:hAnsi="Cambria Math"/>
              <w:lang w:val="en-US"/>
            </w:rPr>
            <m:t>L</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0,389</m:t>
              </m:r>
            </m:den>
          </m:f>
          <m:r>
            <w:rPr>
              <w:rFonts w:ascii="Cambria Math" w:hAnsi="Cambria Math"/>
            </w:rPr>
            <m:t>=2,571</m:t>
          </m:r>
        </m:oMath>
      </m:oMathPara>
    </w:p>
    <w:p w14:paraId="4306550C" w14:textId="1609330D" w:rsidR="00DD0E40" w:rsidRPr="00DD0E40" w:rsidRDefault="00DD0E40" w:rsidP="00DD0E40">
      <w:pPr>
        <w:tabs>
          <w:tab w:val="left" w:pos="870"/>
          <w:tab w:val="left" w:pos="1290"/>
        </w:tabs>
        <w:spacing w:line="360" w:lineRule="auto"/>
      </w:pPr>
      <w:r>
        <w:tab/>
      </w:r>
      <w:r w:rsidRPr="00DD0E40">
        <w:t xml:space="preserve">Полученный результат означает буквально следующее: среди торговых фирм, не имеющих запасов, </w:t>
      </w:r>
      <w:r w:rsidR="00C240C4">
        <w:t xml:space="preserve">причастные к легализации преступных доходов </w:t>
      </w:r>
      <w:r w:rsidRPr="00DD0E40">
        <w:t>встречаются в 2,6 раз чаще, чем в среднем среди всех торговых фирм. Понятно, что это довольно значимый результат – и поэтому данное ассоциативное правило признаётся нами значимым для интегральной модели и включается в неё. Таким образом, одним из условий, которое мы будем рассматривать при решении задачи классификации, будет наличие у торговых фирм запасов.</w:t>
      </w:r>
    </w:p>
    <w:p w14:paraId="64F984CB" w14:textId="77678E51" w:rsidR="00DD0E40" w:rsidRPr="00DD0E40" w:rsidRDefault="00DD0E40" w:rsidP="00DD0E40">
      <w:pPr>
        <w:tabs>
          <w:tab w:val="left" w:pos="870"/>
          <w:tab w:val="left" w:pos="1290"/>
        </w:tabs>
        <w:spacing w:line="360" w:lineRule="auto"/>
      </w:pPr>
      <w:r>
        <w:tab/>
      </w:r>
      <w:r w:rsidRPr="00DD0E40">
        <w:t>Все прочие ассоциативные правила, включенные в модель, были выявлены по описанной выше методике.</w:t>
      </w:r>
    </w:p>
    <w:p w14:paraId="53685755" w14:textId="77777777" w:rsidR="00DD0E40" w:rsidRPr="00DD0E40" w:rsidRDefault="00DD0E40" w:rsidP="00DD0E40">
      <w:pPr>
        <w:tabs>
          <w:tab w:val="left" w:pos="870"/>
          <w:tab w:val="left" w:pos="1290"/>
        </w:tabs>
        <w:spacing w:line="360" w:lineRule="auto"/>
        <w:rPr>
          <w:bCs/>
          <w:iCs/>
        </w:rPr>
      </w:pPr>
    </w:p>
    <w:p w14:paraId="298B7F0E" w14:textId="77777777" w:rsidR="006A23E3" w:rsidRDefault="006A23E3" w:rsidP="00881919">
      <w:pPr>
        <w:tabs>
          <w:tab w:val="left" w:pos="870"/>
          <w:tab w:val="left" w:pos="1290"/>
        </w:tabs>
      </w:pPr>
    </w:p>
    <w:p w14:paraId="2D9D9DAA" w14:textId="63F70E96" w:rsidR="00046A14" w:rsidRPr="00DD0E40" w:rsidRDefault="00DD0E40" w:rsidP="00DD0E40">
      <w:pPr>
        <w:tabs>
          <w:tab w:val="left" w:pos="870"/>
          <w:tab w:val="left" w:pos="1290"/>
        </w:tabs>
        <w:jc w:val="center"/>
        <w:rPr>
          <w:b/>
        </w:rPr>
      </w:pPr>
      <w:r w:rsidRPr="00DD0E40">
        <w:rPr>
          <w:rFonts w:eastAsia="Calibri"/>
          <w:b/>
          <w:szCs w:val="28"/>
        </w:rPr>
        <w:lastRenderedPageBreak/>
        <w:t>Приложение 3: Таблица с данными организаций, заподозренных в причастности к легализации преступных доходов</w:t>
      </w:r>
    </w:p>
    <w:tbl>
      <w:tblPr>
        <w:tblW w:w="10398" w:type="dxa"/>
        <w:tblInd w:w="-709" w:type="dxa"/>
        <w:tblLook w:val="04A0" w:firstRow="1" w:lastRow="0" w:firstColumn="1" w:lastColumn="0" w:noHBand="0" w:noVBand="1"/>
      </w:tblPr>
      <w:tblGrid>
        <w:gridCol w:w="1332"/>
        <w:gridCol w:w="795"/>
        <w:gridCol w:w="616"/>
        <w:gridCol w:w="697"/>
        <w:gridCol w:w="871"/>
        <w:gridCol w:w="1325"/>
        <w:gridCol w:w="743"/>
        <w:gridCol w:w="1126"/>
        <w:gridCol w:w="1129"/>
        <w:gridCol w:w="626"/>
        <w:gridCol w:w="1184"/>
      </w:tblGrid>
      <w:tr w:rsidR="00946466" w:rsidRPr="00946466" w14:paraId="6763C9F7" w14:textId="77777777" w:rsidTr="00F65806">
        <w:trPr>
          <w:trHeight w:val="288"/>
        </w:trPr>
        <w:tc>
          <w:tcPr>
            <w:tcW w:w="1332" w:type="dxa"/>
            <w:tcBorders>
              <w:top w:val="nil"/>
              <w:left w:val="nil"/>
              <w:bottom w:val="nil"/>
              <w:right w:val="nil"/>
            </w:tcBorders>
            <w:shd w:val="clear" w:color="auto" w:fill="auto"/>
            <w:noWrap/>
            <w:vAlign w:val="bottom"/>
            <w:hideMark/>
          </w:tcPr>
          <w:p w14:paraId="2735A89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inn</w:t>
            </w:r>
          </w:p>
        </w:tc>
        <w:tc>
          <w:tcPr>
            <w:tcW w:w="795" w:type="dxa"/>
            <w:tcBorders>
              <w:top w:val="nil"/>
              <w:left w:val="nil"/>
              <w:bottom w:val="nil"/>
              <w:right w:val="nil"/>
            </w:tcBorders>
            <w:shd w:val="clear" w:color="auto" w:fill="auto"/>
            <w:noWrap/>
            <w:vAlign w:val="bottom"/>
            <w:hideMark/>
          </w:tcPr>
          <w:p w14:paraId="50927E4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guilty</w:t>
            </w:r>
          </w:p>
        </w:tc>
        <w:tc>
          <w:tcPr>
            <w:tcW w:w="616" w:type="dxa"/>
            <w:tcBorders>
              <w:top w:val="nil"/>
              <w:left w:val="nil"/>
              <w:bottom w:val="nil"/>
              <w:right w:val="nil"/>
            </w:tcBorders>
            <w:shd w:val="clear" w:color="auto" w:fill="auto"/>
            <w:noWrap/>
            <w:vAlign w:val="bottom"/>
            <w:hideMark/>
          </w:tcPr>
          <w:p w14:paraId="1F04461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staff</w:t>
            </w:r>
          </w:p>
        </w:tc>
        <w:tc>
          <w:tcPr>
            <w:tcW w:w="697" w:type="dxa"/>
            <w:tcBorders>
              <w:top w:val="nil"/>
              <w:left w:val="nil"/>
              <w:bottom w:val="nil"/>
              <w:right w:val="nil"/>
            </w:tcBorders>
            <w:shd w:val="clear" w:color="auto" w:fill="auto"/>
            <w:noWrap/>
            <w:vAlign w:val="bottom"/>
            <w:hideMark/>
          </w:tcPr>
          <w:p w14:paraId="0200917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trade</w:t>
            </w:r>
          </w:p>
        </w:tc>
        <w:tc>
          <w:tcPr>
            <w:tcW w:w="871" w:type="dxa"/>
            <w:tcBorders>
              <w:top w:val="nil"/>
              <w:left w:val="nil"/>
              <w:bottom w:val="nil"/>
              <w:right w:val="nil"/>
            </w:tcBorders>
            <w:shd w:val="clear" w:color="auto" w:fill="auto"/>
            <w:noWrap/>
            <w:vAlign w:val="bottom"/>
            <w:hideMark/>
          </w:tcPr>
          <w:p w14:paraId="6AD9E1F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capital</w:t>
            </w:r>
          </w:p>
        </w:tc>
        <w:tc>
          <w:tcPr>
            <w:tcW w:w="1325" w:type="dxa"/>
            <w:tcBorders>
              <w:top w:val="nil"/>
              <w:left w:val="nil"/>
              <w:bottom w:val="nil"/>
              <w:right w:val="nil"/>
            </w:tcBorders>
            <w:shd w:val="clear" w:color="auto" w:fill="auto"/>
            <w:noWrap/>
            <w:vAlign w:val="bottom"/>
            <w:hideMark/>
          </w:tcPr>
          <w:p w14:paraId="43BEA91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z_provisions</w:t>
            </w:r>
          </w:p>
        </w:tc>
        <w:tc>
          <w:tcPr>
            <w:tcW w:w="743" w:type="dxa"/>
            <w:tcBorders>
              <w:top w:val="nil"/>
              <w:left w:val="nil"/>
              <w:bottom w:val="nil"/>
              <w:right w:val="nil"/>
            </w:tcBorders>
            <w:shd w:val="clear" w:color="auto" w:fill="auto"/>
            <w:noWrap/>
            <w:vAlign w:val="bottom"/>
            <w:hideMark/>
          </w:tcPr>
          <w:p w14:paraId="046A62A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z_nds</w:t>
            </w:r>
          </w:p>
        </w:tc>
        <w:tc>
          <w:tcPr>
            <w:tcW w:w="1126" w:type="dxa"/>
            <w:tcBorders>
              <w:top w:val="nil"/>
              <w:left w:val="nil"/>
              <w:bottom w:val="nil"/>
              <w:right w:val="nil"/>
            </w:tcBorders>
            <w:shd w:val="clear" w:color="auto" w:fill="auto"/>
            <w:noWrap/>
            <w:vAlign w:val="bottom"/>
            <w:hideMark/>
          </w:tcPr>
          <w:p w14:paraId="00566A9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low_wage</w:t>
            </w:r>
          </w:p>
        </w:tc>
        <w:tc>
          <w:tcPr>
            <w:tcW w:w="1129" w:type="dxa"/>
            <w:tcBorders>
              <w:top w:val="nil"/>
              <w:left w:val="nil"/>
              <w:bottom w:val="nil"/>
              <w:right w:val="nil"/>
            </w:tcBorders>
            <w:shd w:val="clear" w:color="auto" w:fill="auto"/>
            <w:noWrap/>
            <w:vAlign w:val="bottom"/>
            <w:hideMark/>
          </w:tcPr>
          <w:p w14:paraId="0E44143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provisions</w:t>
            </w:r>
          </w:p>
        </w:tc>
        <w:tc>
          <w:tcPr>
            <w:tcW w:w="580" w:type="dxa"/>
            <w:tcBorders>
              <w:top w:val="nil"/>
              <w:left w:val="nil"/>
              <w:bottom w:val="nil"/>
              <w:right w:val="nil"/>
            </w:tcBorders>
            <w:shd w:val="clear" w:color="auto" w:fill="auto"/>
            <w:noWrap/>
            <w:vAlign w:val="bottom"/>
            <w:hideMark/>
          </w:tcPr>
          <w:p w14:paraId="64C8A1B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time</w:t>
            </w:r>
          </w:p>
        </w:tc>
        <w:tc>
          <w:tcPr>
            <w:tcW w:w="1184" w:type="dxa"/>
            <w:tcBorders>
              <w:top w:val="nil"/>
              <w:left w:val="nil"/>
              <w:bottom w:val="nil"/>
              <w:right w:val="nil"/>
            </w:tcBorders>
            <w:shd w:val="clear" w:color="auto" w:fill="auto"/>
            <w:noWrap/>
            <w:vAlign w:val="bottom"/>
            <w:hideMark/>
          </w:tcPr>
          <w:p w14:paraId="7FF14EA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companies</w:t>
            </w:r>
          </w:p>
        </w:tc>
      </w:tr>
      <w:tr w:rsidR="00946466" w:rsidRPr="00946466" w14:paraId="64BB7B5D" w14:textId="77777777" w:rsidTr="00F65806">
        <w:trPr>
          <w:trHeight w:val="288"/>
        </w:trPr>
        <w:tc>
          <w:tcPr>
            <w:tcW w:w="1332" w:type="dxa"/>
            <w:tcBorders>
              <w:top w:val="nil"/>
              <w:left w:val="nil"/>
              <w:bottom w:val="nil"/>
              <w:right w:val="nil"/>
            </w:tcBorders>
            <w:shd w:val="clear" w:color="auto" w:fill="auto"/>
            <w:noWrap/>
            <w:vAlign w:val="bottom"/>
            <w:hideMark/>
          </w:tcPr>
          <w:p w14:paraId="7A47EC75"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0275046151</w:t>
            </w:r>
          </w:p>
        </w:tc>
        <w:tc>
          <w:tcPr>
            <w:tcW w:w="795" w:type="dxa"/>
            <w:tcBorders>
              <w:top w:val="nil"/>
              <w:left w:val="nil"/>
              <w:bottom w:val="nil"/>
              <w:right w:val="nil"/>
            </w:tcBorders>
            <w:shd w:val="clear" w:color="auto" w:fill="auto"/>
            <w:noWrap/>
            <w:vAlign w:val="bottom"/>
            <w:hideMark/>
          </w:tcPr>
          <w:p w14:paraId="34473B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2BC7D53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2C4BD2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3E8E6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8DB0E3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6BD8BA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0A2810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53D6F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0F96E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16</w:t>
            </w:r>
          </w:p>
        </w:tc>
        <w:tc>
          <w:tcPr>
            <w:tcW w:w="1184" w:type="dxa"/>
            <w:tcBorders>
              <w:top w:val="nil"/>
              <w:left w:val="nil"/>
              <w:bottom w:val="nil"/>
              <w:right w:val="nil"/>
            </w:tcBorders>
            <w:shd w:val="clear" w:color="auto" w:fill="auto"/>
            <w:noWrap/>
            <w:vAlign w:val="bottom"/>
            <w:hideMark/>
          </w:tcPr>
          <w:p w14:paraId="0C138AA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434AEC1D" w14:textId="77777777" w:rsidTr="00F65806">
        <w:trPr>
          <w:trHeight w:val="288"/>
        </w:trPr>
        <w:tc>
          <w:tcPr>
            <w:tcW w:w="1332" w:type="dxa"/>
            <w:tcBorders>
              <w:top w:val="nil"/>
              <w:left w:val="nil"/>
              <w:bottom w:val="nil"/>
              <w:right w:val="nil"/>
            </w:tcBorders>
            <w:shd w:val="clear" w:color="auto" w:fill="auto"/>
            <w:noWrap/>
            <w:vAlign w:val="bottom"/>
            <w:hideMark/>
          </w:tcPr>
          <w:p w14:paraId="0778964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0276921760</w:t>
            </w:r>
          </w:p>
        </w:tc>
        <w:tc>
          <w:tcPr>
            <w:tcW w:w="795" w:type="dxa"/>
            <w:tcBorders>
              <w:top w:val="nil"/>
              <w:left w:val="nil"/>
              <w:bottom w:val="nil"/>
              <w:right w:val="nil"/>
            </w:tcBorders>
            <w:shd w:val="clear" w:color="auto" w:fill="auto"/>
            <w:noWrap/>
            <w:vAlign w:val="bottom"/>
            <w:hideMark/>
          </w:tcPr>
          <w:p w14:paraId="382AB09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8C52F3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1FB0A70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7044F7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B68A01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57D20D0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04AF01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5E918F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A70871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69FA52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7A152315" w14:textId="77777777" w:rsidTr="00F65806">
        <w:trPr>
          <w:trHeight w:val="288"/>
        </w:trPr>
        <w:tc>
          <w:tcPr>
            <w:tcW w:w="1332" w:type="dxa"/>
            <w:tcBorders>
              <w:top w:val="nil"/>
              <w:left w:val="nil"/>
              <w:bottom w:val="nil"/>
              <w:right w:val="nil"/>
            </w:tcBorders>
            <w:shd w:val="clear" w:color="auto" w:fill="auto"/>
            <w:noWrap/>
            <w:vAlign w:val="bottom"/>
            <w:hideMark/>
          </w:tcPr>
          <w:p w14:paraId="2C50F4F8"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0725018407</w:t>
            </w:r>
          </w:p>
        </w:tc>
        <w:tc>
          <w:tcPr>
            <w:tcW w:w="795" w:type="dxa"/>
            <w:tcBorders>
              <w:top w:val="nil"/>
              <w:left w:val="nil"/>
              <w:bottom w:val="nil"/>
              <w:right w:val="nil"/>
            </w:tcBorders>
            <w:shd w:val="clear" w:color="auto" w:fill="auto"/>
            <w:noWrap/>
            <w:vAlign w:val="bottom"/>
            <w:hideMark/>
          </w:tcPr>
          <w:p w14:paraId="38D29F2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330FCA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095875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199938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1BBE3A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BDC798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42F57B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27441E8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B5328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404D8C8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477A16E" w14:textId="77777777" w:rsidTr="00F65806">
        <w:trPr>
          <w:trHeight w:val="288"/>
        </w:trPr>
        <w:tc>
          <w:tcPr>
            <w:tcW w:w="1332" w:type="dxa"/>
            <w:tcBorders>
              <w:top w:val="nil"/>
              <w:left w:val="nil"/>
              <w:bottom w:val="nil"/>
              <w:right w:val="nil"/>
            </w:tcBorders>
            <w:shd w:val="clear" w:color="auto" w:fill="auto"/>
            <w:noWrap/>
            <w:vAlign w:val="bottom"/>
            <w:hideMark/>
          </w:tcPr>
          <w:p w14:paraId="17EFC92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1650318949</w:t>
            </w:r>
          </w:p>
        </w:tc>
        <w:tc>
          <w:tcPr>
            <w:tcW w:w="795" w:type="dxa"/>
            <w:tcBorders>
              <w:top w:val="nil"/>
              <w:left w:val="nil"/>
              <w:bottom w:val="nil"/>
              <w:right w:val="nil"/>
            </w:tcBorders>
            <w:shd w:val="clear" w:color="auto" w:fill="auto"/>
            <w:noWrap/>
            <w:vAlign w:val="bottom"/>
            <w:hideMark/>
          </w:tcPr>
          <w:p w14:paraId="6503AB1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8C667D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4E8B8E6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5AE4098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94F15C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A0440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0285F4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7DB094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90063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7EF33CF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64AF9427" w14:textId="77777777" w:rsidTr="00F65806">
        <w:trPr>
          <w:trHeight w:val="288"/>
        </w:trPr>
        <w:tc>
          <w:tcPr>
            <w:tcW w:w="1332" w:type="dxa"/>
            <w:tcBorders>
              <w:top w:val="nil"/>
              <w:left w:val="nil"/>
              <w:bottom w:val="nil"/>
              <w:right w:val="nil"/>
            </w:tcBorders>
            <w:shd w:val="clear" w:color="auto" w:fill="auto"/>
            <w:noWrap/>
            <w:vAlign w:val="bottom"/>
            <w:hideMark/>
          </w:tcPr>
          <w:p w14:paraId="0C78EBF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1659158880</w:t>
            </w:r>
          </w:p>
        </w:tc>
        <w:tc>
          <w:tcPr>
            <w:tcW w:w="795" w:type="dxa"/>
            <w:tcBorders>
              <w:top w:val="nil"/>
              <w:left w:val="nil"/>
              <w:bottom w:val="nil"/>
              <w:right w:val="nil"/>
            </w:tcBorders>
            <w:shd w:val="clear" w:color="auto" w:fill="auto"/>
            <w:noWrap/>
            <w:vAlign w:val="bottom"/>
            <w:hideMark/>
          </w:tcPr>
          <w:p w14:paraId="1601A8B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8B1641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697" w:type="dxa"/>
            <w:tcBorders>
              <w:top w:val="nil"/>
              <w:left w:val="nil"/>
              <w:bottom w:val="nil"/>
              <w:right w:val="nil"/>
            </w:tcBorders>
            <w:shd w:val="clear" w:color="auto" w:fill="auto"/>
            <w:noWrap/>
            <w:vAlign w:val="bottom"/>
            <w:hideMark/>
          </w:tcPr>
          <w:p w14:paraId="2859C5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17038F0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E93795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AA3622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8F9B17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E19CB5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4E9BA44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43F9E41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451A5280" w14:textId="77777777" w:rsidTr="00F65806">
        <w:trPr>
          <w:trHeight w:val="288"/>
        </w:trPr>
        <w:tc>
          <w:tcPr>
            <w:tcW w:w="1332" w:type="dxa"/>
            <w:tcBorders>
              <w:top w:val="nil"/>
              <w:left w:val="nil"/>
              <w:bottom w:val="nil"/>
              <w:right w:val="nil"/>
            </w:tcBorders>
            <w:shd w:val="clear" w:color="auto" w:fill="auto"/>
            <w:noWrap/>
            <w:vAlign w:val="bottom"/>
            <w:hideMark/>
          </w:tcPr>
          <w:p w14:paraId="3ED3818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2222869564</w:t>
            </w:r>
          </w:p>
        </w:tc>
        <w:tc>
          <w:tcPr>
            <w:tcW w:w="795" w:type="dxa"/>
            <w:tcBorders>
              <w:top w:val="nil"/>
              <w:left w:val="nil"/>
              <w:bottom w:val="nil"/>
              <w:right w:val="nil"/>
            </w:tcBorders>
            <w:shd w:val="clear" w:color="auto" w:fill="auto"/>
            <w:noWrap/>
            <w:vAlign w:val="bottom"/>
            <w:hideMark/>
          </w:tcPr>
          <w:p w14:paraId="531DA87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33D5619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1C0E58D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D74032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6A9EC7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0FE0C63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D217FB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92DE88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13F24D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6E7622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3C89A55B" w14:textId="77777777" w:rsidTr="00F65806">
        <w:trPr>
          <w:trHeight w:val="288"/>
        </w:trPr>
        <w:tc>
          <w:tcPr>
            <w:tcW w:w="1332" w:type="dxa"/>
            <w:tcBorders>
              <w:top w:val="nil"/>
              <w:left w:val="nil"/>
              <w:bottom w:val="nil"/>
              <w:right w:val="nil"/>
            </w:tcBorders>
            <w:shd w:val="clear" w:color="auto" w:fill="auto"/>
            <w:noWrap/>
            <w:vAlign w:val="bottom"/>
            <w:hideMark/>
          </w:tcPr>
          <w:p w14:paraId="1DDBD4B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2224182865</w:t>
            </w:r>
          </w:p>
        </w:tc>
        <w:tc>
          <w:tcPr>
            <w:tcW w:w="795" w:type="dxa"/>
            <w:tcBorders>
              <w:top w:val="nil"/>
              <w:left w:val="nil"/>
              <w:bottom w:val="nil"/>
              <w:right w:val="nil"/>
            </w:tcBorders>
            <w:shd w:val="clear" w:color="auto" w:fill="auto"/>
            <w:noWrap/>
            <w:vAlign w:val="bottom"/>
            <w:hideMark/>
          </w:tcPr>
          <w:p w14:paraId="157D212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7C6D2A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30B55C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4E6F48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0B3FF08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EFC5E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22C95D6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2102B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1526E9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326A8C0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2A09E97B" w14:textId="77777777" w:rsidTr="00F65806">
        <w:trPr>
          <w:trHeight w:val="288"/>
        </w:trPr>
        <w:tc>
          <w:tcPr>
            <w:tcW w:w="1332" w:type="dxa"/>
            <w:tcBorders>
              <w:top w:val="nil"/>
              <w:left w:val="nil"/>
              <w:bottom w:val="nil"/>
              <w:right w:val="nil"/>
            </w:tcBorders>
            <w:shd w:val="clear" w:color="auto" w:fill="auto"/>
            <w:noWrap/>
            <w:vAlign w:val="bottom"/>
            <w:hideMark/>
          </w:tcPr>
          <w:p w14:paraId="0799673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2225131366</w:t>
            </w:r>
          </w:p>
        </w:tc>
        <w:tc>
          <w:tcPr>
            <w:tcW w:w="795" w:type="dxa"/>
            <w:tcBorders>
              <w:top w:val="nil"/>
              <w:left w:val="nil"/>
              <w:bottom w:val="nil"/>
              <w:right w:val="nil"/>
            </w:tcBorders>
            <w:shd w:val="clear" w:color="auto" w:fill="auto"/>
            <w:noWrap/>
            <w:vAlign w:val="bottom"/>
            <w:hideMark/>
          </w:tcPr>
          <w:p w14:paraId="231A0DB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398DD43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11122F0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1A3B1A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FE2584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960D5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02FD18A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2A7BA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379D2AD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238114D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66943E6B" w14:textId="77777777" w:rsidTr="00F65806">
        <w:trPr>
          <w:trHeight w:val="288"/>
        </w:trPr>
        <w:tc>
          <w:tcPr>
            <w:tcW w:w="1332" w:type="dxa"/>
            <w:tcBorders>
              <w:top w:val="nil"/>
              <w:left w:val="nil"/>
              <w:bottom w:val="nil"/>
              <w:right w:val="nil"/>
            </w:tcBorders>
            <w:shd w:val="clear" w:color="auto" w:fill="auto"/>
            <w:noWrap/>
            <w:vAlign w:val="bottom"/>
            <w:hideMark/>
          </w:tcPr>
          <w:p w14:paraId="594ED7F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2302059100</w:t>
            </w:r>
          </w:p>
        </w:tc>
        <w:tc>
          <w:tcPr>
            <w:tcW w:w="795" w:type="dxa"/>
            <w:tcBorders>
              <w:top w:val="nil"/>
              <w:left w:val="nil"/>
              <w:bottom w:val="nil"/>
              <w:right w:val="nil"/>
            </w:tcBorders>
            <w:shd w:val="clear" w:color="auto" w:fill="auto"/>
            <w:noWrap/>
            <w:vAlign w:val="bottom"/>
            <w:hideMark/>
          </w:tcPr>
          <w:p w14:paraId="40BF24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FEBD89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697" w:type="dxa"/>
            <w:tcBorders>
              <w:top w:val="nil"/>
              <w:left w:val="nil"/>
              <w:bottom w:val="nil"/>
              <w:right w:val="nil"/>
            </w:tcBorders>
            <w:shd w:val="clear" w:color="auto" w:fill="auto"/>
            <w:noWrap/>
            <w:vAlign w:val="bottom"/>
            <w:hideMark/>
          </w:tcPr>
          <w:p w14:paraId="15E054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5A22D8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5E4FD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CCAED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501379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62AAFE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7EABD62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12</w:t>
            </w:r>
          </w:p>
        </w:tc>
        <w:tc>
          <w:tcPr>
            <w:tcW w:w="1184" w:type="dxa"/>
            <w:tcBorders>
              <w:top w:val="nil"/>
              <w:left w:val="nil"/>
              <w:bottom w:val="nil"/>
              <w:right w:val="nil"/>
            </w:tcBorders>
            <w:shd w:val="clear" w:color="auto" w:fill="auto"/>
            <w:noWrap/>
            <w:vAlign w:val="bottom"/>
            <w:hideMark/>
          </w:tcPr>
          <w:p w14:paraId="2144C70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58844C39" w14:textId="77777777" w:rsidTr="00F65806">
        <w:trPr>
          <w:trHeight w:val="288"/>
        </w:trPr>
        <w:tc>
          <w:tcPr>
            <w:tcW w:w="1332" w:type="dxa"/>
            <w:tcBorders>
              <w:top w:val="nil"/>
              <w:left w:val="nil"/>
              <w:bottom w:val="nil"/>
              <w:right w:val="nil"/>
            </w:tcBorders>
            <w:shd w:val="clear" w:color="auto" w:fill="auto"/>
            <w:noWrap/>
            <w:vAlign w:val="bottom"/>
            <w:hideMark/>
          </w:tcPr>
          <w:p w14:paraId="602B77C5"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2311169275</w:t>
            </w:r>
          </w:p>
        </w:tc>
        <w:tc>
          <w:tcPr>
            <w:tcW w:w="795" w:type="dxa"/>
            <w:tcBorders>
              <w:top w:val="nil"/>
              <w:left w:val="nil"/>
              <w:bottom w:val="nil"/>
              <w:right w:val="nil"/>
            </w:tcBorders>
            <w:shd w:val="clear" w:color="auto" w:fill="auto"/>
            <w:noWrap/>
            <w:vAlign w:val="bottom"/>
            <w:hideMark/>
          </w:tcPr>
          <w:p w14:paraId="7E9EA5C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274B45C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0DC1701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50F4DE3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CFCE97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D95A1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2060629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2CB422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58E71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1184" w:type="dxa"/>
            <w:tcBorders>
              <w:top w:val="nil"/>
              <w:left w:val="nil"/>
              <w:bottom w:val="nil"/>
              <w:right w:val="nil"/>
            </w:tcBorders>
            <w:shd w:val="clear" w:color="auto" w:fill="auto"/>
            <w:noWrap/>
            <w:vAlign w:val="bottom"/>
            <w:hideMark/>
          </w:tcPr>
          <w:p w14:paraId="149CA57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6F19604C" w14:textId="77777777" w:rsidTr="00F65806">
        <w:trPr>
          <w:trHeight w:val="288"/>
        </w:trPr>
        <w:tc>
          <w:tcPr>
            <w:tcW w:w="1332" w:type="dxa"/>
            <w:tcBorders>
              <w:top w:val="nil"/>
              <w:left w:val="nil"/>
              <w:bottom w:val="nil"/>
              <w:right w:val="nil"/>
            </w:tcBorders>
            <w:shd w:val="clear" w:color="auto" w:fill="auto"/>
            <w:noWrap/>
            <w:vAlign w:val="bottom"/>
            <w:hideMark/>
          </w:tcPr>
          <w:p w14:paraId="666D14E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2311236757</w:t>
            </w:r>
          </w:p>
        </w:tc>
        <w:tc>
          <w:tcPr>
            <w:tcW w:w="795" w:type="dxa"/>
            <w:tcBorders>
              <w:top w:val="nil"/>
              <w:left w:val="nil"/>
              <w:bottom w:val="nil"/>
              <w:right w:val="nil"/>
            </w:tcBorders>
            <w:shd w:val="clear" w:color="auto" w:fill="auto"/>
            <w:noWrap/>
            <w:vAlign w:val="bottom"/>
            <w:hideMark/>
          </w:tcPr>
          <w:p w14:paraId="01C8A9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A15D9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w:t>
            </w:r>
          </w:p>
        </w:tc>
        <w:tc>
          <w:tcPr>
            <w:tcW w:w="697" w:type="dxa"/>
            <w:tcBorders>
              <w:top w:val="nil"/>
              <w:left w:val="nil"/>
              <w:bottom w:val="nil"/>
              <w:right w:val="nil"/>
            </w:tcBorders>
            <w:shd w:val="clear" w:color="auto" w:fill="auto"/>
            <w:noWrap/>
            <w:vAlign w:val="bottom"/>
            <w:hideMark/>
          </w:tcPr>
          <w:p w14:paraId="0334D5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CEF00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17ED797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C5A46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7E41A07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36B65A8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CBB268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02C2328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67C7F188" w14:textId="77777777" w:rsidTr="00F65806">
        <w:trPr>
          <w:trHeight w:val="288"/>
        </w:trPr>
        <w:tc>
          <w:tcPr>
            <w:tcW w:w="1332" w:type="dxa"/>
            <w:tcBorders>
              <w:top w:val="nil"/>
              <w:left w:val="nil"/>
              <w:bottom w:val="nil"/>
              <w:right w:val="nil"/>
            </w:tcBorders>
            <w:shd w:val="clear" w:color="auto" w:fill="auto"/>
            <w:noWrap/>
            <w:vAlign w:val="bottom"/>
            <w:hideMark/>
          </w:tcPr>
          <w:p w14:paraId="3B903C1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2364013024</w:t>
            </w:r>
          </w:p>
        </w:tc>
        <w:tc>
          <w:tcPr>
            <w:tcW w:w="795" w:type="dxa"/>
            <w:tcBorders>
              <w:top w:val="nil"/>
              <w:left w:val="nil"/>
              <w:bottom w:val="nil"/>
              <w:right w:val="nil"/>
            </w:tcBorders>
            <w:shd w:val="clear" w:color="auto" w:fill="auto"/>
            <w:noWrap/>
            <w:vAlign w:val="bottom"/>
            <w:hideMark/>
          </w:tcPr>
          <w:p w14:paraId="275E58A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97B18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326C301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B7E32F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375AED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4C1D6E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B5E69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00EEB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764763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1417955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72E0F5D1" w14:textId="77777777" w:rsidTr="00F65806">
        <w:trPr>
          <w:trHeight w:val="288"/>
        </w:trPr>
        <w:tc>
          <w:tcPr>
            <w:tcW w:w="1332" w:type="dxa"/>
            <w:tcBorders>
              <w:top w:val="nil"/>
              <w:left w:val="nil"/>
              <w:bottom w:val="nil"/>
              <w:right w:val="nil"/>
            </w:tcBorders>
            <w:shd w:val="clear" w:color="auto" w:fill="auto"/>
            <w:noWrap/>
            <w:vAlign w:val="bottom"/>
            <w:hideMark/>
          </w:tcPr>
          <w:p w14:paraId="7C89D59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2411026680</w:t>
            </w:r>
          </w:p>
        </w:tc>
        <w:tc>
          <w:tcPr>
            <w:tcW w:w="795" w:type="dxa"/>
            <w:tcBorders>
              <w:top w:val="nil"/>
              <w:left w:val="nil"/>
              <w:bottom w:val="nil"/>
              <w:right w:val="nil"/>
            </w:tcBorders>
            <w:shd w:val="clear" w:color="auto" w:fill="auto"/>
            <w:noWrap/>
            <w:vAlign w:val="bottom"/>
            <w:hideMark/>
          </w:tcPr>
          <w:p w14:paraId="4ED3938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25CFE9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697" w:type="dxa"/>
            <w:tcBorders>
              <w:top w:val="nil"/>
              <w:left w:val="nil"/>
              <w:bottom w:val="nil"/>
              <w:right w:val="nil"/>
            </w:tcBorders>
            <w:shd w:val="clear" w:color="auto" w:fill="auto"/>
            <w:noWrap/>
            <w:vAlign w:val="bottom"/>
            <w:hideMark/>
          </w:tcPr>
          <w:p w14:paraId="344C20E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6797E2D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8E520A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92361E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D6F47E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3125A4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C13B02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6A58FCA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46CC473" w14:textId="77777777" w:rsidTr="00F65806">
        <w:trPr>
          <w:trHeight w:val="288"/>
        </w:trPr>
        <w:tc>
          <w:tcPr>
            <w:tcW w:w="1332" w:type="dxa"/>
            <w:tcBorders>
              <w:top w:val="nil"/>
              <w:left w:val="nil"/>
              <w:bottom w:val="nil"/>
              <w:right w:val="nil"/>
            </w:tcBorders>
            <w:shd w:val="clear" w:color="auto" w:fill="auto"/>
            <w:noWrap/>
            <w:vAlign w:val="bottom"/>
            <w:hideMark/>
          </w:tcPr>
          <w:p w14:paraId="3B4355C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2536246578</w:t>
            </w:r>
          </w:p>
        </w:tc>
        <w:tc>
          <w:tcPr>
            <w:tcW w:w="795" w:type="dxa"/>
            <w:tcBorders>
              <w:top w:val="nil"/>
              <w:left w:val="nil"/>
              <w:bottom w:val="nil"/>
              <w:right w:val="nil"/>
            </w:tcBorders>
            <w:shd w:val="clear" w:color="auto" w:fill="auto"/>
            <w:noWrap/>
            <w:vAlign w:val="bottom"/>
            <w:hideMark/>
          </w:tcPr>
          <w:p w14:paraId="213D864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05568B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779E6E1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3F385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0066FB0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9B8C1B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FEB52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51D1B75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572CF3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1184" w:type="dxa"/>
            <w:tcBorders>
              <w:top w:val="nil"/>
              <w:left w:val="nil"/>
              <w:bottom w:val="nil"/>
              <w:right w:val="nil"/>
            </w:tcBorders>
            <w:shd w:val="clear" w:color="auto" w:fill="auto"/>
            <w:noWrap/>
            <w:vAlign w:val="bottom"/>
            <w:hideMark/>
          </w:tcPr>
          <w:p w14:paraId="5084744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117EC62C" w14:textId="77777777" w:rsidTr="00F65806">
        <w:trPr>
          <w:trHeight w:val="288"/>
        </w:trPr>
        <w:tc>
          <w:tcPr>
            <w:tcW w:w="1332" w:type="dxa"/>
            <w:tcBorders>
              <w:top w:val="nil"/>
              <w:left w:val="nil"/>
              <w:bottom w:val="nil"/>
              <w:right w:val="nil"/>
            </w:tcBorders>
            <w:shd w:val="clear" w:color="auto" w:fill="auto"/>
            <w:noWrap/>
            <w:vAlign w:val="bottom"/>
            <w:hideMark/>
          </w:tcPr>
          <w:p w14:paraId="5BB9134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2536269462</w:t>
            </w:r>
          </w:p>
        </w:tc>
        <w:tc>
          <w:tcPr>
            <w:tcW w:w="795" w:type="dxa"/>
            <w:tcBorders>
              <w:top w:val="nil"/>
              <w:left w:val="nil"/>
              <w:bottom w:val="nil"/>
              <w:right w:val="nil"/>
            </w:tcBorders>
            <w:shd w:val="clear" w:color="auto" w:fill="auto"/>
            <w:noWrap/>
            <w:vAlign w:val="bottom"/>
            <w:hideMark/>
          </w:tcPr>
          <w:p w14:paraId="662601D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B211D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2069F8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1C760C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7BDA9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20D68B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1776401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E86955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7C1D02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1184" w:type="dxa"/>
            <w:tcBorders>
              <w:top w:val="nil"/>
              <w:left w:val="nil"/>
              <w:bottom w:val="nil"/>
              <w:right w:val="nil"/>
            </w:tcBorders>
            <w:shd w:val="clear" w:color="auto" w:fill="auto"/>
            <w:noWrap/>
            <w:vAlign w:val="bottom"/>
            <w:hideMark/>
          </w:tcPr>
          <w:p w14:paraId="7FE8652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6D05C283" w14:textId="77777777" w:rsidTr="00F65806">
        <w:trPr>
          <w:trHeight w:val="288"/>
        </w:trPr>
        <w:tc>
          <w:tcPr>
            <w:tcW w:w="1332" w:type="dxa"/>
            <w:tcBorders>
              <w:top w:val="nil"/>
              <w:left w:val="nil"/>
              <w:bottom w:val="nil"/>
              <w:right w:val="nil"/>
            </w:tcBorders>
            <w:shd w:val="clear" w:color="auto" w:fill="auto"/>
            <w:noWrap/>
            <w:vAlign w:val="bottom"/>
            <w:hideMark/>
          </w:tcPr>
          <w:p w14:paraId="47853078"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2543031220</w:t>
            </w:r>
          </w:p>
        </w:tc>
        <w:tc>
          <w:tcPr>
            <w:tcW w:w="795" w:type="dxa"/>
            <w:tcBorders>
              <w:top w:val="nil"/>
              <w:left w:val="nil"/>
              <w:bottom w:val="nil"/>
              <w:right w:val="nil"/>
            </w:tcBorders>
            <w:shd w:val="clear" w:color="auto" w:fill="auto"/>
            <w:noWrap/>
            <w:vAlign w:val="bottom"/>
            <w:hideMark/>
          </w:tcPr>
          <w:p w14:paraId="5BA145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4E325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2927F29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C91BDC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E2972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171972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645FF2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659738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0B2A4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w:t>
            </w:r>
          </w:p>
        </w:tc>
        <w:tc>
          <w:tcPr>
            <w:tcW w:w="1184" w:type="dxa"/>
            <w:tcBorders>
              <w:top w:val="nil"/>
              <w:left w:val="nil"/>
              <w:bottom w:val="nil"/>
              <w:right w:val="nil"/>
            </w:tcBorders>
            <w:shd w:val="clear" w:color="auto" w:fill="auto"/>
            <w:noWrap/>
            <w:vAlign w:val="bottom"/>
            <w:hideMark/>
          </w:tcPr>
          <w:p w14:paraId="505F247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r>
      <w:tr w:rsidR="00946466" w:rsidRPr="00946466" w14:paraId="199A857B" w14:textId="77777777" w:rsidTr="00F65806">
        <w:trPr>
          <w:trHeight w:val="288"/>
        </w:trPr>
        <w:tc>
          <w:tcPr>
            <w:tcW w:w="1332" w:type="dxa"/>
            <w:tcBorders>
              <w:top w:val="nil"/>
              <w:left w:val="nil"/>
              <w:bottom w:val="nil"/>
              <w:right w:val="nil"/>
            </w:tcBorders>
            <w:shd w:val="clear" w:color="auto" w:fill="auto"/>
            <w:noWrap/>
            <w:vAlign w:val="bottom"/>
            <w:hideMark/>
          </w:tcPr>
          <w:p w14:paraId="1104160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2543097292</w:t>
            </w:r>
          </w:p>
        </w:tc>
        <w:tc>
          <w:tcPr>
            <w:tcW w:w="795" w:type="dxa"/>
            <w:tcBorders>
              <w:top w:val="nil"/>
              <w:left w:val="nil"/>
              <w:bottom w:val="nil"/>
              <w:right w:val="nil"/>
            </w:tcBorders>
            <w:shd w:val="clear" w:color="auto" w:fill="auto"/>
            <w:noWrap/>
            <w:vAlign w:val="bottom"/>
            <w:hideMark/>
          </w:tcPr>
          <w:p w14:paraId="64CDB68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42E024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2BE212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AF585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80C52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BD468F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ECC974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19D4C2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23999A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46C89F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077C57FF" w14:textId="77777777" w:rsidTr="00F65806">
        <w:trPr>
          <w:trHeight w:val="288"/>
        </w:trPr>
        <w:tc>
          <w:tcPr>
            <w:tcW w:w="1332" w:type="dxa"/>
            <w:tcBorders>
              <w:top w:val="nil"/>
              <w:left w:val="nil"/>
              <w:bottom w:val="nil"/>
              <w:right w:val="nil"/>
            </w:tcBorders>
            <w:shd w:val="clear" w:color="auto" w:fill="auto"/>
            <w:noWrap/>
            <w:vAlign w:val="bottom"/>
            <w:hideMark/>
          </w:tcPr>
          <w:p w14:paraId="57FF6CB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2543104550</w:t>
            </w:r>
          </w:p>
        </w:tc>
        <w:tc>
          <w:tcPr>
            <w:tcW w:w="795" w:type="dxa"/>
            <w:tcBorders>
              <w:top w:val="nil"/>
              <w:left w:val="nil"/>
              <w:bottom w:val="nil"/>
              <w:right w:val="nil"/>
            </w:tcBorders>
            <w:shd w:val="clear" w:color="auto" w:fill="auto"/>
            <w:noWrap/>
            <w:vAlign w:val="bottom"/>
            <w:hideMark/>
          </w:tcPr>
          <w:p w14:paraId="7CFA88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25AAA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5B4A920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6D1584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8359DE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BF75A2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B4B06C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684ED99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3FDD6D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2C27A1F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r>
      <w:tr w:rsidR="00946466" w:rsidRPr="00946466" w14:paraId="4622390E" w14:textId="77777777" w:rsidTr="00F65806">
        <w:trPr>
          <w:trHeight w:val="288"/>
        </w:trPr>
        <w:tc>
          <w:tcPr>
            <w:tcW w:w="1332" w:type="dxa"/>
            <w:tcBorders>
              <w:top w:val="nil"/>
              <w:left w:val="nil"/>
              <w:bottom w:val="nil"/>
              <w:right w:val="nil"/>
            </w:tcBorders>
            <w:shd w:val="clear" w:color="auto" w:fill="auto"/>
            <w:noWrap/>
            <w:vAlign w:val="bottom"/>
            <w:hideMark/>
          </w:tcPr>
          <w:p w14:paraId="4848830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2543122171</w:t>
            </w:r>
          </w:p>
        </w:tc>
        <w:tc>
          <w:tcPr>
            <w:tcW w:w="795" w:type="dxa"/>
            <w:tcBorders>
              <w:top w:val="nil"/>
              <w:left w:val="nil"/>
              <w:bottom w:val="nil"/>
              <w:right w:val="nil"/>
            </w:tcBorders>
            <w:shd w:val="clear" w:color="auto" w:fill="auto"/>
            <w:noWrap/>
            <w:vAlign w:val="bottom"/>
            <w:hideMark/>
          </w:tcPr>
          <w:p w14:paraId="20D6FE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2FAE4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1E24B7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1A0180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5C72B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74DB93C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6C02D8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35A05D5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42A2B7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40D1A7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7882F21A" w14:textId="77777777" w:rsidTr="00F65806">
        <w:trPr>
          <w:trHeight w:val="288"/>
        </w:trPr>
        <w:tc>
          <w:tcPr>
            <w:tcW w:w="1332" w:type="dxa"/>
            <w:tcBorders>
              <w:top w:val="nil"/>
              <w:left w:val="nil"/>
              <w:bottom w:val="nil"/>
              <w:right w:val="nil"/>
            </w:tcBorders>
            <w:shd w:val="clear" w:color="auto" w:fill="auto"/>
            <w:noWrap/>
            <w:vAlign w:val="bottom"/>
            <w:hideMark/>
          </w:tcPr>
          <w:p w14:paraId="29F3B18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2543124838</w:t>
            </w:r>
          </w:p>
        </w:tc>
        <w:tc>
          <w:tcPr>
            <w:tcW w:w="795" w:type="dxa"/>
            <w:tcBorders>
              <w:top w:val="nil"/>
              <w:left w:val="nil"/>
              <w:bottom w:val="nil"/>
              <w:right w:val="nil"/>
            </w:tcBorders>
            <w:shd w:val="clear" w:color="auto" w:fill="auto"/>
            <w:noWrap/>
            <w:vAlign w:val="bottom"/>
            <w:hideMark/>
          </w:tcPr>
          <w:p w14:paraId="04EDF03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372550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2D9FC52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55C716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677EB7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190122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F158D0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28CF3E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1A1485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136082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4AB06EBC" w14:textId="77777777" w:rsidTr="00F65806">
        <w:trPr>
          <w:trHeight w:val="288"/>
        </w:trPr>
        <w:tc>
          <w:tcPr>
            <w:tcW w:w="1332" w:type="dxa"/>
            <w:tcBorders>
              <w:top w:val="nil"/>
              <w:left w:val="nil"/>
              <w:bottom w:val="nil"/>
              <w:right w:val="nil"/>
            </w:tcBorders>
            <w:shd w:val="clear" w:color="auto" w:fill="auto"/>
            <w:noWrap/>
            <w:vAlign w:val="bottom"/>
            <w:hideMark/>
          </w:tcPr>
          <w:p w14:paraId="528ED0E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2721197759</w:t>
            </w:r>
          </w:p>
        </w:tc>
        <w:tc>
          <w:tcPr>
            <w:tcW w:w="795" w:type="dxa"/>
            <w:tcBorders>
              <w:top w:val="nil"/>
              <w:left w:val="nil"/>
              <w:bottom w:val="nil"/>
              <w:right w:val="nil"/>
            </w:tcBorders>
            <w:shd w:val="clear" w:color="auto" w:fill="auto"/>
            <w:noWrap/>
            <w:vAlign w:val="bottom"/>
            <w:hideMark/>
          </w:tcPr>
          <w:p w14:paraId="4BF1C2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14CA2C5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2B144D4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4E5EC7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43AE8B1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A1AF2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6C5EBB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1F0AE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495EDCD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5749F10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0FFB2C3C" w14:textId="77777777" w:rsidTr="00F65806">
        <w:trPr>
          <w:trHeight w:val="288"/>
        </w:trPr>
        <w:tc>
          <w:tcPr>
            <w:tcW w:w="1332" w:type="dxa"/>
            <w:tcBorders>
              <w:top w:val="nil"/>
              <w:left w:val="nil"/>
              <w:bottom w:val="nil"/>
              <w:right w:val="nil"/>
            </w:tcBorders>
            <w:shd w:val="clear" w:color="auto" w:fill="auto"/>
            <w:noWrap/>
            <w:vAlign w:val="bottom"/>
            <w:hideMark/>
          </w:tcPr>
          <w:p w14:paraId="6D95104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2721226400</w:t>
            </w:r>
          </w:p>
        </w:tc>
        <w:tc>
          <w:tcPr>
            <w:tcW w:w="795" w:type="dxa"/>
            <w:tcBorders>
              <w:top w:val="nil"/>
              <w:left w:val="nil"/>
              <w:bottom w:val="nil"/>
              <w:right w:val="nil"/>
            </w:tcBorders>
            <w:shd w:val="clear" w:color="auto" w:fill="auto"/>
            <w:noWrap/>
            <w:vAlign w:val="bottom"/>
            <w:hideMark/>
          </w:tcPr>
          <w:p w14:paraId="0A9ED9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0B0EA00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4B1DA6B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B90F4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2FDB37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9D9D8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556A0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758163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958C29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3D2D5A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r>
      <w:tr w:rsidR="00946466" w:rsidRPr="00946466" w14:paraId="0C0E0951" w14:textId="77777777" w:rsidTr="00F65806">
        <w:trPr>
          <w:trHeight w:val="288"/>
        </w:trPr>
        <w:tc>
          <w:tcPr>
            <w:tcW w:w="1332" w:type="dxa"/>
            <w:tcBorders>
              <w:top w:val="nil"/>
              <w:left w:val="nil"/>
              <w:bottom w:val="nil"/>
              <w:right w:val="nil"/>
            </w:tcBorders>
            <w:shd w:val="clear" w:color="auto" w:fill="auto"/>
            <w:noWrap/>
            <w:vAlign w:val="bottom"/>
            <w:hideMark/>
          </w:tcPr>
          <w:p w14:paraId="31DCA76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2724213590</w:t>
            </w:r>
          </w:p>
        </w:tc>
        <w:tc>
          <w:tcPr>
            <w:tcW w:w="795" w:type="dxa"/>
            <w:tcBorders>
              <w:top w:val="nil"/>
              <w:left w:val="nil"/>
              <w:bottom w:val="nil"/>
              <w:right w:val="nil"/>
            </w:tcBorders>
            <w:shd w:val="clear" w:color="auto" w:fill="auto"/>
            <w:noWrap/>
            <w:vAlign w:val="bottom"/>
            <w:hideMark/>
          </w:tcPr>
          <w:p w14:paraId="790FF23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3CB03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697" w:type="dxa"/>
            <w:tcBorders>
              <w:top w:val="nil"/>
              <w:left w:val="nil"/>
              <w:bottom w:val="nil"/>
              <w:right w:val="nil"/>
            </w:tcBorders>
            <w:shd w:val="clear" w:color="auto" w:fill="auto"/>
            <w:noWrap/>
            <w:vAlign w:val="bottom"/>
            <w:hideMark/>
          </w:tcPr>
          <w:p w14:paraId="4E4CDE3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75F630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09CADD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5C702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EAF35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2A2C2C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91712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35294A2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7DD25160" w14:textId="77777777" w:rsidTr="00F65806">
        <w:trPr>
          <w:trHeight w:val="288"/>
        </w:trPr>
        <w:tc>
          <w:tcPr>
            <w:tcW w:w="1332" w:type="dxa"/>
            <w:tcBorders>
              <w:top w:val="nil"/>
              <w:left w:val="nil"/>
              <w:bottom w:val="nil"/>
              <w:right w:val="nil"/>
            </w:tcBorders>
            <w:shd w:val="clear" w:color="auto" w:fill="auto"/>
            <w:noWrap/>
            <w:vAlign w:val="bottom"/>
            <w:hideMark/>
          </w:tcPr>
          <w:p w14:paraId="118831C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2801215467</w:t>
            </w:r>
          </w:p>
        </w:tc>
        <w:tc>
          <w:tcPr>
            <w:tcW w:w="795" w:type="dxa"/>
            <w:tcBorders>
              <w:top w:val="nil"/>
              <w:left w:val="nil"/>
              <w:bottom w:val="nil"/>
              <w:right w:val="nil"/>
            </w:tcBorders>
            <w:shd w:val="clear" w:color="auto" w:fill="auto"/>
            <w:noWrap/>
            <w:vAlign w:val="bottom"/>
            <w:hideMark/>
          </w:tcPr>
          <w:p w14:paraId="30EA98D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2F5C8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1A12BA5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B82AF0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3F81BE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F779EE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B17FDE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27455A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407574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28AC87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156F72F2" w14:textId="77777777" w:rsidTr="00F65806">
        <w:trPr>
          <w:trHeight w:val="288"/>
        </w:trPr>
        <w:tc>
          <w:tcPr>
            <w:tcW w:w="1332" w:type="dxa"/>
            <w:tcBorders>
              <w:top w:val="nil"/>
              <w:left w:val="nil"/>
              <w:bottom w:val="nil"/>
              <w:right w:val="nil"/>
            </w:tcBorders>
            <w:shd w:val="clear" w:color="auto" w:fill="auto"/>
            <w:noWrap/>
            <w:vAlign w:val="bottom"/>
            <w:hideMark/>
          </w:tcPr>
          <w:p w14:paraId="0888D87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3443127890</w:t>
            </w:r>
          </w:p>
        </w:tc>
        <w:tc>
          <w:tcPr>
            <w:tcW w:w="795" w:type="dxa"/>
            <w:tcBorders>
              <w:top w:val="nil"/>
              <w:left w:val="nil"/>
              <w:bottom w:val="nil"/>
              <w:right w:val="nil"/>
            </w:tcBorders>
            <w:shd w:val="clear" w:color="auto" w:fill="auto"/>
            <w:noWrap/>
            <w:vAlign w:val="bottom"/>
            <w:hideMark/>
          </w:tcPr>
          <w:p w14:paraId="04E5528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C9BE43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338E6C9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79E8C4A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1CC444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464584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89C22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8F26E8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0786D64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5AD76CA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41D400D8" w14:textId="77777777" w:rsidTr="00F65806">
        <w:trPr>
          <w:trHeight w:val="288"/>
        </w:trPr>
        <w:tc>
          <w:tcPr>
            <w:tcW w:w="1332" w:type="dxa"/>
            <w:tcBorders>
              <w:top w:val="nil"/>
              <w:left w:val="nil"/>
              <w:bottom w:val="nil"/>
              <w:right w:val="nil"/>
            </w:tcBorders>
            <w:shd w:val="clear" w:color="auto" w:fill="auto"/>
            <w:noWrap/>
            <w:vAlign w:val="bottom"/>
            <w:hideMark/>
          </w:tcPr>
          <w:p w14:paraId="6F997D8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3514007440</w:t>
            </w:r>
          </w:p>
        </w:tc>
        <w:tc>
          <w:tcPr>
            <w:tcW w:w="795" w:type="dxa"/>
            <w:tcBorders>
              <w:top w:val="nil"/>
              <w:left w:val="nil"/>
              <w:bottom w:val="nil"/>
              <w:right w:val="nil"/>
            </w:tcBorders>
            <w:shd w:val="clear" w:color="auto" w:fill="auto"/>
            <w:noWrap/>
            <w:vAlign w:val="bottom"/>
            <w:hideMark/>
          </w:tcPr>
          <w:p w14:paraId="6E72DA5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47305F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25C9CE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A0813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32E9DD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0EB040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63065EE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672AB8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82AAF4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1184" w:type="dxa"/>
            <w:tcBorders>
              <w:top w:val="nil"/>
              <w:left w:val="nil"/>
              <w:bottom w:val="nil"/>
              <w:right w:val="nil"/>
            </w:tcBorders>
            <w:shd w:val="clear" w:color="auto" w:fill="auto"/>
            <w:noWrap/>
            <w:vAlign w:val="bottom"/>
            <w:hideMark/>
          </w:tcPr>
          <w:p w14:paraId="18925B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14A4D90" w14:textId="77777777" w:rsidTr="00F65806">
        <w:trPr>
          <w:trHeight w:val="288"/>
        </w:trPr>
        <w:tc>
          <w:tcPr>
            <w:tcW w:w="1332" w:type="dxa"/>
            <w:tcBorders>
              <w:top w:val="nil"/>
              <w:left w:val="nil"/>
              <w:bottom w:val="nil"/>
              <w:right w:val="nil"/>
            </w:tcBorders>
            <w:shd w:val="clear" w:color="auto" w:fill="auto"/>
            <w:noWrap/>
            <w:vAlign w:val="bottom"/>
            <w:hideMark/>
          </w:tcPr>
          <w:p w14:paraId="7D31481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3525395386</w:t>
            </w:r>
          </w:p>
        </w:tc>
        <w:tc>
          <w:tcPr>
            <w:tcW w:w="795" w:type="dxa"/>
            <w:tcBorders>
              <w:top w:val="nil"/>
              <w:left w:val="nil"/>
              <w:bottom w:val="nil"/>
              <w:right w:val="nil"/>
            </w:tcBorders>
            <w:shd w:val="clear" w:color="auto" w:fill="auto"/>
            <w:noWrap/>
            <w:vAlign w:val="bottom"/>
            <w:hideMark/>
          </w:tcPr>
          <w:p w14:paraId="66A8851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A065CE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697" w:type="dxa"/>
            <w:tcBorders>
              <w:top w:val="nil"/>
              <w:left w:val="nil"/>
              <w:bottom w:val="nil"/>
              <w:right w:val="nil"/>
            </w:tcBorders>
            <w:shd w:val="clear" w:color="auto" w:fill="auto"/>
            <w:noWrap/>
            <w:vAlign w:val="bottom"/>
            <w:hideMark/>
          </w:tcPr>
          <w:p w14:paraId="112707C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162FC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D8E8F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127EFE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442BF6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5A1DD7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DBA5A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4129F28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1E6625E2" w14:textId="77777777" w:rsidTr="00F65806">
        <w:trPr>
          <w:trHeight w:val="288"/>
        </w:trPr>
        <w:tc>
          <w:tcPr>
            <w:tcW w:w="1332" w:type="dxa"/>
            <w:tcBorders>
              <w:top w:val="nil"/>
              <w:left w:val="nil"/>
              <w:bottom w:val="nil"/>
              <w:right w:val="nil"/>
            </w:tcBorders>
            <w:shd w:val="clear" w:color="auto" w:fill="auto"/>
            <w:noWrap/>
            <w:vAlign w:val="bottom"/>
            <w:hideMark/>
          </w:tcPr>
          <w:p w14:paraId="1A8E2DF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3664218401</w:t>
            </w:r>
          </w:p>
        </w:tc>
        <w:tc>
          <w:tcPr>
            <w:tcW w:w="795" w:type="dxa"/>
            <w:tcBorders>
              <w:top w:val="nil"/>
              <w:left w:val="nil"/>
              <w:bottom w:val="nil"/>
              <w:right w:val="nil"/>
            </w:tcBorders>
            <w:shd w:val="clear" w:color="auto" w:fill="auto"/>
            <w:noWrap/>
            <w:vAlign w:val="bottom"/>
            <w:hideMark/>
          </w:tcPr>
          <w:p w14:paraId="5B86D78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F06C66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21F6E8C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184C5E4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4C990A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3C0103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A3BFAB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A0EBA7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2143BA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6D422A8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r>
      <w:tr w:rsidR="00946466" w:rsidRPr="00946466" w14:paraId="6897CC1B" w14:textId="77777777" w:rsidTr="00F65806">
        <w:trPr>
          <w:trHeight w:val="288"/>
        </w:trPr>
        <w:tc>
          <w:tcPr>
            <w:tcW w:w="1332" w:type="dxa"/>
            <w:tcBorders>
              <w:top w:val="nil"/>
              <w:left w:val="nil"/>
              <w:bottom w:val="nil"/>
              <w:right w:val="nil"/>
            </w:tcBorders>
            <w:shd w:val="clear" w:color="auto" w:fill="auto"/>
            <w:noWrap/>
            <w:vAlign w:val="bottom"/>
            <w:hideMark/>
          </w:tcPr>
          <w:p w14:paraId="4FC8026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3666208590</w:t>
            </w:r>
          </w:p>
        </w:tc>
        <w:tc>
          <w:tcPr>
            <w:tcW w:w="795" w:type="dxa"/>
            <w:tcBorders>
              <w:top w:val="nil"/>
              <w:left w:val="nil"/>
              <w:bottom w:val="nil"/>
              <w:right w:val="nil"/>
            </w:tcBorders>
            <w:shd w:val="clear" w:color="auto" w:fill="auto"/>
            <w:noWrap/>
            <w:vAlign w:val="bottom"/>
            <w:hideMark/>
          </w:tcPr>
          <w:p w14:paraId="4711F9B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7A5034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307C48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AE646C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F36823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92E086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604B5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DBB77E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1BF3DD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7598238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3DE4F434" w14:textId="77777777" w:rsidTr="00F65806">
        <w:trPr>
          <w:trHeight w:val="288"/>
        </w:trPr>
        <w:tc>
          <w:tcPr>
            <w:tcW w:w="1332" w:type="dxa"/>
            <w:tcBorders>
              <w:top w:val="nil"/>
              <w:left w:val="nil"/>
              <w:bottom w:val="nil"/>
              <w:right w:val="nil"/>
            </w:tcBorders>
            <w:shd w:val="clear" w:color="auto" w:fill="auto"/>
            <w:noWrap/>
            <w:vAlign w:val="bottom"/>
            <w:hideMark/>
          </w:tcPr>
          <w:p w14:paraId="227E0E8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3702734713</w:t>
            </w:r>
          </w:p>
        </w:tc>
        <w:tc>
          <w:tcPr>
            <w:tcW w:w="795" w:type="dxa"/>
            <w:tcBorders>
              <w:top w:val="nil"/>
              <w:left w:val="nil"/>
              <w:bottom w:val="nil"/>
              <w:right w:val="nil"/>
            </w:tcBorders>
            <w:shd w:val="clear" w:color="auto" w:fill="auto"/>
            <w:noWrap/>
            <w:vAlign w:val="bottom"/>
            <w:hideMark/>
          </w:tcPr>
          <w:p w14:paraId="590078B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02248B6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19</w:t>
            </w:r>
          </w:p>
        </w:tc>
        <w:tc>
          <w:tcPr>
            <w:tcW w:w="697" w:type="dxa"/>
            <w:tcBorders>
              <w:top w:val="nil"/>
              <w:left w:val="nil"/>
              <w:bottom w:val="nil"/>
              <w:right w:val="nil"/>
            </w:tcBorders>
            <w:shd w:val="clear" w:color="auto" w:fill="auto"/>
            <w:noWrap/>
            <w:vAlign w:val="bottom"/>
            <w:hideMark/>
          </w:tcPr>
          <w:p w14:paraId="4F04D6B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7AE24B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EC26E9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419A4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6C1B53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052714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5D15AC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1184" w:type="dxa"/>
            <w:tcBorders>
              <w:top w:val="nil"/>
              <w:left w:val="nil"/>
              <w:bottom w:val="nil"/>
              <w:right w:val="nil"/>
            </w:tcBorders>
            <w:shd w:val="clear" w:color="auto" w:fill="auto"/>
            <w:noWrap/>
            <w:vAlign w:val="bottom"/>
            <w:hideMark/>
          </w:tcPr>
          <w:p w14:paraId="6B94935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01873396" w14:textId="77777777" w:rsidTr="00F65806">
        <w:trPr>
          <w:trHeight w:val="288"/>
        </w:trPr>
        <w:tc>
          <w:tcPr>
            <w:tcW w:w="1332" w:type="dxa"/>
            <w:tcBorders>
              <w:top w:val="nil"/>
              <w:left w:val="nil"/>
              <w:bottom w:val="nil"/>
              <w:right w:val="nil"/>
            </w:tcBorders>
            <w:shd w:val="clear" w:color="auto" w:fill="auto"/>
            <w:noWrap/>
            <w:vAlign w:val="bottom"/>
            <w:hideMark/>
          </w:tcPr>
          <w:p w14:paraId="13793DF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3816008899</w:t>
            </w:r>
          </w:p>
        </w:tc>
        <w:tc>
          <w:tcPr>
            <w:tcW w:w="795" w:type="dxa"/>
            <w:tcBorders>
              <w:top w:val="nil"/>
              <w:left w:val="nil"/>
              <w:bottom w:val="nil"/>
              <w:right w:val="nil"/>
            </w:tcBorders>
            <w:shd w:val="clear" w:color="auto" w:fill="auto"/>
            <w:noWrap/>
            <w:vAlign w:val="bottom"/>
            <w:hideMark/>
          </w:tcPr>
          <w:p w14:paraId="2D4A123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0DAA267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5391A20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1502C73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6A1FB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F3DFC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780394D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3C7107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72BDB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14</w:t>
            </w:r>
          </w:p>
        </w:tc>
        <w:tc>
          <w:tcPr>
            <w:tcW w:w="1184" w:type="dxa"/>
            <w:tcBorders>
              <w:top w:val="nil"/>
              <w:left w:val="nil"/>
              <w:bottom w:val="nil"/>
              <w:right w:val="nil"/>
            </w:tcBorders>
            <w:shd w:val="clear" w:color="auto" w:fill="auto"/>
            <w:noWrap/>
            <w:vAlign w:val="bottom"/>
            <w:hideMark/>
          </w:tcPr>
          <w:p w14:paraId="48946F8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5FF1324" w14:textId="77777777" w:rsidTr="00F65806">
        <w:trPr>
          <w:trHeight w:val="288"/>
        </w:trPr>
        <w:tc>
          <w:tcPr>
            <w:tcW w:w="1332" w:type="dxa"/>
            <w:tcBorders>
              <w:top w:val="nil"/>
              <w:left w:val="nil"/>
              <w:bottom w:val="nil"/>
              <w:right w:val="nil"/>
            </w:tcBorders>
            <w:shd w:val="clear" w:color="auto" w:fill="auto"/>
            <w:noWrap/>
            <w:vAlign w:val="bottom"/>
            <w:hideMark/>
          </w:tcPr>
          <w:p w14:paraId="3AD2B50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3908607363</w:t>
            </w:r>
          </w:p>
        </w:tc>
        <w:tc>
          <w:tcPr>
            <w:tcW w:w="795" w:type="dxa"/>
            <w:tcBorders>
              <w:top w:val="nil"/>
              <w:left w:val="nil"/>
              <w:bottom w:val="nil"/>
              <w:right w:val="nil"/>
            </w:tcBorders>
            <w:shd w:val="clear" w:color="auto" w:fill="auto"/>
            <w:noWrap/>
            <w:vAlign w:val="bottom"/>
            <w:hideMark/>
          </w:tcPr>
          <w:p w14:paraId="40783FA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02E30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18</w:t>
            </w:r>
          </w:p>
        </w:tc>
        <w:tc>
          <w:tcPr>
            <w:tcW w:w="697" w:type="dxa"/>
            <w:tcBorders>
              <w:top w:val="nil"/>
              <w:left w:val="nil"/>
              <w:bottom w:val="nil"/>
              <w:right w:val="nil"/>
            </w:tcBorders>
            <w:shd w:val="clear" w:color="auto" w:fill="auto"/>
            <w:noWrap/>
            <w:vAlign w:val="bottom"/>
            <w:hideMark/>
          </w:tcPr>
          <w:p w14:paraId="6718A0D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6DFF5C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8E5D08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37DAC1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73F375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F3B91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B56178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1184" w:type="dxa"/>
            <w:tcBorders>
              <w:top w:val="nil"/>
              <w:left w:val="nil"/>
              <w:bottom w:val="nil"/>
              <w:right w:val="nil"/>
            </w:tcBorders>
            <w:shd w:val="clear" w:color="auto" w:fill="auto"/>
            <w:noWrap/>
            <w:vAlign w:val="bottom"/>
            <w:hideMark/>
          </w:tcPr>
          <w:p w14:paraId="70D27C7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r>
      <w:tr w:rsidR="00946466" w:rsidRPr="00946466" w14:paraId="1E07A04F" w14:textId="77777777" w:rsidTr="00F65806">
        <w:trPr>
          <w:trHeight w:val="288"/>
        </w:trPr>
        <w:tc>
          <w:tcPr>
            <w:tcW w:w="1332" w:type="dxa"/>
            <w:tcBorders>
              <w:top w:val="nil"/>
              <w:left w:val="nil"/>
              <w:bottom w:val="nil"/>
              <w:right w:val="nil"/>
            </w:tcBorders>
            <w:shd w:val="clear" w:color="auto" w:fill="auto"/>
            <w:noWrap/>
            <w:vAlign w:val="bottom"/>
            <w:hideMark/>
          </w:tcPr>
          <w:p w14:paraId="358E216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4252014369</w:t>
            </w:r>
          </w:p>
        </w:tc>
        <w:tc>
          <w:tcPr>
            <w:tcW w:w="795" w:type="dxa"/>
            <w:tcBorders>
              <w:top w:val="nil"/>
              <w:left w:val="nil"/>
              <w:bottom w:val="nil"/>
              <w:right w:val="nil"/>
            </w:tcBorders>
            <w:shd w:val="clear" w:color="auto" w:fill="auto"/>
            <w:noWrap/>
            <w:vAlign w:val="bottom"/>
            <w:hideMark/>
          </w:tcPr>
          <w:p w14:paraId="28A501C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D42FF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6E61C50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7D0566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E8FF54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3C082C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B66B13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DA8598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3E804B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5AD44FD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8999284" w14:textId="77777777" w:rsidTr="00F65806">
        <w:trPr>
          <w:trHeight w:val="288"/>
        </w:trPr>
        <w:tc>
          <w:tcPr>
            <w:tcW w:w="1332" w:type="dxa"/>
            <w:tcBorders>
              <w:top w:val="nil"/>
              <w:left w:val="nil"/>
              <w:bottom w:val="nil"/>
              <w:right w:val="nil"/>
            </w:tcBorders>
            <w:shd w:val="clear" w:color="auto" w:fill="auto"/>
            <w:noWrap/>
            <w:vAlign w:val="bottom"/>
            <w:hideMark/>
          </w:tcPr>
          <w:p w14:paraId="259DA8D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4401174918</w:t>
            </w:r>
          </w:p>
        </w:tc>
        <w:tc>
          <w:tcPr>
            <w:tcW w:w="795" w:type="dxa"/>
            <w:tcBorders>
              <w:top w:val="nil"/>
              <w:left w:val="nil"/>
              <w:bottom w:val="nil"/>
              <w:right w:val="nil"/>
            </w:tcBorders>
            <w:shd w:val="clear" w:color="auto" w:fill="auto"/>
            <w:noWrap/>
            <w:vAlign w:val="bottom"/>
            <w:hideMark/>
          </w:tcPr>
          <w:p w14:paraId="2C62945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CE1F1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62EE12D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625533C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9B0D85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1068B3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BC8DD8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3E87A3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08A62DF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6A3EDC6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1390C55D" w14:textId="77777777" w:rsidTr="00F65806">
        <w:trPr>
          <w:trHeight w:val="288"/>
        </w:trPr>
        <w:tc>
          <w:tcPr>
            <w:tcW w:w="1332" w:type="dxa"/>
            <w:tcBorders>
              <w:top w:val="nil"/>
              <w:left w:val="nil"/>
              <w:bottom w:val="nil"/>
              <w:right w:val="nil"/>
            </w:tcBorders>
            <w:shd w:val="clear" w:color="auto" w:fill="auto"/>
            <w:noWrap/>
            <w:vAlign w:val="bottom"/>
            <w:hideMark/>
          </w:tcPr>
          <w:p w14:paraId="06968F8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4501219320</w:t>
            </w:r>
          </w:p>
        </w:tc>
        <w:tc>
          <w:tcPr>
            <w:tcW w:w="795" w:type="dxa"/>
            <w:tcBorders>
              <w:top w:val="nil"/>
              <w:left w:val="nil"/>
              <w:bottom w:val="nil"/>
              <w:right w:val="nil"/>
            </w:tcBorders>
            <w:shd w:val="clear" w:color="auto" w:fill="auto"/>
            <w:noWrap/>
            <w:vAlign w:val="bottom"/>
            <w:hideMark/>
          </w:tcPr>
          <w:p w14:paraId="590DAD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7CB95D7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6E44121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478126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4D666C2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D500E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34CFC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2B71D4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490399B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2A2CCB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2247DB30" w14:textId="77777777" w:rsidTr="00F65806">
        <w:trPr>
          <w:trHeight w:val="288"/>
        </w:trPr>
        <w:tc>
          <w:tcPr>
            <w:tcW w:w="1332" w:type="dxa"/>
            <w:tcBorders>
              <w:top w:val="nil"/>
              <w:left w:val="nil"/>
              <w:bottom w:val="nil"/>
              <w:right w:val="nil"/>
            </w:tcBorders>
            <w:shd w:val="clear" w:color="auto" w:fill="auto"/>
            <w:noWrap/>
            <w:vAlign w:val="bottom"/>
            <w:hideMark/>
          </w:tcPr>
          <w:p w14:paraId="33F0410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4632235597</w:t>
            </w:r>
          </w:p>
        </w:tc>
        <w:tc>
          <w:tcPr>
            <w:tcW w:w="795" w:type="dxa"/>
            <w:tcBorders>
              <w:top w:val="nil"/>
              <w:left w:val="nil"/>
              <w:bottom w:val="nil"/>
              <w:right w:val="nil"/>
            </w:tcBorders>
            <w:shd w:val="clear" w:color="auto" w:fill="auto"/>
            <w:noWrap/>
            <w:vAlign w:val="bottom"/>
            <w:hideMark/>
          </w:tcPr>
          <w:p w14:paraId="22FA6A0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BC25D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697" w:type="dxa"/>
            <w:tcBorders>
              <w:top w:val="nil"/>
              <w:left w:val="nil"/>
              <w:bottom w:val="nil"/>
              <w:right w:val="nil"/>
            </w:tcBorders>
            <w:shd w:val="clear" w:color="auto" w:fill="auto"/>
            <w:noWrap/>
            <w:vAlign w:val="bottom"/>
            <w:hideMark/>
          </w:tcPr>
          <w:p w14:paraId="6A98DB6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524F3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595B8D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BE200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846994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77452C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49959E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1A1B3EE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328F058B" w14:textId="77777777" w:rsidTr="00F65806">
        <w:trPr>
          <w:trHeight w:val="288"/>
        </w:trPr>
        <w:tc>
          <w:tcPr>
            <w:tcW w:w="1332" w:type="dxa"/>
            <w:tcBorders>
              <w:top w:val="nil"/>
              <w:left w:val="nil"/>
              <w:bottom w:val="nil"/>
              <w:right w:val="nil"/>
            </w:tcBorders>
            <w:shd w:val="clear" w:color="auto" w:fill="auto"/>
            <w:noWrap/>
            <w:vAlign w:val="bottom"/>
            <w:hideMark/>
          </w:tcPr>
          <w:p w14:paraId="39B082A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4813012169</w:t>
            </w:r>
          </w:p>
        </w:tc>
        <w:tc>
          <w:tcPr>
            <w:tcW w:w="795" w:type="dxa"/>
            <w:tcBorders>
              <w:top w:val="nil"/>
              <w:left w:val="nil"/>
              <w:bottom w:val="nil"/>
              <w:right w:val="nil"/>
            </w:tcBorders>
            <w:shd w:val="clear" w:color="auto" w:fill="auto"/>
            <w:noWrap/>
            <w:vAlign w:val="bottom"/>
            <w:hideMark/>
          </w:tcPr>
          <w:p w14:paraId="4391F03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0B8CE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5CC6071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340BD2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494993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3C6588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B3EF77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9A7F0C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ACC379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1184" w:type="dxa"/>
            <w:tcBorders>
              <w:top w:val="nil"/>
              <w:left w:val="nil"/>
              <w:bottom w:val="nil"/>
              <w:right w:val="nil"/>
            </w:tcBorders>
            <w:shd w:val="clear" w:color="auto" w:fill="auto"/>
            <w:noWrap/>
            <w:vAlign w:val="bottom"/>
            <w:hideMark/>
          </w:tcPr>
          <w:p w14:paraId="477D72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7C9557D3" w14:textId="77777777" w:rsidTr="00F65806">
        <w:trPr>
          <w:trHeight w:val="288"/>
        </w:trPr>
        <w:tc>
          <w:tcPr>
            <w:tcW w:w="1332" w:type="dxa"/>
            <w:tcBorders>
              <w:top w:val="nil"/>
              <w:left w:val="nil"/>
              <w:bottom w:val="nil"/>
              <w:right w:val="nil"/>
            </w:tcBorders>
            <w:shd w:val="clear" w:color="auto" w:fill="auto"/>
            <w:noWrap/>
            <w:vAlign w:val="bottom"/>
            <w:hideMark/>
          </w:tcPr>
          <w:p w14:paraId="33D484E2"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5034041540</w:t>
            </w:r>
          </w:p>
        </w:tc>
        <w:tc>
          <w:tcPr>
            <w:tcW w:w="795" w:type="dxa"/>
            <w:tcBorders>
              <w:top w:val="nil"/>
              <w:left w:val="nil"/>
              <w:bottom w:val="nil"/>
              <w:right w:val="nil"/>
            </w:tcBorders>
            <w:shd w:val="clear" w:color="auto" w:fill="auto"/>
            <w:noWrap/>
            <w:vAlign w:val="bottom"/>
            <w:hideMark/>
          </w:tcPr>
          <w:p w14:paraId="7AFA8E5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933A14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22</w:t>
            </w:r>
          </w:p>
        </w:tc>
        <w:tc>
          <w:tcPr>
            <w:tcW w:w="697" w:type="dxa"/>
            <w:tcBorders>
              <w:top w:val="nil"/>
              <w:left w:val="nil"/>
              <w:bottom w:val="nil"/>
              <w:right w:val="nil"/>
            </w:tcBorders>
            <w:shd w:val="clear" w:color="auto" w:fill="auto"/>
            <w:noWrap/>
            <w:vAlign w:val="bottom"/>
            <w:hideMark/>
          </w:tcPr>
          <w:p w14:paraId="4CC017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04CFF2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4E5A07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8499D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B1F5BB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D0ED7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1D811AE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1184" w:type="dxa"/>
            <w:tcBorders>
              <w:top w:val="nil"/>
              <w:left w:val="nil"/>
              <w:bottom w:val="nil"/>
              <w:right w:val="nil"/>
            </w:tcBorders>
            <w:shd w:val="clear" w:color="auto" w:fill="auto"/>
            <w:noWrap/>
            <w:vAlign w:val="bottom"/>
            <w:hideMark/>
          </w:tcPr>
          <w:p w14:paraId="7CF2759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40FB2322" w14:textId="77777777" w:rsidTr="00F65806">
        <w:trPr>
          <w:trHeight w:val="288"/>
        </w:trPr>
        <w:tc>
          <w:tcPr>
            <w:tcW w:w="1332" w:type="dxa"/>
            <w:tcBorders>
              <w:top w:val="nil"/>
              <w:left w:val="nil"/>
              <w:bottom w:val="nil"/>
              <w:right w:val="nil"/>
            </w:tcBorders>
            <w:shd w:val="clear" w:color="auto" w:fill="auto"/>
            <w:noWrap/>
            <w:vAlign w:val="bottom"/>
            <w:hideMark/>
          </w:tcPr>
          <w:p w14:paraId="0857282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5190075378</w:t>
            </w:r>
          </w:p>
        </w:tc>
        <w:tc>
          <w:tcPr>
            <w:tcW w:w="795" w:type="dxa"/>
            <w:tcBorders>
              <w:top w:val="nil"/>
              <w:left w:val="nil"/>
              <w:bottom w:val="nil"/>
              <w:right w:val="nil"/>
            </w:tcBorders>
            <w:shd w:val="clear" w:color="auto" w:fill="auto"/>
            <w:noWrap/>
            <w:vAlign w:val="bottom"/>
            <w:hideMark/>
          </w:tcPr>
          <w:p w14:paraId="12ACF6D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085EA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7C81EE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FB76C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ACE823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F65BD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D13D7A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3D45C3C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875023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7BE2A5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630AAB19" w14:textId="77777777" w:rsidTr="00F65806">
        <w:trPr>
          <w:trHeight w:val="288"/>
        </w:trPr>
        <w:tc>
          <w:tcPr>
            <w:tcW w:w="1332" w:type="dxa"/>
            <w:tcBorders>
              <w:top w:val="nil"/>
              <w:left w:val="nil"/>
              <w:bottom w:val="nil"/>
              <w:right w:val="nil"/>
            </w:tcBorders>
            <w:shd w:val="clear" w:color="auto" w:fill="auto"/>
            <w:noWrap/>
            <w:vAlign w:val="bottom"/>
            <w:hideMark/>
          </w:tcPr>
          <w:p w14:paraId="7D7FB33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5252038812</w:t>
            </w:r>
          </w:p>
        </w:tc>
        <w:tc>
          <w:tcPr>
            <w:tcW w:w="795" w:type="dxa"/>
            <w:tcBorders>
              <w:top w:val="nil"/>
              <w:left w:val="nil"/>
              <w:bottom w:val="nil"/>
              <w:right w:val="nil"/>
            </w:tcBorders>
            <w:shd w:val="clear" w:color="auto" w:fill="auto"/>
            <w:noWrap/>
            <w:vAlign w:val="bottom"/>
            <w:hideMark/>
          </w:tcPr>
          <w:p w14:paraId="270BBD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863FEB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50</w:t>
            </w:r>
          </w:p>
        </w:tc>
        <w:tc>
          <w:tcPr>
            <w:tcW w:w="697" w:type="dxa"/>
            <w:tcBorders>
              <w:top w:val="nil"/>
              <w:left w:val="nil"/>
              <w:bottom w:val="nil"/>
              <w:right w:val="nil"/>
            </w:tcBorders>
            <w:shd w:val="clear" w:color="auto" w:fill="auto"/>
            <w:noWrap/>
            <w:vAlign w:val="bottom"/>
            <w:hideMark/>
          </w:tcPr>
          <w:p w14:paraId="7F2ECCB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4170E2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2A098E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616D2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49A1B0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170B1D5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2071E8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4CF80CA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35C8C405" w14:textId="77777777" w:rsidTr="00F65806">
        <w:trPr>
          <w:trHeight w:val="288"/>
        </w:trPr>
        <w:tc>
          <w:tcPr>
            <w:tcW w:w="1332" w:type="dxa"/>
            <w:tcBorders>
              <w:top w:val="nil"/>
              <w:left w:val="nil"/>
              <w:bottom w:val="nil"/>
              <w:right w:val="nil"/>
            </w:tcBorders>
            <w:shd w:val="clear" w:color="auto" w:fill="auto"/>
            <w:noWrap/>
            <w:vAlign w:val="bottom"/>
            <w:hideMark/>
          </w:tcPr>
          <w:p w14:paraId="2B52DA0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5256170970</w:t>
            </w:r>
          </w:p>
        </w:tc>
        <w:tc>
          <w:tcPr>
            <w:tcW w:w="795" w:type="dxa"/>
            <w:tcBorders>
              <w:top w:val="nil"/>
              <w:left w:val="nil"/>
              <w:bottom w:val="nil"/>
              <w:right w:val="nil"/>
            </w:tcBorders>
            <w:shd w:val="clear" w:color="auto" w:fill="auto"/>
            <w:noWrap/>
            <w:vAlign w:val="bottom"/>
            <w:hideMark/>
          </w:tcPr>
          <w:p w14:paraId="24828F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FCA65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52A1BF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23B33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42A74E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BD444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9576FC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A67FDE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2858F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28CF5A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8618965" w14:textId="77777777" w:rsidTr="00F65806">
        <w:trPr>
          <w:trHeight w:val="288"/>
        </w:trPr>
        <w:tc>
          <w:tcPr>
            <w:tcW w:w="1332" w:type="dxa"/>
            <w:tcBorders>
              <w:top w:val="nil"/>
              <w:left w:val="nil"/>
              <w:bottom w:val="nil"/>
              <w:right w:val="nil"/>
            </w:tcBorders>
            <w:shd w:val="clear" w:color="auto" w:fill="auto"/>
            <w:noWrap/>
            <w:vAlign w:val="bottom"/>
            <w:hideMark/>
          </w:tcPr>
          <w:p w14:paraId="7214D18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5257156256</w:t>
            </w:r>
          </w:p>
        </w:tc>
        <w:tc>
          <w:tcPr>
            <w:tcW w:w="795" w:type="dxa"/>
            <w:tcBorders>
              <w:top w:val="nil"/>
              <w:left w:val="nil"/>
              <w:bottom w:val="nil"/>
              <w:right w:val="nil"/>
            </w:tcBorders>
            <w:shd w:val="clear" w:color="auto" w:fill="auto"/>
            <w:noWrap/>
            <w:vAlign w:val="bottom"/>
            <w:hideMark/>
          </w:tcPr>
          <w:p w14:paraId="23B7F0F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62A4903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5E3E8A2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0475F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D33F11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CB4546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D178A1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B18E8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05A8AC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32DCB6E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970082F" w14:textId="77777777" w:rsidTr="00F65806">
        <w:trPr>
          <w:trHeight w:val="288"/>
        </w:trPr>
        <w:tc>
          <w:tcPr>
            <w:tcW w:w="1332" w:type="dxa"/>
            <w:tcBorders>
              <w:top w:val="nil"/>
              <w:left w:val="nil"/>
              <w:bottom w:val="nil"/>
              <w:right w:val="nil"/>
            </w:tcBorders>
            <w:shd w:val="clear" w:color="auto" w:fill="auto"/>
            <w:noWrap/>
            <w:vAlign w:val="bottom"/>
            <w:hideMark/>
          </w:tcPr>
          <w:p w14:paraId="30E0BA7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5260447230</w:t>
            </w:r>
          </w:p>
        </w:tc>
        <w:tc>
          <w:tcPr>
            <w:tcW w:w="795" w:type="dxa"/>
            <w:tcBorders>
              <w:top w:val="nil"/>
              <w:left w:val="nil"/>
              <w:bottom w:val="nil"/>
              <w:right w:val="nil"/>
            </w:tcBorders>
            <w:shd w:val="clear" w:color="auto" w:fill="auto"/>
            <w:noWrap/>
            <w:vAlign w:val="bottom"/>
            <w:hideMark/>
          </w:tcPr>
          <w:p w14:paraId="385F1C3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3CB06E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ED5D03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3BA0F20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8726E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90DE0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45786C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CDAD9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2E87F6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7C6C150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53076BD1" w14:textId="77777777" w:rsidTr="00F65806">
        <w:trPr>
          <w:trHeight w:val="288"/>
        </w:trPr>
        <w:tc>
          <w:tcPr>
            <w:tcW w:w="1332" w:type="dxa"/>
            <w:tcBorders>
              <w:top w:val="nil"/>
              <w:left w:val="nil"/>
              <w:bottom w:val="nil"/>
              <w:right w:val="nil"/>
            </w:tcBorders>
            <w:shd w:val="clear" w:color="auto" w:fill="auto"/>
            <w:noWrap/>
            <w:vAlign w:val="bottom"/>
            <w:hideMark/>
          </w:tcPr>
          <w:p w14:paraId="39F6CE1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5401355063</w:t>
            </w:r>
          </w:p>
        </w:tc>
        <w:tc>
          <w:tcPr>
            <w:tcW w:w="795" w:type="dxa"/>
            <w:tcBorders>
              <w:top w:val="nil"/>
              <w:left w:val="nil"/>
              <w:bottom w:val="nil"/>
              <w:right w:val="nil"/>
            </w:tcBorders>
            <w:shd w:val="clear" w:color="auto" w:fill="auto"/>
            <w:noWrap/>
            <w:vAlign w:val="bottom"/>
            <w:hideMark/>
          </w:tcPr>
          <w:p w14:paraId="4C4DFC9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66E0D0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39</w:t>
            </w:r>
          </w:p>
        </w:tc>
        <w:tc>
          <w:tcPr>
            <w:tcW w:w="697" w:type="dxa"/>
            <w:tcBorders>
              <w:top w:val="nil"/>
              <w:left w:val="nil"/>
              <w:bottom w:val="nil"/>
              <w:right w:val="nil"/>
            </w:tcBorders>
            <w:shd w:val="clear" w:color="auto" w:fill="auto"/>
            <w:noWrap/>
            <w:vAlign w:val="bottom"/>
            <w:hideMark/>
          </w:tcPr>
          <w:p w14:paraId="59B90F6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B9135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CC3B0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A492D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6466017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3852504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48DF644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3D17BF0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091B1575" w14:textId="77777777" w:rsidTr="00F65806">
        <w:trPr>
          <w:trHeight w:val="288"/>
        </w:trPr>
        <w:tc>
          <w:tcPr>
            <w:tcW w:w="1332" w:type="dxa"/>
            <w:tcBorders>
              <w:top w:val="nil"/>
              <w:left w:val="nil"/>
              <w:bottom w:val="nil"/>
              <w:right w:val="nil"/>
            </w:tcBorders>
            <w:shd w:val="clear" w:color="auto" w:fill="auto"/>
            <w:noWrap/>
            <w:vAlign w:val="bottom"/>
            <w:hideMark/>
          </w:tcPr>
          <w:p w14:paraId="5EC024B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5402028446</w:t>
            </w:r>
          </w:p>
        </w:tc>
        <w:tc>
          <w:tcPr>
            <w:tcW w:w="795" w:type="dxa"/>
            <w:tcBorders>
              <w:top w:val="nil"/>
              <w:left w:val="nil"/>
              <w:bottom w:val="nil"/>
              <w:right w:val="nil"/>
            </w:tcBorders>
            <w:shd w:val="clear" w:color="auto" w:fill="auto"/>
            <w:noWrap/>
            <w:vAlign w:val="bottom"/>
            <w:hideMark/>
          </w:tcPr>
          <w:p w14:paraId="0C4C662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9F6D2E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3D06F79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F550A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C7C4A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7330A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1C3342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5997FB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CC652E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7F660D5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45A2C6C" w14:textId="77777777" w:rsidTr="00F65806">
        <w:trPr>
          <w:trHeight w:val="288"/>
        </w:trPr>
        <w:tc>
          <w:tcPr>
            <w:tcW w:w="1332" w:type="dxa"/>
            <w:tcBorders>
              <w:top w:val="nil"/>
              <w:left w:val="nil"/>
              <w:bottom w:val="nil"/>
              <w:right w:val="nil"/>
            </w:tcBorders>
            <w:shd w:val="clear" w:color="auto" w:fill="auto"/>
            <w:noWrap/>
            <w:vAlign w:val="bottom"/>
            <w:hideMark/>
          </w:tcPr>
          <w:p w14:paraId="6F12E25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lastRenderedPageBreak/>
              <w:t>5404065595</w:t>
            </w:r>
          </w:p>
        </w:tc>
        <w:tc>
          <w:tcPr>
            <w:tcW w:w="795" w:type="dxa"/>
            <w:tcBorders>
              <w:top w:val="nil"/>
              <w:left w:val="nil"/>
              <w:bottom w:val="nil"/>
              <w:right w:val="nil"/>
            </w:tcBorders>
            <w:shd w:val="clear" w:color="auto" w:fill="auto"/>
            <w:noWrap/>
            <w:vAlign w:val="bottom"/>
            <w:hideMark/>
          </w:tcPr>
          <w:p w14:paraId="428351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42DC253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128CF2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44D1AF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D104F0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5B546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2662EB4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3BE8A80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7831F4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2C5502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25A6B400" w14:textId="77777777" w:rsidTr="00F65806">
        <w:trPr>
          <w:trHeight w:val="288"/>
        </w:trPr>
        <w:tc>
          <w:tcPr>
            <w:tcW w:w="1332" w:type="dxa"/>
            <w:tcBorders>
              <w:top w:val="nil"/>
              <w:left w:val="nil"/>
              <w:bottom w:val="nil"/>
              <w:right w:val="nil"/>
            </w:tcBorders>
            <w:shd w:val="clear" w:color="auto" w:fill="auto"/>
            <w:noWrap/>
            <w:vAlign w:val="bottom"/>
            <w:hideMark/>
          </w:tcPr>
          <w:p w14:paraId="226707E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5404067144</w:t>
            </w:r>
          </w:p>
        </w:tc>
        <w:tc>
          <w:tcPr>
            <w:tcW w:w="795" w:type="dxa"/>
            <w:tcBorders>
              <w:top w:val="nil"/>
              <w:left w:val="nil"/>
              <w:bottom w:val="nil"/>
              <w:right w:val="nil"/>
            </w:tcBorders>
            <w:shd w:val="clear" w:color="auto" w:fill="auto"/>
            <w:noWrap/>
            <w:vAlign w:val="bottom"/>
            <w:hideMark/>
          </w:tcPr>
          <w:p w14:paraId="65A7B6A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E1747A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E2414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93A106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39349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48250C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660C07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38C3C8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49ECF6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22C61F2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027ABA52" w14:textId="77777777" w:rsidTr="00F65806">
        <w:trPr>
          <w:trHeight w:val="288"/>
        </w:trPr>
        <w:tc>
          <w:tcPr>
            <w:tcW w:w="1332" w:type="dxa"/>
            <w:tcBorders>
              <w:top w:val="nil"/>
              <w:left w:val="nil"/>
              <w:bottom w:val="nil"/>
              <w:right w:val="nil"/>
            </w:tcBorders>
            <w:shd w:val="clear" w:color="auto" w:fill="auto"/>
            <w:noWrap/>
            <w:vAlign w:val="bottom"/>
            <w:hideMark/>
          </w:tcPr>
          <w:p w14:paraId="075435C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5410153698</w:t>
            </w:r>
          </w:p>
        </w:tc>
        <w:tc>
          <w:tcPr>
            <w:tcW w:w="795" w:type="dxa"/>
            <w:tcBorders>
              <w:top w:val="nil"/>
              <w:left w:val="nil"/>
              <w:bottom w:val="nil"/>
              <w:right w:val="nil"/>
            </w:tcBorders>
            <w:shd w:val="clear" w:color="auto" w:fill="auto"/>
            <w:noWrap/>
            <w:vAlign w:val="bottom"/>
            <w:hideMark/>
          </w:tcPr>
          <w:p w14:paraId="449EC0B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95529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732592E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38170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17C0DF3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D4091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11180F3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30D6EA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155BC2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16</w:t>
            </w:r>
          </w:p>
        </w:tc>
        <w:tc>
          <w:tcPr>
            <w:tcW w:w="1184" w:type="dxa"/>
            <w:tcBorders>
              <w:top w:val="nil"/>
              <w:left w:val="nil"/>
              <w:bottom w:val="nil"/>
              <w:right w:val="nil"/>
            </w:tcBorders>
            <w:shd w:val="clear" w:color="auto" w:fill="auto"/>
            <w:noWrap/>
            <w:vAlign w:val="bottom"/>
            <w:hideMark/>
          </w:tcPr>
          <w:p w14:paraId="7C4873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r>
      <w:tr w:rsidR="00946466" w:rsidRPr="00946466" w14:paraId="48A46E25" w14:textId="77777777" w:rsidTr="00F65806">
        <w:trPr>
          <w:trHeight w:val="288"/>
        </w:trPr>
        <w:tc>
          <w:tcPr>
            <w:tcW w:w="1332" w:type="dxa"/>
            <w:tcBorders>
              <w:top w:val="nil"/>
              <w:left w:val="nil"/>
              <w:bottom w:val="nil"/>
              <w:right w:val="nil"/>
            </w:tcBorders>
            <w:shd w:val="clear" w:color="auto" w:fill="auto"/>
            <w:noWrap/>
            <w:vAlign w:val="bottom"/>
            <w:hideMark/>
          </w:tcPr>
          <w:p w14:paraId="394A7B56"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5433176733</w:t>
            </w:r>
          </w:p>
        </w:tc>
        <w:tc>
          <w:tcPr>
            <w:tcW w:w="795" w:type="dxa"/>
            <w:tcBorders>
              <w:top w:val="nil"/>
              <w:left w:val="nil"/>
              <w:bottom w:val="nil"/>
              <w:right w:val="nil"/>
            </w:tcBorders>
            <w:shd w:val="clear" w:color="auto" w:fill="auto"/>
            <w:noWrap/>
            <w:vAlign w:val="bottom"/>
            <w:hideMark/>
          </w:tcPr>
          <w:p w14:paraId="796A57C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7FB64D5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0FC24A7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BAE955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3A2E3B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B07ED6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A2A77A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A3D44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B7C55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1184" w:type="dxa"/>
            <w:tcBorders>
              <w:top w:val="nil"/>
              <w:left w:val="nil"/>
              <w:bottom w:val="nil"/>
              <w:right w:val="nil"/>
            </w:tcBorders>
            <w:shd w:val="clear" w:color="auto" w:fill="auto"/>
            <w:noWrap/>
            <w:vAlign w:val="bottom"/>
            <w:hideMark/>
          </w:tcPr>
          <w:p w14:paraId="5BD9ABE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00B5538E" w14:textId="77777777" w:rsidTr="00F65806">
        <w:trPr>
          <w:trHeight w:val="288"/>
        </w:trPr>
        <w:tc>
          <w:tcPr>
            <w:tcW w:w="1332" w:type="dxa"/>
            <w:tcBorders>
              <w:top w:val="nil"/>
              <w:left w:val="nil"/>
              <w:bottom w:val="nil"/>
              <w:right w:val="nil"/>
            </w:tcBorders>
            <w:shd w:val="clear" w:color="auto" w:fill="auto"/>
            <w:noWrap/>
            <w:vAlign w:val="bottom"/>
            <w:hideMark/>
          </w:tcPr>
          <w:p w14:paraId="6722683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5503175824</w:t>
            </w:r>
          </w:p>
        </w:tc>
        <w:tc>
          <w:tcPr>
            <w:tcW w:w="795" w:type="dxa"/>
            <w:tcBorders>
              <w:top w:val="nil"/>
              <w:left w:val="nil"/>
              <w:bottom w:val="nil"/>
              <w:right w:val="nil"/>
            </w:tcBorders>
            <w:shd w:val="clear" w:color="auto" w:fill="auto"/>
            <w:noWrap/>
            <w:vAlign w:val="bottom"/>
            <w:hideMark/>
          </w:tcPr>
          <w:p w14:paraId="2E05F47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57FEF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81377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DCC575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33E8D7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1C64D1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F879D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0C0A19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905254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757410C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38D869AC" w14:textId="77777777" w:rsidTr="00F65806">
        <w:trPr>
          <w:trHeight w:val="288"/>
        </w:trPr>
        <w:tc>
          <w:tcPr>
            <w:tcW w:w="1332" w:type="dxa"/>
            <w:tcBorders>
              <w:top w:val="nil"/>
              <w:left w:val="nil"/>
              <w:bottom w:val="nil"/>
              <w:right w:val="nil"/>
            </w:tcBorders>
            <w:shd w:val="clear" w:color="auto" w:fill="auto"/>
            <w:noWrap/>
            <w:vAlign w:val="bottom"/>
            <w:hideMark/>
          </w:tcPr>
          <w:p w14:paraId="4753225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5504222234</w:t>
            </w:r>
          </w:p>
        </w:tc>
        <w:tc>
          <w:tcPr>
            <w:tcW w:w="795" w:type="dxa"/>
            <w:tcBorders>
              <w:top w:val="nil"/>
              <w:left w:val="nil"/>
              <w:bottom w:val="nil"/>
              <w:right w:val="nil"/>
            </w:tcBorders>
            <w:shd w:val="clear" w:color="auto" w:fill="auto"/>
            <w:noWrap/>
            <w:vAlign w:val="bottom"/>
            <w:hideMark/>
          </w:tcPr>
          <w:p w14:paraId="5B5A10F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2949CE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0F8272F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A80348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36B38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036213E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4A1991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67B1F5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C6D01A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1184" w:type="dxa"/>
            <w:tcBorders>
              <w:top w:val="nil"/>
              <w:left w:val="nil"/>
              <w:bottom w:val="nil"/>
              <w:right w:val="nil"/>
            </w:tcBorders>
            <w:shd w:val="clear" w:color="auto" w:fill="auto"/>
            <w:noWrap/>
            <w:vAlign w:val="bottom"/>
            <w:hideMark/>
          </w:tcPr>
          <w:p w14:paraId="5CE42E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657E721D" w14:textId="77777777" w:rsidTr="00F65806">
        <w:trPr>
          <w:trHeight w:val="288"/>
        </w:trPr>
        <w:tc>
          <w:tcPr>
            <w:tcW w:w="1332" w:type="dxa"/>
            <w:tcBorders>
              <w:top w:val="nil"/>
              <w:left w:val="nil"/>
              <w:bottom w:val="nil"/>
              <w:right w:val="nil"/>
            </w:tcBorders>
            <w:shd w:val="clear" w:color="auto" w:fill="auto"/>
            <w:noWrap/>
            <w:vAlign w:val="bottom"/>
            <w:hideMark/>
          </w:tcPr>
          <w:p w14:paraId="615AB36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5836688075</w:t>
            </w:r>
          </w:p>
        </w:tc>
        <w:tc>
          <w:tcPr>
            <w:tcW w:w="795" w:type="dxa"/>
            <w:tcBorders>
              <w:top w:val="nil"/>
              <w:left w:val="nil"/>
              <w:bottom w:val="nil"/>
              <w:right w:val="nil"/>
            </w:tcBorders>
            <w:shd w:val="clear" w:color="auto" w:fill="auto"/>
            <w:noWrap/>
            <w:vAlign w:val="bottom"/>
            <w:hideMark/>
          </w:tcPr>
          <w:p w14:paraId="6FA1D1B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2DF7E62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1A460DE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C907B0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DCBF3F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45BF8D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4766385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378BE1C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C6090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6FA3444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B06D2E1" w14:textId="77777777" w:rsidTr="00F65806">
        <w:trPr>
          <w:trHeight w:val="288"/>
        </w:trPr>
        <w:tc>
          <w:tcPr>
            <w:tcW w:w="1332" w:type="dxa"/>
            <w:tcBorders>
              <w:top w:val="nil"/>
              <w:left w:val="nil"/>
              <w:bottom w:val="nil"/>
              <w:right w:val="nil"/>
            </w:tcBorders>
            <w:shd w:val="clear" w:color="auto" w:fill="auto"/>
            <w:noWrap/>
            <w:vAlign w:val="bottom"/>
            <w:hideMark/>
          </w:tcPr>
          <w:p w14:paraId="3EECB028"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6154141193</w:t>
            </w:r>
          </w:p>
        </w:tc>
        <w:tc>
          <w:tcPr>
            <w:tcW w:w="795" w:type="dxa"/>
            <w:tcBorders>
              <w:top w:val="nil"/>
              <w:left w:val="nil"/>
              <w:bottom w:val="nil"/>
              <w:right w:val="nil"/>
            </w:tcBorders>
            <w:shd w:val="clear" w:color="auto" w:fill="auto"/>
            <w:noWrap/>
            <w:vAlign w:val="bottom"/>
            <w:hideMark/>
          </w:tcPr>
          <w:p w14:paraId="192EBE6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14B67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34C9FF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448B2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3F4392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B42766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FC4F4F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1F717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F4A8D2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2A1537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133CBA2E" w14:textId="77777777" w:rsidTr="00F65806">
        <w:trPr>
          <w:trHeight w:val="288"/>
        </w:trPr>
        <w:tc>
          <w:tcPr>
            <w:tcW w:w="1332" w:type="dxa"/>
            <w:tcBorders>
              <w:top w:val="nil"/>
              <w:left w:val="nil"/>
              <w:bottom w:val="nil"/>
              <w:right w:val="nil"/>
            </w:tcBorders>
            <w:shd w:val="clear" w:color="auto" w:fill="auto"/>
            <w:noWrap/>
            <w:vAlign w:val="bottom"/>
            <w:hideMark/>
          </w:tcPr>
          <w:p w14:paraId="1FD4B71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6154152822</w:t>
            </w:r>
          </w:p>
        </w:tc>
        <w:tc>
          <w:tcPr>
            <w:tcW w:w="795" w:type="dxa"/>
            <w:tcBorders>
              <w:top w:val="nil"/>
              <w:left w:val="nil"/>
              <w:bottom w:val="nil"/>
              <w:right w:val="nil"/>
            </w:tcBorders>
            <w:shd w:val="clear" w:color="auto" w:fill="auto"/>
            <w:noWrap/>
            <w:vAlign w:val="bottom"/>
            <w:hideMark/>
          </w:tcPr>
          <w:p w14:paraId="3E80AD6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6989C7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65B092B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1FA69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EBAA59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196F2E7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5956E6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5E894F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6A7706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109084A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0AD6827E" w14:textId="77777777" w:rsidTr="00F65806">
        <w:trPr>
          <w:trHeight w:val="288"/>
        </w:trPr>
        <w:tc>
          <w:tcPr>
            <w:tcW w:w="1332" w:type="dxa"/>
            <w:tcBorders>
              <w:top w:val="nil"/>
              <w:left w:val="nil"/>
              <w:bottom w:val="nil"/>
              <w:right w:val="nil"/>
            </w:tcBorders>
            <w:shd w:val="clear" w:color="auto" w:fill="auto"/>
            <w:noWrap/>
            <w:vAlign w:val="bottom"/>
            <w:hideMark/>
          </w:tcPr>
          <w:p w14:paraId="1BBF383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6164308451</w:t>
            </w:r>
          </w:p>
        </w:tc>
        <w:tc>
          <w:tcPr>
            <w:tcW w:w="795" w:type="dxa"/>
            <w:tcBorders>
              <w:top w:val="nil"/>
              <w:left w:val="nil"/>
              <w:bottom w:val="nil"/>
              <w:right w:val="nil"/>
            </w:tcBorders>
            <w:shd w:val="clear" w:color="auto" w:fill="auto"/>
            <w:noWrap/>
            <w:vAlign w:val="bottom"/>
            <w:hideMark/>
          </w:tcPr>
          <w:p w14:paraId="11DBCCE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85176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282D247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6DC61E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FA422F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6DD83D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B16C3F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368A8C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120CB0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32192CC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r>
      <w:tr w:rsidR="00946466" w:rsidRPr="00946466" w14:paraId="3F921D31" w14:textId="77777777" w:rsidTr="00F65806">
        <w:trPr>
          <w:trHeight w:val="288"/>
        </w:trPr>
        <w:tc>
          <w:tcPr>
            <w:tcW w:w="1332" w:type="dxa"/>
            <w:tcBorders>
              <w:top w:val="nil"/>
              <w:left w:val="nil"/>
              <w:bottom w:val="nil"/>
              <w:right w:val="nil"/>
            </w:tcBorders>
            <w:shd w:val="clear" w:color="auto" w:fill="auto"/>
            <w:noWrap/>
            <w:vAlign w:val="bottom"/>
            <w:hideMark/>
          </w:tcPr>
          <w:p w14:paraId="6258CCD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6165210201</w:t>
            </w:r>
          </w:p>
        </w:tc>
        <w:tc>
          <w:tcPr>
            <w:tcW w:w="795" w:type="dxa"/>
            <w:tcBorders>
              <w:top w:val="nil"/>
              <w:left w:val="nil"/>
              <w:bottom w:val="nil"/>
              <w:right w:val="nil"/>
            </w:tcBorders>
            <w:shd w:val="clear" w:color="auto" w:fill="auto"/>
            <w:noWrap/>
            <w:vAlign w:val="bottom"/>
            <w:hideMark/>
          </w:tcPr>
          <w:p w14:paraId="03B7A01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68449A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C09415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A1D562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27E764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388B408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13850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866622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ACFF7B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675EEC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127E59A" w14:textId="77777777" w:rsidTr="00F65806">
        <w:trPr>
          <w:trHeight w:val="288"/>
        </w:trPr>
        <w:tc>
          <w:tcPr>
            <w:tcW w:w="1332" w:type="dxa"/>
            <w:tcBorders>
              <w:top w:val="nil"/>
              <w:left w:val="nil"/>
              <w:bottom w:val="nil"/>
              <w:right w:val="nil"/>
            </w:tcBorders>
            <w:shd w:val="clear" w:color="auto" w:fill="auto"/>
            <w:noWrap/>
            <w:vAlign w:val="bottom"/>
            <w:hideMark/>
          </w:tcPr>
          <w:p w14:paraId="6376A74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6312170104</w:t>
            </w:r>
          </w:p>
        </w:tc>
        <w:tc>
          <w:tcPr>
            <w:tcW w:w="795" w:type="dxa"/>
            <w:tcBorders>
              <w:top w:val="nil"/>
              <w:left w:val="nil"/>
              <w:bottom w:val="nil"/>
              <w:right w:val="nil"/>
            </w:tcBorders>
            <w:shd w:val="clear" w:color="auto" w:fill="auto"/>
            <w:noWrap/>
            <w:vAlign w:val="bottom"/>
            <w:hideMark/>
          </w:tcPr>
          <w:p w14:paraId="59FD58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73D73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3B922C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1C19D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BBFC0F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765ADA6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679D2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A94EDE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E7683D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43ACA44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657DAAAA" w14:textId="77777777" w:rsidTr="00F65806">
        <w:trPr>
          <w:trHeight w:val="288"/>
        </w:trPr>
        <w:tc>
          <w:tcPr>
            <w:tcW w:w="1332" w:type="dxa"/>
            <w:tcBorders>
              <w:top w:val="nil"/>
              <w:left w:val="nil"/>
              <w:bottom w:val="nil"/>
              <w:right w:val="nil"/>
            </w:tcBorders>
            <w:shd w:val="clear" w:color="auto" w:fill="auto"/>
            <w:noWrap/>
            <w:vAlign w:val="bottom"/>
            <w:hideMark/>
          </w:tcPr>
          <w:p w14:paraId="02A037A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6318014119</w:t>
            </w:r>
          </w:p>
        </w:tc>
        <w:tc>
          <w:tcPr>
            <w:tcW w:w="795" w:type="dxa"/>
            <w:tcBorders>
              <w:top w:val="nil"/>
              <w:left w:val="nil"/>
              <w:bottom w:val="nil"/>
              <w:right w:val="nil"/>
            </w:tcBorders>
            <w:shd w:val="clear" w:color="auto" w:fill="auto"/>
            <w:noWrap/>
            <w:vAlign w:val="bottom"/>
            <w:hideMark/>
          </w:tcPr>
          <w:p w14:paraId="57842BC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48F716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0DFDF7D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31A16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AE1D27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4453BB6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B4943A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4B4F9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4DE7521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3E4483B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163FA286" w14:textId="77777777" w:rsidTr="00F65806">
        <w:trPr>
          <w:trHeight w:val="288"/>
        </w:trPr>
        <w:tc>
          <w:tcPr>
            <w:tcW w:w="1332" w:type="dxa"/>
            <w:tcBorders>
              <w:top w:val="nil"/>
              <w:left w:val="nil"/>
              <w:bottom w:val="nil"/>
              <w:right w:val="nil"/>
            </w:tcBorders>
            <w:shd w:val="clear" w:color="auto" w:fill="auto"/>
            <w:noWrap/>
            <w:vAlign w:val="bottom"/>
            <w:hideMark/>
          </w:tcPr>
          <w:p w14:paraId="21093BE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6451417060</w:t>
            </w:r>
          </w:p>
        </w:tc>
        <w:tc>
          <w:tcPr>
            <w:tcW w:w="795" w:type="dxa"/>
            <w:tcBorders>
              <w:top w:val="nil"/>
              <w:left w:val="nil"/>
              <w:bottom w:val="nil"/>
              <w:right w:val="nil"/>
            </w:tcBorders>
            <w:shd w:val="clear" w:color="auto" w:fill="auto"/>
            <w:noWrap/>
            <w:vAlign w:val="bottom"/>
            <w:hideMark/>
          </w:tcPr>
          <w:p w14:paraId="7A4B3E2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39CD52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697" w:type="dxa"/>
            <w:tcBorders>
              <w:top w:val="nil"/>
              <w:left w:val="nil"/>
              <w:bottom w:val="nil"/>
              <w:right w:val="nil"/>
            </w:tcBorders>
            <w:shd w:val="clear" w:color="auto" w:fill="auto"/>
            <w:noWrap/>
            <w:vAlign w:val="bottom"/>
            <w:hideMark/>
          </w:tcPr>
          <w:p w14:paraId="22A9473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31D652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9BEDCD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A2B03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7F2355A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99A245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970DF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1184" w:type="dxa"/>
            <w:tcBorders>
              <w:top w:val="nil"/>
              <w:left w:val="nil"/>
              <w:bottom w:val="nil"/>
              <w:right w:val="nil"/>
            </w:tcBorders>
            <w:shd w:val="clear" w:color="auto" w:fill="auto"/>
            <w:noWrap/>
            <w:vAlign w:val="bottom"/>
            <w:hideMark/>
          </w:tcPr>
          <w:p w14:paraId="7A39CB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2BC3940B" w14:textId="77777777" w:rsidTr="00F65806">
        <w:trPr>
          <w:trHeight w:val="288"/>
        </w:trPr>
        <w:tc>
          <w:tcPr>
            <w:tcW w:w="1332" w:type="dxa"/>
            <w:tcBorders>
              <w:top w:val="nil"/>
              <w:left w:val="nil"/>
              <w:bottom w:val="nil"/>
              <w:right w:val="nil"/>
            </w:tcBorders>
            <w:shd w:val="clear" w:color="auto" w:fill="auto"/>
            <w:noWrap/>
            <w:vAlign w:val="bottom"/>
            <w:hideMark/>
          </w:tcPr>
          <w:p w14:paraId="224A9FC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6617011959</w:t>
            </w:r>
          </w:p>
        </w:tc>
        <w:tc>
          <w:tcPr>
            <w:tcW w:w="795" w:type="dxa"/>
            <w:tcBorders>
              <w:top w:val="nil"/>
              <w:left w:val="nil"/>
              <w:bottom w:val="nil"/>
              <w:right w:val="nil"/>
            </w:tcBorders>
            <w:shd w:val="clear" w:color="auto" w:fill="auto"/>
            <w:noWrap/>
            <w:vAlign w:val="bottom"/>
            <w:hideMark/>
          </w:tcPr>
          <w:p w14:paraId="23DFAE5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73029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6DBF9F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6B65DD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3DF117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510392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A6D7E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5AA80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4902DA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14</w:t>
            </w:r>
          </w:p>
        </w:tc>
        <w:tc>
          <w:tcPr>
            <w:tcW w:w="1184" w:type="dxa"/>
            <w:tcBorders>
              <w:top w:val="nil"/>
              <w:left w:val="nil"/>
              <w:bottom w:val="nil"/>
              <w:right w:val="nil"/>
            </w:tcBorders>
            <w:shd w:val="clear" w:color="auto" w:fill="auto"/>
            <w:noWrap/>
            <w:vAlign w:val="bottom"/>
            <w:hideMark/>
          </w:tcPr>
          <w:p w14:paraId="0D87BF5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w:t>
            </w:r>
          </w:p>
        </w:tc>
      </w:tr>
      <w:tr w:rsidR="00946466" w:rsidRPr="00946466" w14:paraId="1A01EBB3" w14:textId="77777777" w:rsidTr="00F65806">
        <w:trPr>
          <w:trHeight w:val="288"/>
        </w:trPr>
        <w:tc>
          <w:tcPr>
            <w:tcW w:w="1332" w:type="dxa"/>
            <w:tcBorders>
              <w:top w:val="nil"/>
              <w:left w:val="nil"/>
              <w:bottom w:val="nil"/>
              <w:right w:val="nil"/>
            </w:tcBorders>
            <w:shd w:val="clear" w:color="auto" w:fill="auto"/>
            <w:noWrap/>
            <w:vAlign w:val="bottom"/>
            <w:hideMark/>
          </w:tcPr>
          <w:p w14:paraId="0913290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6658508725</w:t>
            </w:r>
          </w:p>
        </w:tc>
        <w:tc>
          <w:tcPr>
            <w:tcW w:w="795" w:type="dxa"/>
            <w:tcBorders>
              <w:top w:val="nil"/>
              <w:left w:val="nil"/>
              <w:bottom w:val="nil"/>
              <w:right w:val="nil"/>
            </w:tcBorders>
            <w:shd w:val="clear" w:color="auto" w:fill="auto"/>
            <w:noWrap/>
            <w:vAlign w:val="bottom"/>
            <w:hideMark/>
          </w:tcPr>
          <w:p w14:paraId="3F1928B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433BB9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6536963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A2C9C4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1C75599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CFBD0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387F5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1E1A2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81F91F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4E2FC76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2F90E3CE" w14:textId="77777777" w:rsidTr="00F65806">
        <w:trPr>
          <w:trHeight w:val="288"/>
        </w:trPr>
        <w:tc>
          <w:tcPr>
            <w:tcW w:w="1332" w:type="dxa"/>
            <w:tcBorders>
              <w:top w:val="nil"/>
              <w:left w:val="nil"/>
              <w:bottom w:val="nil"/>
              <w:right w:val="nil"/>
            </w:tcBorders>
            <w:shd w:val="clear" w:color="auto" w:fill="auto"/>
            <w:noWrap/>
            <w:vAlign w:val="bottom"/>
            <w:hideMark/>
          </w:tcPr>
          <w:p w14:paraId="56BC02B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6670161244</w:t>
            </w:r>
          </w:p>
        </w:tc>
        <w:tc>
          <w:tcPr>
            <w:tcW w:w="795" w:type="dxa"/>
            <w:tcBorders>
              <w:top w:val="nil"/>
              <w:left w:val="nil"/>
              <w:bottom w:val="nil"/>
              <w:right w:val="nil"/>
            </w:tcBorders>
            <w:shd w:val="clear" w:color="auto" w:fill="auto"/>
            <w:noWrap/>
            <w:vAlign w:val="bottom"/>
            <w:hideMark/>
          </w:tcPr>
          <w:p w14:paraId="05C1651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7504D8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0EBAAE3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AB9ADE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305216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846FE1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68E400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A3A07B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6F467E1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1184" w:type="dxa"/>
            <w:tcBorders>
              <w:top w:val="nil"/>
              <w:left w:val="nil"/>
              <w:bottom w:val="nil"/>
              <w:right w:val="nil"/>
            </w:tcBorders>
            <w:shd w:val="clear" w:color="auto" w:fill="auto"/>
            <w:noWrap/>
            <w:vAlign w:val="bottom"/>
            <w:hideMark/>
          </w:tcPr>
          <w:p w14:paraId="7E5F78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68B3D381" w14:textId="77777777" w:rsidTr="00F65806">
        <w:trPr>
          <w:trHeight w:val="288"/>
        </w:trPr>
        <w:tc>
          <w:tcPr>
            <w:tcW w:w="1332" w:type="dxa"/>
            <w:tcBorders>
              <w:top w:val="nil"/>
              <w:left w:val="nil"/>
              <w:bottom w:val="nil"/>
              <w:right w:val="nil"/>
            </w:tcBorders>
            <w:shd w:val="clear" w:color="auto" w:fill="auto"/>
            <w:noWrap/>
            <w:vAlign w:val="bottom"/>
            <w:hideMark/>
          </w:tcPr>
          <w:p w14:paraId="648030D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6671464700</w:t>
            </w:r>
          </w:p>
        </w:tc>
        <w:tc>
          <w:tcPr>
            <w:tcW w:w="795" w:type="dxa"/>
            <w:tcBorders>
              <w:top w:val="nil"/>
              <w:left w:val="nil"/>
              <w:bottom w:val="nil"/>
              <w:right w:val="nil"/>
            </w:tcBorders>
            <w:shd w:val="clear" w:color="auto" w:fill="auto"/>
            <w:noWrap/>
            <w:vAlign w:val="bottom"/>
            <w:hideMark/>
          </w:tcPr>
          <w:p w14:paraId="24DFCF7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92652F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0E49553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E574BD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60552A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541429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3A5485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6D614F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DF01BC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1184" w:type="dxa"/>
            <w:tcBorders>
              <w:top w:val="nil"/>
              <w:left w:val="nil"/>
              <w:bottom w:val="nil"/>
              <w:right w:val="nil"/>
            </w:tcBorders>
            <w:shd w:val="clear" w:color="auto" w:fill="auto"/>
            <w:noWrap/>
            <w:vAlign w:val="bottom"/>
            <w:hideMark/>
          </w:tcPr>
          <w:p w14:paraId="2F659FE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15</w:t>
            </w:r>
          </w:p>
        </w:tc>
      </w:tr>
      <w:tr w:rsidR="00946466" w:rsidRPr="00946466" w14:paraId="2AEEAEA9" w14:textId="77777777" w:rsidTr="00F65806">
        <w:trPr>
          <w:trHeight w:val="288"/>
        </w:trPr>
        <w:tc>
          <w:tcPr>
            <w:tcW w:w="1332" w:type="dxa"/>
            <w:tcBorders>
              <w:top w:val="nil"/>
              <w:left w:val="nil"/>
              <w:bottom w:val="nil"/>
              <w:right w:val="nil"/>
            </w:tcBorders>
            <w:shd w:val="clear" w:color="auto" w:fill="auto"/>
            <w:noWrap/>
            <w:vAlign w:val="bottom"/>
            <w:hideMark/>
          </w:tcPr>
          <w:p w14:paraId="55C5E85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6684026541</w:t>
            </w:r>
          </w:p>
        </w:tc>
        <w:tc>
          <w:tcPr>
            <w:tcW w:w="795" w:type="dxa"/>
            <w:tcBorders>
              <w:top w:val="nil"/>
              <w:left w:val="nil"/>
              <w:bottom w:val="nil"/>
              <w:right w:val="nil"/>
            </w:tcBorders>
            <w:shd w:val="clear" w:color="auto" w:fill="auto"/>
            <w:noWrap/>
            <w:vAlign w:val="bottom"/>
            <w:hideMark/>
          </w:tcPr>
          <w:p w14:paraId="246FEB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4B839F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697" w:type="dxa"/>
            <w:tcBorders>
              <w:top w:val="nil"/>
              <w:left w:val="nil"/>
              <w:bottom w:val="nil"/>
              <w:right w:val="nil"/>
            </w:tcBorders>
            <w:shd w:val="clear" w:color="auto" w:fill="auto"/>
            <w:noWrap/>
            <w:vAlign w:val="bottom"/>
            <w:hideMark/>
          </w:tcPr>
          <w:p w14:paraId="5A950A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2C4AD9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E44F03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5C077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3A8C34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C59458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7CD1CB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02D4708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36751CCC" w14:textId="77777777" w:rsidTr="00F65806">
        <w:trPr>
          <w:trHeight w:val="288"/>
        </w:trPr>
        <w:tc>
          <w:tcPr>
            <w:tcW w:w="1332" w:type="dxa"/>
            <w:tcBorders>
              <w:top w:val="nil"/>
              <w:left w:val="nil"/>
              <w:bottom w:val="nil"/>
              <w:right w:val="nil"/>
            </w:tcBorders>
            <w:shd w:val="clear" w:color="auto" w:fill="auto"/>
            <w:noWrap/>
            <w:vAlign w:val="bottom"/>
            <w:hideMark/>
          </w:tcPr>
          <w:p w14:paraId="21AF5048"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6686001415</w:t>
            </w:r>
          </w:p>
        </w:tc>
        <w:tc>
          <w:tcPr>
            <w:tcW w:w="795" w:type="dxa"/>
            <w:tcBorders>
              <w:top w:val="nil"/>
              <w:left w:val="nil"/>
              <w:bottom w:val="nil"/>
              <w:right w:val="nil"/>
            </w:tcBorders>
            <w:shd w:val="clear" w:color="auto" w:fill="auto"/>
            <w:noWrap/>
            <w:vAlign w:val="bottom"/>
            <w:hideMark/>
          </w:tcPr>
          <w:p w14:paraId="5DA79E3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26C94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1A9AC4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E80CC9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E35218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0753469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0C85BC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175FFB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6DF02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14770E8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4A9CB5BE" w14:textId="77777777" w:rsidTr="00F65806">
        <w:trPr>
          <w:trHeight w:val="288"/>
        </w:trPr>
        <w:tc>
          <w:tcPr>
            <w:tcW w:w="1332" w:type="dxa"/>
            <w:tcBorders>
              <w:top w:val="nil"/>
              <w:left w:val="nil"/>
              <w:bottom w:val="nil"/>
              <w:right w:val="nil"/>
            </w:tcBorders>
            <w:shd w:val="clear" w:color="auto" w:fill="auto"/>
            <w:noWrap/>
            <w:vAlign w:val="bottom"/>
            <w:hideMark/>
          </w:tcPr>
          <w:p w14:paraId="45DE8A16"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6686088455</w:t>
            </w:r>
          </w:p>
        </w:tc>
        <w:tc>
          <w:tcPr>
            <w:tcW w:w="795" w:type="dxa"/>
            <w:tcBorders>
              <w:top w:val="nil"/>
              <w:left w:val="nil"/>
              <w:bottom w:val="nil"/>
              <w:right w:val="nil"/>
            </w:tcBorders>
            <w:shd w:val="clear" w:color="auto" w:fill="auto"/>
            <w:noWrap/>
            <w:vAlign w:val="bottom"/>
            <w:hideMark/>
          </w:tcPr>
          <w:p w14:paraId="05644E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432BB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17</w:t>
            </w:r>
          </w:p>
        </w:tc>
        <w:tc>
          <w:tcPr>
            <w:tcW w:w="697" w:type="dxa"/>
            <w:tcBorders>
              <w:top w:val="nil"/>
              <w:left w:val="nil"/>
              <w:bottom w:val="nil"/>
              <w:right w:val="nil"/>
            </w:tcBorders>
            <w:shd w:val="clear" w:color="auto" w:fill="auto"/>
            <w:noWrap/>
            <w:vAlign w:val="bottom"/>
            <w:hideMark/>
          </w:tcPr>
          <w:p w14:paraId="595F15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FD57DE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C4B9B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B8BDC4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F8EFAC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B37230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D474D5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636F946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2A951FAE" w14:textId="77777777" w:rsidTr="00F65806">
        <w:trPr>
          <w:trHeight w:val="288"/>
        </w:trPr>
        <w:tc>
          <w:tcPr>
            <w:tcW w:w="1332" w:type="dxa"/>
            <w:tcBorders>
              <w:top w:val="nil"/>
              <w:left w:val="nil"/>
              <w:bottom w:val="nil"/>
              <w:right w:val="nil"/>
            </w:tcBorders>
            <w:shd w:val="clear" w:color="auto" w:fill="auto"/>
            <w:noWrap/>
            <w:vAlign w:val="bottom"/>
            <w:hideMark/>
          </w:tcPr>
          <w:p w14:paraId="78F505B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6713012698</w:t>
            </w:r>
          </w:p>
        </w:tc>
        <w:tc>
          <w:tcPr>
            <w:tcW w:w="795" w:type="dxa"/>
            <w:tcBorders>
              <w:top w:val="nil"/>
              <w:left w:val="nil"/>
              <w:bottom w:val="nil"/>
              <w:right w:val="nil"/>
            </w:tcBorders>
            <w:shd w:val="clear" w:color="auto" w:fill="auto"/>
            <w:noWrap/>
            <w:vAlign w:val="bottom"/>
            <w:hideMark/>
          </w:tcPr>
          <w:p w14:paraId="6AE88F6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76D2212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764DF08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711BA3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E21D9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239B1CF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10B32B7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4963D4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2B8D1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173A17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21A4C157" w14:textId="77777777" w:rsidTr="00F65806">
        <w:trPr>
          <w:trHeight w:val="288"/>
        </w:trPr>
        <w:tc>
          <w:tcPr>
            <w:tcW w:w="1332" w:type="dxa"/>
            <w:tcBorders>
              <w:top w:val="nil"/>
              <w:left w:val="nil"/>
              <w:bottom w:val="nil"/>
              <w:right w:val="nil"/>
            </w:tcBorders>
            <w:shd w:val="clear" w:color="auto" w:fill="auto"/>
            <w:noWrap/>
            <w:vAlign w:val="bottom"/>
            <w:hideMark/>
          </w:tcPr>
          <w:p w14:paraId="35ED2AE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6732005181</w:t>
            </w:r>
          </w:p>
        </w:tc>
        <w:tc>
          <w:tcPr>
            <w:tcW w:w="795" w:type="dxa"/>
            <w:tcBorders>
              <w:top w:val="nil"/>
              <w:left w:val="nil"/>
              <w:bottom w:val="nil"/>
              <w:right w:val="nil"/>
            </w:tcBorders>
            <w:shd w:val="clear" w:color="auto" w:fill="auto"/>
            <w:noWrap/>
            <w:vAlign w:val="bottom"/>
            <w:hideMark/>
          </w:tcPr>
          <w:p w14:paraId="6692DD5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2B4155A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12</w:t>
            </w:r>
          </w:p>
        </w:tc>
        <w:tc>
          <w:tcPr>
            <w:tcW w:w="697" w:type="dxa"/>
            <w:tcBorders>
              <w:top w:val="nil"/>
              <w:left w:val="nil"/>
              <w:bottom w:val="nil"/>
              <w:right w:val="nil"/>
            </w:tcBorders>
            <w:shd w:val="clear" w:color="auto" w:fill="auto"/>
            <w:noWrap/>
            <w:vAlign w:val="bottom"/>
            <w:hideMark/>
          </w:tcPr>
          <w:p w14:paraId="047EB5D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C13B7D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B80F4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4D307ED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87F85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2F3C048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C87663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616959B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72EBB0FF" w14:textId="77777777" w:rsidTr="00F65806">
        <w:trPr>
          <w:trHeight w:val="288"/>
        </w:trPr>
        <w:tc>
          <w:tcPr>
            <w:tcW w:w="1332" w:type="dxa"/>
            <w:tcBorders>
              <w:top w:val="nil"/>
              <w:left w:val="nil"/>
              <w:bottom w:val="nil"/>
              <w:right w:val="nil"/>
            </w:tcBorders>
            <w:shd w:val="clear" w:color="auto" w:fill="auto"/>
            <w:noWrap/>
            <w:vAlign w:val="bottom"/>
            <w:hideMark/>
          </w:tcPr>
          <w:p w14:paraId="4899EEF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6732038853</w:t>
            </w:r>
          </w:p>
        </w:tc>
        <w:tc>
          <w:tcPr>
            <w:tcW w:w="795" w:type="dxa"/>
            <w:tcBorders>
              <w:top w:val="nil"/>
              <w:left w:val="nil"/>
              <w:bottom w:val="nil"/>
              <w:right w:val="nil"/>
            </w:tcBorders>
            <w:shd w:val="clear" w:color="auto" w:fill="auto"/>
            <w:noWrap/>
            <w:vAlign w:val="bottom"/>
            <w:hideMark/>
          </w:tcPr>
          <w:p w14:paraId="5472253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A0AAFD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47094E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4B1884C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06AB315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7090CF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7E7101A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05A154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AF0018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5476F6E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09DD1774" w14:textId="77777777" w:rsidTr="00F65806">
        <w:trPr>
          <w:trHeight w:val="288"/>
        </w:trPr>
        <w:tc>
          <w:tcPr>
            <w:tcW w:w="1332" w:type="dxa"/>
            <w:tcBorders>
              <w:top w:val="nil"/>
              <w:left w:val="nil"/>
              <w:bottom w:val="nil"/>
              <w:right w:val="nil"/>
            </w:tcBorders>
            <w:shd w:val="clear" w:color="auto" w:fill="auto"/>
            <w:noWrap/>
            <w:vAlign w:val="bottom"/>
            <w:hideMark/>
          </w:tcPr>
          <w:p w14:paraId="56F20ABD"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6732163540</w:t>
            </w:r>
          </w:p>
        </w:tc>
        <w:tc>
          <w:tcPr>
            <w:tcW w:w="795" w:type="dxa"/>
            <w:tcBorders>
              <w:top w:val="nil"/>
              <w:left w:val="nil"/>
              <w:bottom w:val="nil"/>
              <w:right w:val="nil"/>
            </w:tcBorders>
            <w:shd w:val="clear" w:color="auto" w:fill="auto"/>
            <w:noWrap/>
            <w:vAlign w:val="bottom"/>
            <w:hideMark/>
          </w:tcPr>
          <w:p w14:paraId="1E92E84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04E5A9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79AB79C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26B09D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F65CC2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1F55095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1C5367E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46C4FB7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DEF6D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3543ECB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2A9DF023" w14:textId="77777777" w:rsidTr="00F65806">
        <w:trPr>
          <w:trHeight w:val="288"/>
        </w:trPr>
        <w:tc>
          <w:tcPr>
            <w:tcW w:w="1332" w:type="dxa"/>
            <w:tcBorders>
              <w:top w:val="nil"/>
              <w:left w:val="nil"/>
              <w:bottom w:val="nil"/>
              <w:right w:val="nil"/>
            </w:tcBorders>
            <w:shd w:val="clear" w:color="auto" w:fill="auto"/>
            <w:noWrap/>
            <w:vAlign w:val="bottom"/>
            <w:hideMark/>
          </w:tcPr>
          <w:p w14:paraId="01D970F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6814003072</w:t>
            </w:r>
          </w:p>
        </w:tc>
        <w:tc>
          <w:tcPr>
            <w:tcW w:w="795" w:type="dxa"/>
            <w:tcBorders>
              <w:top w:val="nil"/>
              <w:left w:val="nil"/>
              <w:bottom w:val="nil"/>
              <w:right w:val="nil"/>
            </w:tcBorders>
            <w:shd w:val="clear" w:color="auto" w:fill="auto"/>
            <w:noWrap/>
            <w:vAlign w:val="bottom"/>
            <w:hideMark/>
          </w:tcPr>
          <w:p w14:paraId="0DD08E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4F4B0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0A1F86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67F7ED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14318A3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B9156D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21BD93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0BD74D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F38300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w:t>
            </w:r>
          </w:p>
        </w:tc>
        <w:tc>
          <w:tcPr>
            <w:tcW w:w="1184" w:type="dxa"/>
            <w:tcBorders>
              <w:top w:val="nil"/>
              <w:left w:val="nil"/>
              <w:bottom w:val="nil"/>
              <w:right w:val="nil"/>
            </w:tcBorders>
            <w:shd w:val="clear" w:color="auto" w:fill="auto"/>
            <w:noWrap/>
            <w:vAlign w:val="bottom"/>
            <w:hideMark/>
          </w:tcPr>
          <w:p w14:paraId="299740C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19504C2E" w14:textId="77777777" w:rsidTr="00F65806">
        <w:trPr>
          <w:trHeight w:val="288"/>
        </w:trPr>
        <w:tc>
          <w:tcPr>
            <w:tcW w:w="1332" w:type="dxa"/>
            <w:tcBorders>
              <w:top w:val="nil"/>
              <w:left w:val="nil"/>
              <w:bottom w:val="nil"/>
              <w:right w:val="nil"/>
            </w:tcBorders>
            <w:shd w:val="clear" w:color="auto" w:fill="auto"/>
            <w:noWrap/>
            <w:vAlign w:val="bottom"/>
            <w:hideMark/>
          </w:tcPr>
          <w:p w14:paraId="08122544"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6829115205</w:t>
            </w:r>
          </w:p>
        </w:tc>
        <w:tc>
          <w:tcPr>
            <w:tcW w:w="795" w:type="dxa"/>
            <w:tcBorders>
              <w:top w:val="nil"/>
              <w:left w:val="nil"/>
              <w:bottom w:val="nil"/>
              <w:right w:val="nil"/>
            </w:tcBorders>
            <w:shd w:val="clear" w:color="auto" w:fill="auto"/>
            <w:noWrap/>
            <w:vAlign w:val="bottom"/>
            <w:hideMark/>
          </w:tcPr>
          <w:p w14:paraId="3B2C5E2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02587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697" w:type="dxa"/>
            <w:tcBorders>
              <w:top w:val="nil"/>
              <w:left w:val="nil"/>
              <w:bottom w:val="nil"/>
              <w:right w:val="nil"/>
            </w:tcBorders>
            <w:shd w:val="clear" w:color="auto" w:fill="auto"/>
            <w:noWrap/>
            <w:vAlign w:val="bottom"/>
            <w:hideMark/>
          </w:tcPr>
          <w:p w14:paraId="2ADA06D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9466DD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DF04F8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727F55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2FCCC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73B2AB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3E1B1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0471B59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198136AD" w14:textId="77777777" w:rsidTr="00F65806">
        <w:trPr>
          <w:trHeight w:val="288"/>
        </w:trPr>
        <w:tc>
          <w:tcPr>
            <w:tcW w:w="1332" w:type="dxa"/>
            <w:tcBorders>
              <w:top w:val="nil"/>
              <w:left w:val="nil"/>
              <w:bottom w:val="nil"/>
              <w:right w:val="nil"/>
            </w:tcBorders>
            <w:shd w:val="clear" w:color="auto" w:fill="auto"/>
            <w:noWrap/>
            <w:vAlign w:val="bottom"/>
            <w:hideMark/>
          </w:tcPr>
          <w:p w14:paraId="388750E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7017414203</w:t>
            </w:r>
          </w:p>
        </w:tc>
        <w:tc>
          <w:tcPr>
            <w:tcW w:w="795" w:type="dxa"/>
            <w:tcBorders>
              <w:top w:val="nil"/>
              <w:left w:val="nil"/>
              <w:bottom w:val="nil"/>
              <w:right w:val="nil"/>
            </w:tcBorders>
            <w:shd w:val="clear" w:color="auto" w:fill="auto"/>
            <w:noWrap/>
            <w:vAlign w:val="bottom"/>
            <w:hideMark/>
          </w:tcPr>
          <w:p w14:paraId="3A36D59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4AC62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4452BE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557703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6789E9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C699C1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A95FA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6C6E32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47063A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54F36BF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F7D523A" w14:textId="77777777" w:rsidTr="00F65806">
        <w:trPr>
          <w:trHeight w:val="288"/>
        </w:trPr>
        <w:tc>
          <w:tcPr>
            <w:tcW w:w="1332" w:type="dxa"/>
            <w:tcBorders>
              <w:top w:val="nil"/>
              <w:left w:val="nil"/>
              <w:bottom w:val="nil"/>
              <w:right w:val="nil"/>
            </w:tcBorders>
            <w:shd w:val="clear" w:color="auto" w:fill="auto"/>
            <w:noWrap/>
            <w:vAlign w:val="bottom"/>
            <w:hideMark/>
          </w:tcPr>
          <w:p w14:paraId="0D1B45D2"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7203431220</w:t>
            </w:r>
          </w:p>
        </w:tc>
        <w:tc>
          <w:tcPr>
            <w:tcW w:w="795" w:type="dxa"/>
            <w:tcBorders>
              <w:top w:val="nil"/>
              <w:left w:val="nil"/>
              <w:bottom w:val="nil"/>
              <w:right w:val="nil"/>
            </w:tcBorders>
            <w:shd w:val="clear" w:color="auto" w:fill="auto"/>
            <w:noWrap/>
            <w:vAlign w:val="bottom"/>
            <w:hideMark/>
          </w:tcPr>
          <w:p w14:paraId="6A523AE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FAA20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697" w:type="dxa"/>
            <w:tcBorders>
              <w:top w:val="nil"/>
              <w:left w:val="nil"/>
              <w:bottom w:val="nil"/>
              <w:right w:val="nil"/>
            </w:tcBorders>
            <w:shd w:val="clear" w:color="auto" w:fill="auto"/>
            <w:noWrap/>
            <w:vAlign w:val="bottom"/>
            <w:hideMark/>
          </w:tcPr>
          <w:p w14:paraId="6C9E9F7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C59B65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38B5BE9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F5C7DA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A4DDD6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6834129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0BAC21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07B5AB6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64F38766" w14:textId="77777777" w:rsidTr="00F65806">
        <w:trPr>
          <w:trHeight w:val="288"/>
        </w:trPr>
        <w:tc>
          <w:tcPr>
            <w:tcW w:w="1332" w:type="dxa"/>
            <w:tcBorders>
              <w:top w:val="nil"/>
              <w:left w:val="nil"/>
              <w:bottom w:val="nil"/>
              <w:right w:val="nil"/>
            </w:tcBorders>
            <w:shd w:val="clear" w:color="auto" w:fill="auto"/>
            <w:noWrap/>
            <w:vAlign w:val="bottom"/>
            <w:hideMark/>
          </w:tcPr>
          <w:p w14:paraId="65C863A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7448123262</w:t>
            </w:r>
          </w:p>
        </w:tc>
        <w:tc>
          <w:tcPr>
            <w:tcW w:w="795" w:type="dxa"/>
            <w:tcBorders>
              <w:top w:val="nil"/>
              <w:left w:val="nil"/>
              <w:bottom w:val="nil"/>
              <w:right w:val="nil"/>
            </w:tcBorders>
            <w:shd w:val="clear" w:color="auto" w:fill="auto"/>
            <w:noWrap/>
            <w:vAlign w:val="bottom"/>
            <w:hideMark/>
          </w:tcPr>
          <w:p w14:paraId="53A486D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69D5B94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4731A4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6711B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C3D29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616581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E231D6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42A992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1417C1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1184" w:type="dxa"/>
            <w:tcBorders>
              <w:top w:val="nil"/>
              <w:left w:val="nil"/>
              <w:bottom w:val="nil"/>
              <w:right w:val="nil"/>
            </w:tcBorders>
            <w:shd w:val="clear" w:color="auto" w:fill="auto"/>
            <w:noWrap/>
            <w:vAlign w:val="bottom"/>
            <w:hideMark/>
          </w:tcPr>
          <w:p w14:paraId="6842C7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1F6D8FD2" w14:textId="77777777" w:rsidTr="00F65806">
        <w:trPr>
          <w:trHeight w:val="288"/>
        </w:trPr>
        <w:tc>
          <w:tcPr>
            <w:tcW w:w="1332" w:type="dxa"/>
            <w:tcBorders>
              <w:top w:val="nil"/>
              <w:left w:val="nil"/>
              <w:bottom w:val="nil"/>
              <w:right w:val="nil"/>
            </w:tcBorders>
            <w:shd w:val="clear" w:color="auto" w:fill="auto"/>
            <w:noWrap/>
            <w:vAlign w:val="bottom"/>
            <w:hideMark/>
          </w:tcPr>
          <w:p w14:paraId="6D9E337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7448126802</w:t>
            </w:r>
          </w:p>
        </w:tc>
        <w:tc>
          <w:tcPr>
            <w:tcW w:w="795" w:type="dxa"/>
            <w:tcBorders>
              <w:top w:val="nil"/>
              <w:left w:val="nil"/>
              <w:bottom w:val="nil"/>
              <w:right w:val="nil"/>
            </w:tcBorders>
            <w:shd w:val="clear" w:color="auto" w:fill="auto"/>
            <w:noWrap/>
            <w:vAlign w:val="bottom"/>
            <w:hideMark/>
          </w:tcPr>
          <w:p w14:paraId="6928324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461E42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11ED381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548D2AF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6B5F5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4D881F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7A1B987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FB646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EBAD0B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1184" w:type="dxa"/>
            <w:tcBorders>
              <w:top w:val="nil"/>
              <w:left w:val="nil"/>
              <w:bottom w:val="nil"/>
              <w:right w:val="nil"/>
            </w:tcBorders>
            <w:shd w:val="clear" w:color="auto" w:fill="auto"/>
            <w:noWrap/>
            <w:vAlign w:val="bottom"/>
            <w:hideMark/>
          </w:tcPr>
          <w:p w14:paraId="3FE717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63354BAC" w14:textId="77777777" w:rsidTr="00F65806">
        <w:trPr>
          <w:trHeight w:val="288"/>
        </w:trPr>
        <w:tc>
          <w:tcPr>
            <w:tcW w:w="1332" w:type="dxa"/>
            <w:tcBorders>
              <w:top w:val="nil"/>
              <w:left w:val="nil"/>
              <w:bottom w:val="nil"/>
              <w:right w:val="nil"/>
            </w:tcBorders>
            <w:shd w:val="clear" w:color="auto" w:fill="auto"/>
            <w:noWrap/>
            <w:vAlign w:val="bottom"/>
            <w:hideMark/>
          </w:tcPr>
          <w:p w14:paraId="4933232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7460033551</w:t>
            </w:r>
          </w:p>
        </w:tc>
        <w:tc>
          <w:tcPr>
            <w:tcW w:w="795" w:type="dxa"/>
            <w:tcBorders>
              <w:top w:val="nil"/>
              <w:left w:val="nil"/>
              <w:bottom w:val="nil"/>
              <w:right w:val="nil"/>
            </w:tcBorders>
            <w:shd w:val="clear" w:color="auto" w:fill="auto"/>
            <w:noWrap/>
            <w:vAlign w:val="bottom"/>
            <w:hideMark/>
          </w:tcPr>
          <w:p w14:paraId="49D9AF3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3F24D05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0258716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1602EB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910CB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46CA9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7AF823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632470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7F108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44E6BED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4FB09EBC" w14:textId="77777777" w:rsidTr="00F65806">
        <w:trPr>
          <w:trHeight w:val="288"/>
        </w:trPr>
        <w:tc>
          <w:tcPr>
            <w:tcW w:w="1332" w:type="dxa"/>
            <w:tcBorders>
              <w:top w:val="nil"/>
              <w:left w:val="nil"/>
              <w:bottom w:val="nil"/>
              <w:right w:val="nil"/>
            </w:tcBorders>
            <w:shd w:val="clear" w:color="auto" w:fill="auto"/>
            <w:noWrap/>
            <w:vAlign w:val="bottom"/>
            <w:hideMark/>
          </w:tcPr>
          <w:p w14:paraId="0EA4FD7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7460037108</w:t>
            </w:r>
          </w:p>
        </w:tc>
        <w:tc>
          <w:tcPr>
            <w:tcW w:w="795" w:type="dxa"/>
            <w:tcBorders>
              <w:top w:val="nil"/>
              <w:left w:val="nil"/>
              <w:bottom w:val="nil"/>
              <w:right w:val="nil"/>
            </w:tcBorders>
            <w:shd w:val="clear" w:color="auto" w:fill="auto"/>
            <w:noWrap/>
            <w:vAlign w:val="bottom"/>
            <w:hideMark/>
          </w:tcPr>
          <w:p w14:paraId="6A9BD0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6A774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w:t>
            </w:r>
          </w:p>
        </w:tc>
        <w:tc>
          <w:tcPr>
            <w:tcW w:w="697" w:type="dxa"/>
            <w:tcBorders>
              <w:top w:val="nil"/>
              <w:left w:val="nil"/>
              <w:bottom w:val="nil"/>
              <w:right w:val="nil"/>
            </w:tcBorders>
            <w:shd w:val="clear" w:color="auto" w:fill="auto"/>
            <w:noWrap/>
            <w:vAlign w:val="bottom"/>
            <w:hideMark/>
          </w:tcPr>
          <w:p w14:paraId="111D61B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F3B38F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E0478F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5CA1D93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81747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4026C9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AFD452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5151F1A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52F3B787" w14:textId="77777777" w:rsidTr="00F65806">
        <w:trPr>
          <w:trHeight w:val="288"/>
        </w:trPr>
        <w:tc>
          <w:tcPr>
            <w:tcW w:w="1332" w:type="dxa"/>
            <w:tcBorders>
              <w:top w:val="nil"/>
              <w:left w:val="nil"/>
              <w:bottom w:val="nil"/>
              <w:right w:val="nil"/>
            </w:tcBorders>
            <w:shd w:val="clear" w:color="auto" w:fill="auto"/>
            <w:noWrap/>
            <w:vAlign w:val="bottom"/>
            <w:hideMark/>
          </w:tcPr>
          <w:p w14:paraId="45C670EE"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7604266687</w:t>
            </w:r>
          </w:p>
        </w:tc>
        <w:tc>
          <w:tcPr>
            <w:tcW w:w="795" w:type="dxa"/>
            <w:tcBorders>
              <w:top w:val="nil"/>
              <w:left w:val="nil"/>
              <w:bottom w:val="nil"/>
              <w:right w:val="nil"/>
            </w:tcBorders>
            <w:shd w:val="clear" w:color="auto" w:fill="auto"/>
            <w:noWrap/>
            <w:vAlign w:val="bottom"/>
            <w:hideMark/>
          </w:tcPr>
          <w:p w14:paraId="68E7441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B2CC4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97" w:type="dxa"/>
            <w:tcBorders>
              <w:top w:val="nil"/>
              <w:left w:val="nil"/>
              <w:bottom w:val="nil"/>
              <w:right w:val="nil"/>
            </w:tcBorders>
            <w:shd w:val="clear" w:color="auto" w:fill="auto"/>
            <w:noWrap/>
            <w:vAlign w:val="bottom"/>
            <w:hideMark/>
          </w:tcPr>
          <w:p w14:paraId="4F75BD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2EA83E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29D27F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B6F11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F06D4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40395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882A89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1184" w:type="dxa"/>
            <w:tcBorders>
              <w:top w:val="nil"/>
              <w:left w:val="nil"/>
              <w:bottom w:val="nil"/>
              <w:right w:val="nil"/>
            </w:tcBorders>
            <w:shd w:val="clear" w:color="auto" w:fill="auto"/>
            <w:noWrap/>
            <w:vAlign w:val="bottom"/>
            <w:hideMark/>
          </w:tcPr>
          <w:p w14:paraId="678ACD5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r>
      <w:tr w:rsidR="00946466" w:rsidRPr="00946466" w14:paraId="2C0F4B16" w14:textId="77777777" w:rsidTr="00F65806">
        <w:trPr>
          <w:trHeight w:val="288"/>
        </w:trPr>
        <w:tc>
          <w:tcPr>
            <w:tcW w:w="1332" w:type="dxa"/>
            <w:tcBorders>
              <w:top w:val="nil"/>
              <w:left w:val="nil"/>
              <w:bottom w:val="nil"/>
              <w:right w:val="nil"/>
            </w:tcBorders>
            <w:shd w:val="clear" w:color="auto" w:fill="auto"/>
            <w:noWrap/>
            <w:vAlign w:val="bottom"/>
            <w:hideMark/>
          </w:tcPr>
          <w:p w14:paraId="6AD48FB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7704765390</w:t>
            </w:r>
          </w:p>
        </w:tc>
        <w:tc>
          <w:tcPr>
            <w:tcW w:w="795" w:type="dxa"/>
            <w:tcBorders>
              <w:top w:val="nil"/>
              <w:left w:val="nil"/>
              <w:bottom w:val="nil"/>
              <w:right w:val="nil"/>
            </w:tcBorders>
            <w:shd w:val="clear" w:color="auto" w:fill="auto"/>
            <w:noWrap/>
            <w:vAlign w:val="bottom"/>
            <w:hideMark/>
          </w:tcPr>
          <w:p w14:paraId="779AE30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C048B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15</w:t>
            </w:r>
          </w:p>
        </w:tc>
        <w:tc>
          <w:tcPr>
            <w:tcW w:w="697" w:type="dxa"/>
            <w:tcBorders>
              <w:top w:val="nil"/>
              <w:left w:val="nil"/>
              <w:bottom w:val="nil"/>
              <w:right w:val="nil"/>
            </w:tcBorders>
            <w:shd w:val="clear" w:color="auto" w:fill="auto"/>
            <w:noWrap/>
            <w:vAlign w:val="bottom"/>
            <w:hideMark/>
          </w:tcPr>
          <w:p w14:paraId="2569FAA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6DC2E55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8E5054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509854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94B165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0A4D2C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E363D6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1184" w:type="dxa"/>
            <w:tcBorders>
              <w:top w:val="nil"/>
              <w:left w:val="nil"/>
              <w:bottom w:val="nil"/>
              <w:right w:val="nil"/>
            </w:tcBorders>
            <w:shd w:val="clear" w:color="auto" w:fill="auto"/>
            <w:noWrap/>
            <w:vAlign w:val="bottom"/>
            <w:hideMark/>
          </w:tcPr>
          <w:p w14:paraId="71DFA6C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3C05BF97" w14:textId="77777777" w:rsidTr="00F65806">
        <w:trPr>
          <w:trHeight w:val="288"/>
        </w:trPr>
        <w:tc>
          <w:tcPr>
            <w:tcW w:w="1332" w:type="dxa"/>
            <w:tcBorders>
              <w:top w:val="nil"/>
              <w:left w:val="nil"/>
              <w:bottom w:val="nil"/>
              <w:right w:val="nil"/>
            </w:tcBorders>
            <w:shd w:val="clear" w:color="auto" w:fill="auto"/>
            <w:noWrap/>
            <w:vAlign w:val="bottom"/>
            <w:hideMark/>
          </w:tcPr>
          <w:p w14:paraId="61C0567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7714613936</w:t>
            </w:r>
          </w:p>
        </w:tc>
        <w:tc>
          <w:tcPr>
            <w:tcW w:w="795" w:type="dxa"/>
            <w:tcBorders>
              <w:top w:val="nil"/>
              <w:left w:val="nil"/>
              <w:bottom w:val="nil"/>
              <w:right w:val="nil"/>
            </w:tcBorders>
            <w:shd w:val="clear" w:color="auto" w:fill="auto"/>
            <w:noWrap/>
            <w:vAlign w:val="bottom"/>
            <w:hideMark/>
          </w:tcPr>
          <w:p w14:paraId="2AC129E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4F708E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2C0874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5B76CCB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77998C2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8A2D36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9947CB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0816D1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042174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15</w:t>
            </w:r>
          </w:p>
        </w:tc>
        <w:tc>
          <w:tcPr>
            <w:tcW w:w="1184" w:type="dxa"/>
            <w:tcBorders>
              <w:top w:val="nil"/>
              <w:left w:val="nil"/>
              <w:bottom w:val="nil"/>
              <w:right w:val="nil"/>
            </w:tcBorders>
            <w:shd w:val="clear" w:color="auto" w:fill="auto"/>
            <w:noWrap/>
            <w:vAlign w:val="bottom"/>
            <w:hideMark/>
          </w:tcPr>
          <w:p w14:paraId="5284643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4FC3A6B3" w14:textId="77777777" w:rsidTr="00F65806">
        <w:trPr>
          <w:trHeight w:val="288"/>
        </w:trPr>
        <w:tc>
          <w:tcPr>
            <w:tcW w:w="1332" w:type="dxa"/>
            <w:tcBorders>
              <w:top w:val="nil"/>
              <w:left w:val="nil"/>
              <w:bottom w:val="nil"/>
              <w:right w:val="nil"/>
            </w:tcBorders>
            <w:shd w:val="clear" w:color="auto" w:fill="auto"/>
            <w:noWrap/>
            <w:vAlign w:val="bottom"/>
            <w:hideMark/>
          </w:tcPr>
          <w:p w14:paraId="4393D860"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7720306637</w:t>
            </w:r>
          </w:p>
        </w:tc>
        <w:tc>
          <w:tcPr>
            <w:tcW w:w="795" w:type="dxa"/>
            <w:tcBorders>
              <w:top w:val="nil"/>
              <w:left w:val="nil"/>
              <w:bottom w:val="nil"/>
              <w:right w:val="nil"/>
            </w:tcBorders>
            <w:shd w:val="clear" w:color="auto" w:fill="auto"/>
            <w:noWrap/>
            <w:vAlign w:val="bottom"/>
            <w:hideMark/>
          </w:tcPr>
          <w:p w14:paraId="19E0B08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BE0A96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6</w:t>
            </w:r>
          </w:p>
        </w:tc>
        <w:tc>
          <w:tcPr>
            <w:tcW w:w="697" w:type="dxa"/>
            <w:tcBorders>
              <w:top w:val="nil"/>
              <w:left w:val="nil"/>
              <w:bottom w:val="nil"/>
              <w:right w:val="nil"/>
            </w:tcBorders>
            <w:shd w:val="clear" w:color="auto" w:fill="auto"/>
            <w:noWrap/>
            <w:vAlign w:val="bottom"/>
            <w:hideMark/>
          </w:tcPr>
          <w:p w14:paraId="54CF61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2E32F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0AE5C7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4C1D03A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022557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035A5B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5238E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702B7F6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24CEABBD" w14:textId="77777777" w:rsidTr="00F65806">
        <w:trPr>
          <w:trHeight w:val="288"/>
        </w:trPr>
        <w:tc>
          <w:tcPr>
            <w:tcW w:w="1332" w:type="dxa"/>
            <w:tcBorders>
              <w:top w:val="nil"/>
              <w:left w:val="nil"/>
              <w:bottom w:val="nil"/>
              <w:right w:val="nil"/>
            </w:tcBorders>
            <w:shd w:val="clear" w:color="auto" w:fill="auto"/>
            <w:noWrap/>
            <w:vAlign w:val="bottom"/>
            <w:hideMark/>
          </w:tcPr>
          <w:p w14:paraId="1FDF0CD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7720417270</w:t>
            </w:r>
          </w:p>
        </w:tc>
        <w:tc>
          <w:tcPr>
            <w:tcW w:w="795" w:type="dxa"/>
            <w:tcBorders>
              <w:top w:val="nil"/>
              <w:left w:val="nil"/>
              <w:bottom w:val="nil"/>
              <w:right w:val="nil"/>
            </w:tcBorders>
            <w:shd w:val="clear" w:color="auto" w:fill="auto"/>
            <w:noWrap/>
            <w:vAlign w:val="bottom"/>
            <w:hideMark/>
          </w:tcPr>
          <w:p w14:paraId="4AFCC94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EC2B0F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6E0AC29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DD858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FC7F6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53AECD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09DCB0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108399B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3AD2C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45929E4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74BFE969" w14:textId="77777777" w:rsidTr="00F65806">
        <w:trPr>
          <w:trHeight w:val="288"/>
        </w:trPr>
        <w:tc>
          <w:tcPr>
            <w:tcW w:w="1332" w:type="dxa"/>
            <w:tcBorders>
              <w:top w:val="nil"/>
              <w:left w:val="nil"/>
              <w:bottom w:val="nil"/>
              <w:right w:val="nil"/>
            </w:tcBorders>
            <w:shd w:val="clear" w:color="auto" w:fill="auto"/>
            <w:noWrap/>
            <w:vAlign w:val="bottom"/>
            <w:hideMark/>
          </w:tcPr>
          <w:p w14:paraId="279F300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7721323794</w:t>
            </w:r>
          </w:p>
        </w:tc>
        <w:tc>
          <w:tcPr>
            <w:tcW w:w="795" w:type="dxa"/>
            <w:tcBorders>
              <w:top w:val="nil"/>
              <w:left w:val="nil"/>
              <w:bottom w:val="nil"/>
              <w:right w:val="nil"/>
            </w:tcBorders>
            <w:shd w:val="clear" w:color="auto" w:fill="auto"/>
            <w:noWrap/>
            <w:vAlign w:val="bottom"/>
            <w:hideMark/>
          </w:tcPr>
          <w:p w14:paraId="21014EA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4A3286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F5EBA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402CB1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DACEFD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E79EF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66D4F82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133FD02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12200F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7307291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74EEEA1E" w14:textId="77777777" w:rsidTr="00F65806">
        <w:trPr>
          <w:trHeight w:val="288"/>
        </w:trPr>
        <w:tc>
          <w:tcPr>
            <w:tcW w:w="1332" w:type="dxa"/>
            <w:tcBorders>
              <w:top w:val="nil"/>
              <w:left w:val="nil"/>
              <w:bottom w:val="nil"/>
              <w:right w:val="nil"/>
            </w:tcBorders>
            <w:shd w:val="clear" w:color="auto" w:fill="auto"/>
            <w:noWrap/>
            <w:vAlign w:val="bottom"/>
            <w:hideMark/>
          </w:tcPr>
          <w:p w14:paraId="016A58C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7725304513</w:t>
            </w:r>
          </w:p>
        </w:tc>
        <w:tc>
          <w:tcPr>
            <w:tcW w:w="795" w:type="dxa"/>
            <w:tcBorders>
              <w:top w:val="nil"/>
              <w:left w:val="nil"/>
              <w:bottom w:val="nil"/>
              <w:right w:val="nil"/>
            </w:tcBorders>
            <w:shd w:val="clear" w:color="auto" w:fill="auto"/>
            <w:noWrap/>
            <w:vAlign w:val="bottom"/>
            <w:hideMark/>
          </w:tcPr>
          <w:p w14:paraId="67DDB3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3F4869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57F4689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565CCB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0FFC5B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F507A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D6F17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69D56A0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3B52645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62E1365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7F6722EC" w14:textId="77777777" w:rsidTr="00F65806">
        <w:trPr>
          <w:trHeight w:val="288"/>
        </w:trPr>
        <w:tc>
          <w:tcPr>
            <w:tcW w:w="1332" w:type="dxa"/>
            <w:tcBorders>
              <w:top w:val="nil"/>
              <w:left w:val="nil"/>
              <w:bottom w:val="nil"/>
              <w:right w:val="nil"/>
            </w:tcBorders>
            <w:shd w:val="clear" w:color="auto" w:fill="auto"/>
            <w:noWrap/>
            <w:vAlign w:val="bottom"/>
            <w:hideMark/>
          </w:tcPr>
          <w:p w14:paraId="0C986F6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7726398881</w:t>
            </w:r>
          </w:p>
        </w:tc>
        <w:tc>
          <w:tcPr>
            <w:tcW w:w="795" w:type="dxa"/>
            <w:tcBorders>
              <w:top w:val="nil"/>
              <w:left w:val="nil"/>
              <w:bottom w:val="nil"/>
              <w:right w:val="nil"/>
            </w:tcBorders>
            <w:shd w:val="clear" w:color="auto" w:fill="auto"/>
            <w:noWrap/>
            <w:vAlign w:val="bottom"/>
            <w:hideMark/>
          </w:tcPr>
          <w:p w14:paraId="4EF732B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7C615DF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3E5E8B2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C0CF0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7649B6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59AA4C2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53771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AF891C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5CFD76F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02C94BA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416DE4D7" w14:textId="77777777" w:rsidTr="00F65806">
        <w:trPr>
          <w:trHeight w:val="288"/>
        </w:trPr>
        <w:tc>
          <w:tcPr>
            <w:tcW w:w="1332" w:type="dxa"/>
            <w:tcBorders>
              <w:top w:val="nil"/>
              <w:left w:val="nil"/>
              <w:bottom w:val="nil"/>
              <w:right w:val="nil"/>
            </w:tcBorders>
            <w:shd w:val="clear" w:color="auto" w:fill="auto"/>
            <w:noWrap/>
            <w:vAlign w:val="bottom"/>
            <w:hideMark/>
          </w:tcPr>
          <w:p w14:paraId="32B3A3D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7728430629</w:t>
            </w:r>
          </w:p>
        </w:tc>
        <w:tc>
          <w:tcPr>
            <w:tcW w:w="795" w:type="dxa"/>
            <w:tcBorders>
              <w:top w:val="nil"/>
              <w:left w:val="nil"/>
              <w:bottom w:val="nil"/>
              <w:right w:val="nil"/>
            </w:tcBorders>
            <w:shd w:val="clear" w:color="auto" w:fill="auto"/>
            <w:noWrap/>
            <w:vAlign w:val="bottom"/>
            <w:hideMark/>
          </w:tcPr>
          <w:p w14:paraId="30A1FD8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187C5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60C059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4E31C0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5C5B98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6D6C119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65EABC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793FC00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DB609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6B8DFE9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r>
      <w:tr w:rsidR="00946466" w:rsidRPr="00946466" w14:paraId="01BDEA58" w14:textId="77777777" w:rsidTr="00F65806">
        <w:trPr>
          <w:trHeight w:val="288"/>
        </w:trPr>
        <w:tc>
          <w:tcPr>
            <w:tcW w:w="1332" w:type="dxa"/>
            <w:tcBorders>
              <w:top w:val="nil"/>
              <w:left w:val="nil"/>
              <w:bottom w:val="nil"/>
              <w:right w:val="nil"/>
            </w:tcBorders>
            <w:shd w:val="clear" w:color="auto" w:fill="auto"/>
            <w:noWrap/>
            <w:vAlign w:val="bottom"/>
            <w:hideMark/>
          </w:tcPr>
          <w:p w14:paraId="2FF0E63F"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7728619938</w:t>
            </w:r>
          </w:p>
        </w:tc>
        <w:tc>
          <w:tcPr>
            <w:tcW w:w="795" w:type="dxa"/>
            <w:tcBorders>
              <w:top w:val="nil"/>
              <w:left w:val="nil"/>
              <w:bottom w:val="nil"/>
              <w:right w:val="nil"/>
            </w:tcBorders>
            <w:shd w:val="clear" w:color="auto" w:fill="auto"/>
            <w:noWrap/>
            <w:vAlign w:val="bottom"/>
            <w:hideMark/>
          </w:tcPr>
          <w:p w14:paraId="47BDC61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664697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652E0A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3247C4B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065399A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03B1D7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6E76BF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72528C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679B7DB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1184" w:type="dxa"/>
            <w:tcBorders>
              <w:top w:val="nil"/>
              <w:left w:val="nil"/>
              <w:bottom w:val="nil"/>
              <w:right w:val="nil"/>
            </w:tcBorders>
            <w:shd w:val="clear" w:color="auto" w:fill="auto"/>
            <w:noWrap/>
            <w:vAlign w:val="bottom"/>
            <w:hideMark/>
          </w:tcPr>
          <w:p w14:paraId="5333B54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4F0F0775" w14:textId="77777777" w:rsidTr="00F65806">
        <w:trPr>
          <w:trHeight w:val="288"/>
        </w:trPr>
        <w:tc>
          <w:tcPr>
            <w:tcW w:w="1332" w:type="dxa"/>
            <w:tcBorders>
              <w:top w:val="nil"/>
              <w:left w:val="nil"/>
              <w:bottom w:val="nil"/>
              <w:right w:val="nil"/>
            </w:tcBorders>
            <w:shd w:val="clear" w:color="auto" w:fill="auto"/>
            <w:noWrap/>
            <w:vAlign w:val="bottom"/>
            <w:hideMark/>
          </w:tcPr>
          <w:p w14:paraId="6DD3D00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7734673130</w:t>
            </w:r>
          </w:p>
        </w:tc>
        <w:tc>
          <w:tcPr>
            <w:tcW w:w="795" w:type="dxa"/>
            <w:tcBorders>
              <w:top w:val="nil"/>
              <w:left w:val="nil"/>
              <w:bottom w:val="nil"/>
              <w:right w:val="nil"/>
            </w:tcBorders>
            <w:shd w:val="clear" w:color="auto" w:fill="auto"/>
            <w:noWrap/>
            <w:vAlign w:val="bottom"/>
            <w:hideMark/>
          </w:tcPr>
          <w:p w14:paraId="71DFFD1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8FCA7B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697" w:type="dxa"/>
            <w:tcBorders>
              <w:top w:val="nil"/>
              <w:left w:val="nil"/>
              <w:bottom w:val="nil"/>
              <w:right w:val="nil"/>
            </w:tcBorders>
            <w:shd w:val="clear" w:color="auto" w:fill="auto"/>
            <w:noWrap/>
            <w:vAlign w:val="bottom"/>
            <w:hideMark/>
          </w:tcPr>
          <w:p w14:paraId="4FBB851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7ED29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05B40A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17CBD20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146544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21CF96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C9969D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147E5EF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3367CCA" w14:textId="77777777" w:rsidTr="00F65806">
        <w:trPr>
          <w:trHeight w:val="288"/>
        </w:trPr>
        <w:tc>
          <w:tcPr>
            <w:tcW w:w="1332" w:type="dxa"/>
            <w:tcBorders>
              <w:top w:val="nil"/>
              <w:left w:val="nil"/>
              <w:bottom w:val="nil"/>
              <w:right w:val="nil"/>
            </w:tcBorders>
            <w:shd w:val="clear" w:color="auto" w:fill="auto"/>
            <w:noWrap/>
            <w:vAlign w:val="bottom"/>
            <w:hideMark/>
          </w:tcPr>
          <w:p w14:paraId="0E9DF926"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7743266860</w:t>
            </w:r>
          </w:p>
        </w:tc>
        <w:tc>
          <w:tcPr>
            <w:tcW w:w="795" w:type="dxa"/>
            <w:tcBorders>
              <w:top w:val="nil"/>
              <w:left w:val="nil"/>
              <w:bottom w:val="nil"/>
              <w:right w:val="nil"/>
            </w:tcBorders>
            <w:shd w:val="clear" w:color="auto" w:fill="auto"/>
            <w:noWrap/>
            <w:vAlign w:val="bottom"/>
            <w:hideMark/>
          </w:tcPr>
          <w:p w14:paraId="5D6BD64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0D0974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3ECE2B3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65C24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17E7E4E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743" w:type="dxa"/>
            <w:tcBorders>
              <w:top w:val="nil"/>
              <w:left w:val="nil"/>
              <w:bottom w:val="nil"/>
              <w:right w:val="nil"/>
            </w:tcBorders>
            <w:shd w:val="clear" w:color="auto" w:fill="auto"/>
            <w:noWrap/>
            <w:vAlign w:val="bottom"/>
            <w:hideMark/>
          </w:tcPr>
          <w:p w14:paraId="36460F9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6" w:type="dxa"/>
            <w:tcBorders>
              <w:top w:val="nil"/>
              <w:left w:val="nil"/>
              <w:bottom w:val="nil"/>
              <w:right w:val="nil"/>
            </w:tcBorders>
            <w:shd w:val="clear" w:color="auto" w:fill="auto"/>
            <w:noWrap/>
            <w:vAlign w:val="bottom"/>
            <w:hideMark/>
          </w:tcPr>
          <w:p w14:paraId="38D211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6DE6806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3ED8386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07F954C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35D9A703" w14:textId="77777777" w:rsidTr="00F65806">
        <w:trPr>
          <w:trHeight w:val="288"/>
        </w:trPr>
        <w:tc>
          <w:tcPr>
            <w:tcW w:w="1332" w:type="dxa"/>
            <w:tcBorders>
              <w:top w:val="nil"/>
              <w:left w:val="nil"/>
              <w:bottom w:val="nil"/>
              <w:right w:val="nil"/>
            </w:tcBorders>
            <w:shd w:val="clear" w:color="auto" w:fill="auto"/>
            <w:noWrap/>
            <w:vAlign w:val="bottom"/>
            <w:hideMark/>
          </w:tcPr>
          <w:p w14:paraId="5C5DF5B9"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7801431192</w:t>
            </w:r>
          </w:p>
        </w:tc>
        <w:tc>
          <w:tcPr>
            <w:tcW w:w="795" w:type="dxa"/>
            <w:tcBorders>
              <w:top w:val="nil"/>
              <w:left w:val="nil"/>
              <w:bottom w:val="nil"/>
              <w:right w:val="nil"/>
            </w:tcBorders>
            <w:shd w:val="clear" w:color="auto" w:fill="auto"/>
            <w:noWrap/>
            <w:vAlign w:val="bottom"/>
            <w:hideMark/>
          </w:tcPr>
          <w:p w14:paraId="1BA897B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2DD152B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11</w:t>
            </w:r>
          </w:p>
        </w:tc>
        <w:tc>
          <w:tcPr>
            <w:tcW w:w="697" w:type="dxa"/>
            <w:tcBorders>
              <w:top w:val="nil"/>
              <w:left w:val="nil"/>
              <w:bottom w:val="nil"/>
              <w:right w:val="nil"/>
            </w:tcBorders>
            <w:shd w:val="clear" w:color="auto" w:fill="auto"/>
            <w:noWrap/>
            <w:vAlign w:val="bottom"/>
            <w:hideMark/>
          </w:tcPr>
          <w:p w14:paraId="525E633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A11D63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695367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FC2E8D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36A41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0E568F0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580" w:type="dxa"/>
            <w:tcBorders>
              <w:top w:val="nil"/>
              <w:left w:val="nil"/>
              <w:bottom w:val="nil"/>
              <w:right w:val="nil"/>
            </w:tcBorders>
            <w:shd w:val="clear" w:color="auto" w:fill="auto"/>
            <w:noWrap/>
            <w:vAlign w:val="bottom"/>
            <w:hideMark/>
          </w:tcPr>
          <w:p w14:paraId="29BA5B7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13</w:t>
            </w:r>
          </w:p>
        </w:tc>
        <w:tc>
          <w:tcPr>
            <w:tcW w:w="1184" w:type="dxa"/>
            <w:tcBorders>
              <w:top w:val="nil"/>
              <w:left w:val="nil"/>
              <w:bottom w:val="nil"/>
              <w:right w:val="nil"/>
            </w:tcBorders>
            <w:shd w:val="clear" w:color="auto" w:fill="auto"/>
            <w:noWrap/>
            <w:vAlign w:val="bottom"/>
            <w:hideMark/>
          </w:tcPr>
          <w:p w14:paraId="6D5375C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36</w:t>
            </w:r>
          </w:p>
        </w:tc>
      </w:tr>
      <w:tr w:rsidR="00946466" w:rsidRPr="00946466" w14:paraId="666B4B99" w14:textId="77777777" w:rsidTr="00F65806">
        <w:trPr>
          <w:trHeight w:val="288"/>
        </w:trPr>
        <w:tc>
          <w:tcPr>
            <w:tcW w:w="1332" w:type="dxa"/>
            <w:tcBorders>
              <w:top w:val="nil"/>
              <w:left w:val="nil"/>
              <w:bottom w:val="nil"/>
              <w:right w:val="nil"/>
            </w:tcBorders>
            <w:shd w:val="clear" w:color="auto" w:fill="auto"/>
            <w:noWrap/>
            <w:vAlign w:val="bottom"/>
            <w:hideMark/>
          </w:tcPr>
          <w:p w14:paraId="79E8EA9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7806480080</w:t>
            </w:r>
          </w:p>
        </w:tc>
        <w:tc>
          <w:tcPr>
            <w:tcW w:w="795" w:type="dxa"/>
            <w:tcBorders>
              <w:top w:val="nil"/>
              <w:left w:val="nil"/>
              <w:bottom w:val="nil"/>
              <w:right w:val="nil"/>
            </w:tcBorders>
            <w:shd w:val="clear" w:color="auto" w:fill="auto"/>
            <w:noWrap/>
            <w:vAlign w:val="bottom"/>
            <w:hideMark/>
          </w:tcPr>
          <w:p w14:paraId="777C8E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00664C3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697" w:type="dxa"/>
            <w:tcBorders>
              <w:top w:val="nil"/>
              <w:left w:val="nil"/>
              <w:bottom w:val="nil"/>
              <w:right w:val="nil"/>
            </w:tcBorders>
            <w:shd w:val="clear" w:color="auto" w:fill="auto"/>
            <w:noWrap/>
            <w:vAlign w:val="bottom"/>
            <w:hideMark/>
          </w:tcPr>
          <w:p w14:paraId="6F863F3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0C349A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90C374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4B13A5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E18FBF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7F8822E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4B0CE4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8</w:t>
            </w:r>
          </w:p>
        </w:tc>
        <w:tc>
          <w:tcPr>
            <w:tcW w:w="1184" w:type="dxa"/>
            <w:tcBorders>
              <w:top w:val="nil"/>
              <w:left w:val="nil"/>
              <w:bottom w:val="nil"/>
              <w:right w:val="nil"/>
            </w:tcBorders>
            <w:shd w:val="clear" w:color="auto" w:fill="auto"/>
            <w:noWrap/>
            <w:vAlign w:val="bottom"/>
            <w:hideMark/>
          </w:tcPr>
          <w:p w14:paraId="2DE5DD6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7678562E" w14:textId="77777777" w:rsidTr="00F65806">
        <w:trPr>
          <w:trHeight w:val="288"/>
        </w:trPr>
        <w:tc>
          <w:tcPr>
            <w:tcW w:w="1332" w:type="dxa"/>
            <w:tcBorders>
              <w:top w:val="nil"/>
              <w:left w:val="nil"/>
              <w:bottom w:val="nil"/>
              <w:right w:val="nil"/>
            </w:tcBorders>
            <w:shd w:val="clear" w:color="auto" w:fill="auto"/>
            <w:noWrap/>
            <w:vAlign w:val="bottom"/>
            <w:hideMark/>
          </w:tcPr>
          <w:p w14:paraId="3D40199A"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7811222825</w:t>
            </w:r>
          </w:p>
        </w:tc>
        <w:tc>
          <w:tcPr>
            <w:tcW w:w="795" w:type="dxa"/>
            <w:tcBorders>
              <w:top w:val="nil"/>
              <w:left w:val="nil"/>
              <w:bottom w:val="nil"/>
              <w:right w:val="nil"/>
            </w:tcBorders>
            <w:shd w:val="clear" w:color="auto" w:fill="auto"/>
            <w:noWrap/>
            <w:vAlign w:val="bottom"/>
            <w:hideMark/>
          </w:tcPr>
          <w:p w14:paraId="5F230DC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5ED537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697" w:type="dxa"/>
            <w:tcBorders>
              <w:top w:val="nil"/>
              <w:left w:val="nil"/>
              <w:bottom w:val="nil"/>
              <w:right w:val="nil"/>
            </w:tcBorders>
            <w:shd w:val="clear" w:color="auto" w:fill="auto"/>
            <w:noWrap/>
            <w:vAlign w:val="bottom"/>
            <w:hideMark/>
          </w:tcPr>
          <w:p w14:paraId="34C5EF9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8865F5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46041F0A"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727905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3D8F4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252BBA9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9A2111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797772B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1C4F8D1D" w14:textId="77777777" w:rsidTr="00F65806">
        <w:trPr>
          <w:trHeight w:val="288"/>
        </w:trPr>
        <w:tc>
          <w:tcPr>
            <w:tcW w:w="1332" w:type="dxa"/>
            <w:tcBorders>
              <w:top w:val="nil"/>
              <w:left w:val="nil"/>
              <w:bottom w:val="nil"/>
              <w:right w:val="nil"/>
            </w:tcBorders>
            <w:shd w:val="clear" w:color="auto" w:fill="auto"/>
            <w:noWrap/>
            <w:vAlign w:val="bottom"/>
            <w:hideMark/>
          </w:tcPr>
          <w:p w14:paraId="018F070B"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7811222825</w:t>
            </w:r>
          </w:p>
        </w:tc>
        <w:tc>
          <w:tcPr>
            <w:tcW w:w="795" w:type="dxa"/>
            <w:tcBorders>
              <w:top w:val="nil"/>
              <w:left w:val="nil"/>
              <w:bottom w:val="nil"/>
              <w:right w:val="nil"/>
            </w:tcBorders>
            <w:shd w:val="clear" w:color="auto" w:fill="auto"/>
            <w:noWrap/>
            <w:vAlign w:val="bottom"/>
            <w:hideMark/>
          </w:tcPr>
          <w:p w14:paraId="670DEC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C44B9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10</w:t>
            </w:r>
          </w:p>
        </w:tc>
        <w:tc>
          <w:tcPr>
            <w:tcW w:w="697" w:type="dxa"/>
            <w:tcBorders>
              <w:top w:val="nil"/>
              <w:left w:val="nil"/>
              <w:bottom w:val="nil"/>
              <w:right w:val="nil"/>
            </w:tcBorders>
            <w:shd w:val="clear" w:color="auto" w:fill="auto"/>
            <w:noWrap/>
            <w:vAlign w:val="bottom"/>
            <w:hideMark/>
          </w:tcPr>
          <w:p w14:paraId="137FA4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22C71CE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4BAC071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198899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73E270D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10EE66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43A9ED9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c>
          <w:tcPr>
            <w:tcW w:w="1184" w:type="dxa"/>
            <w:tcBorders>
              <w:top w:val="nil"/>
              <w:left w:val="nil"/>
              <w:bottom w:val="nil"/>
              <w:right w:val="nil"/>
            </w:tcBorders>
            <w:shd w:val="clear" w:color="auto" w:fill="auto"/>
            <w:noWrap/>
            <w:vAlign w:val="bottom"/>
            <w:hideMark/>
          </w:tcPr>
          <w:p w14:paraId="690C6A1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5</w:t>
            </w:r>
          </w:p>
        </w:tc>
      </w:tr>
      <w:tr w:rsidR="00946466" w:rsidRPr="00946466" w14:paraId="0D198E81" w14:textId="77777777" w:rsidTr="00F65806">
        <w:trPr>
          <w:trHeight w:val="288"/>
        </w:trPr>
        <w:tc>
          <w:tcPr>
            <w:tcW w:w="1332" w:type="dxa"/>
            <w:tcBorders>
              <w:top w:val="nil"/>
              <w:left w:val="nil"/>
              <w:bottom w:val="nil"/>
              <w:right w:val="nil"/>
            </w:tcBorders>
            <w:shd w:val="clear" w:color="auto" w:fill="auto"/>
            <w:noWrap/>
            <w:vAlign w:val="bottom"/>
            <w:hideMark/>
          </w:tcPr>
          <w:p w14:paraId="32E55C51"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lastRenderedPageBreak/>
              <w:t>7811616523</w:t>
            </w:r>
          </w:p>
        </w:tc>
        <w:tc>
          <w:tcPr>
            <w:tcW w:w="795" w:type="dxa"/>
            <w:tcBorders>
              <w:top w:val="nil"/>
              <w:left w:val="nil"/>
              <w:bottom w:val="nil"/>
              <w:right w:val="nil"/>
            </w:tcBorders>
            <w:shd w:val="clear" w:color="auto" w:fill="auto"/>
            <w:noWrap/>
            <w:vAlign w:val="bottom"/>
            <w:hideMark/>
          </w:tcPr>
          <w:p w14:paraId="24134D8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1392973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97" w:type="dxa"/>
            <w:tcBorders>
              <w:top w:val="nil"/>
              <w:left w:val="nil"/>
              <w:bottom w:val="nil"/>
              <w:right w:val="nil"/>
            </w:tcBorders>
            <w:shd w:val="clear" w:color="auto" w:fill="auto"/>
            <w:noWrap/>
            <w:vAlign w:val="bottom"/>
            <w:hideMark/>
          </w:tcPr>
          <w:p w14:paraId="79C05BB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638B7EE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799054D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3113655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022AAAB"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5CFA3E9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73FB98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32BCB93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60C7D99" w14:textId="77777777" w:rsidTr="00F65806">
        <w:trPr>
          <w:trHeight w:val="288"/>
        </w:trPr>
        <w:tc>
          <w:tcPr>
            <w:tcW w:w="1332" w:type="dxa"/>
            <w:tcBorders>
              <w:top w:val="nil"/>
              <w:left w:val="nil"/>
              <w:bottom w:val="nil"/>
              <w:right w:val="nil"/>
            </w:tcBorders>
            <w:shd w:val="clear" w:color="auto" w:fill="auto"/>
            <w:noWrap/>
            <w:vAlign w:val="bottom"/>
            <w:hideMark/>
          </w:tcPr>
          <w:p w14:paraId="287CAE73"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7814730256</w:t>
            </w:r>
          </w:p>
        </w:tc>
        <w:tc>
          <w:tcPr>
            <w:tcW w:w="795" w:type="dxa"/>
            <w:tcBorders>
              <w:top w:val="nil"/>
              <w:left w:val="nil"/>
              <w:bottom w:val="nil"/>
              <w:right w:val="nil"/>
            </w:tcBorders>
            <w:shd w:val="clear" w:color="auto" w:fill="auto"/>
            <w:noWrap/>
            <w:vAlign w:val="bottom"/>
            <w:hideMark/>
          </w:tcPr>
          <w:p w14:paraId="523D457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139F08A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49</w:t>
            </w:r>
          </w:p>
        </w:tc>
        <w:tc>
          <w:tcPr>
            <w:tcW w:w="697" w:type="dxa"/>
            <w:tcBorders>
              <w:top w:val="nil"/>
              <w:left w:val="nil"/>
              <w:bottom w:val="nil"/>
              <w:right w:val="nil"/>
            </w:tcBorders>
            <w:shd w:val="clear" w:color="auto" w:fill="auto"/>
            <w:noWrap/>
            <w:vAlign w:val="bottom"/>
            <w:hideMark/>
          </w:tcPr>
          <w:p w14:paraId="571CA6E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13B751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6106A06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56458FF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45B0497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16FF8BE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64A650A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1184" w:type="dxa"/>
            <w:tcBorders>
              <w:top w:val="nil"/>
              <w:left w:val="nil"/>
              <w:bottom w:val="nil"/>
              <w:right w:val="nil"/>
            </w:tcBorders>
            <w:shd w:val="clear" w:color="auto" w:fill="auto"/>
            <w:noWrap/>
            <w:vAlign w:val="bottom"/>
            <w:hideMark/>
          </w:tcPr>
          <w:p w14:paraId="5B7080D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r>
      <w:tr w:rsidR="00946466" w:rsidRPr="00946466" w14:paraId="46B4D9CD" w14:textId="77777777" w:rsidTr="00F65806">
        <w:trPr>
          <w:trHeight w:val="288"/>
        </w:trPr>
        <w:tc>
          <w:tcPr>
            <w:tcW w:w="1332" w:type="dxa"/>
            <w:tcBorders>
              <w:top w:val="nil"/>
              <w:left w:val="nil"/>
              <w:bottom w:val="nil"/>
              <w:right w:val="nil"/>
            </w:tcBorders>
            <w:shd w:val="clear" w:color="auto" w:fill="auto"/>
            <w:noWrap/>
            <w:vAlign w:val="bottom"/>
            <w:hideMark/>
          </w:tcPr>
          <w:p w14:paraId="283B0BDC"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7816342851</w:t>
            </w:r>
          </w:p>
        </w:tc>
        <w:tc>
          <w:tcPr>
            <w:tcW w:w="795" w:type="dxa"/>
            <w:tcBorders>
              <w:top w:val="nil"/>
              <w:left w:val="nil"/>
              <w:bottom w:val="nil"/>
              <w:right w:val="nil"/>
            </w:tcBorders>
            <w:shd w:val="clear" w:color="auto" w:fill="auto"/>
            <w:noWrap/>
            <w:vAlign w:val="bottom"/>
            <w:hideMark/>
          </w:tcPr>
          <w:p w14:paraId="7C42B004"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2567730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0CB4AAD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0A0A9EA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475F88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CCC879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D7BAF2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CFB8D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980119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4</w:t>
            </w:r>
          </w:p>
        </w:tc>
        <w:tc>
          <w:tcPr>
            <w:tcW w:w="1184" w:type="dxa"/>
            <w:tcBorders>
              <w:top w:val="nil"/>
              <w:left w:val="nil"/>
              <w:bottom w:val="nil"/>
              <w:right w:val="nil"/>
            </w:tcBorders>
            <w:shd w:val="clear" w:color="auto" w:fill="auto"/>
            <w:noWrap/>
            <w:vAlign w:val="bottom"/>
            <w:hideMark/>
          </w:tcPr>
          <w:p w14:paraId="112EAD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7801DD8B" w14:textId="77777777" w:rsidTr="00F65806">
        <w:trPr>
          <w:trHeight w:val="288"/>
        </w:trPr>
        <w:tc>
          <w:tcPr>
            <w:tcW w:w="1332" w:type="dxa"/>
            <w:tcBorders>
              <w:top w:val="nil"/>
              <w:left w:val="nil"/>
              <w:bottom w:val="nil"/>
              <w:right w:val="nil"/>
            </w:tcBorders>
            <w:shd w:val="clear" w:color="auto" w:fill="auto"/>
            <w:noWrap/>
            <w:vAlign w:val="bottom"/>
            <w:hideMark/>
          </w:tcPr>
          <w:p w14:paraId="23146F42"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7841493879</w:t>
            </w:r>
          </w:p>
        </w:tc>
        <w:tc>
          <w:tcPr>
            <w:tcW w:w="795" w:type="dxa"/>
            <w:tcBorders>
              <w:top w:val="nil"/>
              <w:left w:val="nil"/>
              <w:bottom w:val="nil"/>
              <w:right w:val="nil"/>
            </w:tcBorders>
            <w:shd w:val="clear" w:color="auto" w:fill="auto"/>
            <w:noWrap/>
            <w:vAlign w:val="bottom"/>
            <w:hideMark/>
          </w:tcPr>
          <w:p w14:paraId="61FCEC0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3EF793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3AD2F5A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4A27042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325" w:type="dxa"/>
            <w:tcBorders>
              <w:top w:val="nil"/>
              <w:left w:val="nil"/>
              <w:bottom w:val="nil"/>
              <w:right w:val="nil"/>
            </w:tcBorders>
            <w:shd w:val="clear" w:color="auto" w:fill="auto"/>
            <w:noWrap/>
            <w:vAlign w:val="bottom"/>
            <w:hideMark/>
          </w:tcPr>
          <w:p w14:paraId="55D60E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0FE9AF6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12FBF0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6652644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01DEF12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7</w:t>
            </w:r>
          </w:p>
        </w:tc>
        <w:tc>
          <w:tcPr>
            <w:tcW w:w="1184" w:type="dxa"/>
            <w:tcBorders>
              <w:top w:val="nil"/>
              <w:left w:val="nil"/>
              <w:bottom w:val="nil"/>
              <w:right w:val="nil"/>
            </w:tcBorders>
            <w:shd w:val="clear" w:color="auto" w:fill="auto"/>
            <w:noWrap/>
            <w:vAlign w:val="bottom"/>
            <w:hideMark/>
          </w:tcPr>
          <w:p w14:paraId="60D5754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r w:rsidR="00946466" w:rsidRPr="00946466" w14:paraId="644909A9" w14:textId="77777777" w:rsidTr="00F65806">
        <w:trPr>
          <w:trHeight w:val="288"/>
        </w:trPr>
        <w:tc>
          <w:tcPr>
            <w:tcW w:w="1332" w:type="dxa"/>
            <w:tcBorders>
              <w:top w:val="nil"/>
              <w:left w:val="nil"/>
              <w:bottom w:val="nil"/>
              <w:right w:val="nil"/>
            </w:tcBorders>
            <w:shd w:val="clear" w:color="auto" w:fill="auto"/>
            <w:noWrap/>
            <w:vAlign w:val="bottom"/>
            <w:hideMark/>
          </w:tcPr>
          <w:p w14:paraId="7A9D14C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9705108602</w:t>
            </w:r>
          </w:p>
        </w:tc>
        <w:tc>
          <w:tcPr>
            <w:tcW w:w="795" w:type="dxa"/>
            <w:tcBorders>
              <w:top w:val="nil"/>
              <w:left w:val="nil"/>
              <w:bottom w:val="nil"/>
              <w:right w:val="nil"/>
            </w:tcBorders>
            <w:shd w:val="clear" w:color="auto" w:fill="auto"/>
            <w:noWrap/>
            <w:vAlign w:val="bottom"/>
            <w:hideMark/>
          </w:tcPr>
          <w:p w14:paraId="77331D1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616" w:type="dxa"/>
            <w:tcBorders>
              <w:top w:val="nil"/>
              <w:left w:val="nil"/>
              <w:bottom w:val="nil"/>
              <w:right w:val="nil"/>
            </w:tcBorders>
            <w:shd w:val="clear" w:color="auto" w:fill="auto"/>
            <w:noWrap/>
            <w:vAlign w:val="bottom"/>
            <w:hideMark/>
          </w:tcPr>
          <w:p w14:paraId="7EEFCC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50853FE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22F1BFC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2F5667D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0D99DCF"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5787E2B8"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1311827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21C7C07E"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0730556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0EEAD3AA" w14:textId="77777777" w:rsidTr="00F65806">
        <w:trPr>
          <w:trHeight w:val="288"/>
        </w:trPr>
        <w:tc>
          <w:tcPr>
            <w:tcW w:w="1332" w:type="dxa"/>
            <w:tcBorders>
              <w:top w:val="nil"/>
              <w:left w:val="nil"/>
              <w:bottom w:val="nil"/>
              <w:right w:val="nil"/>
            </w:tcBorders>
            <w:shd w:val="clear" w:color="auto" w:fill="auto"/>
            <w:noWrap/>
            <w:vAlign w:val="bottom"/>
            <w:hideMark/>
          </w:tcPr>
          <w:p w14:paraId="61048FE7" w14:textId="77777777" w:rsidR="00946466" w:rsidRPr="00946466" w:rsidRDefault="00946466" w:rsidP="00946466">
            <w:pPr>
              <w:spacing w:after="0" w:line="240" w:lineRule="auto"/>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9710033649</w:t>
            </w:r>
          </w:p>
        </w:tc>
        <w:tc>
          <w:tcPr>
            <w:tcW w:w="795" w:type="dxa"/>
            <w:tcBorders>
              <w:top w:val="nil"/>
              <w:left w:val="nil"/>
              <w:bottom w:val="nil"/>
              <w:right w:val="nil"/>
            </w:tcBorders>
            <w:shd w:val="clear" w:color="auto" w:fill="auto"/>
            <w:noWrap/>
            <w:vAlign w:val="bottom"/>
            <w:hideMark/>
          </w:tcPr>
          <w:p w14:paraId="07118642"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465856B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c>
          <w:tcPr>
            <w:tcW w:w="697" w:type="dxa"/>
            <w:tcBorders>
              <w:top w:val="nil"/>
              <w:left w:val="nil"/>
              <w:bottom w:val="nil"/>
              <w:right w:val="nil"/>
            </w:tcBorders>
            <w:shd w:val="clear" w:color="auto" w:fill="auto"/>
            <w:noWrap/>
            <w:vAlign w:val="bottom"/>
            <w:hideMark/>
          </w:tcPr>
          <w:p w14:paraId="4602671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871" w:type="dxa"/>
            <w:tcBorders>
              <w:top w:val="nil"/>
              <w:left w:val="nil"/>
              <w:bottom w:val="nil"/>
              <w:right w:val="nil"/>
            </w:tcBorders>
            <w:shd w:val="clear" w:color="auto" w:fill="auto"/>
            <w:noWrap/>
            <w:vAlign w:val="bottom"/>
            <w:hideMark/>
          </w:tcPr>
          <w:p w14:paraId="6538DBC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51554580"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4F582D4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04CD8D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1129" w:type="dxa"/>
            <w:tcBorders>
              <w:top w:val="nil"/>
              <w:left w:val="nil"/>
              <w:bottom w:val="nil"/>
              <w:right w:val="nil"/>
            </w:tcBorders>
            <w:shd w:val="clear" w:color="auto" w:fill="auto"/>
            <w:noWrap/>
            <w:vAlign w:val="bottom"/>
            <w:hideMark/>
          </w:tcPr>
          <w:p w14:paraId="5CC8B419"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1AB2083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3AF2C7E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r>
      <w:tr w:rsidR="00946466" w:rsidRPr="00946466" w14:paraId="1F112B15" w14:textId="77777777" w:rsidTr="00F65806">
        <w:trPr>
          <w:trHeight w:val="288"/>
        </w:trPr>
        <w:tc>
          <w:tcPr>
            <w:tcW w:w="1332" w:type="dxa"/>
            <w:tcBorders>
              <w:top w:val="nil"/>
              <w:left w:val="nil"/>
              <w:bottom w:val="nil"/>
              <w:right w:val="nil"/>
            </w:tcBorders>
            <w:shd w:val="clear" w:color="auto" w:fill="auto"/>
            <w:noWrap/>
            <w:vAlign w:val="bottom"/>
            <w:hideMark/>
          </w:tcPr>
          <w:p w14:paraId="61C6DAD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9721053894</w:t>
            </w:r>
          </w:p>
        </w:tc>
        <w:tc>
          <w:tcPr>
            <w:tcW w:w="795" w:type="dxa"/>
            <w:tcBorders>
              <w:top w:val="nil"/>
              <w:left w:val="nil"/>
              <w:bottom w:val="nil"/>
              <w:right w:val="nil"/>
            </w:tcBorders>
            <w:shd w:val="clear" w:color="auto" w:fill="auto"/>
            <w:noWrap/>
            <w:vAlign w:val="bottom"/>
            <w:hideMark/>
          </w:tcPr>
          <w:p w14:paraId="24C5C81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616" w:type="dxa"/>
            <w:tcBorders>
              <w:top w:val="nil"/>
              <w:left w:val="nil"/>
              <w:bottom w:val="nil"/>
              <w:right w:val="nil"/>
            </w:tcBorders>
            <w:shd w:val="clear" w:color="auto" w:fill="auto"/>
            <w:noWrap/>
            <w:vAlign w:val="bottom"/>
            <w:hideMark/>
          </w:tcPr>
          <w:p w14:paraId="5299E25C"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697" w:type="dxa"/>
            <w:tcBorders>
              <w:top w:val="nil"/>
              <w:left w:val="nil"/>
              <w:bottom w:val="nil"/>
              <w:right w:val="nil"/>
            </w:tcBorders>
            <w:shd w:val="clear" w:color="auto" w:fill="auto"/>
            <w:noWrap/>
            <w:vAlign w:val="bottom"/>
            <w:hideMark/>
          </w:tcPr>
          <w:p w14:paraId="748DD29D"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871" w:type="dxa"/>
            <w:tcBorders>
              <w:top w:val="nil"/>
              <w:left w:val="nil"/>
              <w:bottom w:val="nil"/>
              <w:right w:val="nil"/>
            </w:tcBorders>
            <w:shd w:val="clear" w:color="auto" w:fill="auto"/>
            <w:noWrap/>
            <w:vAlign w:val="bottom"/>
            <w:hideMark/>
          </w:tcPr>
          <w:p w14:paraId="7FD5C026"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325" w:type="dxa"/>
            <w:tcBorders>
              <w:top w:val="nil"/>
              <w:left w:val="nil"/>
              <w:bottom w:val="nil"/>
              <w:right w:val="nil"/>
            </w:tcBorders>
            <w:shd w:val="clear" w:color="auto" w:fill="auto"/>
            <w:noWrap/>
            <w:vAlign w:val="bottom"/>
            <w:hideMark/>
          </w:tcPr>
          <w:p w14:paraId="4639806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743" w:type="dxa"/>
            <w:tcBorders>
              <w:top w:val="nil"/>
              <w:left w:val="nil"/>
              <w:bottom w:val="nil"/>
              <w:right w:val="nil"/>
            </w:tcBorders>
            <w:shd w:val="clear" w:color="auto" w:fill="auto"/>
            <w:noWrap/>
            <w:vAlign w:val="bottom"/>
            <w:hideMark/>
          </w:tcPr>
          <w:p w14:paraId="26FF6FA5"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6" w:type="dxa"/>
            <w:tcBorders>
              <w:top w:val="nil"/>
              <w:left w:val="nil"/>
              <w:bottom w:val="nil"/>
              <w:right w:val="nil"/>
            </w:tcBorders>
            <w:shd w:val="clear" w:color="auto" w:fill="auto"/>
            <w:noWrap/>
            <w:vAlign w:val="bottom"/>
            <w:hideMark/>
          </w:tcPr>
          <w:p w14:paraId="306AD55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0</w:t>
            </w:r>
          </w:p>
        </w:tc>
        <w:tc>
          <w:tcPr>
            <w:tcW w:w="1129" w:type="dxa"/>
            <w:tcBorders>
              <w:top w:val="nil"/>
              <w:left w:val="nil"/>
              <w:bottom w:val="nil"/>
              <w:right w:val="nil"/>
            </w:tcBorders>
            <w:shd w:val="clear" w:color="auto" w:fill="auto"/>
            <w:noWrap/>
            <w:vAlign w:val="bottom"/>
            <w:hideMark/>
          </w:tcPr>
          <w:p w14:paraId="0D869677"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1</w:t>
            </w:r>
          </w:p>
        </w:tc>
        <w:tc>
          <w:tcPr>
            <w:tcW w:w="580" w:type="dxa"/>
            <w:tcBorders>
              <w:top w:val="nil"/>
              <w:left w:val="nil"/>
              <w:bottom w:val="nil"/>
              <w:right w:val="nil"/>
            </w:tcBorders>
            <w:shd w:val="clear" w:color="auto" w:fill="auto"/>
            <w:noWrap/>
            <w:vAlign w:val="bottom"/>
            <w:hideMark/>
          </w:tcPr>
          <w:p w14:paraId="7F470761"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3</w:t>
            </w:r>
          </w:p>
        </w:tc>
        <w:tc>
          <w:tcPr>
            <w:tcW w:w="1184" w:type="dxa"/>
            <w:tcBorders>
              <w:top w:val="nil"/>
              <w:left w:val="nil"/>
              <w:bottom w:val="nil"/>
              <w:right w:val="nil"/>
            </w:tcBorders>
            <w:shd w:val="clear" w:color="auto" w:fill="auto"/>
            <w:noWrap/>
            <w:vAlign w:val="bottom"/>
            <w:hideMark/>
          </w:tcPr>
          <w:p w14:paraId="62F2FE43" w14:textId="77777777" w:rsidR="00946466" w:rsidRPr="00946466" w:rsidRDefault="00946466" w:rsidP="00946466">
            <w:pPr>
              <w:spacing w:after="0" w:line="240" w:lineRule="auto"/>
              <w:jc w:val="right"/>
              <w:rPr>
                <w:rFonts w:ascii="Calibri" w:eastAsia="Times New Roman" w:hAnsi="Calibri" w:cs="Calibri"/>
                <w:color w:val="000000"/>
                <w:sz w:val="22"/>
                <w:szCs w:val="22"/>
                <w:lang w:eastAsia="ru-RU"/>
              </w:rPr>
            </w:pPr>
            <w:r w:rsidRPr="00946466">
              <w:rPr>
                <w:rFonts w:ascii="Calibri" w:eastAsia="Times New Roman" w:hAnsi="Calibri" w:cs="Calibri"/>
                <w:color w:val="000000"/>
                <w:sz w:val="22"/>
                <w:szCs w:val="22"/>
                <w:lang w:eastAsia="ru-RU"/>
              </w:rPr>
              <w:t>2</w:t>
            </w:r>
          </w:p>
        </w:tc>
      </w:tr>
    </w:tbl>
    <w:p w14:paraId="12B6594E" w14:textId="77777777" w:rsidR="00046A14" w:rsidRDefault="00046A14" w:rsidP="00881919">
      <w:pPr>
        <w:tabs>
          <w:tab w:val="left" w:pos="870"/>
          <w:tab w:val="left" w:pos="1290"/>
        </w:tabs>
      </w:pPr>
    </w:p>
    <w:p w14:paraId="788CB0F1" w14:textId="77777777" w:rsidR="00046A14" w:rsidRDefault="00046A14" w:rsidP="00881919">
      <w:pPr>
        <w:tabs>
          <w:tab w:val="left" w:pos="870"/>
          <w:tab w:val="left" w:pos="1290"/>
        </w:tabs>
      </w:pPr>
    </w:p>
    <w:p w14:paraId="486D02D0" w14:textId="77777777" w:rsidR="00046A14" w:rsidRDefault="00046A14" w:rsidP="00881919">
      <w:pPr>
        <w:tabs>
          <w:tab w:val="left" w:pos="870"/>
          <w:tab w:val="left" w:pos="1290"/>
        </w:tabs>
      </w:pPr>
    </w:p>
    <w:p w14:paraId="1911C9BF" w14:textId="77777777" w:rsidR="00046A14" w:rsidRDefault="00046A14" w:rsidP="00881919">
      <w:pPr>
        <w:tabs>
          <w:tab w:val="left" w:pos="870"/>
          <w:tab w:val="left" w:pos="1290"/>
        </w:tabs>
      </w:pPr>
    </w:p>
    <w:p w14:paraId="5A75523E" w14:textId="77777777" w:rsidR="00046A14" w:rsidRDefault="00046A14" w:rsidP="00881919">
      <w:pPr>
        <w:tabs>
          <w:tab w:val="left" w:pos="870"/>
          <w:tab w:val="left" w:pos="1290"/>
        </w:tabs>
      </w:pPr>
    </w:p>
    <w:p w14:paraId="61E0F4A8" w14:textId="77777777" w:rsidR="00046A14" w:rsidRDefault="00046A14" w:rsidP="00881919">
      <w:pPr>
        <w:tabs>
          <w:tab w:val="left" w:pos="870"/>
          <w:tab w:val="left" w:pos="1290"/>
        </w:tabs>
      </w:pPr>
    </w:p>
    <w:p w14:paraId="0E16AC99" w14:textId="77777777" w:rsidR="00046A14" w:rsidRDefault="00046A14" w:rsidP="00881919">
      <w:pPr>
        <w:tabs>
          <w:tab w:val="left" w:pos="870"/>
          <w:tab w:val="left" w:pos="1290"/>
        </w:tabs>
      </w:pPr>
    </w:p>
    <w:p w14:paraId="01D16DEC" w14:textId="77777777" w:rsidR="006A23E3" w:rsidRDefault="006A23E3" w:rsidP="00881919">
      <w:pPr>
        <w:tabs>
          <w:tab w:val="left" w:pos="870"/>
          <w:tab w:val="left" w:pos="1290"/>
        </w:tabs>
      </w:pPr>
    </w:p>
    <w:p w14:paraId="5A72B287" w14:textId="77777777" w:rsidR="006A23E3" w:rsidRDefault="006A23E3" w:rsidP="00881919">
      <w:pPr>
        <w:tabs>
          <w:tab w:val="left" w:pos="870"/>
          <w:tab w:val="left" w:pos="1290"/>
        </w:tabs>
      </w:pPr>
    </w:p>
    <w:p w14:paraId="7D37BCEF" w14:textId="77777777" w:rsidR="006A23E3" w:rsidRDefault="006A23E3" w:rsidP="00881919">
      <w:pPr>
        <w:tabs>
          <w:tab w:val="left" w:pos="870"/>
          <w:tab w:val="left" w:pos="1290"/>
        </w:tabs>
      </w:pPr>
    </w:p>
    <w:p w14:paraId="37CADE0B" w14:textId="77777777" w:rsidR="00835DF1" w:rsidRDefault="00835DF1" w:rsidP="00881919">
      <w:pPr>
        <w:tabs>
          <w:tab w:val="left" w:pos="870"/>
          <w:tab w:val="left" w:pos="1290"/>
        </w:tabs>
      </w:pPr>
    </w:p>
    <w:p w14:paraId="2EB833CB" w14:textId="77777777" w:rsidR="00F51299" w:rsidRDefault="00F51299" w:rsidP="00881919">
      <w:pPr>
        <w:tabs>
          <w:tab w:val="left" w:pos="870"/>
          <w:tab w:val="left" w:pos="1290"/>
        </w:tabs>
      </w:pPr>
    </w:p>
    <w:p w14:paraId="6BA7BB80" w14:textId="77777777" w:rsidR="00F51299" w:rsidRDefault="00F51299" w:rsidP="00881919">
      <w:pPr>
        <w:tabs>
          <w:tab w:val="left" w:pos="870"/>
          <w:tab w:val="left" w:pos="1290"/>
        </w:tabs>
      </w:pPr>
    </w:p>
    <w:p w14:paraId="1CD105A7" w14:textId="77777777" w:rsidR="00F51299" w:rsidRDefault="00F51299" w:rsidP="00881919">
      <w:pPr>
        <w:tabs>
          <w:tab w:val="left" w:pos="870"/>
          <w:tab w:val="left" w:pos="1290"/>
        </w:tabs>
      </w:pPr>
    </w:p>
    <w:p w14:paraId="19D29DBB" w14:textId="77777777" w:rsidR="00F51299" w:rsidRDefault="00F51299" w:rsidP="00881919">
      <w:pPr>
        <w:tabs>
          <w:tab w:val="left" w:pos="870"/>
          <w:tab w:val="left" w:pos="1290"/>
        </w:tabs>
      </w:pPr>
    </w:p>
    <w:p w14:paraId="3FF9BC0A" w14:textId="77777777" w:rsidR="00F51299" w:rsidRDefault="00F51299" w:rsidP="00881919">
      <w:pPr>
        <w:tabs>
          <w:tab w:val="left" w:pos="870"/>
          <w:tab w:val="left" w:pos="1290"/>
        </w:tabs>
      </w:pPr>
    </w:p>
    <w:p w14:paraId="6AAFB2CF" w14:textId="77777777" w:rsidR="00F51299" w:rsidRDefault="00F51299" w:rsidP="00881919">
      <w:pPr>
        <w:tabs>
          <w:tab w:val="left" w:pos="870"/>
          <w:tab w:val="left" w:pos="1290"/>
        </w:tabs>
      </w:pPr>
    </w:p>
    <w:p w14:paraId="716B8D9B" w14:textId="77777777" w:rsidR="00F51299" w:rsidRDefault="00F51299" w:rsidP="00881919">
      <w:pPr>
        <w:tabs>
          <w:tab w:val="left" w:pos="870"/>
          <w:tab w:val="left" w:pos="1290"/>
        </w:tabs>
      </w:pPr>
    </w:p>
    <w:p w14:paraId="46246E6A" w14:textId="77777777" w:rsidR="00F51299" w:rsidRDefault="00F51299" w:rsidP="00881919">
      <w:pPr>
        <w:tabs>
          <w:tab w:val="left" w:pos="870"/>
          <w:tab w:val="left" w:pos="1290"/>
        </w:tabs>
      </w:pPr>
    </w:p>
    <w:p w14:paraId="7EACC321" w14:textId="77777777" w:rsidR="00F51299" w:rsidRDefault="00F51299" w:rsidP="00881919">
      <w:pPr>
        <w:tabs>
          <w:tab w:val="left" w:pos="870"/>
          <w:tab w:val="left" w:pos="1290"/>
        </w:tabs>
      </w:pPr>
    </w:p>
    <w:p w14:paraId="44C6B509" w14:textId="77777777" w:rsidR="00F51299" w:rsidRDefault="00F51299" w:rsidP="00881919">
      <w:pPr>
        <w:tabs>
          <w:tab w:val="left" w:pos="870"/>
          <w:tab w:val="left" w:pos="1290"/>
        </w:tabs>
      </w:pPr>
    </w:p>
    <w:p w14:paraId="161BF16A" w14:textId="77777777" w:rsidR="00F51299" w:rsidRDefault="00F51299" w:rsidP="00881919">
      <w:pPr>
        <w:tabs>
          <w:tab w:val="left" w:pos="870"/>
          <w:tab w:val="left" w:pos="1290"/>
        </w:tabs>
      </w:pPr>
    </w:p>
    <w:p w14:paraId="49092C80" w14:textId="77777777" w:rsidR="00F51299" w:rsidRDefault="00F51299" w:rsidP="00881919">
      <w:pPr>
        <w:tabs>
          <w:tab w:val="left" w:pos="870"/>
          <w:tab w:val="left" w:pos="1290"/>
        </w:tabs>
      </w:pPr>
    </w:p>
    <w:p w14:paraId="7CB524B6" w14:textId="77777777" w:rsidR="00835DF1" w:rsidRDefault="00835DF1" w:rsidP="00881919">
      <w:pPr>
        <w:tabs>
          <w:tab w:val="left" w:pos="870"/>
          <w:tab w:val="left" w:pos="1290"/>
        </w:tabs>
      </w:pPr>
    </w:p>
    <w:p w14:paraId="4C4E4D5B" w14:textId="73CFF8C7" w:rsidR="00835DF1" w:rsidRDefault="0053080C" w:rsidP="00946466">
      <w:pPr>
        <w:tabs>
          <w:tab w:val="left" w:pos="870"/>
          <w:tab w:val="left" w:pos="1290"/>
        </w:tabs>
        <w:jc w:val="center"/>
        <w:rPr>
          <w:b/>
        </w:rPr>
      </w:pPr>
      <w:r w:rsidRPr="0053080C">
        <w:rPr>
          <w:b/>
        </w:rPr>
        <w:lastRenderedPageBreak/>
        <w:t xml:space="preserve">Приложение </w:t>
      </w:r>
      <w:r>
        <w:rPr>
          <w:b/>
        </w:rPr>
        <w:t xml:space="preserve">4: </w:t>
      </w:r>
      <w:r w:rsidR="00946466" w:rsidRPr="00946466">
        <w:rPr>
          <w:b/>
        </w:rPr>
        <w:t xml:space="preserve">Программный код нейросетевой модели (язык программирования </w:t>
      </w:r>
      <w:r w:rsidR="00946466" w:rsidRPr="00946466">
        <w:rPr>
          <w:b/>
          <w:lang w:val="en-US"/>
        </w:rPr>
        <w:t>R</w:t>
      </w:r>
      <w:r w:rsidR="00946466" w:rsidRPr="00946466">
        <w:rPr>
          <w:b/>
        </w:rPr>
        <w:t>)</w:t>
      </w:r>
    </w:p>
    <w:p w14:paraId="2F6842DA" w14:textId="77777777" w:rsidR="00946466" w:rsidRPr="00946466" w:rsidRDefault="00946466" w:rsidP="00946466">
      <w:pPr>
        <w:tabs>
          <w:tab w:val="left" w:pos="870"/>
          <w:tab w:val="left" w:pos="1290"/>
        </w:tabs>
        <w:rPr>
          <w:lang w:val="en-US"/>
        </w:rPr>
      </w:pPr>
      <w:r w:rsidRPr="00946466">
        <w:rPr>
          <w:lang w:val="en-US"/>
        </w:rPr>
        <w:t>library(readxl)</w:t>
      </w:r>
    </w:p>
    <w:p w14:paraId="4DD97C90" w14:textId="77777777" w:rsidR="00946466" w:rsidRPr="00946466" w:rsidRDefault="00946466" w:rsidP="00946466">
      <w:pPr>
        <w:tabs>
          <w:tab w:val="left" w:pos="870"/>
          <w:tab w:val="left" w:pos="1290"/>
        </w:tabs>
        <w:rPr>
          <w:lang w:val="en-US"/>
        </w:rPr>
      </w:pPr>
      <w:r w:rsidRPr="00946466">
        <w:rPr>
          <w:lang w:val="en-US"/>
        </w:rPr>
        <w:t>library(keras)</w:t>
      </w:r>
    </w:p>
    <w:p w14:paraId="2B8C7236" w14:textId="77777777" w:rsidR="00946466" w:rsidRPr="00946466" w:rsidRDefault="00946466" w:rsidP="00946466">
      <w:pPr>
        <w:tabs>
          <w:tab w:val="left" w:pos="870"/>
          <w:tab w:val="left" w:pos="1290"/>
        </w:tabs>
        <w:rPr>
          <w:lang w:val="en-US"/>
        </w:rPr>
      </w:pPr>
      <w:r w:rsidRPr="00946466">
        <w:rPr>
          <w:lang w:val="en-US"/>
        </w:rPr>
        <w:t>library(tensorflow)</w:t>
      </w:r>
    </w:p>
    <w:p w14:paraId="4606498C" w14:textId="77777777" w:rsidR="00946466" w:rsidRPr="00946466" w:rsidRDefault="00946466" w:rsidP="00946466">
      <w:pPr>
        <w:tabs>
          <w:tab w:val="left" w:pos="870"/>
          <w:tab w:val="left" w:pos="1290"/>
        </w:tabs>
        <w:rPr>
          <w:lang w:val="en-US"/>
        </w:rPr>
      </w:pPr>
    </w:p>
    <w:p w14:paraId="7A406815" w14:textId="77777777" w:rsidR="00946466" w:rsidRPr="00946466" w:rsidRDefault="00946466" w:rsidP="00946466">
      <w:pPr>
        <w:tabs>
          <w:tab w:val="left" w:pos="870"/>
          <w:tab w:val="left" w:pos="1290"/>
        </w:tabs>
      </w:pPr>
      <w:r w:rsidRPr="00946466">
        <w:t># загружаем файл с данными</w:t>
      </w:r>
    </w:p>
    <w:p w14:paraId="13E5E0DF" w14:textId="77777777" w:rsidR="00946466" w:rsidRPr="004202A0" w:rsidRDefault="00946466" w:rsidP="00946466">
      <w:pPr>
        <w:tabs>
          <w:tab w:val="left" w:pos="870"/>
          <w:tab w:val="left" w:pos="1290"/>
        </w:tabs>
        <w:rPr>
          <w:lang w:val="en-US"/>
        </w:rPr>
      </w:pPr>
      <w:r w:rsidRPr="00946466">
        <w:rPr>
          <w:lang w:val="en-US"/>
        </w:rPr>
        <w:t>D</w:t>
      </w:r>
      <w:r w:rsidRPr="004202A0">
        <w:rPr>
          <w:lang w:val="en-US"/>
        </w:rPr>
        <w:t xml:space="preserve"> &lt;- </w:t>
      </w:r>
      <w:r w:rsidRPr="00946466">
        <w:rPr>
          <w:lang w:val="en-US"/>
        </w:rPr>
        <w:t>read</w:t>
      </w:r>
      <w:r w:rsidRPr="004202A0">
        <w:rPr>
          <w:lang w:val="en-US"/>
        </w:rPr>
        <w:t>_</w:t>
      </w:r>
      <w:r w:rsidRPr="00946466">
        <w:rPr>
          <w:lang w:val="en-US"/>
        </w:rPr>
        <w:t>xlsx</w:t>
      </w:r>
      <w:r w:rsidRPr="004202A0">
        <w:rPr>
          <w:lang w:val="en-US"/>
        </w:rPr>
        <w:t>('101</w:t>
      </w:r>
      <w:r w:rsidRPr="00946466">
        <w:rPr>
          <w:lang w:val="en-US"/>
        </w:rPr>
        <w:t>inn</w:t>
      </w:r>
      <w:r w:rsidRPr="004202A0">
        <w:rPr>
          <w:lang w:val="en-US"/>
        </w:rPr>
        <w:t>.</w:t>
      </w:r>
      <w:r w:rsidRPr="00946466">
        <w:rPr>
          <w:lang w:val="en-US"/>
        </w:rPr>
        <w:t>xlsx</w:t>
      </w:r>
      <w:r w:rsidRPr="004202A0">
        <w:rPr>
          <w:lang w:val="en-US"/>
        </w:rPr>
        <w:t>')</w:t>
      </w:r>
    </w:p>
    <w:p w14:paraId="74F08C92" w14:textId="77777777" w:rsidR="00946466" w:rsidRPr="00946466" w:rsidRDefault="00946466" w:rsidP="00946466">
      <w:pPr>
        <w:tabs>
          <w:tab w:val="left" w:pos="870"/>
          <w:tab w:val="left" w:pos="1290"/>
        </w:tabs>
      </w:pPr>
      <w:r w:rsidRPr="00946466">
        <w:rPr>
          <w:lang w:val="en-US"/>
        </w:rPr>
        <w:t>D</w:t>
      </w:r>
      <w:r w:rsidRPr="00946466">
        <w:t xml:space="preserve"> &lt;- </w:t>
      </w:r>
      <w:r w:rsidRPr="00946466">
        <w:rPr>
          <w:lang w:val="en-US"/>
        </w:rPr>
        <w:t>data</w:t>
      </w:r>
      <w:r w:rsidRPr="00946466">
        <w:t>.</w:t>
      </w:r>
      <w:r w:rsidRPr="00946466">
        <w:rPr>
          <w:lang w:val="en-US"/>
        </w:rPr>
        <w:t>frame</w:t>
      </w:r>
      <w:r w:rsidRPr="00946466">
        <w:t>(</w:t>
      </w:r>
      <w:r w:rsidRPr="00946466">
        <w:rPr>
          <w:lang w:val="en-US"/>
        </w:rPr>
        <w:t>D</w:t>
      </w:r>
      <w:r w:rsidRPr="00946466">
        <w:t>)</w:t>
      </w:r>
    </w:p>
    <w:p w14:paraId="4B4DBAC5" w14:textId="77777777" w:rsidR="00946466" w:rsidRPr="00946466" w:rsidRDefault="00946466" w:rsidP="00946466">
      <w:pPr>
        <w:tabs>
          <w:tab w:val="left" w:pos="870"/>
          <w:tab w:val="left" w:pos="1290"/>
        </w:tabs>
      </w:pPr>
    </w:p>
    <w:p w14:paraId="0002E99E" w14:textId="77777777" w:rsidR="00946466" w:rsidRPr="00946466" w:rsidRDefault="00946466" w:rsidP="00946466">
      <w:pPr>
        <w:tabs>
          <w:tab w:val="left" w:pos="870"/>
          <w:tab w:val="left" w:pos="1290"/>
        </w:tabs>
      </w:pPr>
      <w:r w:rsidRPr="00946466">
        <w:t># разбиваем на тестовые и тренировочные данные</w:t>
      </w:r>
    </w:p>
    <w:p w14:paraId="0AC901E8" w14:textId="77777777" w:rsidR="00946466" w:rsidRPr="00946466" w:rsidRDefault="00946466" w:rsidP="00946466">
      <w:pPr>
        <w:tabs>
          <w:tab w:val="left" w:pos="870"/>
          <w:tab w:val="left" w:pos="1290"/>
        </w:tabs>
        <w:rPr>
          <w:lang w:val="en-US"/>
        </w:rPr>
      </w:pPr>
      <w:r w:rsidRPr="00946466">
        <w:rPr>
          <w:lang w:val="en-US"/>
        </w:rPr>
        <w:t>samplesize=0.8*nrow(D)</w:t>
      </w:r>
    </w:p>
    <w:p w14:paraId="5C5ADAE7" w14:textId="77777777" w:rsidR="00946466" w:rsidRPr="00946466" w:rsidRDefault="00946466" w:rsidP="00946466">
      <w:pPr>
        <w:tabs>
          <w:tab w:val="left" w:pos="870"/>
          <w:tab w:val="left" w:pos="1290"/>
        </w:tabs>
        <w:rPr>
          <w:lang w:val="en-US"/>
        </w:rPr>
      </w:pPr>
      <w:r w:rsidRPr="00946466">
        <w:rPr>
          <w:lang w:val="en-US"/>
        </w:rPr>
        <w:t>index &lt;- sample(seq_len(nrow(D)),size=samplesize)</w:t>
      </w:r>
    </w:p>
    <w:p w14:paraId="248CAB61" w14:textId="77777777" w:rsidR="00946466" w:rsidRPr="00946466" w:rsidRDefault="00946466" w:rsidP="00946466">
      <w:pPr>
        <w:tabs>
          <w:tab w:val="left" w:pos="870"/>
          <w:tab w:val="left" w:pos="1290"/>
        </w:tabs>
        <w:rPr>
          <w:lang w:val="en-US"/>
        </w:rPr>
      </w:pPr>
      <w:r w:rsidRPr="00946466">
        <w:rPr>
          <w:lang w:val="en-US"/>
        </w:rPr>
        <w:t>datatrain &lt;- D[index,]</w:t>
      </w:r>
    </w:p>
    <w:p w14:paraId="43977258" w14:textId="77777777" w:rsidR="00946466" w:rsidRPr="00946466" w:rsidRDefault="00946466" w:rsidP="00946466">
      <w:pPr>
        <w:tabs>
          <w:tab w:val="left" w:pos="870"/>
          <w:tab w:val="left" w:pos="1290"/>
        </w:tabs>
        <w:rPr>
          <w:lang w:val="en-US"/>
        </w:rPr>
      </w:pPr>
      <w:r w:rsidRPr="00946466">
        <w:rPr>
          <w:lang w:val="en-US"/>
        </w:rPr>
        <w:t>datatest &lt;- D[-index,]</w:t>
      </w:r>
    </w:p>
    <w:p w14:paraId="240A6619" w14:textId="77777777" w:rsidR="00946466" w:rsidRPr="00946466" w:rsidRDefault="00946466" w:rsidP="00946466">
      <w:pPr>
        <w:tabs>
          <w:tab w:val="left" w:pos="870"/>
          <w:tab w:val="left" w:pos="1290"/>
        </w:tabs>
        <w:rPr>
          <w:lang w:val="en-US"/>
        </w:rPr>
      </w:pPr>
    </w:p>
    <w:p w14:paraId="3DFB958A" w14:textId="77777777" w:rsidR="00946466" w:rsidRPr="00946466" w:rsidRDefault="00946466" w:rsidP="00946466">
      <w:pPr>
        <w:tabs>
          <w:tab w:val="left" w:pos="870"/>
          <w:tab w:val="left" w:pos="1290"/>
        </w:tabs>
      </w:pPr>
      <w:r w:rsidRPr="00946466">
        <w:t>#разбиваем на регрессоры и регрессанды</w:t>
      </w:r>
    </w:p>
    <w:p w14:paraId="77A49B68" w14:textId="77777777" w:rsidR="00946466" w:rsidRPr="004202A0" w:rsidRDefault="00946466" w:rsidP="00946466">
      <w:pPr>
        <w:tabs>
          <w:tab w:val="left" w:pos="870"/>
          <w:tab w:val="left" w:pos="1290"/>
        </w:tabs>
        <w:rPr>
          <w:lang w:val="en-US"/>
        </w:rPr>
      </w:pPr>
      <w:r w:rsidRPr="00946466">
        <w:rPr>
          <w:lang w:val="en-US"/>
        </w:rPr>
        <w:t>train</w:t>
      </w:r>
      <w:r w:rsidRPr="004202A0">
        <w:rPr>
          <w:lang w:val="en-US"/>
        </w:rPr>
        <w:t>_</w:t>
      </w:r>
      <w:r w:rsidRPr="00946466">
        <w:rPr>
          <w:lang w:val="en-US"/>
        </w:rPr>
        <w:t>data</w:t>
      </w:r>
      <w:r w:rsidRPr="004202A0">
        <w:rPr>
          <w:lang w:val="en-US"/>
        </w:rPr>
        <w:t xml:space="preserve"> &lt;- </w:t>
      </w:r>
      <w:r w:rsidRPr="00946466">
        <w:rPr>
          <w:lang w:val="en-US"/>
        </w:rPr>
        <w:t>datatrain</w:t>
      </w:r>
      <w:r w:rsidRPr="004202A0">
        <w:rPr>
          <w:lang w:val="en-US"/>
        </w:rPr>
        <w:t>[,</w:t>
      </w:r>
      <w:r w:rsidRPr="00946466">
        <w:rPr>
          <w:lang w:val="en-US"/>
        </w:rPr>
        <w:t>c</w:t>
      </w:r>
      <w:r w:rsidRPr="004202A0">
        <w:rPr>
          <w:lang w:val="en-US"/>
        </w:rPr>
        <w:t>(3:11)]</w:t>
      </w:r>
    </w:p>
    <w:p w14:paraId="00EAE18B" w14:textId="77777777" w:rsidR="00946466" w:rsidRPr="00946466" w:rsidRDefault="00946466" w:rsidP="00946466">
      <w:pPr>
        <w:tabs>
          <w:tab w:val="left" w:pos="870"/>
          <w:tab w:val="left" w:pos="1290"/>
        </w:tabs>
        <w:rPr>
          <w:lang w:val="en-US"/>
        </w:rPr>
      </w:pPr>
      <w:r w:rsidRPr="00946466">
        <w:rPr>
          <w:lang w:val="en-US"/>
        </w:rPr>
        <w:t>train_targets &lt;- datatrain[,2]</w:t>
      </w:r>
    </w:p>
    <w:p w14:paraId="4DDB2F3E" w14:textId="77777777" w:rsidR="00946466" w:rsidRPr="00946466" w:rsidRDefault="00946466" w:rsidP="00946466">
      <w:pPr>
        <w:tabs>
          <w:tab w:val="left" w:pos="870"/>
          <w:tab w:val="left" w:pos="1290"/>
        </w:tabs>
        <w:rPr>
          <w:lang w:val="en-US"/>
        </w:rPr>
      </w:pPr>
      <w:r w:rsidRPr="00946466">
        <w:rPr>
          <w:lang w:val="en-US"/>
        </w:rPr>
        <w:t>test_data &lt;- datatest[,c(3:11)]</w:t>
      </w:r>
    </w:p>
    <w:p w14:paraId="6CB03BA2" w14:textId="77777777" w:rsidR="00946466" w:rsidRPr="00946466" w:rsidRDefault="00946466" w:rsidP="00946466">
      <w:pPr>
        <w:tabs>
          <w:tab w:val="left" w:pos="870"/>
          <w:tab w:val="left" w:pos="1290"/>
        </w:tabs>
        <w:rPr>
          <w:lang w:val="en-US"/>
        </w:rPr>
      </w:pPr>
      <w:r w:rsidRPr="00946466">
        <w:rPr>
          <w:lang w:val="en-US"/>
        </w:rPr>
        <w:t>test_targets &lt;- datatest[,2]</w:t>
      </w:r>
    </w:p>
    <w:p w14:paraId="3FECA08D" w14:textId="77777777" w:rsidR="00946466" w:rsidRPr="00946466" w:rsidRDefault="00946466" w:rsidP="00946466">
      <w:pPr>
        <w:tabs>
          <w:tab w:val="left" w:pos="870"/>
          <w:tab w:val="left" w:pos="1290"/>
        </w:tabs>
        <w:rPr>
          <w:lang w:val="en-US"/>
        </w:rPr>
      </w:pPr>
    </w:p>
    <w:p w14:paraId="73D80DDF" w14:textId="77777777" w:rsidR="00946466" w:rsidRPr="00946466" w:rsidRDefault="00946466" w:rsidP="00946466">
      <w:pPr>
        <w:tabs>
          <w:tab w:val="left" w:pos="870"/>
          <w:tab w:val="left" w:pos="1290"/>
        </w:tabs>
        <w:rPr>
          <w:lang w:val="en-US"/>
        </w:rPr>
      </w:pPr>
      <w:r w:rsidRPr="00946466">
        <w:rPr>
          <w:lang w:val="en-US"/>
        </w:rPr>
        <w:t xml:space="preserve"># </w:t>
      </w:r>
      <w:r w:rsidRPr="00946466">
        <w:t>масштабируем</w:t>
      </w:r>
      <w:r w:rsidRPr="00946466">
        <w:rPr>
          <w:lang w:val="en-US"/>
        </w:rPr>
        <w:t xml:space="preserve"> </w:t>
      </w:r>
      <w:r w:rsidRPr="00946466">
        <w:t>данные</w:t>
      </w:r>
    </w:p>
    <w:p w14:paraId="42991D3F" w14:textId="77777777" w:rsidR="00946466" w:rsidRPr="00946466" w:rsidRDefault="00946466" w:rsidP="00946466">
      <w:pPr>
        <w:tabs>
          <w:tab w:val="left" w:pos="870"/>
          <w:tab w:val="left" w:pos="1290"/>
        </w:tabs>
        <w:rPr>
          <w:lang w:val="en-US"/>
        </w:rPr>
      </w:pPr>
      <w:r w:rsidRPr="00946466">
        <w:rPr>
          <w:lang w:val="en-US"/>
        </w:rPr>
        <w:t>m &lt;- apply(train_data,2,mean)</w:t>
      </w:r>
    </w:p>
    <w:p w14:paraId="0703CFD5" w14:textId="77777777" w:rsidR="00946466" w:rsidRPr="00946466" w:rsidRDefault="00946466" w:rsidP="00946466">
      <w:pPr>
        <w:tabs>
          <w:tab w:val="left" w:pos="870"/>
          <w:tab w:val="left" w:pos="1290"/>
        </w:tabs>
        <w:rPr>
          <w:lang w:val="en-US"/>
        </w:rPr>
      </w:pPr>
      <w:r w:rsidRPr="00946466">
        <w:rPr>
          <w:lang w:val="en-US"/>
        </w:rPr>
        <w:t>sd &lt;- apply(train_data,2,sd)</w:t>
      </w:r>
    </w:p>
    <w:p w14:paraId="3848DEF8" w14:textId="77777777" w:rsidR="00946466" w:rsidRPr="00946466" w:rsidRDefault="00946466" w:rsidP="00946466">
      <w:pPr>
        <w:tabs>
          <w:tab w:val="left" w:pos="870"/>
          <w:tab w:val="left" w:pos="1290"/>
        </w:tabs>
        <w:rPr>
          <w:lang w:val="en-US"/>
        </w:rPr>
      </w:pPr>
      <w:r w:rsidRPr="00946466">
        <w:rPr>
          <w:lang w:val="en-US"/>
        </w:rPr>
        <w:t>train_data &lt;- scale(train_data,center = m,scale = sd)</w:t>
      </w:r>
    </w:p>
    <w:p w14:paraId="5E9E9999" w14:textId="77777777" w:rsidR="00946466" w:rsidRPr="00946466" w:rsidRDefault="00946466" w:rsidP="00946466">
      <w:pPr>
        <w:tabs>
          <w:tab w:val="left" w:pos="870"/>
          <w:tab w:val="left" w:pos="1290"/>
        </w:tabs>
        <w:rPr>
          <w:lang w:val="en-US"/>
        </w:rPr>
      </w:pPr>
      <w:r w:rsidRPr="00946466">
        <w:rPr>
          <w:lang w:val="en-US"/>
        </w:rPr>
        <w:t>test_data &lt;- scale(test_data,center = m,scale = sd)</w:t>
      </w:r>
    </w:p>
    <w:p w14:paraId="057763B1" w14:textId="77777777" w:rsidR="00946466" w:rsidRPr="00946466" w:rsidRDefault="00946466" w:rsidP="00946466">
      <w:pPr>
        <w:tabs>
          <w:tab w:val="left" w:pos="870"/>
          <w:tab w:val="left" w:pos="1290"/>
        </w:tabs>
        <w:rPr>
          <w:lang w:val="en-US"/>
        </w:rPr>
      </w:pPr>
    </w:p>
    <w:p w14:paraId="5038405C" w14:textId="77777777" w:rsidR="00946466" w:rsidRPr="00946466" w:rsidRDefault="00946466" w:rsidP="00946466">
      <w:pPr>
        <w:tabs>
          <w:tab w:val="left" w:pos="870"/>
          <w:tab w:val="left" w:pos="1290"/>
        </w:tabs>
        <w:rPr>
          <w:lang w:val="en-US"/>
        </w:rPr>
      </w:pPr>
      <w:r w:rsidRPr="00946466">
        <w:rPr>
          <w:lang w:val="en-US"/>
        </w:rPr>
        <w:lastRenderedPageBreak/>
        <w:t xml:space="preserve"># </w:t>
      </w:r>
      <w:r w:rsidRPr="00946466">
        <w:t>добавляем</w:t>
      </w:r>
      <w:r w:rsidRPr="00946466">
        <w:rPr>
          <w:lang w:val="en-US"/>
        </w:rPr>
        <w:t xml:space="preserve"> </w:t>
      </w:r>
      <w:r w:rsidRPr="00946466">
        <w:t>проверочные</w:t>
      </w:r>
      <w:r w:rsidRPr="00946466">
        <w:rPr>
          <w:lang w:val="en-US"/>
        </w:rPr>
        <w:t xml:space="preserve"> </w:t>
      </w:r>
      <w:r w:rsidRPr="00946466">
        <w:t>данные</w:t>
      </w:r>
    </w:p>
    <w:p w14:paraId="1909F911" w14:textId="77777777" w:rsidR="00946466" w:rsidRPr="00946466" w:rsidRDefault="00946466" w:rsidP="00946466">
      <w:pPr>
        <w:tabs>
          <w:tab w:val="left" w:pos="870"/>
          <w:tab w:val="left" w:pos="1290"/>
        </w:tabs>
        <w:rPr>
          <w:lang w:val="en-US"/>
        </w:rPr>
      </w:pPr>
      <w:r w:rsidRPr="00946466">
        <w:rPr>
          <w:lang w:val="en-US"/>
        </w:rPr>
        <w:t>val_ind &lt;- sample(1:nrow(train_data),size=0.2*nrow(train_data))</w:t>
      </w:r>
    </w:p>
    <w:p w14:paraId="2EA4CD61" w14:textId="77777777" w:rsidR="00946466" w:rsidRPr="00946466" w:rsidRDefault="00946466" w:rsidP="00946466">
      <w:pPr>
        <w:tabs>
          <w:tab w:val="left" w:pos="870"/>
          <w:tab w:val="left" w:pos="1290"/>
        </w:tabs>
        <w:rPr>
          <w:lang w:val="en-US"/>
        </w:rPr>
      </w:pPr>
      <w:r w:rsidRPr="00946466">
        <w:rPr>
          <w:lang w:val="en-US"/>
        </w:rPr>
        <w:t>x_val &lt;- train_data[val_ind,]</w:t>
      </w:r>
    </w:p>
    <w:p w14:paraId="0367D1AB" w14:textId="77777777" w:rsidR="00946466" w:rsidRPr="00946466" w:rsidRDefault="00946466" w:rsidP="00946466">
      <w:pPr>
        <w:tabs>
          <w:tab w:val="left" w:pos="870"/>
          <w:tab w:val="left" w:pos="1290"/>
        </w:tabs>
        <w:rPr>
          <w:lang w:val="en-US"/>
        </w:rPr>
      </w:pPr>
      <w:r w:rsidRPr="00946466">
        <w:rPr>
          <w:lang w:val="en-US"/>
        </w:rPr>
        <w:t>y_val &lt;- train_targets[val_ind]</w:t>
      </w:r>
    </w:p>
    <w:p w14:paraId="40E32EEA" w14:textId="77777777" w:rsidR="00946466" w:rsidRPr="00946466" w:rsidRDefault="00946466" w:rsidP="00946466">
      <w:pPr>
        <w:tabs>
          <w:tab w:val="left" w:pos="870"/>
          <w:tab w:val="left" w:pos="1290"/>
        </w:tabs>
        <w:rPr>
          <w:lang w:val="en-US"/>
        </w:rPr>
      </w:pPr>
      <w:r w:rsidRPr="00946466">
        <w:rPr>
          <w:lang w:val="en-US"/>
        </w:rPr>
        <w:t>x_particial &lt;- train_data[-val_ind,]</w:t>
      </w:r>
    </w:p>
    <w:p w14:paraId="668B9DC6" w14:textId="77777777" w:rsidR="00946466" w:rsidRPr="00946466" w:rsidRDefault="00946466" w:rsidP="00946466">
      <w:pPr>
        <w:tabs>
          <w:tab w:val="left" w:pos="870"/>
          <w:tab w:val="left" w:pos="1290"/>
        </w:tabs>
        <w:rPr>
          <w:lang w:val="en-US"/>
        </w:rPr>
      </w:pPr>
      <w:r w:rsidRPr="00946466">
        <w:rPr>
          <w:lang w:val="en-US"/>
        </w:rPr>
        <w:t>y_particial &lt;- train_targets[-val_ind]</w:t>
      </w:r>
    </w:p>
    <w:p w14:paraId="15309BCF" w14:textId="77777777" w:rsidR="00946466" w:rsidRPr="00946466" w:rsidRDefault="00946466" w:rsidP="00946466">
      <w:pPr>
        <w:tabs>
          <w:tab w:val="left" w:pos="870"/>
          <w:tab w:val="left" w:pos="1290"/>
        </w:tabs>
        <w:rPr>
          <w:lang w:val="en-US"/>
        </w:rPr>
      </w:pPr>
    </w:p>
    <w:p w14:paraId="04D616BD" w14:textId="77777777" w:rsidR="00946466" w:rsidRPr="00946466" w:rsidRDefault="00946466" w:rsidP="00946466">
      <w:pPr>
        <w:tabs>
          <w:tab w:val="left" w:pos="870"/>
          <w:tab w:val="left" w:pos="1290"/>
        </w:tabs>
        <w:rPr>
          <w:lang w:val="en-US"/>
        </w:rPr>
      </w:pPr>
      <w:r w:rsidRPr="00946466">
        <w:rPr>
          <w:lang w:val="en-US"/>
        </w:rPr>
        <w:t xml:space="preserve"># </w:t>
      </w:r>
      <w:r w:rsidRPr="00946466">
        <w:t>строим</w:t>
      </w:r>
      <w:r w:rsidRPr="00946466">
        <w:rPr>
          <w:lang w:val="en-US"/>
        </w:rPr>
        <w:t xml:space="preserve"> </w:t>
      </w:r>
      <w:r w:rsidRPr="00946466">
        <w:t>модель</w:t>
      </w:r>
    </w:p>
    <w:p w14:paraId="24330F87" w14:textId="77777777" w:rsidR="00946466" w:rsidRPr="00946466" w:rsidRDefault="00946466" w:rsidP="00946466">
      <w:pPr>
        <w:tabs>
          <w:tab w:val="left" w:pos="870"/>
          <w:tab w:val="left" w:pos="1290"/>
        </w:tabs>
        <w:rPr>
          <w:lang w:val="en-US"/>
        </w:rPr>
      </w:pPr>
      <w:r w:rsidRPr="00946466">
        <w:rPr>
          <w:lang w:val="en-US"/>
        </w:rPr>
        <w:t>build_model &lt;- function(){</w:t>
      </w:r>
    </w:p>
    <w:p w14:paraId="55E770BA" w14:textId="77777777" w:rsidR="00946466" w:rsidRPr="00946466" w:rsidRDefault="00946466" w:rsidP="00946466">
      <w:pPr>
        <w:tabs>
          <w:tab w:val="left" w:pos="870"/>
          <w:tab w:val="left" w:pos="1290"/>
        </w:tabs>
        <w:rPr>
          <w:lang w:val="en-US"/>
        </w:rPr>
      </w:pPr>
      <w:r w:rsidRPr="00946466">
        <w:rPr>
          <w:lang w:val="en-US"/>
        </w:rPr>
        <w:t xml:space="preserve">  model &lt;- keras_model_sequential()%&gt;%</w:t>
      </w:r>
    </w:p>
    <w:p w14:paraId="2ADC82BD" w14:textId="77777777" w:rsidR="00946466" w:rsidRPr="00946466" w:rsidRDefault="00946466" w:rsidP="00946466">
      <w:pPr>
        <w:tabs>
          <w:tab w:val="left" w:pos="870"/>
          <w:tab w:val="left" w:pos="1290"/>
        </w:tabs>
        <w:rPr>
          <w:lang w:val="en-US"/>
        </w:rPr>
      </w:pPr>
      <w:r w:rsidRPr="00946466">
        <w:rPr>
          <w:lang w:val="en-US"/>
        </w:rPr>
        <w:t xml:space="preserve">    layer_dense(10,'relu',input_shape = c(9))%&gt;%</w:t>
      </w:r>
    </w:p>
    <w:p w14:paraId="6890471A" w14:textId="77777777" w:rsidR="00946466" w:rsidRPr="00946466" w:rsidRDefault="00946466" w:rsidP="00946466">
      <w:pPr>
        <w:tabs>
          <w:tab w:val="left" w:pos="870"/>
          <w:tab w:val="left" w:pos="1290"/>
        </w:tabs>
        <w:rPr>
          <w:lang w:val="en-US"/>
        </w:rPr>
      </w:pPr>
      <w:r w:rsidRPr="00946466">
        <w:rPr>
          <w:lang w:val="en-US"/>
        </w:rPr>
        <w:t xml:space="preserve">    #layer_dense(10,'relu')%&gt;%</w:t>
      </w:r>
    </w:p>
    <w:p w14:paraId="0204A45D" w14:textId="77777777" w:rsidR="00946466" w:rsidRPr="00946466" w:rsidRDefault="00946466" w:rsidP="00946466">
      <w:pPr>
        <w:tabs>
          <w:tab w:val="left" w:pos="870"/>
          <w:tab w:val="left" w:pos="1290"/>
        </w:tabs>
        <w:rPr>
          <w:lang w:val="en-US"/>
        </w:rPr>
      </w:pPr>
      <w:r w:rsidRPr="00946466">
        <w:rPr>
          <w:lang w:val="en-US"/>
        </w:rPr>
        <w:t xml:space="preserve">    layer_dense(1,'sigmoid')</w:t>
      </w:r>
    </w:p>
    <w:p w14:paraId="07223731" w14:textId="77777777" w:rsidR="00946466" w:rsidRPr="00946466" w:rsidRDefault="00946466" w:rsidP="00946466">
      <w:pPr>
        <w:tabs>
          <w:tab w:val="left" w:pos="870"/>
          <w:tab w:val="left" w:pos="1290"/>
        </w:tabs>
        <w:rPr>
          <w:lang w:val="en-US"/>
        </w:rPr>
      </w:pPr>
      <w:r w:rsidRPr="00946466">
        <w:rPr>
          <w:lang w:val="en-US"/>
        </w:rPr>
        <w:t xml:space="preserve">  model%&gt;%compile(optimizer='rmsprop',loss = "binary_crossentropy",metrics=c('accuracy'))</w:t>
      </w:r>
    </w:p>
    <w:p w14:paraId="46ABF725" w14:textId="77777777" w:rsidR="00946466" w:rsidRPr="00946466" w:rsidRDefault="00946466" w:rsidP="00946466">
      <w:pPr>
        <w:tabs>
          <w:tab w:val="left" w:pos="870"/>
          <w:tab w:val="left" w:pos="1290"/>
        </w:tabs>
        <w:rPr>
          <w:lang w:val="en-US"/>
        </w:rPr>
      </w:pPr>
      <w:r w:rsidRPr="00946466">
        <w:rPr>
          <w:lang w:val="en-US"/>
        </w:rPr>
        <w:t>}</w:t>
      </w:r>
    </w:p>
    <w:p w14:paraId="4E351495" w14:textId="77777777" w:rsidR="00946466" w:rsidRPr="00946466" w:rsidRDefault="00946466" w:rsidP="00946466">
      <w:pPr>
        <w:tabs>
          <w:tab w:val="left" w:pos="870"/>
          <w:tab w:val="left" w:pos="1290"/>
        </w:tabs>
        <w:rPr>
          <w:lang w:val="en-US"/>
        </w:rPr>
      </w:pPr>
      <w:r w:rsidRPr="00946466">
        <w:rPr>
          <w:lang w:val="en-US"/>
        </w:rPr>
        <w:t>build_model()</w:t>
      </w:r>
    </w:p>
    <w:p w14:paraId="656373FD" w14:textId="77777777" w:rsidR="00946466" w:rsidRPr="00946466" w:rsidRDefault="00946466" w:rsidP="00946466">
      <w:pPr>
        <w:tabs>
          <w:tab w:val="left" w:pos="870"/>
          <w:tab w:val="left" w:pos="1290"/>
        </w:tabs>
        <w:rPr>
          <w:lang w:val="en-US"/>
        </w:rPr>
      </w:pPr>
    </w:p>
    <w:p w14:paraId="3365A546" w14:textId="77777777" w:rsidR="00946466" w:rsidRPr="00946466" w:rsidRDefault="00946466" w:rsidP="00946466">
      <w:pPr>
        <w:tabs>
          <w:tab w:val="left" w:pos="870"/>
          <w:tab w:val="left" w:pos="1290"/>
        </w:tabs>
        <w:rPr>
          <w:lang w:val="en-US"/>
        </w:rPr>
      </w:pPr>
      <w:r w:rsidRPr="00946466">
        <w:rPr>
          <w:lang w:val="en-US"/>
        </w:rPr>
        <w:t xml:space="preserve"># </w:t>
      </w:r>
      <w:r w:rsidRPr="00946466">
        <w:t>обучаем</w:t>
      </w:r>
      <w:r w:rsidRPr="00946466">
        <w:rPr>
          <w:lang w:val="en-US"/>
        </w:rPr>
        <w:t xml:space="preserve"> </w:t>
      </w:r>
      <w:r w:rsidRPr="00946466">
        <w:t>модель</w:t>
      </w:r>
    </w:p>
    <w:p w14:paraId="5D824BA4" w14:textId="77777777" w:rsidR="00946466" w:rsidRPr="00946466" w:rsidRDefault="00946466" w:rsidP="00946466">
      <w:pPr>
        <w:tabs>
          <w:tab w:val="left" w:pos="870"/>
          <w:tab w:val="left" w:pos="1290"/>
        </w:tabs>
        <w:rPr>
          <w:lang w:val="en-US"/>
        </w:rPr>
      </w:pPr>
      <w:r w:rsidRPr="00946466">
        <w:rPr>
          <w:lang w:val="en-US"/>
        </w:rPr>
        <w:t>history &lt;- model%&gt;%fit(x_particial,y_particial,epochs=100,batch.size=1,validation_data = list(x_val, y_val))</w:t>
      </w:r>
    </w:p>
    <w:p w14:paraId="6A9CAAEB" w14:textId="77777777" w:rsidR="00946466" w:rsidRPr="00946466" w:rsidRDefault="00946466" w:rsidP="00946466">
      <w:pPr>
        <w:tabs>
          <w:tab w:val="left" w:pos="870"/>
          <w:tab w:val="left" w:pos="1290"/>
        </w:tabs>
        <w:rPr>
          <w:lang w:val="en-US"/>
        </w:rPr>
      </w:pPr>
    </w:p>
    <w:p w14:paraId="1755D922" w14:textId="77777777" w:rsidR="00946466" w:rsidRPr="00946466" w:rsidRDefault="00946466" w:rsidP="00946466">
      <w:pPr>
        <w:tabs>
          <w:tab w:val="left" w:pos="870"/>
          <w:tab w:val="left" w:pos="1290"/>
        </w:tabs>
      </w:pPr>
      <w:r w:rsidRPr="00946466">
        <w:t># строим прогнозы при помощи модели</w:t>
      </w:r>
    </w:p>
    <w:p w14:paraId="5377A612" w14:textId="77777777" w:rsidR="00946466" w:rsidRPr="004202A0" w:rsidRDefault="00946466" w:rsidP="00946466">
      <w:pPr>
        <w:tabs>
          <w:tab w:val="left" w:pos="870"/>
          <w:tab w:val="left" w:pos="1290"/>
        </w:tabs>
        <w:rPr>
          <w:lang w:val="en-US"/>
        </w:rPr>
      </w:pPr>
      <w:r w:rsidRPr="00946466">
        <w:rPr>
          <w:lang w:val="en-US"/>
        </w:rPr>
        <w:t>pr</w:t>
      </w:r>
      <w:r w:rsidRPr="004202A0">
        <w:rPr>
          <w:lang w:val="en-US"/>
        </w:rPr>
        <w:t xml:space="preserve"> &lt;- </w:t>
      </w:r>
      <w:r w:rsidRPr="00946466">
        <w:rPr>
          <w:lang w:val="en-US"/>
        </w:rPr>
        <w:t>model</w:t>
      </w:r>
      <w:r w:rsidRPr="004202A0">
        <w:rPr>
          <w:lang w:val="en-US"/>
        </w:rPr>
        <w:t>%&gt;%</w:t>
      </w:r>
      <w:r w:rsidRPr="00946466">
        <w:rPr>
          <w:lang w:val="en-US"/>
        </w:rPr>
        <w:t>predict</w:t>
      </w:r>
      <w:r w:rsidRPr="004202A0">
        <w:rPr>
          <w:lang w:val="en-US"/>
        </w:rPr>
        <w:t>(</w:t>
      </w:r>
      <w:r w:rsidRPr="00946466">
        <w:rPr>
          <w:lang w:val="en-US"/>
        </w:rPr>
        <w:t>test</w:t>
      </w:r>
      <w:r w:rsidRPr="004202A0">
        <w:rPr>
          <w:lang w:val="en-US"/>
        </w:rPr>
        <w:t>_</w:t>
      </w:r>
      <w:r w:rsidRPr="00946466">
        <w:rPr>
          <w:lang w:val="en-US"/>
        </w:rPr>
        <w:t>data</w:t>
      </w:r>
      <w:r w:rsidRPr="004202A0">
        <w:rPr>
          <w:lang w:val="en-US"/>
        </w:rPr>
        <w:t>[])</w:t>
      </w:r>
    </w:p>
    <w:p w14:paraId="57B35B35" w14:textId="77777777" w:rsidR="00946466" w:rsidRPr="004202A0" w:rsidRDefault="00946466" w:rsidP="00946466">
      <w:pPr>
        <w:tabs>
          <w:tab w:val="left" w:pos="870"/>
          <w:tab w:val="left" w:pos="1290"/>
        </w:tabs>
        <w:rPr>
          <w:b/>
          <w:lang w:val="en-US"/>
        </w:rPr>
      </w:pPr>
    </w:p>
    <w:p w14:paraId="72FA83FB" w14:textId="77777777" w:rsidR="00835DF1" w:rsidRPr="004202A0" w:rsidRDefault="00835DF1" w:rsidP="00881919">
      <w:pPr>
        <w:tabs>
          <w:tab w:val="left" w:pos="870"/>
          <w:tab w:val="left" w:pos="1290"/>
        </w:tabs>
        <w:rPr>
          <w:lang w:val="en-US"/>
        </w:rPr>
      </w:pPr>
    </w:p>
    <w:p w14:paraId="0FA631EB" w14:textId="77777777" w:rsidR="00835DF1" w:rsidRPr="004202A0" w:rsidRDefault="00835DF1" w:rsidP="00881919">
      <w:pPr>
        <w:tabs>
          <w:tab w:val="left" w:pos="870"/>
          <w:tab w:val="left" w:pos="1290"/>
        </w:tabs>
        <w:rPr>
          <w:lang w:val="en-US"/>
        </w:rPr>
      </w:pPr>
    </w:p>
    <w:p w14:paraId="21CFDEF5" w14:textId="77777777" w:rsidR="00835DF1" w:rsidRPr="004202A0" w:rsidRDefault="00835DF1" w:rsidP="00881919">
      <w:pPr>
        <w:tabs>
          <w:tab w:val="left" w:pos="870"/>
          <w:tab w:val="left" w:pos="1290"/>
        </w:tabs>
        <w:rPr>
          <w:lang w:val="en-US"/>
        </w:rPr>
      </w:pPr>
    </w:p>
    <w:p w14:paraId="7337D06B" w14:textId="6C1F6E8E" w:rsidR="00323EEE" w:rsidRPr="00946466" w:rsidRDefault="00946466" w:rsidP="00946466">
      <w:pPr>
        <w:tabs>
          <w:tab w:val="left" w:pos="870"/>
          <w:tab w:val="left" w:pos="1290"/>
        </w:tabs>
        <w:jc w:val="center"/>
        <w:rPr>
          <w:b/>
        </w:rPr>
      </w:pPr>
      <w:r w:rsidRPr="00946466">
        <w:rPr>
          <w:b/>
        </w:rPr>
        <w:lastRenderedPageBreak/>
        <w:t>Приложение 5: Вероятности, полученные нейросетевой моделью для тестового и тренировочного множеств</w:t>
      </w:r>
    </w:p>
    <w:tbl>
      <w:tblPr>
        <w:tblW w:w="7589" w:type="dxa"/>
        <w:tblLook w:val="04A0" w:firstRow="1" w:lastRow="0" w:firstColumn="1" w:lastColumn="0" w:noHBand="0" w:noVBand="1"/>
      </w:tblPr>
      <w:tblGrid>
        <w:gridCol w:w="2459"/>
        <w:gridCol w:w="1418"/>
        <w:gridCol w:w="359"/>
        <w:gridCol w:w="1576"/>
        <w:gridCol w:w="1777"/>
      </w:tblGrid>
      <w:tr w:rsidR="00820A75" w:rsidRPr="00820A75" w14:paraId="7A464490" w14:textId="77777777" w:rsidTr="00F65806">
        <w:trPr>
          <w:trHeight w:val="288"/>
        </w:trPr>
        <w:tc>
          <w:tcPr>
            <w:tcW w:w="4236" w:type="dxa"/>
            <w:gridSpan w:val="3"/>
            <w:tcBorders>
              <w:top w:val="nil"/>
              <w:left w:val="nil"/>
              <w:bottom w:val="nil"/>
              <w:right w:val="nil"/>
            </w:tcBorders>
            <w:shd w:val="clear" w:color="auto" w:fill="auto"/>
            <w:noWrap/>
            <w:vAlign w:val="bottom"/>
            <w:hideMark/>
          </w:tcPr>
          <w:p w14:paraId="09CA581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тренировочное множество</w:t>
            </w:r>
          </w:p>
        </w:tc>
        <w:tc>
          <w:tcPr>
            <w:tcW w:w="3349" w:type="dxa"/>
            <w:gridSpan w:val="2"/>
            <w:tcBorders>
              <w:top w:val="nil"/>
              <w:left w:val="nil"/>
              <w:bottom w:val="nil"/>
              <w:right w:val="nil"/>
            </w:tcBorders>
            <w:shd w:val="clear" w:color="auto" w:fill="auto"/>
            <w:noWrap/>
            <w:vAlign w:val="bottom"/>
            <w:hideMark/>
          </w:tcPr>
          <w:p w14:paraId="32A18A6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тестовое множество</w:t>
            </w:r>
          </w:p>
        </w:tc>
      </w:tr>
      <w:tr w:rsidR="00820A75" w:rsidRPr="00820A75" w14:paraId="539B8C2B" w14:textId="77777777" w:rsidTr="00F65806">
        <w:trPr>
          <w:trHeight w:val="288"/>
        </w:trPr>
        <w:tc>
          <w:tcPr>
            <w:tcW w:w="2459" w:type="dxa"/>
            <w:tcBorders>
              <w:top w:val="nil"/>
              <w:left w:val="nil"/>
              <w:bottom w:val="nil"/>
              <w:right w:val="nil"/>
            </w:tcBorders>
            <w:shd w:val="clear" w:color="auto" w:fill="auto"/>
            <w:noWrap/>
            <w:vAlign w:val="bottom"/>
            <w:hideMark/>
          </w:tcPr>
          <w:p w14:paraId="74C1314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P (модель)</w:t>
            </w:r>
          </w:p>
        </w:tc>
        <w:tc>
          <w:tcPr>
            <w:tcW w:w="1777" w:type="dxa"/>
            <w:gridSpan w:val="2"/>
            <w:tcBorders>
              <w:top w:val="nil"/>
              <w:left w:val="nil"/>
              <w:bottom w:val="nil"/>
              <w:right w:val="nil"/>
            </w:tcBorders>
            <w:shd w:val="clear" w:color="auto" w:fill="auto"/>
            <w:noWrap/>
            <w:vAlign w:val="bottom"/>
            <w:hideMark/>
          </w:tcPr>
          <w:p w14:paraId="328CA9C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факт причастности</w:t>
            </w:r>
          </w:p>
        </w:tc>
        <w:tc>
          <w:tcPr>
            <w:tcW w:w="1576" w:type="dxa"/>
            <w:tcBorders>
              <w:top w:val="nil"/>
              <w:left w:val="nil"/>
              <w:bottom w:val="nil"/>
              <w:right w:val="nil"/>
            </w:tcBorders>
            <w:shd w:val="clear" w:color="auto" w:fill="auto"/>
            <w:noWrap/>
            <w:vAlign w:val="bottom"/>
            <w:hideMark/>
          </w:tcPr>
          <w:p w14:paraId="595A965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P (модель)</w:t>
            </w:r>
          </w:p>
        </w:tc>
        <w:tc>
          <w:tcPr>
            <w:tcW w:w="1777" w:type="dxa"/>
            <w:tcBorders>
              <w:top w:val="nil"/>
              <w:left w:val="nil"/>
              <w:bottom w:val="nil"/>
              <w:right w:val="nil"/>
            </w:tcBorders>
            <w:shd w:val="clear" w:color="auto" w:fill="auto"/>
            <w:noWrap/>
            <w:vAlign w:val="bottom"/>
            <w:hideMark/>
          </w:tcPr>
          <w:p w14:paraId="0346F11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факт причастности</w:t>
            </w:r>
          </w:p>
        </w:tc>
      </w:tr>
      <w:tr w:rsidR="00820A75" w:rsidRPr="00820A75" w14:paraId="590C85A0" w14:textId="77777777" w:rsidTr="00F65806">
        <w:trPr>
          <w:trHeight w:val="288"/>
        </w:trPr>
        <w:tc>
          <w:tcPr>
            <w:tcW w:w="2459" w:type="dxa"/>
            <w:tcBorders>
              <w:top w:val="nil"/>
              <w:left w:val="nil"/>
              <w:bottom w:val="nil"/>
              <w:right w:val="nil"/>
            </w:tcBorders>
            <w:shd w:val="clear" w:color="auto" w:fill="auto"/>
            <w:noWrap/>
            <w:vAlign w:val="bottom"/>
            <w:hideMark/>
          </w:tcPr>
          <w:p w14:paraId="115D29C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0,621</w:t>
            </w:r>
          </w:p>
        </w:tc>
        <w:tc>
          <w:tcPr>
            <w:tcW w:w="1418" w:type="dxa"/>
            <w:tcBorders>
              <w:top w:val="nil"/>
              <w:left w:val="nil"/>
              <w:bottom w:val="nil"/>
              <w:right w:val="nil"/>
            </w:tcBorders>
            <w:shd w:val="clear" w:color="auto" w:fill="auto"/>
            <w:noWrap/>
            <w:vAlign w:val="bottom"/>
            <w:hideMark/>
          </w:tcPr>
          <w:p w14:paraId="3E18DE8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5B1DF16E"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6C3E3A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0,179</w:t>
            </w:r>
          </w:p>
        </w:tc>
        <w:tc>
          <w:tcPr>
            <w:tcW w:w="1777" w:type="dxa"/>
            <w:tcBorders>
              <w:top w:val="nil"/>
              <w:left w:val="nil"/>
              <w:bottom w:val="nil"/>
              <w:right w:val="nil"/>
            </w:tcBorders>
            <w:shd w:val="clear" w:color="auto" w:fill="auto"/>
            <w:noWrap/>
            <w:vAlign w:val="bottom"/>
            <w:hideMark/>
          </w:tcPr>
          <w:p w14:paraId="440042B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4EDC3F20" w14:textId="77777777" w:rsidTr="00F65806">
        <w:trPr>
          <w:trHeight w:val="288"/>
        </w:trPr>
        <w:tc>
          <w:tcPr>
            <w:tcW w:w="2459" w:type="dxa"/>
            <w:tcBorders>
              <w:top w:val="nil"/>
              <w:left w:val="nil"/>
              <w:bottom w:val="nil"/>
              <w:right w:val="nil"/>
            </w:tcBorders>
            <w:shd w:val="clear" w:color="auto" w:fill="auto"/>
            <w:noWrap/>
            <w:vAlign w:val="bottom"/>
            <w:hideMark/>
          </w:tcPr>
          <w:p w14:paraId="506F43D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0,173</w:t>
            </w:r>
          </w:p>
        </w:tc>
        <w:tc>
          <w:tcPr>
            <w:tcW w:w="1418" w:type="dxa"/>
            <w:tcBorders>
              <w:top w:val="nil"/>
              <w:left w:val="nil"/>
              <w:bottom w:val="nil"/>
              <w:right w:val="nil"/>
            </w:tcBorders>
            <w:shd w:val="clear" w:color="auto" w:fill="auto"/>
            <w:noWrap/>
            <w:vAlign w:val="bottom"/>
            <w:hideMark/>
          </w:tcPr>
          <w:p w14:paraId="578A341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BFE58C2"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79FFFF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0,509</w:t>
            </w:r>
          </w:p>
        </w:tc>
        <w:tc>
          <w:tcPr>
            <w:tcW w:w="1777" w:type="dxa"/>
            <w:tcBorders>
              <w:top w:val="nil"/>
              <w:left w:val="nil"/>
              <w:bottom w:val="nil"/>
              <w:right w:val="nil"/>
            </w:tcBorders>
            <w:shd w:val="clear" w:color="auto" w:fill="auto"/>
            <w:noWrap/>
            <w:vAlign w:val="bottom"/>
            <w:hideMark/>
          </w:tcPr>
          <w:p w14:paraId="702B796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16B31510" w14:textId="77777777" w:rsidTr="00F65806">
        <w:trPr>
          <w:trHeight w:val="288"/>
        </w:trPr>
        <w:tc>
          <w:tcPr>
            <w:tcW w:w="2459" w:type="dxa"/>
            <w:tcBorders>
              <w:top w:val="nil"/>
              <w:left w:val="nil"/>
              <w:bottom w:val="nil"/>
              <w:right w:val="nil"/>
            </w:tcBorders>
            <w:shd w:val="clear" w:color="auto" w:fill="auto"/>
            <w:noWrap/>
            <w:vAlign w:val="bottom"/>
            <w:hideMark/>
          </w:tcPr>
          <w:p w14:paraId="726E942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0,535</w:t>
            </w:r>
          </w:p>
        </w:tc>
        <w:tc>
          <w:tcPr>
            <w:tcW w:w="1418" w:type="dxa"/>
            <w:tcBorders>
              <w:top w:val="nil"/>
              <w:left w:val="nil"/>
              <w:bottom w:val="nil"/>
              <w:right w:val="nil"/>
            </w:tcBorders>
            <w:shd w:val="clear" w:color="auto" w:fill="auto"/>
            <w:noWrap/>
            <w:vAlign w:val="bottom"/>
            <w:hideMark/>
          </w:tcPr>
          <w:p w14:paraId="17367AB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200F1467"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D8E7D4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0,516</w:t>
            </w:r>
          </w:p>
        </w:tc>
        <w:tc>
          <w:tcPr>
            <w:tcW w:w="1777" w:type="dxa"/>
            <w:tcBorders>
              <w:top w:val="nil"/>
              <w:left w:val="nil"/>
              <w:bottom w:val="nil"/>
              <w:right w:val="nil"/>
            </w:tcBorders>
            <w:shd w:val="clear" w:color="auto" w:fill="auto"/>
            <w:noWrap/>
            <w:vAlign w:val="bottom"/>
            <w:hideMark/>
          </w:tcPr>
          <w:p w14:paraId="5E69AA3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7EE92859" w14:textId="77777777" w:rsidTr="00F65806">
        <w:trPr>
          <w:trHeight w:val="288"/>
        </w:trPr>
        <w:tc>
          <w:tcPr>
            <w:tcW w:w="2459" w:type="dxa"/>
            <w:tcBorders>
              <w:top w:val="nil"/>
              <w:left w:val="nil"/>
              <w:bottom w:val="nil"/>
              <w:right w:val="nil"/>
            </w:tcBorders>
            <w:shd w:val="clear" w:color="auto" w:fill="auto"/>
            <w:noWrap/>
            <w:vAlign w:val="bottom"/>
            <w:hideMark/>
          </w:tcPr>
          <w:p w14:paraId="6F3BB29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0,585</w:t>
            </w:r>
          </w:p>
        </w:tc>
        <w:tc>
          <w:tcPr>
            <w:tcW w:w="1418" w:type="dxa"/>
            <w:tcBorders>
              <w:top w:val="nil"/>
              <w:left w:val="nil"/>
              <w:bottom w:val="nil"/>
              <w:right w:val="nil"/>
            </w:tcBorders>
            <w:shd w:val="clear" w:color="auto" w:fill="auto"/>
            <w:noWrap/>
            <w:vAlign w:val="bottom"/>
            <w:hideMark/>
          </w:tcPr>
          <w:p w14:paraId="603E67E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5523D85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B2E4A0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0,249</w:t>
            </w:r>
          </w:p>
        </w:tc>
        <w:tc>
          <w:tcPr>
            <w:tcW w:w="1777" w:type="dxa"/>
            <w:tcBorders>
              <w:top w:val="nil"/>
              <w:left w:val="nil"/>
              <w:bottom w:val="nil"/>
              <w:right w:val="nil"/>
            </w:tcBorders>
            <w:shd w:val="clear" w:color="auto" w:fill="auto"/>
            <w:noWrap/>
            <w:vAlign w:val="bottom"/>
            <w:hideMark/>
          </w:tcPr>
          <w:p w14:paraId="19DAEE0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73A39E24" w14:textId="77777777" w:rsidTr="00F65806">
        <w:trPr>
          <w:trHeight w:val="288"/>
        </w:trPr>
        <w:tc>
          <w:tcPr>
            <w:tcW w:w="2459" w:type="dxa"/>
            <w:tcBorders>
              <w:top w:val="nil"/>
              <w:left w:val="nil"/>
              <w:bottom w:val="nil"/>
              <w:right w:val="nil"/>
            </w:tcBorders>
            <w:shd w:val="clear" w:color="auto" w:fill="auto"/>
            <w:noWrap/>
            <w:vAlign w:val="bottom"/>
            <w:hideMark/>
          </w:tcPr>
          <w:p w14:paraId="51BDE0E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0,145</w:t>
            </w:r>
          </w:p>
        </w:tc>
        <w:tc>
          <w:tcPr>
            <w:tcW w:w="1418" w:type="dxa"/>
            <w:tcBorders>
              <w:top w:val="nil"/>
              <w:left w:val="nil"/>
              <w:bottom w:val="nil"/>
              <w:right w:val="nil"/>
            </w:tcBorders>
            <w:shd w:val="clear" w:color="auto" w:fill="auto"/>
            <w:noWrap/>
            <w:vAlign w:val="bottom"/>
            <w:hideMark/>
          </w:tcPr>
          <w:p w14:paraId="7C6AFB6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F3A87D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3790CC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0,539</w:t>
            </w:r>
          </w:p>
        </w:tc>
        <w:tc>
          <w:tcPr>
            <w:tcW w:w="1777" w:type="dxa"/>
            <w:tcBorders>
              <w:top w:val="nil"/>
              <w:left w:val="nil"/>
              <w:bottom w:val="nil"/>
              <w:right w:val="nil"/>
            </w:tcBorders>
            <w:shd w:val="clear" w:color="auto" w:fill="auto"/>
            <w:noWrap/>
            <w:vAlign w:val="bottom"/>
            <w:hideMark/>
          </w:tcPr>
          <w:p w14:paraId="05ED174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51D6F5D3" w14:textId="77777777" w:rsidTr="00F65806">
        <w:trPr>
          <w:trHeight w:val="288"/>
        </w:trPr>
        <w:tc>
          <w:tcPr>
            <w:tcW w:w="2459" w:type="dxa"/>
            <w:tcBorders>
              <w:top w:val="nil"/>
              <w:left w:val="nil"/>
              <w:bottom w:val="nil"/>
              <w:right w:val="nil"/>
            </w:tcBorders>
            <w:shd w:val="clear" w:color="auto" w:fill="auto"/>
            <w:noWrap/>
            <w:vAlign w:val="bottom"/>
            <w:hideMark/>
          </w:tcPr>
          <w:p w14:paraId="66F6BB9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0,112</w:t>
            </w:r>
          </w:p>
        </w:tc>
        <w:tc>
          <w:tcPr>
            <w:tcW w:w="1418" w:type="dxa"/>
            <w:tcBorders>
              <w:top w:val="nil"/>
              <w:left w:val="nil"/>
              <w:bottom w:val="nil"/>
              <w:right w:val="nil"/>
            </w:tcBorders>
            <w:shd w:val="clear" w:color="auto" w:fill="auto"/>
            <w:noWrap/>
            <w:vAlign w:val="bottom"/>
            <w:hideMark/>
          </w:tcPr>
          <w:p w14:paraId="2288960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CEF9CF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F66CD6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0,525</w:t>
            </w:r>
          </w:p>
        </w:tc>
        <w:tc>
          <w:tcPr>
            <w:tcW w:w="1777" w:type="dxa"/>
            <w:tcBorders>
              <w:top w:val="nil"/>
              <w:left w:val="nil"/>
              <w:bottom w:val="nil"/>
              <w:right w:val="nil"/>
            </w:tcBorders>
            <w:shd w:val="clear" w:color="auto" w:fill="auto"/>
            <w:noWrap/>
            <w:vAlign w:val="bottom"/>
            <w:hideMark/>
          </w:tcPr>
          <w:p w14:paraId="65E308D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162AC863" w14:textId="77777777" w:rsidTr="00F65806">
        <w:trPr>
          <w:trHeight w:val="288"/>
        </w:trPr>
        <w:tc>
          <w:tcPr>
            <w:tcW w:w="2459" w:type="dxa"/>
            <w:tcBorders>
              <w:top w:val="nil"/>
              <w:left w:val="nil"/>
              <w:bottom w:val="nil"/>
              <w:right w:val="nil"/>
            </w:tcBorders>
            <w:shd w:val="clear" w:color="auto" w:fill="auto"/>
            <w:noWrap/>
            <w:vAlign w:val="bottom"/>
            <w:hideMark/>
          </w:tcPr>
          <w:p w14:paraId="3EA171B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0,297</w:t>
            </w:r>
          </w:p>
        </w:tc>
        <w:tc>
          <w:tcPr>
            <w:tcW w:w="1418" w:type="dxa"/>
            <w:tcBorders>
              <w:top w:val="nil"/>
              <w:left w:val="nil"/>
              <w:bottom w:val="nil"/>
              <w:right w:val="nil"/>
            </w:tcBorders>
            <w:shd w:val="clear" w:color="auto" w:fill="auto"/>
            <w:noWrap/>
            <w:vAlign w:val="bottom"/>
            <w:hideMark/>
          </w:tcPr>
          <w:p w14:paraId="5293B5E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7B5F22E"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A1875F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0,184</w:t>
            </w:r>
          </w:p>
        </w:tc>
        <w:tc>
          <w:tcPr>
            <w:tcW w:w="1777" w:type="dxa"/>
            <w:tcBorders>
              <w:top w:val="nil"/>
              <w:left w:val="nil"/>
              <w:bottom w:val="nil"/>
              <w:right w:val="nil"/>
            </w:tcBorders>
            <w:shd w:val="clear" w:color="auto" w:fill="auto"/>
            <w:noWrap/>
            <w:vAlign w:val="bottom"/>
            <w:hideMark/>
          </w:tcPr>
          <w:p w14:paraId="4772B23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2347D000" w14:textId="77777777" w:rsidTr="00F65806">
        <w:trPr>
          <w:trHeight w:val="288"/>
        </w:trPr>
        <w:tc>
          <w:tcPr>
            <w:tcW w:w="2459" w:type="dxa"/>
            <w:tcBorders>
              <w:top w:val="nil"/>
              <w:left w:val="nil"/>
              <w:bottom w:val="nil"/>
              <w:right w:val="nil"/>
            </w:tcBorders>
            <w:shd w:val="clear" w:color="auto" w:fill="auto"/>
            <w:noWrap/>
            <w:vAlign w:val="bottom"/>
            <w:hideMark/>
          </w:tcPr>
          <w:p w14:paraId="0256357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0,861</w:t>
            </w:r>
          </w:p>
        </w:tc>
        <w:tc>
          <w:tcPr>
            <w:tcW w:w="1418" w:type="dxa"/>
            <w:tcBorders>
              <w:top w:val="nil"/>
              <w:left w:val="nil"/>
              <w:bottom w:val="nil"/>
              <w:right w:val="nil"/>
            </w:tcBorders>
            <w:shd w:val="clear" w:color="auto" w:fill="auto"/>
            <w:noWrap/>
            <w:vAlign w:val="bottom"/>
            <w:hideMark/>
          </w:tcPr>
          <w:p w14:paraId="404EC6B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292B21B2"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6B87CC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0,209</w:t>
            </w:r>
          </w:p>
        </w:tc>
        <w:tc>
          <w:tcPr>
            <w:tcW w:w="1777" w:type="dxa"/>
            <w:tcBorders>
              <w:top w:val="nil"/>
              <w:left w:val="nil"/>
              <w:bottom w:val="nil"/>
              <w:right w:val="nil"/>
            </w:tcBorders>
            <w:shd w:val="clear" w:color="auto" w:fill="auto"/>
            <w:noWrap/>
            <w:vAlign w:val="bottom"/>
            <w:hideMark/>
          </w:tcPr>
          <w:p w14:paraId="1E97092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0D3D669F" w14:textId="77777777" w:rsidTr="00F65806">
        <w:trPr>
          <w:trHeight w:val="288"/>
        </w:trPr>
        <w:tc>
          <w:tcPr>
            <w:tcW w:w="2459" w:type="dxa"/>
            <w:tcBorders>
              <w:top w:val="nil"/>
              <w:left w:val="nil"/>
              <w:bottom w:val="nil"/>
              <w:right w:val="nil"/>
            </w:tcBorders>
            <w:shd w:val="clear" w:color="auto" w:fill="auto"/>
            <w:noWrap/>
            <w:vAlign w:val="bottom"/>
            <w:hideMark/>
          </w:tcPr>
          <w:p w14:paraId="150362E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0,411</w:t>
            </w:r>
          </w:p>
        </w:tc>
        <w:tc>
          <w:tcPr>
            <w:tcW w:w="1418" w:type="dxa"/>
            <w:tcBorders>
              <w:top w:val="nil"/>
              <w:left w:val="nil"/>
              <w:bottom w:val="nil"/>
              <w:right w:val="nil"/>
            </w:tcBorders>
            <w:shd w:val="clear" w:color="auto" w:fill="auto"/>
            <w:noWrap/>
            <w:vAlign w:val="bottom"/>
            <w:hideMark/>
          </w:tcPr>
          <w:p w14:paraId="3DF4DAC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57AE9D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76A21F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0,156</w:t>
            </w:r>
          </w:p>
        </w:tc>
        <w:tc>
          <w:tcPr>
            <w:tcW w:w="1777" w:type="dxa"/>
            <w:tcBorders>
              <w:top w:val="nil"/>
              <w:left w:val="nil"/>
              <w:bottom w:val="nil"/>
              <w:right w:val="nil"/>
            </w:tcBorders>
            <w:shd w:val="clear" w:color="auto" w:fill="auto"/>
            <w:noWrap/>
            <w:vAlign w:val="bottom"/>
            <w:hideMark/>
          </w:tcPr>
          <w:p w14:paraId="0DA4FAF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634686D7" w14:textId="77777777" w:rsidTr="00F65806">
        <w:trPr>
          <w:trHeight w:val="288"/>
        </w:trPr>
        <w:tc>
          <w:tcPr>
            <w:tcW w:w="2459" w:type="dxa"/>
            <w:tcBorders>
              <w:top w:val="nil"/>
              <w:left w:val="nil"/>
              <w:bottom w:val="nil"/>
              <w:right w:val="nil"/>
            </w:tcBorders>
            <w:shd w:val="clear" w:color="auto" w:fill="auto"/>
            <w:noWrap/>
            <w:vAlign w:val="bottom"/>
            <w:hideMark/>
          </w:tcPr>
          <w:p w14:paraId="0796A9C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0,541</w:t>
            </w:r>
          </w:p>
        </w:tc>
        <w:tc>
          <w:tcPr>
            <w:tcW w:w="1418" w:type="dxa"/>
            <w:tcBorders>
              <w:top w:val="nil"/>
              <w:left w:val="nil"/>
              <w:bottom w:val="nil"/>
              <w:right w:val="nil"/>
            </w:tcBorders>
            <w:shd w:val="clear" w:color="auto" w:fill="auto"/>
            <w:noWrap/>
            <w:vAlign w:val="bottom"/>
            <w:hideMark/>
          </w:tcPr>
          <w:p w14:paraId="39FBB36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081E18D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5AAA55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0,619</w:t>
            </w:r>
          </w:p>
        </w:tc>
        <w:tc>
          <w:tcPr>
            <w:tcW w:w="1777" w:type="dxa"/>
            <w:tcBorders>
              <w:top w:val="nil"/>
              <w:left w:val="nil"/>
              <w:bottom w:val="nil"/>
              <w:right w:val="nil"/>
            </w:tcBorders>
            <w:shd w:val="clear" w:color="auto" w:fill="auto"/>
            <w:noWrap/>
            <w:vAlign w:val="bottom"/>
            <w:hideMark/>
          </w:tcPr>
          <w:p w14:paraId="7E96339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r>
      <w:tr w:rsidR="00820A75" w:rsidRPr="00820A75" w14:paraId="538DA519" w14:textId="77777777" w:rsidTr="00F65806">
        <w:trPr>
          <w:trHeight w:val="288"/>
        </w:trPr>
        <w:tc>
          <w:tcPr>
            <w:tcW w:w="2459" w:type="dxa"/>
            <w:tcBorders>
              <w:top w:val="nil"/>
              <w:left w:val="nil"/>
              <w:bottom w:val="nil"/>
              <w:right w:val="nil"/>
            </w:tcBorders>
            <w:shd w:val="clear" w:color="auto" w:fill="auto"/>
            <w:noWrap/>
            <w:vAlign w:val="bottom"/>
            <w:hideMark/>
          </w:tcPr>
          <w:p w14:paraId="23AFD58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0,552</w:t>
            </w:r>
          </w:p>
        </w:tc>
        <w:tc>
          <w:tcPr>
            <w:tcW w:w="1418" w:type="dxa"/>
            <w:tcBorders>
              <w:top w:val="nil"/>
              <w:left w:val="nil"/>
              <w:bottom w:val="nil"/>
              <w:right w:val="nil"/>
            </w:tcBorders>
            <w:shd w:val="clear" w:color="auto" w:fill="auto"/>
            <w:noWrap/>
            <w:vAlign w:val="bottom"/>
            <w:hideMark/>
          </w:tcPr>
          <w:p w14:paraId="2B9F535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1A4D0C65"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8E145B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0,542</w:t>
            </w:r>
          </w:p>
        </w:tc>
        <w:tc>
          <w:tcPr>
            <w:tcW w:w="1777" w:type="dxa"/>
            <w:tcBorders>
              <w:top w:val="nil"/>
              <w:left w:val="nil"/>
              <w:bottom w:val="nil"/>
              <w:right w:val="nil"/>
            </w:tcBorders>
            <w:shd w:val="clear" w:color="auto" w:fill="auto"/>
            <w:noWrap/>
            <w:vAlign w:val="bottom"/>
            <w:hideMark/>
          </w:tcPr>
          <w:p w14:paraId="153CAB8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12A8E2B4" w14:textId="77777777" w:rsidTr="00F65806">
        <w:trPr>
          <w:trHeight w:val="288"/>
        </w:trPr>
        <w:tc>
          <w:tcPr>
            <w:tcW w:w="2459" w:type="dxa"/>
            <w:tcBorders>
              <w:top w:val="nil"/>
              <w:left w:val="nil"/>
              <w:bottom w:val="nil"/>
              <w:right w:val="nil"/>
            </w:tcBorders>
            <w:shd w:val="clear" w:color="auto" w:fill="auto"/>
            <w:noWrap/>
            <w:vAlign w:val="bottom"/>
            <w:hideMark/>
          </w:tcPr>
          <w:p w14:paraId="7C03935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0,185</w:t>
            </w:r>
          </w:p>
        </w:tc>
        <w:tc>
          <w:tcPr>
            <w:tcW w:w="1418" w:type="dxa"/>
            <w:tcBorders>
              <w:top w:val="nil"/>
              <w:left w:val="nil"/>
              <w:bottom w:val="nil"/>
              <w:right w:val="nil"/>
            </w:tcBorders>
            <w:shd w:val="clear" w:color="auto" w:fill="auto"/>
            <w:noWrap/>
            <w:vAlign w:val="bottom"/>
            <w:hideMark/>
          </w:tcPr>
          <w:p w14:paraId="3039241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B2B316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312C6C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0,299</w:t>
            </w:r>
          </w:p>
        </w:tc>
        <w:tc>
          <w:tcPr>
            <w:tcW w:w="1777" w:type="dxa"/>
            <w:tcBorders>
              <w:top w:val="nil"/>
              <w:left w:val="nil"/>
              <w:bottom w:val="nil"/>
              <w:right w:val="nil"/>
            </w:tcBorders>
            <w:shd w:val="clear" w:color="auto" w:fill="auto"/>
            <w:noWrap/>
            <w:vAlign w:val="bottom"/>
            <w:hideMark/>
          </w:tcPr>
          <w:p w14:paraId="625FDCD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205F6C96" w14:textId="77777777" w:rsidTr="00F65806">
        <w:trPr>
          <w:trHeight w:val="288"/>
        </w:trPr>
        <w:tc>
          <w:tcPr>
            <w:tcW w:w="2459" w:type="dxa"/>
            <w:tcBorders>
              <w:top w:val="nil"/>
              <w:left w:val="nil"/>
              <w:bottom w:val="nil"/>
              <w:right w:val="nil"/>
            </w:tcBorders>
            <w:shd w:val="clear" w:color="auto" w:fill="auto"/>
            <w:noWrap/>
            <w:vAlign w:val="bottom"/>
            <w:hideMark/>
          </w:tcPr>
          <w:p w14:paraId="740DD3C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0,752</w:t>
            </w:r>
          </w:p>
        </w:tc>
        <w:tc>
          <w:tcPr>
            <w:tcW w:w="1418" w:type="dxa"/>
            <w:tcBorders>
              <w:top w:val="nil"/>
              <w:left w:val="nil"/>
              <w:bottom w:val="nil"/>
              <w:right w:val="nil"/>
            </w:tcBorders>
            <w:shd w:val="clear" w:color="auto" w:fill="auto"/>
            <w:noWrap/>
            <w:vAlign w:val="bottom"/>
            <w:hideMark/>
          </w:tcPr>
          <w:p w14:paraId="51816E1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6D68BC85"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615308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0,321</w:t>
            </w:r>
          </w:p>
        </w:tc>
        <w:tc>
          <w:tcPr>
            <w:tcW w:w="1777" w:type="dxa"/>
            <w:tcBorders>
              <w:top w:val="nil"/>
              <w:left w:val="nil"/>
              <w:bottom w:val="nil"/>
              <w:right w:val="nil"/>
            </w:tcBorders>
            <w:shd w:val="clear" w:color="auto" w:fill="auto"/>
            <w:noWrap/>
            <w:vAlign w:val="bottom"/>
            <w:hideMark/>
          </w:tcPr>
          <w:p w14:paraId="55F4835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6BE3808B" w14:textId="77777777" w:rsidTr="00F65806">
        <w:trPr>
          <w:trHeight w:val="288"/>
        </w:trPr>
        <w:tc>
          <w:tcPr>
            <w:tcW w:w="2459" w:type="dxa"/>
            <w:tcBorders>
              <w:top w:val="nil"/>
              <w:left w:val="nil"/>
              <w:bottom w:val="nil"/>
              <w:right w:val="nil"/>
            </w:tcBorders>
            <w:shd w:val="clear" w:color="auto" w:fill="auto"/>
            <w:noWrap/>
            <w:vAlign w:val="bottom"/>
            <w:hideMark/>
          </w:tcPr>
          <w:p w14:paraId="07D5710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0,691</w:t>
            </w:r>
          </w:p>
        </w:tc>
        <w:tc>
          <w:tcPr>
            <w:tcW w:w="1418" w:type="dxa"/>
            <w:tcBorders>
              <w:top w:val="nil"/>
              <w:left w:val="nil"/>
              <w:bottom w:val="nil"/>
              <w:right w:val="nil"/>
            </w:tcBorders>
            <w:shd w:val="clear" w:color="auto" w:fill="auto"/>
            <w:noWrap/>
            <w:vAlign w:val="bottom"/>
            <w:hideMark/>
          </w:tcPr>
          <w:p w14:paraId="225D549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7183BA5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58F808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0,200</w:t>
            </w:r>
          </w:p>
        </w:tc>
        <w:tc>
          <w:tcPr>
            <w:tcW w:w="1777" w:type="dxa"/>
            <w:tcBorders>
              <w:top w:val="nil"/>
              <w:left w:val="nil"/>
              <w:bottom w:val="nil"/>
              <w:right w:val="nil"/>
            </w:tcBorders>
            <w:shd w:val="clear" w:color="auto" w:fill="auto"/>
            <w:noWrap/>
            <w:vAlign w:val="bottom"/>
            <w:hideMark/>
          </w:tcPr>
          <w:p w14:paraId="4D41AF0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561C993B" w14:textId="77777777" w:rsidTr="00F65806">
        <w:trPr>
          <w:trHeight w:val="288"/>
        </w:trPr>
        <w:tc>
          <w:tcPr>
            <w:tcW w:w="2459" w:type="dxa"/>
            <w:tcBorders>
              <w:top w:val="nil"/>
              <w:left w:val="nil"/>
              <w:bottom w:val="nil"/>
              <w:right w:val="nil"/>
            </w:tcBorders>
            <w:shd w:val="clear" w:color="auto" w:fill="auto"/>
            <w:noWrap/>
            <w:vAlign w:val="bottom"/>
            <w:hideMark/>
          </w:tcPr>
          <w:p w14:paraId="11C743C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0,561</w:t>
            </w:r>
          </w:p>
        </w:tc>
        <w:tc>
          <w:tcPr>
            <w:tcW w:w="1418" w:type="dxa"/>
            <w:tcBorders>
              <w:top w:val="nil"/>
              <w:left w:val="nil"/>
              <w:bottom w:val="nil"/>
              <w:right w:val="nil"/>
            </w:tcBorders>
            <w:shd w:val="clear" w:color="auto" w:fill="auto"/>
            <w:noWrap/>
            <w:vAlign w:val="bottom"/>
            <w:hideMark/>
          </w:tcPr>
          <w:p w14:paraId="247F860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B4498F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1AE572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0,136</w:t>
            </w:r>
          </w:p>
        </w:tc>
        <w:tc>
          <w:tcPr>
            <w:tcW w:w="1777" w:type="dxa"/>
            <w:tcBorders>
              <w:top w:val="nil"/>
              <w:left w:val="nil"/>
              <w:bottom w:val="nil"/>
              <w:right w:val="nil"/>
            </w:tcBorders>
            <w:shd w:val="clear" w:color="auto" w:fill="auto"/>
            <w:noWrap/>
            <w:vAlign w:val="bottom"/>
            <w:hideMark/>
          </w:tcPr>
          <w:p w14:paraId="3852A8A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49573986" w14:textId="77777777" w:rsidTr="00F65806">
        <w:trPr>
          <w:trHeight w:val="288"/>
        </w:trPr>
        <w:tc>
          <w:tcPr>
            <w:tcW w:w="2459" w:type="dxa"/>
            <w:tcBorders>
              <w:top w:val="nil"/>
              <w:left w:val="nil"/>
              <w:bottom w:val="nil"/>
              <w:right w:val="nil"/>
            </w:tcBorders>
            <w:shd w:val="clear" w:color="auto" w:fill="auto"/>
            <w:noWrap/>
            <w:vAlign w:val="bottom"/>
            <w:hideMark/>
          </w:tcPr>
          <w:p w14:paraId="222F5DB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0,572</w:t>
            </w:r>
          </w:p>
        </w:tc>
        <w:tc>
          <w:tcPr>
            <w:tcW w:w="1418" w:type="dxa"/>
            <w:tcBorders>
              <w:top w:val="nil"/>
              <w:left w:val="nil"/>
              <w:bottom w:val="nil"/>
              <w:right w:val="nil"/>
            </w:tcBorders>
            <w:shd w:val="clear" w:color="auto" w:fill="auto"/>
            <w:noWrap/>
            <w:vAlign w:val="bottom"/>
            <w:hideMark/>
          </w:tcPr>
          <w:p w14:paraId="0E2B74A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3425DF9D"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C005A6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0,361</w:t>
            </w:r>
          </w:p>
        </w:tc>
        <w:tc>
          <w:tcPr>
            <w:tcW w:w="1777" w:type="dxa"/>
            <w:tcBorders>
              <w:top w:val="nil"/>
              <w:left w:val="nil"/>
              <w:bottom w:val="nil"/>
              <w:right w:val="nil"/>
            </w:tcBorders>
            <w:shd w:val="clear" w:color="auto" w:fill="auto"/>
            <w:noWrap/>
            <w:vAlign w:val="bottom"/>
            <w:hideMark/>
          </w:tcPr>
          <w:p w14:paraId="249A2A5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49B590C7" w14:textId="77777777" w:rsidTr="00F65806">
        <w:trPr>
          <w:trHeight w:val="288"/>
        </w:trPr>
        <w:tc>
          <w:tcPr>
            <w:tcW w:w="2459" w:type="dxa"/>
            <w:tcBorders>
              <w:top w:val="nil"/>
              <w:left w:val="nil"/>
              <w:bottom w:val="nil"/>
              <w:right w:val="nil"/>
            </w:tcBorders>
            <w:shd w:val="clear" w:color="auto" w:fill="auto"/>
            <w:noWrap/>
            <w:vAlign w:val="bottom"/>
            <w:hideMark/>
          </w:tcPr>
          <w:p w14:paraId="3246B56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0,190</w:t>
            </w:r>
          </w:p>
        </w:tc>
        <w:tc>
          <w:tcPr>
            <w:tcW w:w="1418" w:type="dxa"/>
            <w:tcBorders>
              <w:top w:val="nil"/>
              <w:left w:val="nil"/>
              <w:bottom w:val="nil"/>
              <w:right w:val="nil"/>
            </w:tcBorders>
            <w:shd w:val="clear" w:color="auto" w:fill="auto"/>
            <w:noWrap/>
            <w:vAlign w:val="bottom"/>
            <w:hideMark/>
          </w:tcPr>
          <w:p w14:paraId="5DAAF81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2FBFD2C"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82C35A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0,321</w:t>
            </w:r>
          </w:p>
        </w:tc>
        <w:tc>
          <w:tcPr>
            <w:tcW w:w="1777" w:type="dxa"/>
            <w:tcBorders>
              <w:top w:val="nil"/>
              <w:left w:val="nil"/>
              <w:bottom w:val="nil"/>
              <w:right w:val="nil"/>
            </w:tcBorders>
            <w:shd w:val="clear" w:color="auto" w:fill="auto"/>
            <w:noWrap/>
            <w:vAlign w:val="bottom"/>
            <w:hideMark/>
          </w:tcPr>
          <w:p w14:paraId="7313627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14D21ED2" w14:textId="77777777" w:rsidTr="00F65806">
        <w:trPr>
          <w:trHeight w:val="288"/>
        </w:trPr>
        <w:tc>
          <w:tcPr>
            <w:tcW w:w="2459" w:type="dxa"/>
            <w:tcBorders>
              <w:top w:val="nil"/>
              <w:left w:val="nil"/>
              <w:bottom w:val="nil"/>
              <w:right w:val="nil"/>
            </w:tcBorders>
            <w:shd w:val="clear" w:color="auto" w:fill="auto"/>
            <w:noWrap/>
            <w:vAlign w:val="bottom"/>
            <w:hideMark/>
          </w:tcPr>
          <w:p w14:paraId="557FED7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0,276</w:t>
            </w:r>
          </w:p>
        </w:tc>
        <w:tc>
          <w:tcPr>
            <w:tcW w:w="1418" w:type="dxa"/>
            <w:tcBorders>
              <w:top w:val="nil"/>
              <w:left w:val="nil"/>
              <w:bottom w:val="nil"/>
              <w:right w:val="nil"/>
            </w:tcBorders>
            <w:shd w:val="clear" w:color="auto" w:fill="auto"/>
            <w:noWrap/>
            <w:vAlign w:val="bottom"/>
            <w:hideMark/>
          </w:tcPr>
          <w:p w14:paraId="27C50F6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DEB8B0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040508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0,185</w:t>
            </w:r>
          </w:p>
        </w:tc>
        <w:tc>
          <w:tcPr>
            <w:tcW w:w="1777" w:type="dxa"/>
            <w:tcBorders>
              <w:top w:val="nil"/>
              <w:left w:val="nil"/>
              <w:bottom w:val="nil"/>
              <w:right w:val="nil"/>
            </w:tcBorders>
            <w:shd w:val="clear" w:color="auto" w:fill="auto"/>
            <w:noWrap/>
            <w:vAlign w:val="bottom"/>
            <w:hideMark/>
          </w:tcPr>
          <w:p w14:paraId="1E5DF02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1CEF6828" w14:textId="77777777" w:rsidTr="00F65806">
        <w:trPr>
          <w:trHeight w:val="288"/>
        </w:trPr>
        <w:tc>
          <w:tcPr>
            <w:tcW w:w="2459" w:type="dxa"/>
            <w:tcBorders>
              <w:top w:val="nil"/>
              <w:left w:val="nil"/>
              <w:bottom w:val="nil"/>
              <w:right w:val="nil"/>
            </w:tcBorders>
            <w:shd w:val="clear" w:color="auto" w:fill="auto"/>
            <w:noWrap/>
            <w:vAlign w:val="bottom"/>
            <w:hideMark/>
          </w:tcPr>
          <w:p w14:paraId="5BF5294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0,861</w:t>
            </w:r>
          </w:p>
        </w:tc>
        <w:tc>
          <w:tcPr>
            <w:tcW w:w="1418" w:type="dxa"/>
            <w:tcBorders>
              <w:top w:val="nil"/>
              <w:left w:val="nil"/>
              <w:bottom w:val="nil"/>
              <w:right w:val="nil"/>
            </w:tcBorders>
            <w:shd w:val="clear" w:color="auto" w:fill="auto"/>
            <w:noWrap/>
            <w:vAlign w:val="bottom"/>
            <w:hideMark/>
          </w:tcPr>
          <w:p w14:paraId="673DF54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EF7156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7FE141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0,149</w:t>
            </w:r>
          </w:p>
        </w:tc>
        <w:tc>
          <w:tcPr>
            <w:tcW w:w="1777" w:type="dxa"/>
            <w:tcBorders>
              <w:top w:val="nil"/>
              <w:left w:val="nil"/>
              <w:bottom w:val="nil"/>
              <w:right w:val="nil"/>
            </w:tcBorders>
            <w:shd w:val="clear" w:color="auto" w:fill="auto"/>
            <w:noWrap/>
            <w:vAlign w:val="bottom"/>
            <w:hideMark/>
          </w:tcPr>
          <w:p w14:paraId="6955D59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7E3CAE74" w14:textId="77777777" w:rsidTr="00F65806">
        <w:trPr>
          <w:trHeight w:val="288"/>
        </w:trPr>
        <w:tc>
          <w:tcPr>
            <w:tcW w:w="2459" w:type="dxa"/>
            <w:tcBorders>
              <w:top w:val="nil"/>
              <w:left w:val="nil"/>
              <w:bottom w:val="nil"/>
              <w:right w:val="nil"/>
            </w:tcBorders>
            <w:shd w:val="clear" w:color="auto" w:fill="auto"/>
            <w:noWrap/>
            <w:vAlign w:val="bottom"/>
            <w:hideMark/>
          </w:tcPr>
          <w:p w14:paraId="277B94C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0,288</w:t>
            </w:r>
          </w:p>
        </w:tc>
        <w:tc>
          <w:tcPr>
            <w:tcW w:w="1418" w:type="dxa"/>
            <w:tcBorders>
              <w:top w:val="nil"/>
              <w:left w:val="nil"/>
              <w:bottom w:val="nil"/>
              <w:right w:val="nil"/>
            </w:tcBorders>
            <w:shd w:val="clear" w:color="auto" w:fill="auto"/>
            <w:noWrap/>
            <w:vAlign w:val="bottom"/>
            <w:hideMark/>
          </w:tcPr>
          <w:p w14:paraId="4B06A23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88A7D6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3FA060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0,180</w:t>
            </w:r>
          </w:p>
        </w:tc>
        <w:tc>
          <w:tcPr>
            <w:tcW w:w="1777" w:type="dxa"/>
            <w:tcBorders>
              <w:top w:val="nil"/>
              <w:left w:val="nil"/>
              <w:bottom w:val="nil"/>
              <w:right w:val="nil"/>
            </w:tcBorders>
            <w:shd w:val="clear" w:color="auto" w:fill="auto"/>
            <w:noWrap/>
            <w:vAlign w:val="bottom"/>
            <w:hideMark/>
          </w:tcPr>
          <w:p w14:paraId="39C60F1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59AF20D8" w14:textId="77777777" w:rsidTr="00F65806">
        <w:trPr>
          <w:trHeight w:val="288"/>
        </w:trPr>
        <w:tc>
          <w:tcPr>
            <w:tcW w:w="2459" w:type="dxa"/>
            <w:tcBorders>
              <w:top w:val="nil"/>
              <w:left w:val="nil"/>
              <w:bottom w:val="nil"/>
              <w:right w:val="nil"/>
            </w:tcBorders>
            <w:shd w:val="clear" w:color="auto" w:fill="auto"/>
            <w:noWrap/>
            <w:vAlign w:val="bottom"/>
            <w:hideMark/>
          </w:tcPr>
          <w:p w14:paraId="78FD899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0,280</w:t>
            </w:r>
          </w:p>
        </w:tc>
        <w:tc>
          <w:tcPr>
            <w:tcW w:w="1418" w:type="dxa"/>
            <w:tcBorders>
              <w:top w:val="nil"/>
              <w:left w:val="nil"/>
              <w:bottom w:val="nil"/>
              <w:right w:val="nil"/>
            </w:tcBorders>
            <w:shd w:val="clear" w:color="auto" w:fill="auto"/>
            <w:noWrap/>
            <w:vAlign w:val="bottom"/>
            <w:hideMark/>
          </w:tcPr>
          <w:p w14:paraId="3193F34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3E8655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583F10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0,483</w:t>
            </w:r>
          </w:p>
        </w:tc>
        <w:tc>
          <w:tcPr>
            <w:tcW w:w="1777" w:type="dxa"/>
            <w:tcBorders>
              <w:top w:val="nil"/>
              <w:left w:val="nil"/>
              <w:bottom w:val="nil"/>
              <w:right w:val="nil"/>
            </w:tcBorders>
            <w:shd w:val="clear" w:color="auto" w:fill="auto"/>
            <w:noWrap/>
            <w:vAlign w:val="bottom"/>
            <w:hideMark/>
          </w:tcPr>
          <w:p w14:paraId="41C2652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r>
      <w:tr w:rsidR="00820A75" w:rsidRPr="00820A75" w14:paraId="6DDC8B0E" w14:textId="77777777" w:rsidTr="00F65806">
        <w:trPr>
          <w:trHeight w:val="288"/>
        </w:trPr>
        <w:tc>
          <w:tcPr>
            <w:tcW w:w="2459" w:type="dxa"/>
            <w:tcBorders>
              <w:top w:val="nil"/>
              <w:left w:val="nil"/>
              <w:bottom w:val="nil"/>
              <w:right w:val="nil"/>
            </w:tcBorders>
            <w:shd w:val="clear" w:color="auto" w:fill="auto"/>
            <w:noWrap/>
            <w:vAlign w:val="bottom"/>
            <w:hideMark/>
          </w:tcPr>
          <w:p w14:paraId="2E8BE79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0,524</w:t>
            </w:r>
          </w:p>
        </w:tc>
        <w:tc>
          <w:tcPr>
            <w:tcW w:w="1418" w:type="dxa"/>
            <w:tcBorders>
              <w:top w:val="nil"/>
              <w:left w:val="nil"/>
              <w:bottom w:val="nil"/>
              <w:right w:val="nil"/>
            </w:tcBorders>
            <w:shd w:val="clear" w:color="auto" w:fill="auto"/>
            <w:noWrap/>
            <w:vAlign w:val="bottom"/>
            <w:hideMark/>
          </w:tcPr>
          <w:p w14:paraId="484085F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E611798"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DD31683"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46134F78"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558A7DC" w14:textId="77777777" w:rsidTr="00F65806">
        <w:trPr>
          <w:trHeight w:val="288"/>
        </w:trPr>
        <w:tc>
          <w:tcPr>
            <w:tcW w:w="2459" w:type="dxa"/>
            <w:tcBorders>
              <w:top w:val="nil"/>
              <w:left w:val="nil"/>
              <w:bottom w:val="nil"/>
              <w:right w:val="nil"/>
            </w:tcBorders>
            <w:shd w:val="clear" w:color="auto" w:fill="auto"/>
            <w:noWrap/>
            <w:vAlign w:val="bottom"/>
            <w:hideMark/>
          </w:tcPr>
          <w:p w14:paraId="40CF777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0,184</w:t>
            </w:r>
          </w:p>
        </w:tc>
        <w:tc>
          <w:tcPr>
            <w:tcW w:w="1418" w:type="dxa"/>
            <w:tcBorders>
              <w:top w:val="nil"/>
              <w:left w:val="nil"/>
              <w:bottom w:val="nil"/>
              <w:right w:val="nil"/>
            </w:tcBorders>
            <w:shd w:val="clear" w:color="auto" w:fill="auto"/>
            <w:noWrap/>
            <w:vAlign w:val="bottom"/>
            <w:hideMark/>
          </w:tcPr>
          <w:p w14:paraId="7227194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610174BC"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FE83621"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A713DB1"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321BC4A" w14:textId="77777777" w:rsidTr="00F65806">
        <w:trPr>
          <w:trHeight w:val="288"/>
        </w:trPr>
        <w:tc>
          <w:tcPr>
            <w:tcW w:w="2459" w:type="dxa"/>
            <w:tcBorders>
              <w:top w:val="nil"/>
              <w:left w:val="nil"/>
              <w:bottom w:val="nil"/>
              <w:right w:val="nil"/>
            </w:tcBorders>
            <w:shd w:val="clear" w:color="auto" w:fill="auto"/>
            <w:noWrap/>
            <w:vAlign w:val="bottom"/>
            <w:hideMark/>
          </w:tcPr>
          <w:p w14:paraId="752C86B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0,346</w:t>
            </w:r>
          </w:p>
        </w:tc>
        <w:tc>
          <w:tcPr>
            <w:tcW w:w="1418" w:type="dxa"/>
            <w:tcBorders>
              <w:top w:val="nil"/>
              <w:left w:val="nil"/>
              <w:bottom w:val="nil"/>
              <w:right w:val="nil"/>
            </w:tcBorders>
            <w:shd w:val="clear" w:color="auto" w:fill="auto"/>
            <w:noWrap/>
            <w:vAlign w:val="bottom"/>
            <w:hideMark/>
          </w:tcPr>
          <w:p w14:paraId="4839655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CF07C8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0E58E4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18EECDD"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2DA97C8" w14:textId="77777777" w:rsidTr="00F65806">
        <w:trPr>
          <w:trHeight w:val="288"/>
        </w:trPr>
        <w:tc>
          <w:tcPr>
            <w:tcW w:w="2459" w:type="dxa"/>
            <w:tcBorders>
              <w:top w:val="nil"/>
              <w:left w:val="nil"/>
              <w:bottom w:val="nil"/>
              <w:right w:val="nil"/>
            </w:tcBorders>
            <w:shd w:val="clear" w:color="auto" w:fill="auto"/>
            <w:noWrap/>
            <w:vAlign w:val="bottom"/>
            <w:hideMark/>
          </w:tcPr>
          <w:p w14:paraId="7041533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0,307</w:t>
            </w:r>
          </w:p>
        </w:tc>
        <w:tc>
          <w:tcPr>
            <w:tcW w:w="1418" w:type="dxa"/>
            <w:tcBorders>
              <w:top w:val="nil"/>
              <w:left w:val="nil"/>
              <w:bottom w:val="nil"/>
              <w:right w:val="nil"/>
            </w:tcBorders>
            <w:shd w:val="clear" w:color="auto" w:fill="auto"/>
            <w:noWrap/>
            <w:vAlign w:val="bottom"/>
            <w:hideMark/>
          </w:tcPr>
          <w:p w14:paraId="1521B02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86FC64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31639C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6B46D8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10F590E" w14:textId="77777777" w:rsidTr="00F65806">
        <w:trPr>
          <w:trHeight w:val="288"/>
        </w:trPr>
        <w:tc>
          <w:tcPr>
            <w:tcW w:w="2459" w:type="dxa"/>
            <w:tcBorders>
              <w:top w:val="nil"/>
              <w:left w:val="nil"/>
              <w:bottom w:val="nil"/>
              <w:right w:val="nil"/>
            </w:tcBorders>
            <w:shd w:val="clear" w:color="auto" w:fill="auto"/>
            <w:noWrap/>
            <w:vAlign w:val="bottom"/>
            <w:hideMark/>
          </w:tcPr>
          <w:p w14:paraId="26FDA5E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0,121</w:t>
            </w:r>
          </w:p>
        </w:tc>
        <w:tc>
          <w:tcPr>
            <w:tcW w:w="1418" w:type="dxa"/>
            <w:tcBorders>
              <w:top w:val="nil"/>
              <w:left w:val="nil"/>
              <w:bottom w:val="nil"/>
              <w:right w:val="nil"/>
            </w:tcBorders>
            <w:shd w:val="clear" w:color="auto" w:fill="auto"/>
            <w:noWrap/>
            <w:vAlign w:val="bottom"/>
            <w:hideMark/>
          </w:tcPr>
          <w:p w14:paraId="6BD303D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947E072"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57A40DD"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E175B1D"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851DE55" w14:textId="77777777" w:rsidTr="00F65806">
        <w:trPr>
          <w:trHeight w:val="288"/>
        </w:trPr>
        <w:tc>
          <w:tcPr>
            <w:tcW w:w="2459" w:type="dxa"/>
            <w:tcBorders>
              <w:top w:val="nil"/>
              <w:left w:val="nil"/>
              <w:bottom w:val="nil"/>
              <w:right w:val="nil"/>
            </w:tcBorders>
            <w:shd w:val="clear" w:color="auto" w:fill="auto"/>
            <w:noWrap/>
            <w:vAlign w:val="bottom"/>
            <w:hideMark/>
          </w:tcPr>
          <w:p w14:paraId="14D828C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0,204</w:t>
            </w:r>
          </w:p>
        </w:tc>
        <w:tc>
          <w:tcPr>
            <w:tcW w:w="1418" w:type="dxa"/>
            <w:tcBorders>
              <w:top w:val="nil"/>
              <w:left w:val="nil"/>
              <w:bottom w:val="nil"/>
              <w:right w:val="nil"/>
            </w:tcBorders>
            <w:shd w:val="clear" w:color="auto" w:fill="auto"/>
            <w:noWrap/>
            <w:vAlign w:val="bottom"/>
            <w:hideMark/>
          </w:tcPr>
          <w:p w14:paraId="43A0569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925EC7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EEC76E1"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09968B0"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452DBA0" w14:textId="77777777" w:rsidTr="00F65806">
        <w:trPr>
          <w:trHeight w:val="288"/>
        </w:trPr>
        <w:tc>
          <w:tcPr>
            <w:tcW w:w="2459" w:type="dxa"/>
            <w:tcBorders>
              <w:top w:val="nil"/>
              <w:left w:val="nil"/>
              <w:bottom w:val="nil"/>
              <w:right w:val="nil"/>
            </w:tcBorders>
            <w:shd w:val="clear" w:color="auto" w:fill="auto"/>
            <w:noWrap/>
            <w:vAlign w:val="bottom"/>
            <w:hideMark/>
          </w:tcPr>
          <w:p w14:paraId="27CB5E2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0,260</w:t>
            </w:r>
          </w:p>
        </w:tc>
        <w:tc>
          <w:tcPr>
            <w:tcW w:w="1418" w:type="dxa"/>
            <w:tcBorders>
              <w:top w:val="nil"/>
              <w:left w:val="nil"/>
              <w:bottom w:val="nil"/>
              <w:right w:val="nil"/>
            </w:tcBorders>
            <w:shd w:val="clear" w:color="auto" w:fill="auto"/>
            <w:noWrap/>
            <w:vAlign w:val="bottom"/>
            <w:hideMark/>
          </w:tcPr>
          <w:p w14:paraId="3FE736D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42F8C95"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4F30E5A1"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1E61F7E"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1CA5756" w14:textId="77777777" w:rsidTr="00F65806">
        <w:trPr>
          <w:trHeight w:val="288"/>
        </w:trPr>
        <w:tc>
          <w:tcPr>
            <w:tcW w:w="2459" w:type="dxa"/>
            <w:tcBorders>
              <w:top w:val="nil"/>
              <w:left w:val="nil"/>
              <w:bottom w:val="nil"/>
              <w:right w:val="nil"/>
            </w:tcBorders>
            <w:shd w:val="clear" w:color="auto" w:fill="auto"/>
            <w:noWrap/>
            <w:vAlign w:val="bottom"/>
            <w:hideMark/>
          </w:tcPr>
          <w:p w14:paraId="49C03B1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0,611</w:t>
            </w:r>
          </w:p>
        </w:tc>
        <w:tc>
          <w:tcPr>
            <w:tcW w:w="1418" w:type="dxa"/>
            <w:tcBorders>
              <w:top w:val="nil"/>
              <w:left w:val="nil"/>
              <w:bottom w:val="nil"/>
              <w:right w:val="nil"/>
            </w:tcBorders>
            <w:shd w:val="clear" w:color="auto" w:fill="auto"/>
            <w:noWrap/>
            <w:vAlign w:val="bottom"/>
            <w:hideMark/>
          </w:tcPr>
          <w:p w14:paraId="6EA8343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5E78DF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F3E76A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A59CAE9"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078131F9" w14:textId="77777777" w:rsidTr="00F65806">
        <w:trPr>
          <w:trHeight w:val="288"/>
        </w:trPr>
        <w:tc>
          <w:tcPr>
            <w:tcW w:w="2459" w:type="dxa"/>
            <w:tcBorders>
              <w:top w:val="nil"/>
              <w:left w:val="nil"/>
              <w:bottom w:val="nil"/>
              <w:right w:val="nil"/>
            </w:tcBorders>
            <w:shd w:val="clear" w:color="auto" w:fill="auto"/>
            <w:noWrap/>
            <w:vAlign w:val="bottom"/>
            <w:hideMark/>
          </w:tcPr>
          <w:p w14:paraId="2A85607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0,807</w:t>
            </w:r>
          </w:p>
        </w:tc>
        <w:tc>
          <w:tcPr>
            <w:tcW w:w="1418" w:type="dxa"/>
            <w:tcBorders>
              <w:top w:val="nil"/>
              <w:left w:val="nil"/>
              <w:bottom w:val="nil"/>
              <w:right w:val="nil"/>
            </w:tcBorders>
            <w:shd w:val="clear" w:color="auto" w:fill="auto"/>
            <w:noWrap/>
            <w:vAlign w:val="bottom"/>
            <w:hideMark/>
          </w:tcPr>
          <w:p w14:paraId="59D2E0D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0A078A1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E4A72B8"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91FE42B"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30C368D2" w14:textId="77777777" w:rsidTr="00F65806">
        <w:trPr>
          <w:trHeight w:val="288"/>
        </w:trPr>
        <w:tc>
          <w:tcPr>
            <w:tcW w:w="2459" w:type="dxa"/>
            <w:tcBorders>
              <w:top w:val="nil"/>
              <w:left w:val="nil"/>
              <w:bottom w:val="nil"/>
              <w:right w:val="nil"/>
            </w:tcBorders>
            <w:shd w:val="clear" w:color="auto" w:fill="auto"/>
            <w:noWrap/>
            <w:vAlign w:val="bottom"/>
            <w:hideMark/>
          </w:tcPr>
          <w:p w14:paraId="0266C39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0,386</w:t>
            </w:r>
          </w:p>
        </w:tc>
        <w:tc>
          <w:tcPr>
            <w:tcW w:w="1418" w:type="dxa"/>
            <w:tcBorders>
              <w:top w:val="nil"/>
              <w:left w:val="nil"/>
              <w:bottom w:val="nil"/>
              <w:right w:val="nil"/>
            </w:tcBorders>
            <w:shd w:val="clear" w:color="auto" w:fill="auto"/>
            <w:noWrap/>
            <w:vAlign w:val="bottom"/>
            <w:hideMark/>
          </w:tcPr>
          <w:p w14:paraId="3B6A898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12A6AF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3575B2E"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951C36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1B7340F" w14:textId="77777777" w:rsidTr="00F65806">
        <w:trPr>
          <w:trHeight w:val="288"/>
        </w:trPr>
        <w:tc>
          <w:tcPr>
            <w:tcW w:w="2459" w:type="dxa"/>
            <w:tcBorders>
              <w:top w:val="nil"/>
              <w:left w:val="nil"/>
              <w:bottom w:val="nil"/>
              <w:right w:val="nil"/>
            </w:tcBorders>
            <w:shd w:val="clear" w:color="auto" w:fill="auto"/>
            <w:noWrap/>
            <w:vAlign w:val="bottom"/>
            <w:hideMark/>
          </w:tcPr>
          <w:p w14:paraId="5398FE8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0,088</w:t>
            </w:r>
          </w:p>
        </w:tc>
        <w:tc>
          <w:tcPr>
            <w:tcW w:w="1418" w:type="dxa"/>
            <w:tcBorders>
              <w:top w:val="nil"/>
              <w:left w:val="nil"/>
              <w:bottom w:val="nil"/>
              <w:right w:val="nil"/>
            </w:tcBorders>
            <w:shd w:val="clear" w:color="auto" w:fill="auto"/>
            <w:noWrap/>
            <w:vAlign w:val="bottom"/>
            <w:hideMark/>
          </w:tcPr>
          <w:p w14:paraId="2F6A654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FBB360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C143BA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F4052D9"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D6FD8AC" w14:textId="77777777" w:rsidTr="00F65806">
        <w:trPr>
          <w:trHeight w:val="288"/>
        </w:trPr>
        <w:tc>
          <w:tcPr>
            <w:tcW w:w="2459" w:type="dxa"/>
            <w:tcBorders>
              <w:top w:val="nil"/>
              <w:left w:val="nil"/>
              <w:bottom w:val="nil"/>
              <w:right w:val="nil"/>
            </w:tcBorders>
            <w:shd w:val="clear" w:color="auto" w:fill="auto"/>
            <w:noWrap/>
            <w:vAlign w:val="bottom"/>
            <w:hideMark/>
          </w:tcPr>
          <w:p w14:paraId="2C550C8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0,223</w:t>
            </w:r>
          </w:p>
        </w:tc>
        <w:tc>
          <w:tcPr>
            <w:tcW w:w="1418" w:type="dxa"/>
            <w:tcBorders>
              <w:top w:val="nil"/>
              <w:left w:val="nil"/>
              <w:bottom w:val="nil"/>
              <w:right w:val="nil"/>
            </w:tcBorders>
            <w:shd w:val="clear" w:color="auto" w:fill="auto"/>
            <w:noWrap/>
            <w:vAlign w:val="bottom"/>
            <w:hideMark/>
          </w:tcPr>
          <w:p w14:paraId="55CD574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19B05C8"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3399734"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36AA606"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A0B08C3" w14:textId="77777777" w:rsidTr="00F65806">
        <w:trPr>
          <w:trHeight w:val="288"/>
        </w:trPr>
        <w:tc>
          <w:tcPr>
            <w:tcW w:w="2459" w:type="dxa"/>
            <w:tcBorders>
              <w:top w:val="nil"/>
              <w:left w:val="nil"/>
              <w:bottom w:val="nil"/>
              <w:right w:val="nil"/>
            </w:tcBorders>
            <w:shd w:val="clear" w:color="auto" w:fill="auto"/>
            <w:noWrap/>
            <w:vAlign w:val="bottom"/>
            <w:hideMark/>
          </w:tcPr>
          <w:p w14:paraId="36D8039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0,280</w:t>
            </w:r>
          </w:p>
        </w:tc>
        <w:tc>
          <w:tcPr>
            <w:tcW w:w="1418" w:type="dxa"/>
            <w:tcBorders>
              <w:top w:val="nil"/>
              <w:left w:val="nil"/>
              <w:bottom w:val="nil"/>
              <w:right w:val="nil"/>
            </w:tcBorders>
            <w:shd w:val="clear" w:color="auto" w:fill="auto"/>
            <w:noWrap/>
            <w:vAlign w:val="bottom"/>
            <w:hideMark/>
          </w:tcPr>
          <w:p w14:paraId="180DBDA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231595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A3CC50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8608640"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4F71376" w14:textId="77777777" w:rsidTr="00F65806">
        <w:trPr>
          <w:trHeight w:val="288"/>
        </w:trPr>
        <w:tc>
          <w:tcPr>
            <w:tcW w:w="2459" w:type="dxa"/>
            <w:tcBorders>
              <w:top w:val="nil"/>
              <w:left w:val="nil"/>
              <w:bottom w:val="nil"/>
              <w:right w:val="nil"/>
            </w:tcBorders>
            <w:shd w:val="clear" w:color="auto" w:fill="auto"/>
            <w:noWrap/>
            <w:vAlign w:val="bottom"/>
            <w:hideMark/>
          </w:tcPr>
          <w:p w14:paraId="345BED9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0,722</w:t>
            </w:r>
          </w:p>
        </w:tc>
        <w:tc>
          <w:tcPr>
            <w:tcW w:w="1418" w:type="dxa"/>
            <w:tcBorders>
              <w:top w:val="nil"/>
              <w:left w:val="nil"/>
              <w:bottom w:val="nil"/>
              <w:right w:val="nil"/>
            </w:tcBorders>
            <w:shd w:val="clear" w:color="auto" w:fill="auto"/>
            <w:noWrap/>
            <w:vAlign w:val="bottom"/>
            <w:hideMark/>
          </w:tcPr>
          <w:p w14:paraId="45B5AD8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65CE729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C103D84"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614BF2D"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340A447F" w14:textId="77777777" w:rsidTr="00F65806">
        <w:trPr>
          <w:trHeight w:val="288"/>
        </w:trPr>
        <w:tc>
          <w:tcPr>
            <w:tcW w:w="2459" w:type="dxa"/>
            <w:tcBorders>
              <w:top w:val="nil"/>
              <w:left w:val="nil"/>
              <w:bottom w:val="nil"/>
              <w:right w:val="nil"/>
            </w:tcBorders>
            <w:shd w:val="clear" w:color="auto" w:fill="auto"/>
            <w:noWrap/>
            <w:vAlign w:val="bottom"/>
            <w:hideMark/>
          </w:tcPr>
          <w:p w14:paraId="45B2883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0,586</w:t>
            </w:r>
          </w:p>
        </w:tc>
        <w:tc>
          <w:tcPr>
            <w:tcW w:w="1418" w:type="dxa"/>
            <w:tcBorders>
              <w:top w:val="nil"/>
              <w:left w:val="nil"/>
              <w:bottom w:val="nil"/>
              <w:right w:val="nil"/>
            </w:tcBorders>
            <w:shd w:val="clear" w:color="auto" w:fill="auto"/>
            <w:noWrap/>
            <w:vAlign w:val="bottom"/>
            <w:hideMark/>
          </w:tcPr>
          <w:p w14:paraId="6D203A4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0868E4FB"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B25185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924CE4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19333DE" w14:textId="77777777" w:rsidTr="00F65806">
        <w:trPr>
          <w:trHeight w:val="288"/>
        </w:trPr>
        <w:tc>
          <w:tcPr>
            <w:tcW w:w="2459" w:type="dxa"/>
            <w:tcBorders>
              <w:top w:val="nil"/>
              <w:left w:val="nil"/>
              <w:bottom w:val="nil"/>
              <w:right w:val="nil"/>
            </w:tcBorders>
            <w:shd w:val="clear" w:color="auto" w:fill="auto"/>
            <w:noWrap/>
            <w:vAlign w:val="bottom"/>
            <w:hideMark/>
          </w:tcPr>
          <w:p w14:paraId="08F299A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0,281</w:t>
            </w:r>
          </w:p>
        </w:tc>
        <w:tc>
          <w:tcPr>
            <w:tcW w:w="1418" w:type="dxa"/>
            <w:tcBorders>
              <w:top w:val="nil"/>
              <w:left w:val="nil"/>
              <w:bottom w:val="nil"/>
              <w:right w:val="nil"/>
            </w:tcBorders>
            <w:shd w:val="clear" w:color="auto" w:fill="auto"/>
            <w:noWrap/>
            <w:vAlign w:val="bottom"/>
            <w:hideMark/>
          </w:tcPr>
          <w:p w14:paraId="5DFD432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80624CE"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EBED36A"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9C18EE1"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4EF81F0" w14:textId="77777777" w:rsidTr="00F65806">
        <w:trPr>
          <w:trHeight w:val="288"/>
        </w:trPr>
        <w:tc>
          <w:tcPr>
            <w:tcW w:w="2459" w:type="dxa"/>
            <w:tcBorders>
              <w:top w:val="nil"/>
              <w:left w:val="nil"/>
              <w:bottom w:val="nil"/>
              <w:right w:val="nil"/>
            </w:tcBorders>
            <w:shd w:val="clear" w:color="auto" w:fill="auto"/>
            <w:noWrap/>
            <w:vAlign w:val="bottom"/>
            <w:hideMark/>
          </w:tcPr>
          <w:p w14:paraId="5739954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0,285</w:t>
            </w:r>
          </w:p>
        </w:tc>
        <w:tc>
          <w:tcPr>
            <w:tcW w:w="1418" w:type="dxa"/>
            <w:tcBorders>
              <w:top w:val="nil"/>
              <w:left w:val="nil"/>
              <w:bottom w:val="nil"/>
              <w:right w:val="nil"/>
            </w:tcBorders>
            <w:shd w:val="clear" w:color="auto" w:fill="auto"/>
            <w:noWrap/>
            <w:vAlign w:val="bottom"/>
            <w:hideMark/>
          </w:tcPr>
          <w:p w14:paraId="57219A0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3F1E6CA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D3A733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663FD0C"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BB798E3" w14:textId="77777777" w:rsidTr="00F65806">
        <w:trPr>
          <w:trHeight w:val="288"/>
        </w:trPr>
        <w:tc>
          <w:tcPr>
            <w:tcW w:w="2459" w:type="dxa"/>
            <w:tcBorders>
              <w:top w:val="nil"/>
              <w:left w:val="nil"/>
              <w:bottom w:val="nil"/>
              <w:right w:val="nil"/>
            </w:tcBorders>
            <w:shd w:val="clear" w:color="auto" w:fill="auto"/>
            <w:noWrap/>
            <w:vAlign w:val="bottom"/>
            <w:hideMark/>
          </w:tcPr>
          <w:p w14:paraId="4358A01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0,169</w:t>
            </w:r>
          </w:p>
        </w:tc>
        <w:tc>
          <w:tcPr>
            <w:tcW w:w="1418" w:type="dxa"/>
            <w:tcBorders>
              <w:top w:val="nil"/>
              <w:left w:val="nil"/>
              <w:bottom w:val="nil"/>
              <w:right w:val="nil"/>
            </w:tcBorders>
            <w:shd w:val="clear" w:color="auto" w:fill="auto"/>
            <w:noWrap/>
            <w:vAlign w:val="bottom"/>
            <w:hideMark/>
          </w:tcPr>
          <w:p w14:paraId="3A026C4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A006BB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4D30D406"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542B8C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7387A5A" w14:textId="77777777" w:rsidTr="00F65806">
        <w:trPr>
          <w:trHeight w:val="288"/>
        </w:trPr>
        <w:tc>
          <w:tcPr>
            <w:tcW w:w="2459" w:type="dxa"/>
            <w:tcBorders>
              <w:top w:val="nil"/>
              <w:left w:val="nil"/>
              <w:bottom w:val="nil"/>
              <w:right w:val="nil"/>
            </w:tcBorders>
            <w:shd w:val="clear" w:color="auto" w:fill="auto"/>
            <w:noWrap/>
            <w:vAlign w:val="bottom"/>
            <w:hideMark/>
          </w:tcPr>
          <w:p w14:paraId="5D711A3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0,523</w:t>
            </w:r>
          </w:p>
        </w:tc>
        <w:tc>
          <w:tcPr>
            <w:tcW w:w="1418" w:type="dxa"/>
            <w:tcBorders>
              <w:top w:val="nil"/>
              <w:left w:val="nil"/>
              <w:bottom w:val="nil"/>
              <w:right w:val="nil"/>
            </w:tcBorders>
            <w:shd w:val="clear" w:color="auto" w:fill="auto"/>
            <w:noWrap/>
            <w:vAlign w:val="bottom"/>
            <w:hideMark/>
          </w:tcPr>
          <w:p w14:paraId="5706F94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196286E"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899E5A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30CA59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3D82119B" w14:textId="77777777" w:rsidTr="00F65806">
        <w:trPr>
          <w:trHeight w:val="288"/>
        </w:trPr>
        <w:tc>
          <w:tcPr>
            <w:tcW w:w="2459" w:type="dxa"/>
            <w:tcBorders>
              <w:top w:val="nil"/>
              <w:left w:val="nil"/>
              <w:bottom w:val="nil"/>
              <w:right w:val="nil"/>
            </w:tcBorders>
            <w:shd w:val="clear" w:color="auto" w:fill="auto"/>
            <w:noWrap/>
            <w:vAlign w:val="bottom"/>
            <w:hideMark/>
          </w:tcPr>
          <w:p w14:paraId="6CBA9DE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0,827</w:t>
            </w:r>
          </w:p>
        </w:tc>
        <w:tc>
          <w:tcPr>
            <w:tcW w:w="1418" w:type="dxa"/>
            <w:tcBorders>
              <w:top w:val="nil"/>
              <w:left w:val="nil"/>
              <w:bottom w:val="nil"/>
              <w:right w:val="nil"/>
            </w:tcBorders>
            <w:shd w:val="clear" w:color="auto" w:fill="auto"/>
            <w:noWrap/>
            <w:vAlign w:val="bottom"/>
            <w:hideMark/>
          </w:tcPr>
          <w:p w14:paraId="4E484AC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66AC15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887EDC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1BA2749"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F39B876" w14:textId="77777777" w:rsidTr="00F65806">
        <w:trPr>
          <w:trHeight w:val="288"/>
        </w:trPr>
        <w:tc>
          <w:tcPr>
            <w:tcW w:w="2459" w:type="dxa"/>
            <w:tcBorders>
              <w:top w:val="nil"/>
              <w:left w:val="nil"/>
              <w:bottom w:val="nil"/>
              <w:right w:val="nil"/>
            </w:tcBorders>
            <w:shd w:val="clear" w:color="auto" w:fill="auto"/>
            <w:noWrap/>
            <w:vAlign w:val="bottom"/>
            <w:hideMark/>
          </w:tcPr>
          <w:p w14:paraId="41EA4B5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0,487</w:t>
            </w:r>
          </w:p>
        </w:tc>
        <w:tc>
          <w:tcPr>
            <w:tcW w:w="1418" w:type="dxa"/>
            <w:tcBorders>
              <w:top w:val="nil"/>
              <w:left w:val="nil"/>
              <w:bottom w:val="nil"/>
              <w:right w:val="nil"/>
            </w:tcBorders>
            <w:shd w:val="clear" w:color="auto" w:fill="auto"/>
            <w:noWrap/>
            <w:vAlign w:val="bottom"/>
            <w:hideMark/>
          </w:tcPr>
          <w:p w14:paraId="54590EE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79D02D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D82CCE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DFC32E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2A00936" w14:textId="77777777" w:rsidTr="00F65806">
        <w:trPr>
          <w:trHeight w:val="288"/>
        </w:trPr>
        <w:tc>
          <w:tcPr>
            <w:tcW w:w="2459" w:type="dxa"/>
            <w:tcBorders>
              <w:top w:val="nil"/>
              <w:left w:val="nil"/>
              <w:bottom w:val="nil"/>
              <w:right w:val="nil"/>
            </w:tcBorders>
            <w:shd w:val="clear" w:color="auto" w:fill="auto"/>
            <w:noWrap/>
            <w:vAlign w:val="bottom"/>
            <w:hideMark/>
          </w:tcPr>
          <w:p w14:paraId="74665A1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0,259</w:t>
            </w:r>
          </w:p>
        </w:tc>
        <w:tc>
          <w:tcPr>
            <w:tcW w:w="1418" w:type="dxa"/>
            <w:tcBorders>
              <w:top w:val="nil"/>
              <w:left w:val="nil"/>
              <w:bottom w:val="nil"/>
              <w:right w:val="nil"/>
            </w:tcBorders>
            <w:shd w:val="clear" w:color="auto" w:fill="auto"/>
            <w:noWrap/>
            <w:vAlign w:val="bottom"/>
            <w:hideMark/>
          </w:tcPr>
          <w:p w14:paraId="159BDCC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772B5C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6B3B509"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734E0C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36931F3" w14:textId="77777777" w:rsidTr="00F65806">
        <w:trPr>
          <w:trHeight w:val="288"/>
        </w:trPr>
        <w:tc>
          <w:tcPr>
            <w:tcW w:w="2459" w:type="dxa"/>
            <w:tcBorders>
              <w:top w:val="nil"/>
              <w:left w:val="nil"/>
              <w:bottom w:val="nil"/>
              <w:right w:val="nil"/>
            </w:tcBorders>
            <w:shd w:val="clear" w:color="auto" w:fill="auto"/>
            <w:noWrap/>
            <w:vAlign w:val="bottom"/>
            <w:hideMark/>
          </w:tcPr>
          <w:p w14:paraId="708E2B1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lastRenderedPageBreak/>
              <w:t>0,089</w:t>
            </w:r>
          </w:p>
        </w:tc>
        <w:tc>
          <w:tcPr>
            <w:tcW w:w="1418" w:type="dxa"/>
            <w:tcBorders>
              <w:top w:val="nil"/>
              <w:left w:val="nil"/>
              <w:bottom w:val="nil"/>
              <w:right w:val="nil"/>
            </w:tcBorders>
            <w:shd w:val="clear" w:color="auto" w:fill="auto"/>
            <w:noWrap/>
            <w:vAlign w:val="bottom"/>
            <w:hideMark/>
          </w:tcPr>
          <w:p w14:paraId="19170BD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242DD082"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CA4D4C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A84CAEA"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C75CBE0" w14:textId="77777777" w:rsidTr="00F65806">
        <w:trPr>
          <w:trHeight w:val="288"/>
        </w:trPr>
        <w:tc>
          <w:tcPr>
            <w:tcW w:w="2459" w:type="dxa"/>
            <w:tcBorders>
              <w:top w:val="nil"/>
              <w:left w:val="nil"/>
              <w:bottom w:val="nil"/>
              <w:right w:val="nil"/>
            </w:tcBorders>
            <w:shd w:val="clear" w:color="auto" w:fill="auto"/>
            <w:noWrap/>
            <w:vAlign w:val="bottom"/>
            <w:hideMark/>
          </w:tcPr>
          <w:p w14:paraId="35AE00E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0,120</w:t>
            </w:r>
          </w:p>
        </w:tc>
        <w:tc>
          <w:tcPr>
            <w:tcW w:w="1418" w:type="dxa"/>
            <w:tcBorders>
              <w:top w:val="nil"/>
              <w:left w:val="nil"/>
              <w:bottom w:val="nil"/>
              <w:right w:val="nil"/>
            </w:tcBorders>
            <w:shd w:val="clear" w:color="auto" w:fill="auto"/>
            <w:noWrap/>
            <w:vAlign w:val="bottom"/>
            <w:hideMark/>
          </w:tcPr>
          <w:p w14:paraId="6F66998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E1BCB0B"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B495577"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760825B"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15E9EB1" w14:textId="77777777" w:rsidTr="00F65806">
        <w:trPr>
          <w:trHeight w:val="288"/>
        </w:trPr>
        <w:tc>
          <w:tcPr>
            <w:tcW w:w="2459" w:type="dxa"/>
            <w:tcBorders>
              <w:top w:val="nil"/>
              <w:left w:val="nil"/>
              <w:bottom w:val="nil"/>
              <w:right w:val="nil"/>
            </w:tcBorders>
            <w:shd w:val="clear" w:color="auto" w:fill="auto"/>
            <w:noWrap/>
            <w:vAlign w:val="bottom"/>
            <w:hideMark/>
          </w:tcPr>
          <w:p w14:paraId="4E1B430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0,191</w:t>
            </w:r>
          </w:p>
        </w:tc>
        <w:tc>
          <w:tcPr>
            <w:tcW w:w="1418" w:type="dxa"/>
            <w:tcBorders>
              <w:top w:val="nil"/>
              <w:left w:val="nil"/>
              <w:bottom w:val="nil"/>
              <w:right w:val="nil"/>
            </w:tcBorders>
            <w:shd w:val="clear" w:color="auto" w:fill="auto"/>
            <w:noWrap/>
            <w:vAlign w:val="bottom"/>
            <w:hideMark/>
          </w:tcPr>
          <w:p w14:paraId="06E6C70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E6CF69B"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53D8D93"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56CFE24"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0F0D429B" w14:textId="77777777" w:rsidTr="00F65806">
        <w:trPr>
          <w:trHeight w:val="288"/>
        </w:trPr>
        <w:tc>
          <w:tcPr>
            <w:tcW w:w="2459" w:type="dxa"/>
            <w:tcBorders>
              <w:top w:val="nil"/>
              <w:left w:val="nil"/>
              <w:bottom w:val="nil"/>
              <w:right w:val="nil"/>
            </w:tcBorders>
            <w:shd w:val="clear" w:color="auto" w:fill="auto"/>
            <w:noWrap/>
            <w:vAlign w:val="bottom"/>
            <w:hideMark/>
          </w:tcPr>
          <w:p w14:paraId="55FAD0A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0,228</w:t>
            </w:r>
          </w:p>
        </w:tc>
        <w:tc>
          <w:tcPr>
            <w:tcW w:w="1418" w:type="dxa"/>
            <w:tcBorders>
              <w:top w:val="nil"/>
              <w:left w:val="nil"/>
              <w:bottom w:val="nil"/>
              <w:right w:val="nil"/>
            </w:tcBorders>
            <w:shd w:val="clear" w:color="auto" w:fill="auto"/>
            <w:noWrap/>
            <w:vAlign w:val="bottom"/>
            <w:hideMark/>
          </w:tcPr>
          <w:p w14:paraId="122292B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3637BB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A8D8095"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18AA5F4"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A7593D9" w14:textId="77777777" w:rsidTr="00F65806">
        <w:trPr>
          <w:trHeight w:val="288"/>
        </w:trPr>
        <w:tc>
          <w:tcPr>
            <w:tcW w:w="2459" w:type="dxa"/>
            <w:tcBorders>
              <w:top w:val="nil"/>
              <w:left w:val="nil"/>
              <w:bottom w:val="nil"/>
              <w:right w:val="nil"/>
            </w:tcBorders>
            <w:shd w:val="clear" w:color="auto" w:fill="auto"/>
            <w:noWrap/>
            <w:vAlign w:val="bottom"/>
            <w:hideMark/>
          </w:tcPr>
          <w:p w14:paraId="0AC0FA4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0,280</w:t>
            </w:r>
          </w:p>
        </w:tc>
        <w:tc>
          <w:tcPr>
            <w:tcW w:w="1418" w:type="dxa"/>
            <w:tcBorders>
              <w:top w:val="nil"/>
              <w:left w:val="nil"/>
              <w:bottom w:val="nil"/>
              <w:right w:val="nil"/>
            </w:tcBorders>
            <w:shd w:val="clear" w:color="auto" w:fill="auto"/>
            <w:noWrap/>
            <w:vAlign w:val="bottom"/>
            <w:hideMark/>
          </w:tcPr>
          <w:p w14:paraId="284EDBC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45119AE"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6532C9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FE33504"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4AC90B0" w14:textId="77777777" w:rsidTr="00F65806">
        <w:trPr>
          <w:trHeight w:val="288"/>
        </w:trPr>
        <w:tc>
          <w:tcPr>
            <w:tcW w:w="2459" w:type="dxa"/>
            <w:tcBorders>
              <w:top w:val="nil"/>
              <w:left w:val="nil"/>
              <w:bottom w:val="nil"/>
              <w:right w:val="nil"/>
            </w:tcBorders>
            <w:shd w:val="clear" w:color="auto" w:fill="auto"/>
            <w:noWrap/>
            <w:vAlign w:val="bottom"/>
            <w:hideMark/>
          </w:tcPr>
          <w:p w14:paraId="3BB5CAE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0,352</w:t>
            </w:r>
          </w:p>
        </w:tc>
        <w:tc>
          <w:tcPr>
            <w:tcW w:w="1418" w:type="dxa"/>
            <w:tcBorders>
              <w:top w:val="nil"/>
              <w:left w:val="nil"/>
              <w:bottom w:val="nil"/>
              <w:right w:val="nil"/>
            </w:tcBorders>
            <w:shd w:val="clear" w:color="auto" w:fill="auto"/>
            <w:noWrap/>
            <w:vAlign w:val="bottom"/>
            <w:hideMark/>
          </w:tcPr>
          <w:p w14:paraId="4836601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911B14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6CA6627"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DBDC7F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6DFFCCA" w14:textId="77777777" w:rsidTr="00F65806">
        <w:trPr>
          <w:trHeight w:val="288"/>
        </w:trPr>
        <w:tc>
          <w:tcPr>
            <w:tcW w:w="2459" w:type="dxa"/>
            <w:tcBorders>
              <w:top w:val="nil"/>
              <w:left w:val="nil"/>
              <w:bottom w:val="nil"/>
              <w:right w:val="nil"/>
            </w:tcBorders>
            <w:shd w:val="clear" w:color="auto" w:fill="auto"/>
            <w:noWrap/>
            <w:vAlign w:val="bottom"/>
            <w:hideMark/>
          </w:tcPr>
          <w:p w14:paraId="1B37A0D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0,417</w:t>
            </w:r>
          </w:p>
        </w:tc>
        <w:tc>
          <w:tcPr>
            <w:tcW w:w="1418" w:type="dxa"/>
            <w:tcBorders>
              <w:top w:val="nil"/>
              <w:left w:val="nil"/>
              <w:bottom w:val="nil"/>
              <w:right w:val="nil"/>
            </w:tcBorders>
            <w:shd w:val="clear" w:color="auto" w:fill="auto"/>
            <w:noWrap/>
            <w:vAlign w:val="bottom"/>
            <w:hideMark/>
          </w:tcPr>
          <w:p w14:paraId="4022C13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05AEB51"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B024CD5"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24A4903"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C47E3E4" w14:textId="77777777" w:rsidTr="00F65806">
        <w:trPr>
          <w:trHeight w:val="288"/>
        </w:trPr>
        <w:tc>
          <w:tcPr>
            <w:tcW w:w="2459" w:type="dxa"/>
            <w:tcBorders>
              <w:top w:val="nil"/>
              <w:left w:val="nil"/>
              <w:bottom w:val="nil"/>
              <w:right w:val="nil"/>
            </w:tcBorders>
            <w:shd w:val="clear" w:color="auto" w:fill="auto"/>
            <w:noWrap/>
            <w:vAlign w:val="bottom"/>
            <w:hideMark/>
          </w:tcPr>
          <w:p w14:paraId="79F19F3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0,147</w:t>
            </w:r>
          </w:p>
        </w:tc>
        <w:tc>
          <w:tcPr>
            <w:tcW w:w="1418" w:type="dxa"/>
            <w:tcBorders>
              <w:top w:val="nil"/>
              <w:left w:val="nil"/>
              <w:bottom w:val="nil"/>
              <w:right w:val="nil"/>
            </w:tcBorders>
            <w:shd w:val="clear" w:color="auto" w:fill="auto"/>
            <w:noWrap/>
            <w:vAlign w:val="bottom"/>
            <w:hideMark/>
          </w:tcPr>
          <w:p w14:paraId="4576901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081E345"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41F8BB03"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E2B401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C34E383" w14:textId="77777777" w:rsidTr="00F65806">
        <w:trPr>
          <w:trHeight w:val="288"/>
        </w:trPr>
        <w:tc>
          <w:tcPr>
            <w:tcW w:w="2459" w:type="dxa"/>
            <w:tcBorders>
              <w:top w:val="nil"/>
              <w:left w:val="nil"/>
              <w:bottom w:val="nil"/>
              <w:right w:val="nil"/>
            </w:tcBorders>
            <w:shd w:val="clear" w:color="auto" w:fill="auto"/>
            <w:noWrap/>
            <w:vAlign w:val="bottom"/>
            <w:hideMark/>
          </w:tcPr>
          <w:p w14:paraId="4CFE7AC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0,104</w:t>
            </w:r>
          </w:p>
        </w:tc>
        <w:tc>
          <w:tcPr>
            <w:tcW w:w="1418" w:type="dxa"/>
            <w:tcBorders>
              <w:top w:val="nil"/>
              <w:left w:val="nil"/>
              <w:bottom w:val="nil"/>
              <w:right w:val="nil"/>
            </w:tcBorders>
            <w:shd w:val="clear" w:color="auto" w:fill="auto"/>
            <w:noWrap/>
            <w:vAlign w:val="bottom"/>
            <w:hideMark/>
          </w:tcPr>
          <w:p w14:paraId="59B8A25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B38EE7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2207B81"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32EF9E0"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B4DA469" w14:textId="77777777" w:rsidTr="00F65806">
        <w:trPr>
          <w:trHeight w:val="288"/>
        </w:trPr>
        <w:tc>
          <w:tcPr>
            <w:tcW w:w="2459" w:type="dxa"/>
            <w:tcBorders>
              <w:top w:val="nil"/>
              <w:left w:val="nil"/>
              <w:bottom w:val="nil"/>
              <w:right w:val="nil"/>
            </w:tcBorders>
            <w:shd w:val="clear" w:color="auto" w:fill="auto"/>
            <w:noWrap/>
            <w:vAlign w:val="bottom"/>
            <w:hideMark/>
          </w:tcPr>
          <w:p w14:paraId="3408E9F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0,229</w:t>
            </w:r>
          </w:p>
        </w:tc>
        <w:tc>
          <w:tcPr>
            <w:tcW w:w="1418" w:type="dxa"/>
            <w:tcBorders>
              <w:top w:val="nil"/>
              <w:left w:val="nil"/>
              <w:bottom w:val="nil"/>
              <w:right w:val="nil"/>
            </w:tcBorders>
            <w:shd w:val="clear" w:color="auto" w:fill="auto"/>
            <w:noWrap/>
            <w:vAlign w:val="bottom"/>
            <w:hideMark/>
          </w:tcPr>
          <w:p w14:paraId="5504663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4D35D9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BBA80D6"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CED6BC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064C0267" w14:textId="77777777" w:rsidTr="00F65806">
        <w:trPr>
          <w:trHeight w:val="288"/>
        </w:trPr>
        <w:tc>
          <w:tcPr>
            <w:tcW w:w="2459" w:type="dxa"/>
            <w:tcBorders>
              <w:top w:val="nil"/>
              <w:left w:val="nil"/>
              <w:bottom w:val="nil"/>
              <w:right w:val="nil"/>
            </w:tcBorders>
            <w:shd w:val="clear" w:color="auto" w:fill="auto"/>
            <w:noWrap/>
            <w:vAlign w:val="bottom"/>
            <w:hideMark/>
          </w:tcPr>
          <w:p w14:paraId="4CA9438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0,243</w:t>
            </w:r>
          </w:p>
        </w:tc>
        <w:tc>
          <w:tcPr>
            <w:tcW w:w="1418" w:type="dxa"/>
            <w:tcBorders>
              <w:top w:val="nil"/>
              <w:left w:val="nil"/>
              <w:bottom w:val="nil"/>
              <w:right w:val="nil"/>
            </w:tcBorders>
            <w:shd w:val="clear" w:color="auto" w:fill="auto"/>
            <w:noWrap/>
            <w:vAlign w:val="bottom"/>
            <w:hideMark/>
          </w:tcPr>
          <w:p w14:paraId="1490AE1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D749C7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4DA2C2AA"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812DA4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42CACDF" w14:textId="77777777" w:rsidTr="00F65806">
        <w:trPr>
          <w:trHeight w:val="288"/>
        </w:trPr>
        <w:tc>
          <w:tcPr>
            <w:tcW w:w="2459" w:type="dxa"/>
            <w:tcBorders>
              <w:top w:val="nil"/>
              <w:left w:val="nil"/>
              <w:bottom w:val="nil"/>
              <w:right w:val="nil"/>
            </w:tcBorders>
            <w:shd w:val="clear" w:color="auto" w:fill="auto"/>
            <w:noWrap/>
            <w:vAlign w:val="bottom"/>
            <w:hideMark/>
          </w:tcPr>
          <w:p w14:paraId="2D04D69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0,116</w:t>
            </w:r>
          </w:p>
        </w:tc>
        <w:tc>
          <w:tcPr>
            <w:tcW w:w="1418" w:type="dxa"/>
            <w:tcBorders>
              <w:top w:val="nil"/>
              <w:left w:val="nil"/>
              <w:bottom w:val="nil"/>
              <w:right w:val="nil"/>
            </w:tcBorders>
            <w:shd w:val="clear" w:color="auto" w:fill="auto"/>
            <w:noWrap/>
            <w:vAlign w:val="bottom"/>
            <w:hideMark/>
          </w:tcPr>
          <w:p w14:paraId="2DA999B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E7B4EDB"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B8D230A"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30861DA9"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C4BC0DF" w14:textId="77777777" w:rsidTr="00F65806">
        <w:trPr>
          <w:trHeight w:val="288"/>
        </w:trPr>
        <w:tc>
          <w:tcPr>
            <w:tcW w:w="2459" w:type="dxa"/>
            <w:tcBorders>
              <w:top w:val="nil"/>
              <w:left w:val="nil"/>
              <w:bottom w:val="nil"/>
              <w:right w:val="nil"/>
            </w:tcBorders>
            <w:shd w:val="clear" w:color="auto" w:fill="auto"/>
            <w:noWrap/>
            <w:vAlign w:val="bottom"/>
            <w:hideMark/>
          </w:tcPr>
          <w:p w14:paraId="60F09DA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0,309</w:t>
            </w:r>
          </w:p>
        </w:tc>
        <w:tc>
          <w:tcPr>
            <w:tcW w:w="1418" w:type="dxa"/>
            <w:tcBorders>
              <w:top w:val="nil"/>
              <w:left w:val="nil"/>
              <w:bottom w:val="nil"/>
              <w:right w:val="nil"/>
            </w:tcBorders>
            <w:shd w:val="clear" w:color="auto" w:fill="auto"/>
            <w:noWrap/>
            <w:vAlign w:val="bottom"/>
            <w:hideMark/>
          </w:tcPr>
          <w:p w14:paraId="09DC39A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09C816D"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F1E108E"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6F6E0F3E"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370502D" w14:textId="77777777" w:rsidTr="00F65806">
        <w:trPr>
          <w:trHeight w:val="288"/>
        </w:trPr>
        <w:tc>
          <w:tcPr>
            <w:tcW w:w="2459" w:type="dxa"/>
            <w:tcBorders>
              <w:top w:val="nil"/>
              <w:left w:val="nil"/>
              <w:bottom w:val="nil"/>
              <w:right w:val="nil"/>
            </w:tcBorders>
            <w:shd w:val="clear" w:color="auto" w:fill="auto"/>
            <w:noWrap/>
            <w:vAlign w:val="bottom"/>
            <w:hideMark/>
          </w:tcPr>
          <w:p w14:paraId="313314E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0,331</w:t>
            </w:r>
          </w:p>
        </w:tc>
        <w:tc>
          <w:tcPr>
            <w:tcW w:w="1418" w:type="dxa"/>
            <w:tcBorders>
              <w:top w:val="nil"/>
              <w:left w:val="nil"/>
              <w:bottom w:val="nil"/>
              <w:right w:val="nil"/>
            </w:tcBorders>
            <w:shd w:val="clear" w:color="auto" w:fill="auto"/>
            <w:noWrap/>
            <w:vAlign w:val="bottom"/>
            <w:hideMark/>
          </w:tcPr>
          <w:p w14:paraId="0FB5154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30FDB28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FB61925"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7EF53D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38E7E7C3" w14:textId="77777777" w:rsidTr="00F65806">
        <w:trPr>
          <w:trHeight w:val="288"/>
        </w:trPr>
        <w:tc>
          <w:tcPr>
            <w:tcW w:w="2459" w:type="dxa"/>
            <w:tcBorders>
              <w:top w:val="nil"/>
              <w:left w:val="nil"/>
              <w:bottom w:val="nil"/>
              <w:right w:val="nil"/>
            </w:tcBorders>
            <w:shd w:val="clear" w:color="auto" w:fill="auto"/>
            <w:noWrap/>
            <w:vAlign w:val="bottom"/>
            <w:hideMark/>
          </w:tcPr>
          <w:p w14:paraId="56C0857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0,588</w:t>
            </w:r>
          </w:p>
        </w:tc>
        <w:tc>
          <w:tcPr>
            <w:tcW w:w="1418" w:type="dxa"/>
            <w:tcBorders>
              <w:top w:val="nil"/>
              <w:left w:val="nil"/>
              <w:bottom w:val="nil"/>
              <w:right w:val="nil"/>
            </w:tcBorders>
            <w:shd w:val="clear" w:color="auto" w:fill="auto"/>
            <w:noWrap/>
            <w:vAlign w:val="bottom"/>
            <w:hideMark/>
          </w:tcPr>
          <w:p w14:paraId="32CE26F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29BA873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3E0F6A7"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8636A0B"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7F1E064" w14:textId="77777777" w:rsidTr="00F65806">
        <w:trPr>
          <w:trHeight w:val="288"/>
        </w:trPr>
        <w:tc>
          <w:tcPr>
            <w:tcW w:w="2459" w:type="dxa"/>
            <w:tcBorders>
              <w:top w:val="nil"/>
              <w:left w:val="nil"/>
              <w:bottom w:val="nil"/>
              <w:right w:val="nil"/>
            </w:tcBorders>
            <w:shd w:val="clear" w:color="auto" w:fill="auto"/>
            <w:noWrap/>
            <w:vAlign w:val="bottom"/>
            <w:hideMark/>
          </w:tcPr>
          <w:p w14:paraId="33B2ED6C"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0,579</w:t>
            </w:r>
          </w:p>
        </w:tc>
        <w:tc>
          <w:tcPr>
            <w:tcW w:w="1418" w:type="dxa"/>
            <w:tcBorders>
              <w:top w:val="nil"/>
              <w:left w:val="nil"/>
              <w:bottom w:val="nil"/>
              <w:right w:val="nil"/>
            </w:tcBorders>
            <w:shd w:val="clear" w:color="auto" w:fill="auto"/>
            <w:noWrap/>
            <w:vAlign w:val="bottom"/>
            <w:hideMark/>
          </w:tcPr>
          <w:p w14:paraId="724B09F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3C96E38"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196240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7EFDCA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07E59A8" w14:textId="77777777" w:rsidTr="00F65806">
        <w:trPr>
          <w:trHeight w:val="288"/>
        </w:trPr>
        <w:tc>
          <w:tcPr>
            <w:tcW w:w="2459" w:type="dxa"/>
            <w:tcBorders>
              <w:top w:val="nil"/>
              <w:left w:val="nil"/>
              <w:bottom w:val="nil"/>
              <w:right w:val="nil"/>
            </w:tcBorders>
            <w:shd w:val="clear" w:color="auto" w:fill="auto"/>
            <w:noWrap/>
            <w:vAlign w:val="bottom"/>
            <w:hideMark/>
          </w:tcPr>
          <w:p w14:paraId="453A4CB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0,152</w:t>
            </w:r>
          </w:p>
        </w:tc>
        <w:tc>
          <w:tcPr>
            <w:tcW w:w="1418" w:type="dxa"/>
            <w:tcBorders>
              <w:top w:val="nil"/>
              <w:left w:val="nil"/>
              <w:bottom w:val="nil"/>
              <w:right w:val="nil"/>
            </w:tcBorders>
            <w:shd w:val="clear" w:color="auto" w:fill="auto"/>
            <w:noWrap/>
            <w:vAlign w:val="bottom"/>
            <w:hideMark/>
          </w:tcPr>
          <w:p w14:paraId="689E1A5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46654BA"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4CD2F79"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3EA30ED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BF10511" w14:textId="77777777" w:rsidTr="00F65806">
        <w:trPr>
          <w:trHeight w:val="288"/>
        </w:trPr>
        <w:tc>
          <w:tcPr>
            <w:tcW w:w="2459" w:type="dxa"/>
            <w:tcBorders>
              <w:top w:val="nil"/>
              <w:left w:val="nil"/>
              <w:bottom w:val="nil"/>
              <w:right w:val="nil"/>
            </w:tcBorders>
            <w:shd w:val="clear" w:color="auto" w:fill="auto"/>
            <w:noWrap/>
            <w:vAlign w:val="bottom"/>
            <w:hideMark/>
          </w:tcPr>
          <w:p w14:paraId="5A4230E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0,109</w:t>
            </w:r>
          </w:p>
        </w:tc>
        <w:tc>
          <w:tcPr>
            <w:tcW w:w="1418" w:type="dxa"/>
            <w:tcBorders>
              <w:top w:val="nil"/>
              <w:left w:val="nil"/>
              <w:bottom w:val="nil"/>
              <w:right w:val="nil"/>
            </w:tcBorders>
            <w:shd w:val="clear" w:color="auto" w:fill="auto"/>
            <w:noWrap/>
            <w:vAlign w:val="bottom"/>
            <w:hideMark/>
          </w:tcPr>
          <w:p w14:paraId="385C35C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4884E9D"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C3CBAC5"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0D5FA53"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C5CC007" w14:textId="77777777" w:rsidTr="00F65806">
        <w:trPr>
          <w:trHeight w:val="288"/>
        </w:trPr>
        <w:tc>
          <w:tcPr>
            <w:tcW w:w="2459" w:type="dxa"/>
            <w:tcBorders>
              <w:top w:val="nil"/>
              <w:left w:val="nil"/>
              <w:bottom w:val="nil"/>
              <w:right w:val="nil"/>
            </w:tcBorders>
            <w:shd w:val="clear" w:color="auto" w:fill="auto"/>
            <w:noWrap/>
            <w:vAlign w:val="bottom"/>
            <w:hideMark/>
          </w:tcPr>
          <w:p w14:paraId="585C1885"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0,171</w:t>
            </w:r>
          </w:p>
        </w:tc>
        <w:tc>
          <w:tcPr>
            <w:tcW w:w="1418" w:type="dxa"/>
            <w:tcBorders>
              <w:top w:val="nil"/>
              <w:left w:val="nil"/>
              <w:bottom w:val="nil"/>
              <w:right w:val="nil"/>
            </w:tcBorders>
            <w:shd w:val="clear" w:color="auto" w:fill="auto"/>
            <w:noWrap/>
            <w:vAlign w:val="bottom"/>
            <w:hideMark/>
          </w:tcPr>
          <w:p w14:paraId="6025864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1A9C95B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427DA4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7EEB9DB"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E733E37" w14:textId="77777777" w:rsidTr="00F65806">
        <w:trPr>
          <w:trHeight w:val="288"/>
        </w:trPr>
        <w:tc>
          <w:tcPr>
            <w:tcW w:w="2459" w:type="dxa"/>
            <w:tcBorders>
              <w:top w:val="nil"/>
              <w:left w:val="nil"/>
              <w:bottom w:val="nil"/>
              <w:right w:val="nil"/>
            </w:tcBorders>
            <w:shd w:val="clear" w:color="auto" w:fill="auto"/>
            <w:noWrap/>
            <w:vAlign w:val="bottom"/>
            <w:hideMark/>
          </w:tcPr>
          <w:p w14:paraId="3D3FB29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0,085</w:t>
            </w:r>
          </w:p>
        </w:tc>
        <w:tc>
          <w:tcPr>
            <w:tcW w:w="1418" w:type="dxa"/>
            <w:tcBorders>
              <w:top w:val="nil"/>
              <w:left w:val="nil"/>
              <w:bottom w:val="nil"/>
              <w:right w:val="nil"/>
            </w:tcBorders>
            <w:shd w:val="clear" w:color="auto" w:fill="auto"/>
            <w:noWrap/>
            <w:vAlign w:val="bottom"/>
            <w:hideMark/>
          </w:tcPr>
          <w:p w14:paraId="4FB35A5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E9DB5BD"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7351F058"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97E544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183CCDA" w14:textId="77777777" w:rsidTr="00F65806">
        <w:trPr>
          <w:trHeight w:val="288"/>
        </w:trPr>
        <w:tc>
          <w:tcPr>
            <w:tcW w:w="2459" w:type="dxa"/>
            <w:tcBorders>
              <w:top w:val="nil"/>
              <w:left w:val="nil"/>
              <w:bottom w:val="nil"/>
              <w:right w:val="nil"/>
            </w:tcBorders>
            <w:shd w:val="clear" w:color="auto" w:fill="auto"/>
            <w:noWrap/>
            <w:vAlign w:val="bottom"/>
            <w:hideMark/>
          </w:tcPr>
          <w:p w14:paraId="5626C6C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0,631</w:t>
            </w:r>
          </w:p>
        </w:tc>
        <w:tc>
          <w:tcPr>
            <w:tcW w:w="1418" w:type="dxa"/>
            <w:tcBorders>
              <w:top w:val="nil"/>
              <w:left w:val="nil"/>
              <w:bottom w:val="nil"/>
              <w:right w:val="nil"/>
            </w:tcBorders>
            <w:shd w:val="clear" w:color="auto" w:fill="auto"/>
            <w:noWrap/>
            <w:vAlign w:val="bottom"/>
            <w:hideMark/>
          </w:tcPr>
          <w:p w14:paraId="28A5AC5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76D282B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4EC9366"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2DF7478"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8B33E77" w14:textId="77777777" w:rsidTr="00F65806">
        <w:trPr>
          <w:trHeight w:val="288"/>
        </w:trPr>
        <w:tc>
          <w:tcPr>
            <w:tcW w:w="2459" w:type="dxa"/>
            <w:tcBorders>
              <w:top w:val="nil"/>
              <w:left w:val="nil"/>
              <w:bottom w:val="nil"/>
              <w:right w:val="nil"/>
            </w:tcBorders>
            <w:shd w:val="clear" w:color="auto" w:fill="auto"/>
            <w:noWrap/>
            <w:vAlign w:val="bottom"/>
            <w:hideMark/>
          </w:tcPr>
          <w:p w14:paraId="485695F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0,691</w:t>
            </w:r>
          </w:p>
        </w:tc>
        <w:tc>
          <w:tcPr>
            <w:tcW w:w="1418" w:type="dxa"/>
            <w:tcBorders>
              <w:top w:val="nil"/>
              <w:left w:val="nil"/>
              <w:bottom w:val="nil"/>
              <w:right w:val="nil"/>
            </w:tcBorders>
            <w:shd w:val="clear" w:color="auto" w:fill="auto"/>
            <w:noWrap/>
            <w:vAlign w:val="bottom"/>
            <w:hideMark/>
          </w:tcPr>
          <w:p w14:paraId="3CC3521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2C30E26C"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A6B0733"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70011A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8A0EE94" w14:textId="77777777" w:rsidTr="00F65806">
        <w:trPr>
          <w:trHeight w:val="288"/>
        </w:trPr>
        <w:tc>
          <w:tcPr>
            <w:tcW w:w="2459" w:type="dxa"/>
            <w:tcBorders>
              <w:top w:val="nil"/>
              <w:left w:val="nil"/>
              <w:bottom w:val="nil"/>
              <w:right w:val="nil"/>
            </w:tcBorders>
            <w:shd w:val="clear" w:color="auto" w:fill="auto"/>
            <w:noWrap/>
            <w:vAlign w:val="bottom"/>
            <w:hideMark/>
          </w:tcPr>
          <w:p w14:paraId="1F70378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0,174</w:t>
            </w:r>
          </w:p>
        </w:tc>
        <w:tc>
          <w:tcPr>
            <w:tcW w:w="1418" w:type="dxa"/>
            <w:tcBorders>
              <w:top w:val="nil"/>
              <w:left w:val="nil"/>
              <w:bottom w:val="nil"/>
              <w:right w:val="nil"/>
            </w:tcBorders>
            <w:shd w:val="clear" w:color="auto" w:fill="auto"/>
            <w:noWrap/>
            <w:vAlign w:val="bottom"/>
            <w:hideMark/>
          </w:tcPr>
          <w:p w14:paraId="2F0FA0F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059E2867"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F80ABA5"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645A39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665706C" w14:textId="77777777" w:rsidTr="00F65806">
        <w:trPr>
          <w:trHeight w:val="288"/>
        </w:trPr>
        <w:tc>
          <w:tcPr>
            <w:tcW w:w="2459" w:type="dxa"/>
            <w:tcBorders>
              <w:top w:val="nil"/>
              <w:left w:val="nil"/>
              <w:bottom w:val="nil"/>
              <w:right w:val="nil"/>
            </w:tcBorders>
            <w:shd w:val="clear" w:color="auto" w:fill="auto"/>
            <w:noWrap/>
            <w:vAlign w:val="bottom"/>
            <w:hideMark/>
          </w:tcPr>
          <w:p w14:paraId="30ED9C1A"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0,232</w:t>
            </w:r>
          </w:p>
        </w:tc>
        <w:tc>
          <w:tcPr>
            <w:tcW w:w="1418" w:type="dxa"/>
            <w:tcBorders>
              <w:top w:val="nil"/>
              <w:left w:val="nil"/>
              <w:bottom w:val="nil"/>
              <w:right w:val="nil"/>
            </w:tcBorders>
            <w:shd w:val="clear" w:color="auto" w:fill="auto"/>
            <w:noWrap/>
            <w:vAlign w:val="bottom"/>
            <w:hideMark/>
          </w:tcPr>
          <w:p w14:paraId="268A605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59EF41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E064A27"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32579E6C"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64ED3E2" w14:textId="77777777" w:rsidTr="00F65806">
        <w:trPr>
          <w:trHeight w:val="288"/>
        </w:trPr>
        <w:tc>
          <w:tcPr>
            <w:tcW w:w="2459" w:type="dxa"/>
            <w:tcBorders>
              <w:top w:val="nil"/>
              <w:left w:val="nil"/>
              <w:bottom w:val="nil"/>
              <w:right w:val="nil"/>
            </w:tcBorders>
            <w:shd w:val="clear" w:color="auto" w:fill="auto"/>
            <w:noWrap/>
            <w:vAlign w:val="bottom"/>
            <w:hideMark/>
          </w:tcPr>
          <w:p w14:paraId="5C96BB3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0,103</w:t>
            </w:r>
          </w:p>
        </w:tc>
        <w:tc>
          <w:tcPr>
            <w:tcW w:w="1418" w:type="dxa"/>
            <w:tcBorders>
              <w:top w:val="nil"/>
              <w:left w:val="nil"/>
              <w:bottom w:val="nil"/>
              <w:right w:val="nil"/>
            </w:tcBorders>
            <w:shd w:val="clear" w:color="auto" w:fill="auto"/>
            <w:noWrap/>
            <w:vAlign w:val="bottom"/>
            <w:hideMark/>
          </w:tcPr>
          <w:p w14:paraId="1D9A3BD3"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0F5E29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3403C6DA"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FF071EA"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BBE4272" w14:textId="77777777" w:rsidTr="00F65806">
        <w:trPr>
          <w:trHeight w:val="288"/>
        </w:trPr>
        <w:tc>
          <w:tcPr>
            <w:tcW w:w="2459" w:type="dxa"/>
            <w:tcBorders>
              <w:top w:val="nil"/>
              <w:left w:val="nil"/>
              <w:bottom w:val="nil"/>
              <w:right w:val="nil"/>
            </w:tcBorders>
            <w:shd w:val="clear" w:color="auto" w:fill="auto"/>
            <w:noWrap/>
            <w:vAlign w:val="bottom"/>
            <w:hideMark/>
          </w:tcPr>
          <w:p w14:paraId="69234F9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0,453</w:t>
            </w:r>
          </w:p>
        </w:tc>
        <w:tc>
          <w:tcPr>
            <w:tcW w:w="1418" w:type="dxa"/>
            <w:tcBorders>
              <w:top w:val="nil"/>
              <w:left w:val="nil"/>
              <w:bottom w:val="nil"/>
              <w:right w:val="nil"/>
            </w:tcBorders>
            <w:shd w:val="clear" w:color="auto" w:fill="auto"/>
            <w:noWrap/>
            <w:vAlign w:val="bottom"/>
            <w:hideMark/>
          </w:tcPr>
          <w:p w14:paraId="0AB0CFBD"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3C1E3983"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E9124BD"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13B51C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4E908064" w14:textId="77777777" w:rsidTr="00F65806">
        <w:trPr>
          <w:trHeight w:val="288"/>
        </w:trPr>
        <w:tc>
          <w:tcPr>
            <w:tcW w:w="2459" w:type="dxa"/>
            <w:tcBorders>
              <w:top w:val="nil"/>
              <w:left w:val="nil"/>
              <w:bottom w:val="nil"/>
              <w:right w:val="nil"/>
            </w:tcBorders>
            <w:shd w:val="clear" w:color="auto" w:fill="auto"/>
            <w:noWrap/>
            <w:vAlign w:val="bottom"/>
            <w:hideMark/>
          </w:tcPr>
          <w:p w14:paraId="7D07FDD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0,579</w:t>
            </w:r>
          </w:p>
        </w:tc>
        <w:tc>
          <w:tcPr>
            <w:tcW w:w="1418" w:type="dxa"/>
            <w:tcBorders>
              <w:top w:val="nil"/>
              <w:left w:val="nil"/>
              <w:bottom w:val="nil"/>
              <w:right w:val="nil"/>
            </w:tcBorders>
            <w:shd w:val="clear" w:color="auto" w:fill="auto"/>
            <w:noWrap/>
            <w:vAlign w:val="bottom"/>
            <w:hideMark/>
          </w:tcPr>
          <w:p w14:paraId="36A2B0D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1A682DA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9AC6D49"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6E94888"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611C2F3E" w14:textId="77777777" w:rsidTr="00F65806">
        <w:trPr>
          <w:trHeight w:val="288"/>
        </w:trPr>
        <w:tc>
          <w:tcPr>
            <w:tcW w:w="2459" w:type="dxa"/>
            <w:tcBorders>
              <w:top w:val="nil"/>
              <w:left w:val="nil"/>
              <w:bottom w:val="nil"/>
              <w:right w:val="nil"/>
            </w:tcBorders>
            <w:shd w:val="clear" w:color="auto" w:fill="auto"/>
            <w:noWrap/>
            <w:vAlign w:val="bottom"/>
            <w:hideMark/>
          </w:tcPr>
          <w:p w14:paraId="189A674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0,755</w:t>
            </w:r>
          </w:p>
        </w:tc>
        <w:tc>
          <w:tcPr>
            <w:tcW w:w="1418" w:type="dxa"/>
            <w:tcBorders>
              <w:top w:val="nil"/>
              <w:left w:val="nil"/>
              <w:bottom w:val="nil"/>
              <w:right w:val="nil"/>
            </w:tcBorders>
            <w:shd w:val="clear" w:color="auto" w:fill="auto"/>
            <w:noWrap/>
            <w:vAlign w:val="bottom"/>
            <w:hideMark/>
          </w:tcPr>
          <w:p w14:paraId="7677E3CE"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706B42B4"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DEAF0BF"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922A4E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0173C7B4" w14:textId="77777777" w:rsidTr="00F65806">
        <w:trPr>
          <w:trHeight w:val="288"/>
        </w:trPr>
        <w:tc>
          <w:tcPr>
            <w:tcW w:w="2459" w:type="dxa"/>
            <w:tcBorders>
              <w:top w:val="nil"/>
              <w:left w:val="nil"/>
              <w:bottom w:val="nil"/>
              <w:right w:val="nil"/>
            </w:tcBorders>
            <w:shd w:val="clear" w:color="auto" w:fill="auto"/>
            <w:noWrap/>
            <w:vAlign w:val="bottom"/>
            <w:hideMark/>
          </w:tcPr>
          <w:p w14:paraId="114D3FC2"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0,149</w:t>
            </w:r>
          </w:p>
        </w:tc>
        <w:tc>
          <w:tcPr>
            <w:tcW w:w="1418" w:type="dxa"/>
            <w:tcBorders>
              <w:top w:val="nil"/>
              <w:left w:val="nil"/>
              <w:bottom w:val="nil"/>
              <w:right w:val="nil"/>
            </w:tcBorders>
            <w:shd w:val="clear" w:color="auto" w:fill="auto"/>
            <w:noWrap/>
            <w:vAlign w:val="bottom"/>
            <w:hideMark/>
          </w:tcPr>
          <w:p w14:paraId="5B93ADF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1</w:t>
            </w:r>
          </w:p>
        </w:tc>
        <w:tc>
          <w:tcPr>
            <w:tcW w:w="359" w:type="dxa"/>
            <w:tcBorders>
              <w:top w:val="nil"/>
              <w:left w:val="nil"/>
              <w:bottom w:val="nil"/>
              <w:right w:val="nil"/>
            </w:tcBorders>
            <w:shd w:val="clear" w:color="auto" w:fill="auto"/>
            <w:noWrap/>
            <w:vAlign w:val="bottom"/>
            <w:hideMark/>
          </w:tcPr>
          <w:p w14:paraId="4B8601A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EFA0F2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A2325F4"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76DA9764" w14:textId="77777777" w:rsidTr="00F65806">
        <w:trPr>
          <w:trHeight w:val="288"/>
        </w:trPr>
        <w:tc>
          <w:tcPr>
            <w:tcW w:w="2459" w:type="dxa"/>
            <w:tcBorders>
              <w:top w:val="nil"/>
              <w:left w:val="nil"/>
              <w:bottom w:val="nil"/>
              <w:right w:val="nil"/>
            </w:tcBorders>
            <w:shd w:val="clear" w:color="auto" w:fill="auto"/>
            <w:noWrap/>
            <w:vAlign w:val="bottom"/>
            <w:hideMark/>
          </w:tcPr>
          <w:p w14:paraId="51C0F17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0,099</w:t>
            </w:r>
          </w:p>
        </w:tc>
        <w:tc>
          <w:tcPr>
            <w:tcW w:w="1418" w:type="dxa"/>
            <w:tcBorders>
              <w:top w:val="nil"/>
              <w:left w:val="nil"/>
              <w:bottom w:val="nil"/>
              <w:right w:val="nil"/>
            </w:tcBorders>
            <w:shd w:val="clear" w:color="auto" w:fill="auto"/>
            <w:noWrap/>
            <w:vAlign w:val="bottom"/>
            <w:hideMark/>
          </w:tcPr>
          <w:p w14:paraId="71FD7C50"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2496F2F0"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4DF2ADFD"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7209A3B7"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3C5F0910" w14:textId="77777777" w:rsidTr="00F65806">
        <w:trPr>
          <w:trHeight w:val="288"/>
        </w:trPr>
        <w:tc>
          <w:tcPr>
            <w:tcW w:w="2459" w:type="dxa"/>
            <w:tcBorders>
              <w:top w:val="nil"/>
              <w:left w:val="nil"/>
              <w:bottom w:val="nil"/>
              <w:right w:val="nil"/>
            </w:tcBorders>
            <w:shd w:val="clear" w:color="auto" w:fill="auto"/>
            <w:noWrap/>
            <w:vAlign w:val="bottom"/>
            <w:hideMark/>
          </w:tcPr>
          <w:p w14:paraId="3AEED78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0,143</w:t>
            </w:r>
          </w:p>
        </w:tc>
        <w:tc>
          <w:tcPr>
            <w:tcW w:w="1418" w:type="dxa"/>
            <w:tcBorders>
              <w:top w:val="nil"/>
              <w:left w:val="nil"/>
              <w:bottom w:val="nil"/>
              <w:right w:val="nil"/>
            </w:tcBorders>
            <w:shd w:val="clear" w:color="auto" w:fill="auto"/>
            <w:noWrap/>
            <w:vAlign w:val="bottom"/>
            <w:hideMark/>
          </w:tcPr>
          <w:p w14:paraId="77CF4E2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66F60E86"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8981B4D"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4E5C0CAC"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1908A65" w14:textId="77777777" w:rsidTr="00F65806">
        <w:trPr>
          <w:trHeight w:val="288"/>
        </w:trPr>
        <w:tc>
          <w:tcPr>
            <w:tcW w:w="2459" w:type="dxa"/>
            <w:tcBorders>
              <w:top w:val="nil"/>
              <w:left w:val="nil"/>
              <w:bottom w:val="nil"/>
              <w:right w:val="nil"/>
            </w:tcBorders>
            <w:shd w:val="clear" w:color="auto" w:fill="auto"/>
            <w:noWrap/>
            <w:vAlign w:val="bottom"/>
            <w:hideMark/>
          </w:tcPr>
          <w:p w14:paraId="24EB77D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0,183</w:t>
            </w:r>
          </w:p>
        </w:tc>
        <w:tc>
          <w:tcPr>
            <w:tcW w:w="1418" w:type="dxa"/>
            <w:tcBorders>
              <w:top w:val="nil"/>
              <w:left w:val="nil"/>
              <w:bottom w:val="nil"/>
              <w:right w:val="nil"/>
            </w:tcBorders>
            <w:shd w:val="clear" w:color="auto" w:fill="auto"/>
            <w:noWrap/>
            <w:vAlign w:val="bottom"/>
            <w:hideMark/>
          </w:tcPr>
          <w:p w14:paraId="78614274"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463F43B1"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0414B858"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9F0AFAF"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0A3CBEDA" w14:textId="77777777" w:rsidTr="00F65806">
        <w:trPr>
          <w:trHeight w:val="288"/>
        </w:trPr>
        <w:tc>
          <w:tcPr>
            <w:tcW w:w="2459" w:type="dxa"/>
            <w:tcBorders>
              <w:top w:val="nil"/>
              <w:left w:val="nil"/>
              <w:bottom w:val="nil"/>
              <w:right w:val="nil"/>
            </w:tcBorders>
            <w:shd w:val="clear" w:color="auto" w:fill="auto"/>
            <w:noWrap/>
            <w:vAlign w:val="bottom"/>
            <w:hideMark/>
          </w:tcPr>
          <w:p w14:paraId="7119F28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0,222</w:t>
            </w:r>
          </w:p>
        </w:tc>
        <w:tc>
          <w:tcPr>
            <w:tcW w:w="1418" w:type="dxa"/>
            <w:tcBorders>
              <w:top w:val="nil"/>
              <w:left w:val="nil"/>
              <w:bottom w:val="nil"/>
              <w:right w:val="nil"/>
            </w:tcBorders>
            <w:shd w:val="clear" w:color="auto" w:fill="auto"/>
            <w:noWrap/>
            <w:vAlign w:val="bottom"/>
            <w:hideMark/>
          </w:tcPr>
          <w:p w14:paraId="0B7AC4F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7FE41FE8"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6DA90D1A"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0968882C"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630863F" w14:textId="77777777" w:rsidTr="00F65806">
        <w:trPr>
          <w:trHeight w:val="288"/>
        </w:trPr>
        <w:tc>
          <w:tcPr>
            <w:tcW w:w="2459" w:type="dxa"/>
            <w:tcBorders>
              <w:top w:val="nil"/>
              <w:left w:val="nil"/>
              <w:bottom w:val="nil"/>
              <w:right w:val="nil"/>
            </w:tcBorders>
            <w:shd w:val="clear" w:color="auto" w:fill="auto"/>
            <w:noWrap/>
            <w:vAlign w:val="bottom"/>
            <w:hideMark/>
          </w:tcPr>
          <w:p w14:paraId="577273E1"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0,390</w:t>
            </w:r>
          </w:p>
        </w:tc>
        <w:tc>
          <w:tcPr>
            <w:tcW w:w="1418" w:type="dxa"/>
            <w:tcBorders>
              <w:top w:val="nil"/>
              <w:left w:val="nil"/>
              <w:bottom w:val="nil"/>
              <w:right w:val="nil"/>
            </w:tcBorders>
            <w:shd w:val="clear" w:color="auto" w:fill="auto"/>
            <w:noWrap/>
            <w:vAlign w:val="bottom"/>
            <w:hideMark/>
          </w:tcPr>
          <w:p w14:paraId="5CD471E7"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D228BB9"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11572C20"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58447B06"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257B9F9E" w14:textId="77777777" w:rsidTr="00F65806">
        <w:trPr>
          <w:trHeight w:val="288"/>
        </w:trPr>
        <w:tc>
          <w:tcPr>
            <w:tcW w:w="2459" w:type="dxa"/>
            <w:tcBorders>
              <w:top w:val="nil"/>
              <w:left w:val="nil"/>
              <w:bottom w:val="nil"/>
              <w:right w:val="nil"/>
            </w:tcBorders>
            <w:shd w:val="clear" w:color="auto" w:fill="auto"/>
            <w:noWrap/>
            <w:vAlign w:val="bottom"/>
            <w:hideMark/>
          </w:tcPr>
          <w:p w14:paraId="1E9AFC6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0,109</w:t>
            </w:r>
          </w:p>
        </w:tc>
        <w:tc>
          <w:tcPr>
            <w:tcW w:w="1418" w:type="dxa"/>
            <w:tcBorders>
              <w:top w:val="nil"/>
              <w:left w:val="nil"/>
              <w:bottom w:val="nil"/>
              <w:right w:val="nil"/>
            </w:tcBorders>
            <w:shd w:val="clear" w:color="auto" w:fill="auto"/>
            <w:noWrap/>
            <w:vAlign w:val="bottom"/>
            <w:hideMark/>
          </w:tcPr>
          <w:p w14:paraId="3AD1A2E8"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7636D8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5C6EC12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1FF56DA2"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1087C4C8" w14:textId="77777777" w:rsidTr="00F65806">
        <w:trPr>
          <w:trHeight w:val="288"/>
        </w:trPr>
        <w:tc>
          <w:tcPr>
            <w:tcW w:w="2459" w:type="dxa"/>
            <w:tcBorders>
              <w:top w:val="nil"/>
              <w:left w:val="nil"/>
              <w:bottom w:val="nil"/>
              <w:right w:val="nil"/>
            </w:tcBorders>
            <w:shd w:val="clear" w:color="auto" w:fill="auto"/>
            <w:noWrap/>
            <w:vAlign w:val="bottom"/>
            <w:hideMark/>
          </w:tcPr>
          <w:p w14:paraId="12A739FB"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0,440</w:t>
            </w:r>
          </w:p>
        </w:tc>
        <w:tc>
          <w:tcPr>
            <w:tcW w:w="1418" w:type="dxa"/>
            <w:tcBorders>
              <w:top w:val="nil"/>
              <w:left w:val="nil"/>
              <w:bottom w:val="nil"/>
              <w:right w:val="nil"/>
            </w:tcBorders>
            <w:shd w:val="clear" w:color="auto" w:fill="auto"/>
            <w:noWrap/>
            <w:vAlign w:val="bottom"/>
            <w:hideMark/>
          </w:tcPr>
          <w:p w14:paraId="346813E6"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17D01D7F"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6085ACB"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298FE66E" w14:textId="77777777" w:rsidR="00820A75" w:rsidRPr="00820A75" w:rsidRDefault="00820A75" w:rsidP="00820A75">
            <w:pPr>
              <w:spacing w:after="0" w:line="240" w:lineRule="auto"/>
              <w:rPr>
                <w:rFonts w:eastAsia="Times New Roman"/>
                <w:sz w:val="24"/>
                <w:szCs w:val="24"/>
                <w:lang w:eastAsia="ru-RU"/>
              </w:rPr>
            </w:pPr>
          </w:p>
        </w:tc>
      </w:tr>
      <w:tr w:rsidR="00820A75" w:rsidRPr="00820A75" w14:paraId="5C211752" w14:textId="77777777" w:rsidTr="00F65806">
        <w:trPr>
          <w:trHeight w:val="288"/>
        </w:trPr>
        <w:tc>
          <w:tcPr>
            <w:tcW w:w="2459" w:type="dxa"/>
            <w:tcBorders>
              <w:top w:val="nil"/>
              <w:left w:val="nil"/>
              <w:bottom w:val="nil"/>
              <w:right w:val="nil"/>
            </w:tcBorders>
            <w:shd w:val="clear" w:color="auto" w:fill="auto"/>
            <w:noWrap/>
            <w:vAlign w:val="bottom"/>
            <w:hideMark/>
          </w:tcPr>
          <w:p w14:paraId="4394F6AF"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0,387</w:t>
            </w:r>
          </w:p>
        </w:tc>
        <w:tc>
          <w:tcPr>
            <w:tcW w:w="1418" w:type="dxa"/>
            <w:tcBorders>
              <w:top w:val="nil"/>
              <w:left w:val="nil"/>
              <w:bottom w:val="nil"/>
              <w:right w:val="nil"/>
            </w:tcBorders>
            <w:shd w:val="clear" w:color="auto" w:fill="auto"/>
            <w:noWrap/>
            <w:vAlign w:val="bottom"/>
            <w:hideMark/>
          </w:tcPr>
          <w:p w14:paraId="44C88319" w14:textId="77777777" w:rsidR="00820A75" w:rsidRPr="00820A75" w:rsidRDefault="00820A75" w:rsidP="00820A75">
            <w:pPr>
              <w:spacing w:after="0" w:line="240" w:lineRule="auto"/>
              <w:jc w:val="center"/>
              <w:rPr>
                <w:rFonts w:eastAsia="Times New Roman"/>
                <w:color w:val="000000"/>
                <w:sz w:val="24"/>
                <w:szCs w:val="24"/>
                <w:lang w:eastAsia="ru-RU"/>
              </w:rPr>
            </w:pPr>
            <w:r w:rsidRPr="00820A75">
              <w:rPr>
                <w:rFonts w:eastAsia="Times New Roman"/>
                <w:color w:val="000000"/>
                <w:sz w:val="24"/>
                <w:szCs w:val="24"/>
                <w:lang w:eastAsia="ru-RU"/>
              </w:rPr>
              <w:t>0</w:t>
            </w:r>
          </w:p>
        </w:tc>
        <w:tc>
          <w:tcPr>
            <w:tcW w:w="359" w:type="dxa"/>
            <w:tcBorders>
              <w:top w:val="nil"/>
              <w:left w:val="nil"/>
              <w:bottom w:val="nil"/>
              <w:right w:val="nil"/>
            </w:tcBorders>
            <w:shd w:val="clear" w:color="auto" w:fill="auto"/>
            <w:noWrap/>
            <w:vAlign w:val="bottom"/>
            <w:hideMark/>
          </w:tcPr>
          <w:p w14:paraId="5B5A22A8" w14:textId="77777777" w:rsidR="00820A75" w:rsidRPr="00820A75" w:rsidRDefault="00820A75" w:rsidP="00820A75">
            <w:pPr>
              <w:spacing w:after="0" w:line="240" w:lineRule="auto"/>
              <w:jc w:val="center"/>
              <w:rPr>
                <w:rFonts w:eastAsia="Times New Roman"/>
                <w:color w:val="000000"/>
                <w:sz w:val="24"/>
                <w:szCs w:val="24"/>
                <w:lang w:eastAsia="ru-RU"/>
              </w:rPr>
            </w:pPr>
          </w:p>
        </w:tc>
        <w:tc>
          <w:tcPr>
            <w:tcW w:w="1576" w:type="dxa"/>
            <w:tcBorders>
              <w:top w:val="nil"/>
              <w:left w:val="nil"/>
              <w:bottom w:val="nil"/>
              <w:right w:val="nil"/>
            </w:tcBorders>
            <w:shd w:val="clear" w:color="auto" w:fill="auto"/>
            <w:noWrap/>
            <w:vAlign w:val="bottom"/>
            <w:hideMark/>
          </w:tcPr>
          <w:p w14:paraId="2BF0794C" w14:textId="77777777" w:rsidR="00820A75" w:rsidRPr="00820A75" w:rsidRDefault="00820A75" w:rsidP="00820A75">
            <w:pPr>
              <w:spacing w:after="0" w:line="240" w:lineRule="auto"/>
              <w:jc w:val="center"/>
              <w:rPr>
                <w:rFonts w:eastAsia="Times New Roman"/>
                <w:sz w:val="24"/>
                <w:szCs w:val="24"/>
                <w:lang w:eastAsia="ru-RU"/>
              </w:rPr>
            </w:pPr>
          </w:p>
        </w:tc>
        <w:tc>
          <w:tcPr>
            <w:tcW w:w="1777" w:type="dxa"/>
            <w:tcBorders>
              <w:top w:val="nil"/>
              <w:left w:val="nil"/>
              <w:bottom w:val="nil"/>
              <w:right w:val="nil"/>
            </w:tcBorders>
            <w:shd w:val="clear" w:color="auto" w:fill="auto"/>
            <w:noWrap/>
            <w:vAlign w:val="bottom"/>
            <w:hideMark/>
          </w:tcPr>
          <w:p w14:paraId="436A3286" w14:textId="77777777" w:rsidR="00820A75" w:rsidRPr="00820A75" w:rsidRDefault="00820A75" w:rsidP="00820A75">
            <w:pPr>
              <w:spacing w:after="0" w:line="240" w:lineRule="auto"/>
              <w:rPr>
                <w:rFonts w:eastAsia="Times New Roman"/>
                <w:sz w:val="24"/>
                <w:szCs w:val="24"/>
                <w:lang w:eastAsia="ru-RU"/>
              </w:rPr>
            </w:pPr>
          </w:p>
        </w:tc>
      </w:tr>
    </w:tbl>
    <w:p w14:paraId="7C887A0E" w14:textId="77777777" w:rsidR="00820A75" w:rsidRPr="00820A75" w:rsidRDefault="00820A75" w:rsidP="00820A75">
      <w:pPr>
        <w:rPr>
          <w:rFonts w:eastAsia="Calibri"/>
          <w:sz w:val="24"/>
          <w:szCs w:val="24"/>
        </w:rPr>
      </w:pPr>
    </w:p>
    <w:p w14:paraId="3F438D16" w14:textId="77777777" w:rsidR="00323EEE" w:rsidRDefault="00323EEE" w:rsidP="00881919">
      <w:pPr>
        <w:tabs>
          <w:tab w:val="left" w:pos="870"/>
          <w:tab w:val="left" w:pos="1290"/>
        </w:tabs>
      </w:pPr>
    </w:p>
    <w:p w14:paraId="1D885458" w14:textId="77777777" w:rsidR="00323EEE" w:rsidRDefault="00323EEE" w:rsidP="00881919">
      <w:pPr>
        <w:tabs>
          <w:tab w:val="left" w:pos="870"/>
          <w:tab w:val="left" w:pos="1290"/>
        </w:tabs>
      </w:pPr>
    </w:p>
    <w:p w14:paraId="12187529" w14:textId="77777777" w:rsidR="00323EEE" w:rsidRDefault="00323EEE" w:rsidP="00881919">
      <w:pPr>
        <w:tabs>
          <w:tab w:val="left" w:pos="870"/>
          <w:tab w:val="left" w:pos="1290"/>
        </w:tabs>
      </w:pPr>
    </w:p>
    <w:p w14:paraId="4F535A6B" w14:textId="77777777" w:rsidR="00323EEE" w:rsidRDefault="00323EEE" w:rsidP="00881919">
      <w:pPr>
        <w:tabs>
          <w:tab w:val="left" w:pos="870"/>
          <w:tab w:val="left" w:pos="1290"/>
        </w:tabs>
      </w:pPr>
    </w:p>
    <w:p w14:paraId="5E581023" w14:textId="77777777" w:rsidR="006A23E3" w:rsidRDefault="006A23E3" w:rsidP="00881919">
      <w:pPr>
        <w:tabs>
          <w:tab w:val="left" w:pos="870"/>
          <w:tab w:val="left" w:pos="1290"/>
        </w:tabs>
      </w:pPr>
    </w:p>
    <w:p w14:paraId="736FFD88" w14:textId="77777777" w:rsidR="006A23E3" w:rsidRDefault="006A23E3" w:rsidP="00881919">
      <w:pPr>
        <w:tabs>
          <w:tab w:val="left" w:pos="870"/>
          <w:tab w:val="left" w:pos="1290"/>
        </w:tabs>
      </w:pPr>
    </w:p>
    <w:p w14:paraId="07AA7199" w14:textId="5426AB37" w:rsidR="00A16DED" w:rsidRDefault="0082590C" w:rsidP="0082590C">
      <w:pPr>
        <w:spacing w:after="0" w:line="360" w:lineRule="auto"/>
        <w:ind w:left="360"/>
        <w:jc w:val="center"/>
        <w:rPr>
          <w:b/>
          <w:color w:val="000000" w:themeColor="text1"/>
          <w:szCs w:val="28"/>
        </w:rPr>
      </w:pPr>
      <w:r w:rsidRPr="0082590C">
        <w:rPr>
          <w:b/>
          <w:color w:val="000000" w:themeColor="text1"/>
          <w:szCs w:val="28"/>
        </w:rPr>
        <w:lastRenderedPageBreak/>
        <w:t>Библиографи</w:t>
      </w:r>
      <w:r w:rsidR="006B665B">
        <w:rPr>
          <w:b/>
          <w:color w:val="000000" w:themeColor="text1"/>
          <w:szCs w:val="28"/>
        </w:rPr>
        <w:t>ческий указатель</w:t>
      </w:r>
      <w:r>
        <w:rPr>
          <w:b/>
          <w:color w:val="000000" w:themeColor="text1"/>
          <w:szCs w:val="28"/>
        </w:rPr>
        <w:t>.</w:t>
      </w:r>
    </w:p>
    <w:p w14:paraId="195BDF41" w14:textId="04F5225C" w:rsidR="0082590C" w:rsidRPr="00D82159" w:rsidRDefault="0082590C" w:rsidP="0082590C">
      <w:pPr>
        <w:spacing w:after="0" w:line="360" w:lineRule="auto"/>
        <w:ind w:firstLine="360"/>
        <w:rPr>
          <w:color w:val="000000" w:themeColor="text1"/>
          <w:szCs w:val="28"/>
        </w:rPr>
      </w:pPr>
      <w:r w:rsidRPr="00D82159">
        <w:rPr>
          <w:color w:val="000000" w:themeColor="text1"/>
          <w:szCs w:val="28"/>
        </w:rPr>
        <w:t>- Нормативные правовые акты:</w:t>
      </w:r>
    </w:p>
    <w:p w14:paraId="37C7E9A1" w14:textId="69CDBD24" w:rsidR="0082590C" w:rsidRPr="00D82159" w:rsidRDefault="0082590C" w:rsidP="0082590C">
      <w:pPr>
        <w:spacing w:after="0" w:line="360" w:lineRule="auto"/>
        <w:ind w:left="360"/>
        <w:rPr>
          <w:color w:val="000000" w:themeColor="text1"/>
          <w:szCs w:val="28"/>
        </w:rPr>
      </w:pPr>
      <w:r w:rsidRPr="00D82159">
        <w:rPr>
          <w:color w:val="000000" w:themeColor="text1"/>
          <w:szCs w:val="28"/>
        </w:rPr>
        <w:t>1.1. Международные нормативные правовые акты</w:t>
      </w:r>
    </w:p>
    <w:p w14:paraId="4B33D3D3" w14:textId="18ED2635" w:rsidR="0082590C" w:rsidRPr="00D82159" w:rsidRDefault="0082590C" w:rsidP="0082590C">
      <w:pPr>
        <w:spacing w:after="0" w:line="360" w:lineRule="auto"/>
        <w:ind w:left="360"/>
        <w:rPr>
          <w:color w:val="000000" w:themeColor="text1"/>
          <w:szCs w:val="28"/>
        </w:rPr>
      </w:pPr>
      <w:r w:rsidRPr="00D82159">
        <w:rPr>
          <w:color w:val="000000" w:themeColor="text1"/>
          <w:szCs w:val="28"/>
        </w:rPr>
        <w:t>1) "Конвенция Организации Объединенных Наций о борьбе против незаконного оборота наркотических средств и психотропных веществ" (заключена в г. Вене 20.12.1988) // "Сборник международных договоров СССР", 199</w:t>
      </w:r>
      <w:r w:rsidR="00EC0F8A">
        <w:rPr>
          <w:color w:val="000000" w:themeColor="text1"/>
          <w:szCs w:val="28"/>
        </w:rPr>
        <w:t>4 год</w:t>
      </w:r>
    </w:p>
    <w:p w14:paraId="6DD4D056" w14:textId="5581A445" w:rsidR="0082590C" w:rsidRPr="00D82159" w:rsidRDefault="0082590C" w:rsidP="0082590C">
      <w:pPr>
        <w:spacing w:after="0" w:line="360" w:lineRule="auto"/>
        <w:ind w:left="360"/>
        <w:rPr>
          <w:color w:val="000000" w:themeColor="text1"/>
          <w:szCs w:val="28"/>
        </w:rPr>
      </w:pPr>
      <w:r w:rsidRPr="00D82159">
        <w:rPr>
          <w:color w:val="000000" w:themeColor="text1"/>
          <w:szCs w:val="28"/>
        </w:rPr>
        <w:t>2) "Конвенция об отмывании, выявлении, изъятии и конфискации доходов от преступной деятельности" (заключена в г. Страсбурге 08.11.1990) // "Собрание законодательства РФ", 20.01.2003, № 3</w:t>
      </w:r>
    </w:p>
    <w:p w14:paraId="387FD785" w14:textId="55239659" w:rsidR="0082590C" w:rsidRPr="00D82159" w:rsidRDefault="0082590C" w:rsidP="0082590C">
      <w:pPr>
        <w:spacing w:after="0" w:line="360" w:lineRule="auto"/>
        <w:ind w:left="360"/>
        <w:rPr>
          <w:color w:val="000000" w:themeColor="text1"/>
          <w:szCs w:val="28"/>
        </w:rPr>
      </w:pPr>
      <w:r w:rsidRPr="00D82159">
        <w:rPr>
          <w:color w:val="000000" w:themeColor="text1"/>
          <w:szCs w:val="28"/>
        </w:rPr>
        <w:t>1.2. Законы</w:t>
      </w:r>
    </w:p>
    <w:p w14:paraId="134BFE0F" w14:textId="5ED09826" w:rsidR="00F04636" w:rsidRPr="00D82159" w:rsidRDefault="00F04636" w:rsidP="0082590C">
      <w:pPr>
        <w:spacing w:after="0" w:line="360" w:lineRule="auto"/>
        <w:ind w:left="360"/>
        <w:rPr>
          <w:color w:val="000000" w:themeColor="text1"/>
          <w:szCs w:val="28"/>
        </w:rPr>
      </w:pPr>
      <w:r w:rsidRPr="00D82159">
        <w:rPr>
          <w:color w:val="000000" w:themeColor="text1"/>
          <w:szCs w:val="28"/>
        </w:rPr>
        <w:t xml:space="preserve">1) Федеральный закон от 28.05.2001 </w:t>
      </w:r>
      <w:r w:rsidR="00D82159" w:rsidRPr="00D82159">
        <w:rPr>
          <w:color w:val="000000" w:themeColor="text1"/>
          <w:szCs w:val="28"/>
        </w:rPr>
        <w:t>№</w:t>
      </w:r>
      <w:r w:rsidRPr="00D82159">
        <w:rPr>
          <w:color w:val="000000" w:themeColor="text1"/>
          <w:szCs w:val="28"/>
        </w:rPr>
        <w:t xml:space="preserve"> 62-ФЗ "О ратификации Конвенции об отмывании, выявлении, изъятии и конфискации доходов от преступной деятельности" // "Россий</w:t>
      </w:r>
      <w:r w:rsidR="00904EF6" w:rsidRPr="00D82159">
        <w:rPr>
          <w:color w:val="000000" w:themeColor="text1"/>
          <w:szCs w:val="28"/>
        </w:rPr>
        <w:t>ская газета", № 103, 31.05.2001</w:t>
      </w:r>
    </w:p>
    <w:p w14:paraId="6430144A" w14:textId="24F480F3" w:rsidR="00904EF6" w:rsidRPr="00D82159" w:rsidRDefault="00904EF6" w:rsidP="0082590C">
      <w:pPr>
        <w:spacing w:after="0" w:line="360" w:lineRule="auto"/>
        <w:ind w:left="360"/>
        <w:rPr>
          <w:color w:val="000000" w:themeColor="text1"/>
          <w:szCs w:val="28"/>
        </w:rPr>
      </w:pPr>
      <w:r w:rsidRPr="00D82159">
        <w:rPr>
          <w:color w:val="000000" w:themeColor="text1"/>
          <w:szCs w:val="28"/>
        </w:rPr>
        <w:t xml:space="preserve">2) Федеральный закон "О противодействии легализации (отмыванию) доходов, полученных преступным путем, и финансированию терроризма" от 07.08.2001 </w:t>
      </w:r>
      <w:r w:rsidR="003A67F7" w:rsidRPr="00D82159">
        <w:rPr>
          <w:color w:val="000000" w:themeColor="text1"/>
          <w:szCs w:val="28"/>
        </w:rPr>
        <w:t>№</w:t>
      </w:r>
      <w:r w:rsidRPr="00D82159">
        <w:rPr>
          <w:color w:val="000000" w:themeColor="text1"/>
          <w:szCs w:val="28"/>
        </w:rPr>
        <w:t xml:space="preserve"> 115-ФЗ // "Собрание законодательства РФ", 13.08.2001, № 33, ст. 3418</w:t>
      </w:r>
    </w:p>
    <w:p w14:paraId="31010BCA" w14:textId="73C5A602" w:rsidR="00F25CAE" w:rsidRPr="00D82159" w:rsidRDefault="00F25CAE" w:rsidP="0082590C">
      <w:pPr>
        <w:spacing w:after="0" w:line="360" w:lineRule="auto"/>
        <w:ind w:left="360"/>
        <w:rPr>
          <w:color w:val="000000" w:themeColor="text1"/>
          <w:szCs w:val="28"/>
        </w:rPr>
      </w:pPr>
      <w:r w:rsidRPr="00D82159">
        <w:rPr>
          <w:color w:val="000000" w:themeColor="text1"/>
          <w:szCs w:val="28"/>
        </w:rPr>
        <w:t>3) Федеральный закон от 10.07.2002 N 86-ФЗ (ред. от 24.02.2021) "О Центральном банке Российской Федерации (Банке России)" // "Собрание законодательства РФ", 15.07.2002, № 28, ст. 2790.</w:t>
      </w:r>
    </w:p>
    <w:p w14:paraId="5303AD0A" w14:textId="1BB07020" w:rsidR="003A67F7" w:rsidRPr="00D82159" w:rsidRDefault="003A67F7" w:rsidP="0082590C">
      <w:pPr>
        <w:spacing w:after="0" w:line="360" w:lineRule="auto"/>
        <w:ind w:left="360"/>
        <w:rPr>
          <w:color w:val="000000" w:themeColor="text1"/>
          <w:szCs w:val="28"/>
        </w:rPr>
      </w:pPr>
      <w:r w:rsidRPr="00D82159">
        <w:rPr>
          <w:color w:val="000000" w:themeColor="text1"/>
          <w:szCs w:val="28"/>
        </w:rPr>
        <w:t>4) Гражданский кодекс Российской Федерации (часть первая)" от 30.11.1994 № 51-ФЗ // "Собрание законодательства РФ", 05.12.1994, № 32, ст. 3301</w:t>
      </w:r>
    </w:p>
    <w:p w14:paraId="2AE6CB2F" w14:textId="514BC21A" w:rsidR="0082590C" w:rsidRPr="00D82159" w:rsidRDefault="0082590C" w:rsidP="0082590C">
      <w:pPr>
        <w:spacing w:after="0" w:line="360" w:lineRule="auto"/>
        <w:ind w:left="360"/>
        <w:rPr>
          <w:color w:val="000000" w:themeColor="text1"/>
          <w:szCs w:val="28"/>
        </w:rPr>
      </w:pPr>
      <w:r w:rsidRPr="00D82159">
        <w:rPr>
          <w:color w:val="000000" w:themeColor="text1"/>
          <w:szCs w:val="28"/>
        </w:rPr>
        <w:t>1.3. Подзаконные акты</w:t>
      </w:r>
    </w:p>
    <w:p w14:paraId="541455B3" w14:textId="6A833F2C" w:rsidR="0082590C" w:rsidRPr="00D82159" w:rsidRDefault="0082590C" w:rsidP="0082590C">
      <w:pPr>
        <w:spacing w:after="0" w:line="360" w:lineRule="auto"/>
        <w:ind w:left="360"/>
        <w:rPr>
          <w:color w:val="000000" w:themeColor="text1"/>
          <w:szCs w:val="28"/>
        </w:rPr>
      </w:pPr>
      <w:r w:rsidRPr="00D82159">
        <w:rPr>
          <w:color w:val="000000" w:themeColor="text1"/>
          <w:szCs w:val="28"/>
        </w:rPr>
        <w:t>1) Постановление ВС СССР от 09.10.1990 № 1711-1 // Ведомости Съезда НД СССР и ВС СССР, № 42, 1990, ст.842</w:t>
      </w:r>
    </w:p>
    <w:p w14:paraId="19E5CAAC" w14:textId="481B6994" w:rsidR="0082590C" w:rsidRPr="00D82159" w:rsidRDefault="0082590C" w:rsidP="0082590C">
      <w:pPr>
        <w:spacing w:after="0" w:line="360" w:lineRule="auto"/>
        <w:ind w:left="360"/>
        <w:rPr>
          <w:color w:val="000000" w:themeColor="text1"/>
          <w:szCs w:val="28"/>
        </w:rPr>
      </w:pPr>
      <w:r w:rsidRPr="00D82159">
        <w:rPr>
          <w:color w:val="000000" w:themeColor="text1"/>
          <w:szCs w:val="28"/>
        </w:rPr>
        <w:t xml:space="preserve">2) Постановление Правительства РФ от 26.09.1997 № 1219  // "Собрание законодательства </w:t>
      </w:r>
      <w:r w:rsidR="00E75A7A" w:rsidRPr="00D82159">
        <w:rPr>
          <w:color w:val="000000" w:themeColor="text1"/>
          <w:szCs w:val="28"/>
        </w:rPr>
        <w:t>РФ", 06.10.1997, № 40, ст. 4589</w:t>
      </w:r>
    </w:p>
    <w:p w14:paraId="4F469B02" w14:textId="5EAE3080" w:rsidR="00904EF6" w:rsidRPr="00D82159" w:rsidRDefault="00904EF6" w:rsidP="0082590C">
      <w:pPr>
        <w:spacing w:after="0" w:line="360" w:lineRule="auto"/>
        <w:ind w:left="360"/>
        <w:rPr>
          <w:color w:val="000000" w:themeColor="text1"/>
          <w:szCs w:val="28"/>
        </w:rPr>
      </w:pPr>
      <w:r w:rsidRPr="00D82159">
        <w:rPr>
          <w:color w:val="000000" w:themeColor="text1"/>
          <w:szCs w:val="28"/>
        </w:rPr>
        <w:lastRenderedPageBreak/>
        <w:t>3) Письмо Банка России от 04.09.2013 № 172-Т // "Вестник Банка России", № 51, 18.09.2013.</w:t>
      </w:r>
    </w:p>
    <w:p w14:paraId="046FC8A9" w14:textId="5B878141" w:rsidR="00904EF6" w:rsidRPr="00D82159" w:rsidRDefault="00904EF6" w:rsidP="0082590C">
      <w:pPr>
        <w:spacing w:after="0" w:line="360" w:lineRule="auto"/>
        <w:ind w:left="360"/>
        <w:rPr>
          <w:color w:val="000000" w:themeColor="text1"/>
          <w:szCs w:val="28"/>
        </w:rPr>
      </w:pPr>
      <w:r w:rsidRPr="00D82159">
        <w:rPr>
          <w:color w:val="000000" w:themeColor="text1"/>
          <w:szCs w:val="28"/>
        </w:rPr>
        <w:t>4) Положение Банка России от 02.03.2012 N 375-П  // "Вестник Банка России", № 20, 18.04.2012.</w:t>
      </w:r>
    </w:p>
    <w:p w14:paraId="27B85E43" w14:textId="787683E2" w:rsidR="00904EF6" w:rsidRPr="00D82159" w:rsidRDefault="00904EF6" w:rsidP="0082590C">
      <w:pPr>
        <w:spacing w:after="0" w:line="360" w:lineRule="auto"/>
        <w:ind w:left="360"/>
        <w:rPr>
          <w:color w:val="000000" w:themeColor="text1"/>
          <w:szCs w:val="28"/>
        </w:rPr>
      </w:pPr>
      <w:r w:rsidRPr="00D82159">
        <w:rPr>
          <w:color w:val="000000" w:themeColor="text1"/>
          <w:szCs w:val="28"/>
        </w:rPr>
        <w:t>5) Постановление Правительства РФ от 08.01.2003 № 6  // "Собрание законодательства РФ", 13.01.2003, № 2</w:t>
      </w:r>
    </w:p>
    <w:p w14:paraId="642E8832" w14:textId="75AE7D2B" w:rsidR="006E3B4C" w:rsidRPr="00D82159" w:rsidRDefault="006E3B4C" w:rsidP="0082590C">
      <w:pPr>
        <w:spacing w:after="0" w:line="360" w:lineRule="auto"/>
        <w:ind w:left="360"/>
        <w:rPr>
          <w:color w:val="000000" w:themeColor="text1"/>
          <w:szCs w:val="28"/>
        </w:rPr>
      </w:pPr>
      <w:r w:rsidRPr="00D82159">
        <w:rPr>
          <w:color w:val="000000" w:themeColor="text1"/>
          <w:szCs w:val="28"/>
        </w:rPr>
        <w:t>6) Постановление Правительства РФ от 30.06.2012 № 667  // "Собрание законодательства РФ", 09.07.2012, № 28, ст. 3901.</w:t>
      </w:r>
    </w:p>
    <w:p w14:paraId="320A3EAF" w14:textId="4204D56E" w:rsidR="006E3B4C" w:rsidRPr="00D82159" w:rsidRDefault="006E3B4C" w:rsidP="0082590C">
      <w:pPr>
        <w:spacing w:after="0" w:line="360" w:lineRule="auto"/>
        <w:ind w:left="360"/>
        <w:rPr>
          <w:color w:val="000000" w:themeColor="text1"/>
          <w:szCs w:val="28"/>
        </w:rPr>
      </w:pPr>
      <w:r w:rsidRPr="00D82159">
        <w:rPr>
          <w:color w:val="000000" w:themeColor="text1"/>
          <w:szCs w:val="28"/>
        </w:rPr>
        <w:t>7) Указание Банка России от 20.07.2016 № 4077-У // "Вестник Банка России", № 77, 31.08.2016</w:t>
      </w:r>
    </w:p>
    <w:p w14:paraId="6FAD3910" w14:textId="4E7CABB6" w:rsidR="006E3B4C" w:rsidRPr="00D82159" w:rsidRDefault="006E3B4C" w:rsidP="0082590C">
      <w:pPr>
        <w:spacing w:after="0" w:line="360" w:lineRule="auto"/>
        <w:ind w:left="360"/>
        <w:rPr>
          <w:color w:val="000000" w:themeColor="text1"/>
          <w:szCs w:val="28"/>
        </w:rPr>
      </w:pPr>
      <w:r w:rsidRPr="00D82159">
        <w:rPr>
          <w:color w:val="000000" w:themeColor="text1"/>
          <w:szCs w:val="28"/>
        </w:rPr>
        <w:t>8) Приказ Росфинмониторинга от 02.11.2016 № 361  // Официальный интернет-портал правовой информации http://www.pravo.gov.ru, 27.12.2016</w:t>
      </w:r>
    </w:p>
    <w:p w14:paraId="0AA30F8C" w14:textId="1FD43B49" w:rsidR="00FA4826" w:rsidRPr="00D82159" w:rsidRDefault="00FA4826" w:rsidP="0082590C">
      <w:pPr>
        <w:spacing w:after="0" w:line="360" w:lineRule="auto"/>
        <w:ind w:left="360"/>
        <w:rPr>
          <w:color w:val="000000" w:themeColor="text1"/>
          <w:szCs w:val="28"/>
        </w:rPr>
      </w:pPr>
      <w:r w:rsidRPr="00D82159">
        <w:rPr>
          <w:color w:val="000000" w:themeColor="text1"/>
          <w:szCs w:val="28"/>
        </w:rPr>
        <w:t>9) Положение Банка России от 30.03.2018 N 639-П // "Вестник Банка России", № 46, 15.06.2018.</w:t>
      </w:r>
    </w:p>
    <w:p w14:paraId="0985C89E" w14:textId="1D04769B" w:rsidR="00FA4826" w:rsidRPr="00D82159" w:rsidRDefault="00FA4826" w:rsidP="0082590C">
      <w:pPr>
        <w:spacing w:after="0" w:line="360" w:lineRule="auto"/>
        <w:ind w:left="360"/>
        <w:rPr>
          <w:color w:val="000000" w:themeColor="text1"/>
          <w:szCs w:val="28"/>
        </w:rPr>
      </w:pPr>
      <w:r w:rsidRPr="00D82159">
        <w:rPr>
          <w:color w:val="000000" w:themeColor="text1"/>
          <w:szCs w:val="28"/>
        </w:rPr>
        <w:t xml:space="preserve">10) Методические рекомендации </w:t>
      </w:r>
      <w:r w:rsidR="006B665B" w:rsidRPr="00D82159">
        <w:rPr>
          <w:color w:val="000000" w:themeColor="text1"/>
          <w:szCs w:val="28"/>
        </w:rPr>
        <w:t xml:space="preserve">Банка России </w:t>
      </w:r>
      <w:r w:rsidRPr="00D82159">
        <w:rPr>
          <w:color w:val="000000" w:themeColor="text1"/>
          <w:szCs w:val="28"/>
        </w:rPr>
        <w:t>от 10.11.2017 № 29-МР // "Вестник Банка России", № 95, 15.11.2017</w:t>
      </w:r>
    </w:p>
    <w:p w14:paraId="341803B8" w14:textId="4F46D945" w:rsidR="00FA4826" w:rsidRPr="00D82159" w:rsidRDefault="00FA4826" w:rsidP="0082590C">
      <w:pPr>
        <w:spacing w:after="0" w:line="360" w:lineRule="auto"/>
        <w:ind w:left="360"/>
        <w:rPr>
          <w:color w:val="000000" w:themeColor="text1"/>
          <w:szCs w:val="28"/>
        </w:rPr>
      </w:pPr>
      <w:r w:rsidRPr="00D82159">
        <w:rPr>
          <w:color w:val="000000" w:themeColor="text1"/>
          <w:szCs w:val="28"/>
        </w:rPr>
        <w:t>11) Информационное письмо Банка России от 15.06.2017 № ИН-014-12/29  // "Вестник Банка России", № 53, 21.06.2017</w:t>
      </w:r>
    </w:p>
    <w:p w14:paraId="151606EE" w14:textId="6C0A1869" w:rsidR="00FA4826" w:rsidRPr="00D82159" w:rsidRDefault="00FA4826" w:rsidP="0082590C">
      <w:pPr>
        <w:spacing w:after="0" w:line="360" w:lineRule="auto"/>
        <w:ind w:left="360"/>
        <w:rPr>
          <w:color w:val="000000" w:themeColor="text1"/>
          <w:szCs w:val="28"/>
        </w:rPr>
      </w:pPr>
      <w:r w:rsidRPr="00D82159">
        <w:rPr>
          <w:color w:val="000000" w:themeColor="text1"/>
          <w:szCs w:val="28"/>
        </w:rPr>
        <w:t>12) Инструкция Банка России от 30.05.2014 N 153-И (ред. от 24.12.2018) // "Вестник Банка России", № 60, 26.06.2014.</w:t>
      </w:r>
    </w:p>
    <w:p w14:paraId="49614B3E" w14:textId="5A576702" w:rsidR="00FA4826" w:rsidRPr="00D82159" w:rsidRDefault="00FA4826" w:rsidP="0082590C">
      <w:pPr>
        <w:spacing w:after="0" w:line="360" w:lineRule="auto"/>
        <w:ind w:left="360"/>
        <w:rPr>
          <w:color w:val="000000" w:themeColor="text1"/>
          <w:szCs w:val="28"/>
        </w:rPr>
      </w:pPr>
      <w:r w:rsidRPr="00D82159">
        <w:rPr>
          <w:color w:val="000000" w:themeColor="text1"/>
          <w:szCs w:val="28"/>
        </w:rPr>
        <w:t>13) Постановление Правительства РФ от 29.05.2014 N 492 (ред. от 22.10.2020) // "Собрание законодательства РФ", 09.06.2014, № 23, ст. 2982.</w:t>
      </w:r>
    </w:p>
    <w:p w14:paraId="6925D5C0" w14:textId="6617A319" w:rsidR="00FA4826" w:rsidRPr="00D82159" w:rsidRDefault="00FA4826" w:rsidP="0082590C">
      <w:pPr>
        <w:spacing w:after="0" w:line="360" w:lineRule="auto"/>
        <w:ind w:left="360"/>
        <w:rPr>
          <w:color w:val="000000" w:themeColor="text1"/>
          <w:szCs w:val="28"/>
        </w:rPr>
      </w:pPr>
      <w:r w:rsidRPr="00D82159">
        <w:rPr>
          <w:color w:val="000000" w:themeColor="text1"/>
          <w:szCs w:val="28"/>
        </w:rPr>
        <w:t xml:space="preserve">14) Положение Банка России от 02.03.2012 </w:t>
      </w:r>
      <w:r w:rsidR="00F25CAE" w:rsidRPr="00D82159">
        <w:rPr>
          <w:color w:val="000000" w:themeColor="text1"/>
          <w:szCs w:val="28"/>
        </w:rPr>
        <w:t>№</w:t>
      </w:r>
      <w:r w:rsidRPr="00D82159">
        <w:rPr>
          <w:color w:val="000000" w:themeColor="text1"/>
          <w:szCs w:val="28"/>
        </w:rPr>
        <w:t xml:space="preserve"> 375-П // "Вестник Банка России", № 20, 18.04.2012.</w:t>
      </w:r>
    </w:p>
    <w:p w14:paraId="4566D630" w14:textId="08A0AAE2" w:rsidR="00F25CAE" w:rsidRPr="00D82159" w:rsidRDefault="00F25CAE" w:rsidP="0082590C">
      <w:pPr>
        <w:spacing w:after="0" w:line="360" w:lineRule="auto"/>
        <w:ind w:left="360"/>
        <w:rPr>
          <w:color w:val="000000" w:themeColor="text1"/>
          <w:szCs w:val="28"/>
        </w:rPr>
      </w:pPr>
      <w:r w:rsidRPr="00D82159">
        <w:rPr>
          <w:color w:val="000000" w:themeColor="text1"/>
          <w:szCs w:val="28"/>
        </w:rPr>
        <w:t>15) Письмо Банка России от 30.07.2010 № 12-1-5/1438  // "Вестник Ассоциации российских банков", № 15, август, 2010</w:t>
      </w:r>
    </w:p>
    <w:p w14:paraId="6CD74467" w14:textId="1E0732E9" w:rsidR="00F25CAE" w:rsidRPr="00D82159" w:rsidRDefault="00F25CAE" w:rsidP="0082590C">
      <w:pPr>
        <w:spacing w:after="0" w:line="360" w:lineRule="auto"/>
        <w:ind w:left="360"/>
        <w:rPr>
          <w:color w:val="000000" w:themeColor="text1"/>
          <w:szCs w:val="28"/>
        </w:rPr>
      </w:pPr>
      <w:r w:rsidRPr="00D82159">
        <w:rPr>
          <w:color w:val="000000" w:themeColor="text1"/>
          <w:szCs w:val="28"/>
        </w:rPr>
        <w:t xml:space="preserve">16) </w:t>
      </w:r>
      <w:r w:rsidR="00D82159" w:rsidRPr="00D82159">
        <w:rPr>
          <w:color w:val="000000" w:themeColor="text1"/>
          <w:szCs w:val="28"/>
        </w:rPr>
        <w:t>Методические рекомендации Банка России от 10.11.2017</w:t>
      </w:r>
      <w:r w:rsidRPr="00D82159">
        <w:rPr>
          <w:color w:val="000000" w:themeColor="text1"/>
          <w:szCs w:val="28"/>
        </w:rPr>
        <w:t xml:space="preserve"> // "Вестник Банка России", № 95, 15.11.2017</w:t>
      </w:r>
    </w:p>
    <w:p w14:paraId="0B4E8BE4" w14:textId="1538CEDE" w:rsidR="00F25CAE" w:rsidRPr="00D82159" w:rsidRDefault="00F25CAE" w:rsidP="0082590C">
      <w:pPr>
        <w:spacing w:after="0" w:line="360" w:lineRule="auto"/>
        <w:ind w:left="360"/>
        <w:rPr>
          <w:color w:val="000000" w:themeColor="text1"/>
          <w:szCs w:val="28"/>
        </w:rPr>
      </w:pPr>
      <w:r w:rsidRPr="00D82159">
        <w:rPr>
          <w:color w:val="000000" w:themeColor="text1"/>
          <w:szCs w:val="28"/>
        </w:rPr>
        <w:lastRenderedPageBreak/>
        <w:t>17) Указание Банка России от 30.03.2018 № 4760-У  // "Вестник Банка России", № 33, 18.04.2018.</w:t>
      </w:r>
    </w:p>
    <w:p w14:paraId="55F27BFC" w14:textId="3F64D34B" w:rsidR="00F25CAE" w:rsidRPr="00D82159" w:rsidRDefault="00F25CAE" w:rsidP="0082590C">
      <w:pPr>
        <w:spacing w:after="0" w:line="360" w:lineRule="auto"/>
        <w:ind w:left="360"/>
        <w:rPr>
          <w:color w:val="000000" w:themeColor="text1"/>
          <w:szCs w:val="28"/>
        </w:rPr>
      </w:pPr>
      <w:r w:rsidRPr="00D82159">
        <w:rPr>
          <w:color w:val="000000" w:themeColor="text1"/>
          <w:szCs w:val="28"/>
        </w:rPr>
        <w:t>18) Информационное письмо Банка России от 12.09.2018 № ИН-014-12/61  // "Вестник Банка России", № 71</w:t>
      </w:r>
    </w:p>
    <w:p w14:paraId="64C720F3" w14:textId="3A288B4B" w:rsidR="00E75A7A" w:rsidRPr="00D82159" w:rsidRDefault="00E75A7A" w:rsidP="0082590C">
      <w:pPr>
        <w:spacing w:after="0" w:line="360" w:lineRule="auto"/>
        <w:ind w:left="360"/>
        <w:rPr>
          <w:color w:val="000000" w:themeColor="text1"/>
          <w:szCs w:val="28"/>
          <w:lang w:val="en-US"/>
        </w:rPr>
      </w:pPr>
      <w:r w:rsidRPr="00D82159">
        <w:rPr>
          <w:color w:val="000000" w:themeColor="text1"/>
          <w:szCs w:val="28"/>
          <w:lang w:val="en-US"/>
        </w:rPr>
        <w:t xml:space="preserve">1.4. </w:t>
      </w:r>
      <w:r w:rsidRPr="00D82159">
        <w:rPr>
          <w:color w:val="000000" w:themeColor="text1"/>
          <w:szCs w:val="28"/>
        </w:rPr>
        <w:t>Нормативные</w:t>
      </w:r>
      <w:r w:rsidRPr="00D82159">
        <w:rPr>
          <w:color w:val="000000" w:themeColor="text1"/>
          <w:szCs w:val="28"/>
          <w:lang w:val="en-US"/>
        </w:rPr>
        <w:t xml:space="preserve"> </w:t>
      </w:r>
      <w:r w:rsidRPr="00D82159">
        <w:rPr>
          <w:color w:val="000000" w:themeColor="text1"/>
          <w:szCs w:val="28"/>
        </w:rPr>
        <w:t>правовые</w:t>
      </w:r>
      <w:r w:rsidRPr="00D82159">
        <w:rPr>
          <w:color w:val="000000" w:themeColor="text1"/>
          <w:szCs w:val="28"/>
          <w:lang w:val="en-US"/>
        </w:rPr>
        <w:t xml:space="preserve"> </w:t>
      </w:r>
      <w:r w:rsidRPr="00D82159">
        <w:rPr>
          <w:color w:val="000000" w:themeColor="text1"/>
          <w:szCs w:val="28"/>
        </w:rPr>
        <w:t>акты</w:t>
      </w:r>
      <w:r w:rsidRPr="00D82159">
        <w:rPr>
          <w:color w:val="000000" w:themeColor="text1"/>
          <w:szCs w:val="28"/>
          <w:lang w:val="en-US"/>
        </w:rPr>
        <w:t xml:space="preserve"> </w:t>
      </w:r>
      <w:r w:rsidRPr="00D82159">
        <w:rPr>
          <w:color w:val="000000" w:themeColor="text1"/>
          <w:szCs w:val="28"/>
        </w:rPr>
        <w:t>зарубежных</w:t>
      </w:r>
      <w:r w:rsidRPr="00D82159">
        <w:rPr>
          <w:color w:val="000000" w:themeColor="text1"/>
          <w:szCs w:val="28"/>
          <w:lang w:val="en-US"/>
        </w:rPr>
        <w:t xml:space="preserve"> </w:t>
      </w:r>
      <w:r w:rsidRPr="00D82159">
        <w:rPr>
          <w:color w:val="000000" w:themeColor="text1"/>
          <w:szCs w:val="28"/>
        </w:rPr>
        <w:t>государств</w:t>
      </w:r>
    </w:p>
    <w:p w14:paraId="4A69E599" w14:textId="73363BF8" w:rsidR="00F04636" w:rsidRPr="00D82159" w:rsidRDefault="00F04636" w:rsidP="0082590C">
      <w:pPr>
        <w:spacing w:after="0" w:line="360" w:lineRule="auto"/>
        <w:ind w:left="360"/>
        <w:rPr>
          <w:color w:val="000000" w:themeColor="text1"/>
          <w:szCs w:val="28"/>
          <w:lang w:val="en-US"/>
        </w:rPr>
      </w:pPr>
      <w:r w:rsidRPr="00D82159">
        <w:rPr>
          <w:color w:val="000000" w:themeColor="text1"/>
          <w:szCs w:val="28"/>
          <w:lang w:val="en-US"/>
        </w:rPr>
        <w:t>1) «An Act to strengthen Federal efforts to encourage foreign cooperation in eradicating illicit drug crops and in halting international drug traffic, to improve enforcement of Federal drug laws and enhance interdiction of illicit drug shipments, to provide strong Federal leadership in establishing effective drug abuse prevention and education programs, to expand Federal support for drug abuse treatment and rehabilitation efforts, and for other purposes» 27.10.1986.</w:t>
      </w:r>
    </w:p>
    <w:p w14:paraId="0DF7D8B8" w14:textId="427050A6" w:rsidR="005828C0" w:rsidRPr="00D82159" w:rsidRDefault="005828C0" w:rsidP="0082590C">
      <w:pPr>
        <w:spacing w:after="0" w:line="360" w:lineRule="auto"/>
        <w:ind w:left="360"/>
        <w:rPr>
          <w:color w:val="000000" w:themeColor="text1"/>
          <w:szCs w:val="28"/>
          <w:lang w:val="en-US"/>
        </w:rPr>
      </w:pPr>
      <w:r w:rsidRPr="00D82159">
        <w:rPr>
          <w:color w:val="000000" w:themeColor="text1"/>
          <w:szCs w:val="28"/>
          <w:lang w:val="en-US"/>
        </w:rPr>
        <w:t>2) «An Act to amend the Federal Deposit Insurance Act to require insured banks to maintain certain records, to require that certain transactions in U.S. currency be reported to the Department of the Treasury, and for other purposes» 26.10.1970</w:t>
      </w:r>
    </w:p>
    <w:p w14:paraId="5787B4C4" w14:textId="6FEF0D82" w:rsidR="005828C0" w:rsidRPr="00D82159" w:rsidRDefault="005828C0" w:rsidP="0082590C">
      <w:pPr>
        <w:spacing w:after="0" w:line="360" w:lineRule="auto"/>
        <w:ind w:left="360"/>
        <w:rPr>
          <w:color w:val="000000" w:themeColor="text1"/>
          <w:szCs w:val="28"/>
          <w:lang w:val="en-US"/>
        </w:rPr>
      </w:pPr>
      <w:r w:rsidRPr="00D82159">
        <w:rPr>
          <w:color w:val="000000" w:themeColor="text1"/>
          <w:szCs w:val="28"/>
          <w:lang w:val="en-US"/>
        </w:rPr>
        <w:t>3) «Foreign Account Tax Compliance Act» 18.03.2010</w:t>
      </w:r>
    </w:p>
    <w:p w14:paraId="71C29057" w14:textId="70D29740" w:rsidR="005828C0" w:rsidRPr="00D82159" w:rsidRDefault="005828C0" w:rsidP="0082590C">
      <w:pPr>
        <w:spacing w:after="0" w:line="360" w:lineRule="auto"/>
        <w:ind w:left="360"/>
        <w:rPr>
          <w:color w:val="000000" w:themeColor="text1"/>
          <w:szCs w:val="28"/>
          <w:lang w:val="en-US"/>
        </w:rPr>
      </w:pPr>
      <w:r w:rsidRPr="00D82159">
        <w:rPr>
          <w:color w:val="000000" w:themeColor="text1"/>
          <w:szCs w:val="28"/>
          <w:lang w:val="en-US"/>
        </w:rPr>
        <w:t>4) «An Act to establish the Assets Recovery Agency and make provision about the appointment of its Director and his functions (including Revenue functions), to provide for confiscation orders in relation to persons who benefit from criminal conduct and for restraint orders to prohibit dealing with property, to allow the recovery of property which is or represents property obtained through unlawful conduct or which is intended to be used in unlawful conduct, to make provision about money laundering, to make provision about investigations relating to benefit from criminal conduct or to property which is or represents property obtained through unlawful conduct or to money laundering, to make provision to give effect to overseas requests and orders made where property is found or believed to be obtained through criminal conduct, and for connected purposes» 24.04.2002</w:t>
      </w:r>
    </w:p>
    <w:p w14:paraId="3B53ECB6" w14:textId="1281F333" w:rsidR="0082590C" w:rsidRPr="00D82159" w:rsidRDefault="0082590C" w:rsidP="0082590C">
      <w:pPr>
        <w:spacing w:after="0" w:line="360" w:lineRule="auto"/>
        <w:ind w:left="360"/>
        <w:rPr>
          <w:color w:val="000000" w:themeColor="text1"/>
          <w:szCs w:val="28"/>
        </w:rPr>
      </w:pPr>
      <w:r w:rsidRPr="00D82159">
        <w:rPr>
          <w:color w:val="000000" w:themeColor="text1"/>
          <w:szCs w:val="28"/>
        </w:rPr>
        <w:t>- Материалы судебной практики:</w:t>
      </w:r>
    </w:p>
    <w:p w14:paraId="1A0ACA60" w14:textId="4B101A3E" w:rsidR="00D82159" w:rsidRPr="00D82159" w:rsidRDefault="00D82159" w:rsidP="0082590C">
      <w:pPr>
        <w:spacing w:after="0" w:line="360" w:lineRule="auto"/>
        <w:ind w:left="360"/>
        <w:rPr>
          <w:color w:val="000000" w:themeColor="text1"/>
          <w:szCs w:val="28"/>
        </w:rPr>
      </w:pPr>
      <w:r w:rsidRPr="00D82159">
        <w:rPr>
          <w:color w:val="000000" w:themeColor="text1"/>
          <w:szCs w:val="28"/>
        </w:rPr>
        <w:lastRenderedPageBreak/>
        <w:t>Для целей настоящего исследования анализировались более 100 судебных решений. Ниже представлены те судебные решения, о которых речь шла в тексте самой работы.</w:t>
      </w:r>
    </w:p>
    <w:p w14:paraId="1E5BAFDD" w14:textId="0B0A8EAB" w:rsidR="0082590C" w:rsidRPr="00D82159" w:rsidRDefault="0082590C" w:rsidP="0082590C">
      <w:pPr>
        <w:spacing w:after="0" w:line="360" w:lineRule="auto"/>
        <w:ind w:left="360"/>
        <w:rPr>
          <w:color w:val="000000" w:themeColor="text1"/>
          <w:szCs w:val="28"/>
        </w:rPr>
      </w:pPr>
      <w:r w:rsidRPr="00D82159">
        <w:rPr>
          <w:color w:val="000000" w:themeColor="text1"/>
          <w:szCs w:val="28"/>
        </w:rPr>
        <w:t xml:space="preserve">2.1. </w:t>
      </w:r>
      <w:r w:rsidR="00F25CAE" w:rsidRPr="00D82159">
        <w:rPr>
          <w:color w:val="000000" w:themeColor="text1"/>
          <w:szCs w:val="28"/>
        </w:rPr>
        <w:t>Акты</w:t>
      </w:r>
      <w:r w:rsidRPr="00D82159">
        <w:rPr>
          <w:color w:val="000000" w:themeColor="text1"/>
          <w:szCs w:val="28"/>
        </w:rPr>
        <w:t xml:space="preserve"> Высших судебных инстанций</w:t>
      </w:r>
    </w:p>
    <w:p w14:paraId="4D2020F4" w14:textId="6E151768" w:rsidR="00F25CAE" w:rsidRPr="00D82159" w:rsidRDefault="00F25CAE" w:rsidP="0082590C">
      <w:pPr>
        <w:spacing w:after="0" w:line="360" w:lineRule="auto"/>
        <w:ind w:left="360"/>
        <w:rPr>
          <w:color w:val="000000" w:themeColor="text1"/>
          <w:szCs w:val="28"/>
        </w:rPr>
      </w:pPr>
      <w:r w:rsidRPr="00D82159">
        <w:rPr>
          <w:color w:val="000000" w:themeColor="text1"/>
          <w:szCs w:val="28"/>
        </w:rPr>
        <w:t>1) "Обзор Президиума Верховного Суда по отдельным вопросам судебной практики, связанным с принятием судами мер противодействия незаконным финансовым операциям" от 08.07.2020</w:t>
      </w:r>
    </w:p>
    <w:p w14:paraId="34662109" w14:textId="35FDAFB8" w:rsidR="001C2EAD" w:rsidRPr="00D82159" w:rsidRDefault="001C2EAD" w:rsidP="0082590C">
      <w:pPr>
        <w:spacing w:after="0" w:line="360" w:lineRule="auto"/>
        <w:ind w:left="360"/>
        <w:rPr>
          <w:color w:val="000000" w:themeColor="text1"/>
          <w:szCs w:val="28"/>
        </w:rPr>
      </w:pPr>
      <w:r w:rsidRPr="00D82159">
        <w:rPr>
          <w:color w:val="000000" w:themeColor="text1"/>
          <w:szCs w:val="28"/>
        </w:rPr>
        <w:t>2) Постановления Пленума Высшего Арбитражного Суда РФ от 19.04.1999 № 5</w:t>
      </w:r>
    </w:p>
    <w:p w14:paraId="52A06C7B" w14:textId="1572C366" w:rsidR="001C2EAD" w:rsidRPr="00D82159" w:rsidRDefault="001C2EAD" w:rsidP="0082590C">
      <w:pPr>
        <w:spacing w:after="0" w:line="360" w:lineRule="auto"/>
        <w:ind w:left="360"/>
        <w:rPr>
          <w:color w:val="000000" w:themeColor="text1"/>
          <w:szCs w:val="28"/>
        </w:rPr>
      </w:pPr>
      <w:r w:rsidRPr="00D82159">
        <w:rPr>
          <w:color w:val="000000" w:themeColor="text1"/>
          <w:szCs w:val="28"/>
        </w:rPr>
        <w:t>3) Определении Верховного Суда РФ от 14.12.2018 № 306-ЭС18-20443 по делу № А65-10878/2018</w:t>
      </w:r>
    </w:p>
    <w:p w14:paraId="789BBB9F" w14:textId="46755E9A" w:rsidR="001C2EAD" w:rsidRPr="00D82159" w:rsidRDefault="001C2EAD" w:rsidP="0082590C">
      <w:pPr>
        <w:spacing w:after="0" w:line="360" w:lineRule="auto"/>
        <w:ind w:left="360"/>
        <w:rPr>
          <w:color w:val="000000" w:themeColor="text1"/>
          <w:szCs w:val="28"/>
        </w:rPr>
      </w:pPr>
      <w:r w:rsidRPr="00D82159">
        <w:rPr>
          <w:color w:val="000000" w:themeColor="text1"/>
          <w:szCs w:val="28"/>
        </w:rPr>
        <w:t>4) Определении Высшего Арбитражного Суда РФ от 24.10.2013 № ВАС-7347/13 по делу № А40-58913/12-42-263</w:t>
      </w:r>
    </w:p>
    <w:p w14:paraId="587A0FAF" w14:textId="213C1DFF" w:rsidR="001C2EAD" w:rsidRPr="00D82159" w:rsidRDefault="001C2EAD" w:rsidP="0082590C">
      <w:pPr>
        <w:spacing w:after="0" w:line="360" w:lineRule="auto"/>
        <w:ind w:left="360"/>
        <w:rPr>
          <w:color w:val="000000" w:themeColor="text1"/>
          <w:szCs w:val="28"/>
        </w:rPr>
      </w:pPr>
      <w:r w:rsidRPr="00D82159">
        <w:rPr>
          <w:color w:val="000000" w:themeColor="text1"/>
          <w:szCs w:val="28"/>
        </w:rPr>
        <w:t>5) Определении Верховного Суда РФ от 13.02.2020 № 307-ЭС19-28135 по делу № А26-1614/2019</w:t>
      </w:r>
    </w:p>
    <w:p w14:paraId="1D9AC8D9" w14:textId="48696648" w:rsidR="0082590C" w:rsidRPr="00D82159" w:rsidRDefault="0082590C" w:rsidP="0082590C">
      <w:pPr>
        <w:spacing w:after="0" w:line="360" w:lineRule="auto"/>
        <w:ind w:left="360"/>
        <w:rPr>
          <w:color w:val="000000" w:themeColor="text1"/>
          <w:szCs w:val="28"/>
        </w:rPr>
      </w:pPr>
      <w:r w:rsidRPr="00D82159">
        <w:rPr>
          <w:color w:val="000000" w:themeColor="text1"/>
          <w:szCs w:val="28"/>
        </w:rPr>
        <w:t>2.2. Решения арбитражных судов округов</w:t>
      </w:r>
    </w:p>
    <w:p w14:paraId="4D0BE55D" w14:textId="6B430281" w:rsidR="00FA4826" w:rsidRPr="00D82159" w:rsidRDefault="00FA4826" w:rsidP="0082590C">
      <w:pPr>
        <w:spacing w:after="0" w:line="360" w:lineRule="auto"/>
        <w:ind w:left="360"/>
        <w:rPr>
          <w:color w:val="000000" w:themeColor="text1"/>
          <w:szCs w:val="28"/>
        </w:rPr>
      </w:pPr>
      <w:r w:rsidRPr="00D82159">
        <w:rPr>
          <w:color w:val="000000" w:themeColor="text1"/>
          <w:szCs w:val="28"/>
        </w:rPr>
        <w:t xml:space="preserve">1) Постановление Арбитражного суда Волго-Вятского округа от 24.12.2018 </w:t>
      </w:r>
      <w:r w:rsidR="00F25CAE" w:rsidRPr="00D82159">
        <w:rPr>
          <w:color w:val="000000" w:themeColor="text1"/>
          <w:szCs w:val="28"/>
        </w:rPr>
        <w:t>№</w:t>
      </w:r>
      <w:r w:rsidRPr="00D82159">
        <w:rPr>
          <w:color w:val="000000" w:themeColor="text1"/>
          <w:szCs w:val="28"/>
        </w:rPr>
        <w:t xml:space="preserve"> Ф01-5951/2018 по делу № А17-10632/2017</w:t>
      </w:r>
    </w:p>
    <w:p w14:paraId="5DE1861B" w14:textId="7019E5AE" w:rsidR="00FA4826" w:rsidRPr="00D82159" w:rsidRDefault="00FA4826" w:rsidP="0082590C">
      <w:pPr>
        <w:spacing w:after="0" w:line="360" w:lineRule="auto"/>
        <w:ind w:left="360"/>
        <w:rPr>
          <w:color w:val="000000" w:themeColor="text1"/>
          <w:szCs w:val="28"/>
        </w:rPr>
      </w:pPr>
      <w:r w:rsidRPr="00D82159">
        <w:rPr>
          <w:color w:val="000000" w:themeColor="text1"/>
          <w:szCs w:val="28"/>
        </w:rPr>
        <w:t xml:space="preserve">2) Постановление Арбитражного суда Северо-Западного округа от 05.02.2019 </w:t>
      </w:r>
      <w:r w:rsidR="00F25CAE" w:rsidRPr="00D82159">
        <w:rPr>
          <w:color w:val="000000" w:themeColor="text1"/>
          <w:szCs w:val="28"/>
        </w:rPr>
        <w:t>№</w:t>
      </w:r>
      <w:r w:rsidRPr="00D82159">
        <w:rPr>
          <w:color w:val="000000" w:themeColor="text1"/>
          <w:szCs w:val="28"/>
        </w:rPr>
        <w:t xml:space="preserve"> Ф07-17364/2018 по делу N А56-36091/2018</w:t>
      </w:r>
    </w:p>
    <w:p w14:paraId="2C8D2505" w14:textId="66C21CE2" w:rsidR="00F25CAE" w:rsidRPr="00D82159" w:rsidRDefault="00F25CAE" w:rsidP="0082590C">
      <w:pPr>
        <w:spacing w:after="0" w:line="360" w:lineRule="auto"/>
        <w:ind w:left="360"/>
        <w:rPr>
          <w:color w:val="000000" w:themeColor="text1"/>
          <w:szCs w:val="28"/>
        </w:rPr>
      </w:pPr>
      <w:r w:rsidRPr="00D82159">
        <w:rPr>
          <w:color w:val="000000" w:themeColor="text1"/>
          <w:szCs w:val="28"/>
        </w:rPr>
        <w:t>3) Постановление Арбитражного суда Северо-Западного округа от 14.12.2020 № Ф07-14223/2020 по делу № А56-30710/2019</w:t>
      </w:r>
    </w:p>
    <w:p w14:paraId="31D104CC" w14:textId="65EEE79D" w:rsidR="00F25CAE" w:rsidRPr="00D82159" w:rsidRDefault="00F25CAE" w:rsidP="0082590C">
      <w:pPr>
        <w:spacing w:after="0" w:line="360" w:lineRule="auto"/>
        <w:ind w:left="360"/>
        <w:rPr>
          <w:color w:val="000000" w:themeColor="text1"/>
          <w:szCs w:val="28"/>
        </w:rPr>
      </w:pPr>
      <w:r w:rsidRPr="00D82159">
        <w:rPr>
          <w:color w:val="000000" w:themeColor="text1"/>
          <w:szCs w:val="28"/>
        </w:rPr>
        <w:t>4) Постановлении Арбитражного суда Волго-Вятского округа от 12.01.2021 № Ф01-15766/2020 по делу № А43-15174/2020</w:t>
      </w:r>
    </w:p>
    <w:p w14:paraId="4069A16E" w14:textId="5D50650E" w:rsidR="00F25CAE" w:rsidRPr="00D82159" w:rsidRDefault="00F25CAE" w:rsidP="0082590C">
      <w:pPr>
        <w:spacing w:after="0" w:line="360" w:lineRule="auto"/>
        <w:ind w:left="360"/>
        <w:rPr>
          <w:color w:val="000000" w:themeColor="text1"/>
          <w:szCs w:val="28"/>
        </w:rPr>
      </w:pPr>
      <w:r w:rsidRPr="00D82159">
        <w:rPr>
          <w:color w:val="000000" w:themeColor="text1"/>
          <w:szCs w:val="28"/>
        </w:rPr>
        <w:t>5) Постановление Арбитражного суда Дальневосточного округа от 06.09.2018 № Ф03-3739/2018 по делу № А51-21550/2017</w:t>
      </w:r>
    </w:p>
    <w:p w14:paraId="7B8A4531" w14:textId="7C60FFD4" w:rsidR="00F25CAE" w:rsidRPr="00D82159" w:rsidRDefault="00F25CAE" w:rsidP="0082590C">
      <w:pPr>
        <w:spacing w:after="0" w:line="360" w:lineRule="auto"/>
        <w:ind w:left="360"/>
        <w:rPr>
          <w:color w:val="000000" w:themeColor="text1"/>
          <w:szCs w:val="28"/>
        </w:rPr>
      </w:pPr>
      <w:r w:rsidRPr="00D82159">
        <w:rPr>
          <w:color w:val="000000" w:themeColor="text1"/>
          <w:szCs w:val="28"/>
        </w:rPr>
        <w:t>6) Постановление Арбитражного суда Северо-Западного округа от 09.02.2021 № Ф07-16387/2020 по делу № А56-127556/2019</w:t>
      </w:r>
    </w:p>
    <w:p w14:paraId="378A0239" w14:textId="10ADB338" w:rsidR="00F25CAE" w:rsidRPr="00D82159" w:rsidRDefault="00F25CAE" w:rsidP="0082590C">
      <w:pPr>
        <w:spacing w:after="0" w:line="360" w:lineRule="auto"/>
        <w:ind w:left="360"/>
        <w:rPr>
          <w:color w:val="000000" w:themeColor="text1"/>
          <w:szCs w:val="28"/>
        </w:rPr>
      </w:pPr>
      <w:r w:rsidRPr="00D82159">
        <w:rPr>
          <w:color w:val="000000" w:themeColor="text1"/>
          <w:szCs w:val="28"/>
        </w:rPr>
        <w:t>7) Постановлении Арбитражного суда Волго-Вятского округа от 09.06.2020 № Ф01-10195/2020 по делу № А43-14925/2019</w:t>
      </w:r>
    </w:p>
    <w:p w14:paraId="517C3DAB" w14:textId="528ED90C" w:rsidR="0063770B" w:rsidRPr="00D82159" w:rsidRDefault="0063770B" w:rsidP="0082590C">
      <w:pPr>
        <w:spacing w:after="0" w:line="360" w:lineRule="auto"/>
        <w:ind w:left="360"/>
        <w:rPr>
          <w:color w:val="000000" w:themeColor="text1"/>
          <w:szCs w:val="28"/>
        </w:rPr>
      </w:pPr>
      <w:r w:rsidRPr="00D82159">
        <w:rPr>
          <w:color w:val="000000" w:themeColor="text1"/>
          <w:szCs w:val="28"/>
        </w:rPr>
        <w:lastRenderedPageBreak/>
        <w:t>8) Постановлении Арбитражного суда Волго-Вятского округа от 03.06.2020 № Ф01-9245/2020 по делу № А43-15298/2019</w:t>
      </w:r>
    </w:p>
    <w:p w14:paraId="04FDFE81" w14:textId="799F5B62" w:rsidR="001C2EAD" w:rsidRPr="00D82159" w:rsidRDefault="001C2EAD" w:rsidP="0082590C">
      <w:pPr>
        <w:spacing w:after="0" w:line="360" w:lineRule="auto"/>
        <w:ind w:left="360"/>
        <w:rPr>
          <w:color w:val="000000" w:themeColor="text1"/>
          <w:szCs w:val="28"/>
        </w:rPr>
      </w:pPr>
      <w:r w:rsidRPr="00D82159">
        <w:rPr>
          <w:color w:val="000000" w:themeColor="text1"/>
          <w:szCs w:val="28"/>
        </w:rPr>
        <w:t>9) Постановление Арбитражного суда Волго-Вятского округа от 6 ноября 2015 г. по делу № А43-33181/2014</w:t>
      </w:r>
    </w:p>
    <w:p w14:paraId="4CA05797" w14:textId="1CB0AF5D" w:rsidR="001C2EAD" w:rsidRPr="00D82159" w:rsidRDefault="001C2EAD" w:rsidP="0082590C">
      <w:pPr>
        <w:spacing w:after="0" w:line="360" w:lineRule="auto"/>
        <w:ind w:left="360"/>
        <w:rPr>
          <w:color w:val="000000" w:themeColor="text1"/>
          <w:szCs w:val="28"/>
        </w:rPr>
      </w:pPr>
      <w:r w:rsidRPr="00D82159">
        <w:rPr>
          <w:color w:val="000000" w:themeColor="text1"/>
          <w:szCs w:val="28"/>
        </w:rPr>
        <w:t>10) Постановлении Арбитражного суда Северо-Западного округа от 09.02.2021 № Ф07-16387/2020 по делу № А56-127556/2019</w:t>
      </w:r>
    </w:p>
    <w:p w14:paraId="4F2F35C2" w14:textId="39B4658A" w:rsidR="001C2EAD" w:rsidRPr="00D82159" w:rsidRDefault="001C2EAD" w:rsidP="0082590C">
      <w:pPr>
        <w:spacing w:after="0" w:line="360" w:lineRule="auto"/>
        <w:ind w:left="360"/>
        <w:rPr>
          <w:color w:val="000000" w:themeColor="text1"/>
          <w:szCs w:val="28"/>
        </w:rPr>
      </w:pPr>
      <w:r w:rsidRPr="00D82159">
        <w:rPr>
          <w:color w:val="000000" w:themeColor="text1"/>
          <w:szCs w:val="28"/>
        </w:rPr>
        <w:t>11) Постановлении Арбитражного суда Московского округа от 11.02.2021 № Ф05-25592/2020 по делу № А40-5843/2020</w:t>
      </w:r>
    </w:p>
    <w:p w14:paraId="53672459" w14:textId="29FB28B4" w:rsidR="001C2EAD" w:rsidRPr="00D82159" w:rsidRDefault="001C2EAD" w:rsidP="0082590C">
      <w:pPr>
        <w:spacing w:after="0" w:line="360" w:lineRule="auto"/>
        <w:ind w:left="360"/>
        <w:rPr>
          <w:color w:val="000000" w:themeColor="text1"/>
          <w:szCs w:val="28"/>
        </w:rPr>
      </w:pPr>
      <w:r w:rsidRPr="00D82159">
        <w:rPr>
          <w:color w:val="000000" w:themeColor="text1"/>
          <w:szCs w:val="28"/>
        </w:rPr>
        <w:t>12) Постановлении Арбитражного суда Северо-Западного округа от 01.02.2021 N Ф07-15365/2020 по делу N А56-1430/2020</w:t>
      </w:r>
    </w:p>
    <w:p w14:paraId="588EFC18" w14:textId="6DB1A1A6" w:rsidR="001C2EAD" w:rsidRPr="00D82159" w:rsidRDefault="001C2EAD" w:rsidP="0082590C">
      <w:pPr>
        <w:spacing w:after="0" w:line="360" w:lineRule="auto"/>
        <w:ind w:left="360"/>
        <w:rPr>
          <w:color w:val="000000" w:themeColor="text1"/>
          <w:szCs w:val="28"/>
        </w:rPr>
      </w:pPr>
      <w:r w:rsidRPr="00D82159">
        <w:rPr>
          <w:color w:val="000000" w:themeColor="text1"/>
          <w:szCs w:val="28"/>
        </w:rPr>
        <w:t>13) Постановлении Арбитражного суда Московского округа от 24.02.2021 N Ф05-25301/2020</w:t>
      </w:r>
    </w:p>
    <w:p w14:paraId="33D618F2" w14:textId="612CA4D0" w:rsidR="00E61100" w:rsidRPr="00D82159" w:rsidRDefault="00E61100" w:rsidP="0082590C">
      <w:pPr>
        <w:spacing w:after="0" w:line="360" w:lineRule="auto"/>
        <w:ind w:left="360"/>
        <w:rPr>
          <w:color w:val="000000" w:themeColor="text1"/>
          <w:szCs w:val="28"/>
        </w:rPr>
      </w:pPr>
      <w:r w:rsidRPr="00D82159">
        <w:rPr>
          <w:color w:val="000000" w:themeColor="text1"/>
          <w:szCs w:val="28"/>
        </w:rPr>
        <w:t>14) Постановлении Арбитражного суда Волго-Вятского округа от 06.11.2020 № Ф01-13996/2020 по делу № А43-34232/2019</w:t>
      </w:r>
    </w:p>
    <w:p w14:paraId="0E85C029" w14:textId="0DE822CB" w:rsidR="0082590C" w:rsidRPr="00D82159" w:rsidRDefault="0082590C" w:rsidP="0082590C">
      <w:pPr>
        <w:spacing w:after="0" w:line="360" w:lineRule="auto"/>
        <w:ind w:left="360"/>
        <w:rPr>
          <w:color w:val="000000" w:themeColor="text1"/>
          <w:szCs w:val="28"/>
        </w:rPr>
      </w:pPr>
      <w:r w:rsidRPr="00D82159">
        <w:rPr>
          <w:color w:val="000000" w:themeColor="text1"/>
          <w:szCs w:val="28"/>
        </w:rPr>
        <w:t>2.3. Решения арбитражных апелляционных судов</w:t>
      </w:r>
    </w:p>
    <w:p w14:paraId="110150AB" w14:textId="05521358" w:rsidR="0063770B" w:rsidRPr="00D82159" w:rsidRDefault="0063770B" w:rsidP="0082590C">
      <w:pPr>
        <w:spacing w:after="0" w:line="360" w:lineRule="auto"/>
        <w:ind w:left="360"/>
        <w:rPr>
          <w:color w:val="000000" w:themeColor="text1"/>
          <w:szCs w:val="28"/>
        </w:rPr>
      </w:pPr>
      <w:r w:rsidRPr="00D82159">
        <w:rPr>
          <w:color w:val="000000" w:themeColor="text1"/>
          <w:szCs w:val="28"/>
        </w:rPr>
        <w:t>1) Постановлении 17-го Арбитражного апелляционного суда от 13.11.2015 г. по делу № А60-14846/2015</w:t>
      </w:r>
    </w:p>
    <w:p w14:paraId="5617B29C" w14:textId="053027D5" w:rsidR="001C2EAD" w:rsidRPr="00D82159" w:rsidRDefault="001C2EAD" w:rsidP="0082590C">
      <w:pPr>
        <w:spacing w:after="0" w:line="360" w:lineRule="auto"/>
        <w:ind w:left="360"/>
        <w:rPr>
          <w:color w:val="000000" w:themeColor="text1"/>
          <w:szCs w:val="28"/>
        </w:rPr>
      </w:pPr>
      <w:r w:rsidRPr="00D82159">
        <w:rPr>
          <w:color w:val="000000" w:themeColor="text1"/>
          <w:szCs w:val="28"/>
        </w:rPr>
        <w:t>2) Постановлении 6-го Арбитражного апелляционного суда от 12.11.2014 г. по делу № А04-4379/2014</w:t>
      </w:r>
    </w:p>
    <w:p w14:paraId="6DF572F4" w14:textId="7C098C0C" w:rsidR="001C2EAD" w:rsidRPr="00D82159" w:rsidRDefault="001C2EAD" w:rsidP="0082590C">
      <w:pPr>
        <w:spacing w:after="0" w:line="360" w:lineRule="auto"/>
        <w:ind w:left="360"/>
        <w:rPr>
          <w:color w:val="000000" w:themeColor="text1"/>
          <w:szCs w:val="28"/>
        </w:rPr>
      </w:pPr>
      <w:r w:rsidRPr="00D82159">
        <w:rPr>
          <w:color w:val="000000" w:themeColor="text1"/>
          <w:szCs w:val="28"/>
        </w:rPr>
        <w:t>3) Постановлении 9-го Арбитражного апелляционного суда от 10 ноября 2015 г. по делу № А40-41585/2015</w:t>
      </w:r>
    </w:p>
    <w:p w14:paraId="1D8B8596" w14:textId="2FAFB8F9" w:rsidR="0082590C" w:rsidRPr="00D82159" w:rsidRDefault="0082590C" w:rsidP="0082590C">
      <w:pPr>
        <w:spacing w:after="0" w:line="360" w:lineRule="auto"/>
        <w:ind w:left="360"/>
        <w:rPr>
          <w:color w:val="000000" w:themeColor="text1"/>
          <w:szCs w:val="28"/>
        </w:rPr>
      </w:pPr>
      <w:r w:rsidRPr="00D82159">
        <w:rPr>
          <w:color w:val="000000" w:themeColor="text1"/>
          <w:szCs w:val="28"/>
        </w:rPr>
        <w:t xml:space="preserve">- </w:t>
      </w:r>
      <w:r w:rsidR="00D82159" w:rsidRPr="00D82159">
        <w:rPr>
          <w:color w:val="000000" w:themeColor="text1"/>
          <w:szCs w:val="28"/>
        </w:rPr>
        <w:t>Специальная л</w:t>
      </w:r>
      <w:r w:rsidRPr="00D82159">
        <w:rPr>
          <w:color w:val="000000" w:themeColor="text1"/>
          <w:szCs w:val="28"/>
        </w:rPr>
        <w:t xml:space="preserve">итература: </w:t>
      </w:r>
    </w:p>
    <w:p w14:paraId="09C592CE" w14:textId="2A1BF4E4" w:rsidR="00E75A7A" w:rsidRPr="00D82159" w:rsidRDefault="00E75A7A" w:rsidP="0082590C">
      <w:pPr>
        <w:spacing w:after="0" w:line="360" w:lineRule="auto"/>
        <w:ind w:left="360"/>
        <w:rPr>
          <w:color w:val="000000" w:themeColor="text1"/>
          <w:szCs w:val="28"/>
        </w:rPr>
      </w:pPr>
      <w:r w:rsidRPr="00D82159">
        <w:rPr>
          <w:color w:val="000000" w:themeColor="text1"/>
          <w:szCs w:val="28"/>
        </w:rPr>
        <w:t>3.1. Статьи</w:t>
      </w:r>
    </w:p>
    <w:p w14:paraId="56DCC636" w14:textId="4CBC7EF9" w:rsidR="00E75A7A" w:rsidRPr="00D82159" w:rsidRDefault="00E75A7A" w:rsidP="00E75A7A">
      <w:pPr>
        <w:spacing w:after="0" w:line="360" w:lineRule="auto"/>
        <w:ind w:left="360"/>
        <w:rPr>
          <w:color w:val="000000" w:themeColor="text1"/>
          <w:szCs w:val="28"/>
        </w:rPr>
      </w:pPr>
      <w:r w:rsidRPr="00D82159">
        <w:rPr>
          <w:color w:val="000000" w:themeColor="text1"/>
          <w:szCs w:val="28"/>
        </w:rPr>
        <w:t xml:space="preserve">1) Магомедов Ш.М., Каратаев М.В. Статья: «Отмывание денег как экономический феномен современности и организационные основы противодействия» // «Издание Российской академии естественных наук». 2017. №4 </w:t>
      </w:r>
    </w:p>
    <w:p w14:paraId="67163D02" w14:textId="31400D3C" w:rsidR="00E75A7A" w:rsidRPr="00D82159" w:rsidRDefault="00E75A7A" w:rsidP="00E75A7A">
      <w:pPr>
        <w:spacing w:after="0" w:line="360" w:lineRule="auto"/>
        <w:ind w:left="360"/>
        <w:rPr>
          <w:color w:val="000000" w:themeColor="text1"/>
          <w:szCs w:val="28"/>
        </w:rPr>
      </w:pPr>
      <w:r w:rsidRPr="00D82159">
        <w:rPr>
          <w:color w:val="000000" w:themeColor="text1"/>
          <w:szCs w:val="28"/>
        </w:rPr>
        <w:t xml:space="preserve">2) Водянов А.В. Статья: «Институт противодействия легализации преступных доходов в науке и практике современной международной </w:t>
      </w:r>
      <w:r w:rsidRPr="00D82159">
        <w:rPr>
          <w:color w:val="000000" w:themeColor="text1"/>
          <w:szCs w:val="28"/>
        </w:rPr>
        <w:lastRenderedPageBreak/>
        <w:t>юриспруденции» // «Вестник Российского университета дружбы народов». 2014 №2</w:t>
      </w:r>
    </w:p>
    <w:p w14:paraId="710BAD79" w14:textId="46B411E5" w:rsidR="00E75A7A" w:rsidRPr="00D82159" w:rsidRDefault="00E75A7A" w:rsidP="00E75A7A">
      <w:pPr>
        <w:spacing w:after="0" w:line="360" w:lineRule="auto"/>
        <w:ind w:left="360"/>
        <w:rPr>
          <w:color w:val="000000" w:themeColor="text1"/>
          <w:szCs w:val="28"/>
        </w:rPr>
      </w:pPr>
      <w:r w:rsidRPr="00D82159">
        <w:rPr>
          <w:color w:val="000000" w:themeColor="text1"/>
          <w:szCs w:val="28"/>
        </w:rPr>
        <w:t>3) Лавроненко Р.А. Статья: Актуальные проблемы противодействия легализации преступных доходов в банковской сфере // "Безопасность бизнеса". 2018. № 2</w:t>
      </w:r>
    </w:p>
    <w:p w14:paraId="66E1EF0C" w14:textId="34E29747" w:rsidR="00E75A7A" w:rsidRPr="00D82159" w:rsidRDefault="00E75A7A" w:rsidP="00E75A7A">
      <w:pPr>
        <w:spacing w:after="0" w:line="360" w:lineRule="auto"/>
        <w:ind w:left="360"/>
        <w:rPr>
          <w:color w:val="000000" w:themeColor="text1"/>
          <w:szCs w:val="28"/>
        </w:rPr>
      </w:pPr>
      <w:r w:rsidRPr="00D82159">
        <w:rPr>
          <w:color w:val="000000" w:themeColor="text1"/>
          <w:szCs w:val="28"/>
        </w:rPr>
        <w:t>4) Фильчакова. Н.Ю.  Статья: «Теневая экономика как первопричина процесса легализации доходов, полученных преступным путем» // «Вопросы экономики», 2014, №26</w:t>
      </w:r>
    </w:p>
    <w:p w14:paraId="72FACC9D" w14:textId="2005A480" w:rsidR="00F04636" w:rsidRPr="00D82159" w:rsidRDefault="00F04636" w:rsidP="00E75A7A">
      <w:pPr>
        <w:spacing w:after="0" w:line="360" w:lineRule="auto"/>
        <w:ind w:left="360"/>
        <w:rPr>
          <w:color w:val="000000" w:themeColor="text1"/>
          <w:szCs w:val="28"/>
        </w:rPr>
      </w:pPr>
      <w:r w:rsidRPr="00D82159">
        <w:rPr>
          <w:color w:val="000000" w:themeColor="text1"/>
          <w:szCs w:val="28"/>
        </w:rPr>
        <w:t>5) Статья: «Финансовая разведка оценила в ₽20 трлн объем теневой экономики в России» // Газета «РБК» №015 от 22.02.2019</w:t>
      </w:r>
    </w:p>
    <w:p w14:paraId="42B256BA" w14:textId="6E22F0B0" w:rsidR="00F04636" w:rsidRPr="00D82159" w:rsidRDefault="00F04636" w:rsidP="00E75A7A">
      <w:pPr>
        <w:spacing w:after="0" w:line="360" w:lineRule="auto"/>
        <w:ind w:left="360"/>
        <w:rPr>
          <w:color w:val="000000" w:themeColor="text1"/>
          <w:szCs w:val="28"/>
        </w:rPr>
      </w:pPr>
      <w:r w:rsidRPr="00D82159">
        <w:rPr>
          <w:color w:val="000000" w:themeColor="text1"/>
          <w:szCs w:val="28"/>
        </w:rPr>
        <w:t>6) Лащинина Е.А. Статья: «Антиотмывочное законодательство и аудитор: информировать(,) нельзя(,) молчать» // Электронный журнал "Финансовые и бухгалтерские консультации", 2019, № 1</w:t>
      </w:r>
    </w:p>
    <w:p w14:paraId="4D4092A7" w14:textId="51C06BBF" w:rsidR="00F04636" w:rsidRPr="00D82159" w:rsidRDefault="00F04636" w:rsidP="00E75A7A">
      <w:pPr>
        <w:spacing w:after="0" w:line="360" w:lineRule="auto"/>
        <w:ind w:left="360"/>
        <w:rPr>
          <w:color w:val="000000" w:themeColor="text1"/>
          <w:szCs w:val="28"/>
        </w:rPr>
      </w:pPr>
      <w:r w:rsidRPr="00D82159">
        <w:rPr>
          <w:color w:val="000000" w:themeColor="text1"/>
          <w:szCs w:val="28"/>
        </w:rPr>
        <w:t>7) Ахиярова М.М. Статья: «Банковская деятельность по противодействию легализации доходов, полученных преступным путем» // «Международный журнал гуманитарных и естественных наук», 2020 г. №42</w:t>
      </w:r>
    </w:p>
    <w:p w14:paraId="4B1825AB" w14:textId="6AD3FF30" w:rsidR="00904EF6" w:rsidRPr="00D82159" w:rsidRDefault="00904EF6" w:rsidP="00E75A7A">
      <w:pPr>
        <w:spacing w:after="0" w:line="360" w:lineRule="auto"/>
        <w:ind w:left="360"/>
        <w:rPr>
          <w:color w:val="000000" w:themeColor="text1"/>
          <w:szCs w:val="28"/>
        </w:rPr>
      </w:pPr>
      <w:r w:rsidRPr="00D82159">
        <w:rPr>
          <w:color w:val="000000" w:themeColor="text1"/>
          <w:szCs w:val="28"/>
        </w:rPr>
        <w:t>8) Бажанов С.В. Статья: «Состояние преступности в кредитно-финансовой отрасли российской экономики и опыт борьбы с ней в последние годы» // "Право и экономика", 2018, № 9</w:t>
      </w:r>
    </w:p>
    <w:p w14:paraId="311E4B43" w14:textId="75676D1E" w:rsidR="00904EF6" w:rsidRPr="00D82159" w:rsidRDefault="00904EF6" w:rsidP="00E75A7A">
      <w:pPr>
        <w:spacing w:after="0" w:line="360" w:lineRule="auto"/>
        <w:ind w:left="360"/>
        <w:rPr>
          <w:color w:val="000000" w:themeColor="text1"/>
          <w:szCs w:val="28"/>
        </w:rPr>
      </w:pPr>
      <w:r w:rsidRPr="00D82159">
        <w:rPr>
          <w:color w:val="000000" w:themeColor="text1"/>
          <w:szCs w:val="28"/>
        </w:rPr>
        <w:t>9) Статья: «История взаимоотношений России и FATF» // Газета "Коммерсантъ" №105 от 20.06.2003</w:t>
      </w:r>
    </w:p>
    <w:p w14:paraId="59DC6F70" w14:textId="1BEFFDCE" w:rsidR="00F25CAE" w:rsidRPr="00D82159" w:rsidRDefault="00F25CAE" w:rsidP="00E75A7A">
      <w:pPr>
        <w:spacing w:after="0" w:line="360" w:lineRule="auto"/>
        <w:ind w:left="360"/>
        <w:rPr>
          <w:color w:val="000000" w:themeColor="text1"/>
          <w:szCs w:val="28"/>
        </w:rPr>
      </w:pPr>
      <w:r w:rsidRPr="00D82159">
        <w:rPr>
          <w:color w:val="000000" w:themeColor="text1"/>
          <w:szCs w:val="28"/>
        </w:rPr>
        <w:t>10) Алексеева Д.Г. Статья: «Правовые проблемы управления риском отмывания доходов, полученных преступным путем, и финансирования терроризма в банке» // Банковское право. 2019. № 6.</w:t>
      </w:r>
    </w:p>
    <w:p w14:paraId="0E680D18" w14:textId="57E33DED" w:rsidR="00F167EB" w:rsidRPr="00D82159" w:rsidRDefault="00F167EB" w:rsidP="00E75A7A">
      <w:pPr>
        <w:spacing w:after="0" w:line="360" w:lineRule="auto"/>
        <w:ind w:left="360"/>
        <w:rPr>
          <w:color w:val="000000" w:themeColor="text1"/>
          <w:szCs w:val="28"/>
        </w:rPr>
      </w:pPr>
      <w:r w:rsidRPr="00D82159">
        <w:rPr>
          <w:color w:val="000000" w:themeColor="text1"/>
          <w:szCs w:val="28"/>
        </w:rPr>
        <w:t>11) Статья: «Совершенствование системы противодействия легализации преступных доходов в банковской сфере России» // «Юридическая наука». 2021. №2</w:t>
      </w:r>
    </w:p>
    <w:p w14:paraId="43CB9014" w14:textId="56325767" w:rsidR="00F167EB" w:rsidRPr="00D82159" w:rsidRDefault="00F167EB" w:rsidP="00E75A7A">
      <w:pPr>
        <w:spacing w:after="0" w:line="360" w:lineRule="auto"/>
        <w:ind w:left="360"/>
        <w:rPr>
          <w:color w:val="000000" w:themeColor="text1"/>
          <w:szCs w:val="28"/>
        </w:rPr>
      </w:pPr>
      <w:r w:rsidRPr="00D82159">
        <w:rPr>
          <w:color w:val="000000" w:themeColor="text1"/>
          <w:szCs w:val="28"/>
        </w:rPr>
        <w:lastRenderedPageBreak/>
        <w:t>12) Статья: «Актуальные проблемы противодействия отмыванию денежных средств в банковской сфере и пути их решения» // «Вопросы экономики и права». 2020. №9</w:t>
      </w:r>
    </w:p>
    <w:p w14:paraId="34C2A40A" w14:textId="11802704" w:rsidR="00E75A7A" w:rsidRPr="00D82159" w:rsidRDefault="00E75A7A" w:rsidP="0082590C">
      <w:pPr>
        <w:spacing w:after="0" w:line="360" w:lineRule="auto"/>
        <w:ind w:left="360"/>
        <w:rPr>
          <w:color w:val="000000" w:themeColor="text1"/>
          <w:szCs w:val="28"/>
        </w:rPr>
      </w:pPr>
      <w:r w:rsidRPr="00D82159">
        <w:rPr>
          <w:color w:val="000000" w:themeColor="text1"/>
          <w:szCs w:val="28"/>
        </w:rPr>
        <w:t>3.2. Электронные ресурсы</w:t>
      </w:r>
    </w:p>
    <w:p w14:paraId="25704073" w14:textId="1022C2A7" w:rsidR="00F04636" w:rsidRPr="00D82159" w:rsidRDefault="00F04636" w:rsidP="0082590C">
      <w:pPr>
        <w:spacing w:after="0" w:line="360" w:lineRule="auto"/>
        <w:ind w:left="360"/>
        <w:rPr>
          <w:color w:val="000000" w:themeColor="text1"/>
          <w:szCs w:val="28"/>
        </w:rPr>
      </w:pPr>
      <w:r w:rsidRPr="00D82159">
        <w:rPr>
          <w:color w:val="000000" w:themeColor="text1"/>
          <w:szCs w:val="28"/>
        </w:rPr>
        <w:t xml:space="preserve">1) </w:t>
      </w:r>
      <w:hyperlink r:id="rId17" w:history="1">
        <w:r w:rsidR="005828C0" w:rsidRPr="00D82159">
          <w:rPr>
            <w:rStyle w:val="ab"/>
            <w:szCs w:val="28"/>
          </w:rPr>
          <w:t>https://www.fincen.gov/</w:t>
        </w:r>
      </w:hyperlink>
    </w:p>
    <w:p w14:paraId="2A1CA221" w14:textId="341D048E" w:rsidR="005828C0" w:rsidRPr="00D82159" w:rsidRDefault="005828C0" w:rsidP="0082590C">
      <w:pPr>
        <w:spacing w:after="0" w:line="360" w:lineRule="auto"/>
        <w:ind w:left="360"/>
        <w:rPr>
          <w:color w:val="000000" w:themeColor="text1"/>
          <w:szCs w:val="28"/>
        </w:rPr>
      </w:pPr>
      <w:r w:rsidRPr="00D82159">
        <w:rPr>
          <w:color w:val="000000" w:themeColor="text1"/>
          <w:szCs w:val="28"/>
        </w:rPr>
        <w:t>2)</w:t>
      </w:r>
      <w:hyperlink r:id="rId18" w:history="1">
        <w:r w:rsidRPr="00D82159">
          <w:rPr>
            <w:rStyle w:val="ab"/>
            <w:szCs w:val="28"/>
          </w:rPr>
          <w:t>https://www.wto.org/english/res_e/statis_e/statis_bis_e.htm?solution=WTO&amp;path=/Dashboards/MAPS&amp;file=Map.wcdf&amp;bookmarkState=%7B%22impl%22:%22client%22,%22params%22:%7B%22langParam%22:%22en%22</w:t>
        </w:r>
      </w:hyperlink>
    </w:p>
    <w:p w14:paraId="0528F6F6" w14:textId="473BA6AD" w:rsidR="005828C0" w:rsidRPr="00D82159" w:rsidRDefault="005828C0" w:rsidP="0082590C">
      <w:pPr>
        <w:spacing w:after="0" w:line="360" w:lineRule="auto"/>
        <w:ind w:left="360"/>
        <w:rPr>
          <w:color w:val="000000" w:themeColor="text1"/>
          <w:szCs w:val="28"/>
        </w:rPr>
      </w:pPr>
      <w:r w:rsidRPr="00D82159">
        <w:rPr>
          <w:color w:val="000000" w:themeColor="text1"/>
          <w:szCs w:val="28"/>
        </w:rPr>
        <w:t xml:space="preserve">3) </w:t>
      </w:r>
      <w:hyperlink r:id="rId19" w:history="1">
        <w:r w:rsidRPr="00D82159">
          <w:rPr>
            <w:rStyle w:val="ab"/>
            <w:szCs w:val="28"/>
          </w:rPr>
          <w:t>https://www.nationalcrimeagency.gov.uk/what-we-do/national-economic-crime-centre</w:t>
        </w:r>
      </w:hyperlink>
    </w:p>
    <w:p w14:paraId="47ACEAF2" w14:textId="373824BC" w:rsidR="005828C0" w:rsidRPr="00D82159" w:rsidRDefault="005828C0" w:rsidP="005828C0">
      <w:pPr>
        <w:spacing w:after="0" w:line="360" w:lineRule="auto"/>
        <w:ind w:left="360"/>
        <w:rPr>
          <w:color w:val="000000" w:themeColor="text1"/>
          <w:szCs w:val="28"/>
        </w:rPr>
      </w:pPr>
      <w:r w:rsidRPr="00D82159">
        <w:rPr>
          <w:color w:val="000000" w:themeColor="text1"/>
          <w:szCs w:val="28"/>
        </w:rPr>
        <w:t xml:space="preserve">4) </w:t>
      </w:r>
      <w:hyperlink r:id="rId20" w:history="1">
        <w:r w:rsidRPr="00D82159">
          <w:rPr>
            <w:rStyle w:val="ab"/>
            <w:szCs w:val="28"/>
          </w:rPr>
          <w:t>https://www.nationalcrimeagency.gov.uk</w:t>
        </w:r>
      </w:hyperlink>
    </w:p>
    <w:p w14:paraId="1E2A4B9D" w14:textId="18A2774A" w:rsidR="005828C0" w:rsidRPr="00D82159" w:rsidRDefault="005828C0" w:rsidP="005828C0">
      <w:pPr>
        <w:spacing w:after="0" w:line="360" w:lineRule="auto"/>
        <w:ind w:left="360"/>
        <w:rPr>
          <w:color w:val="000000" w:themeColor="text1"/>
          <w:szCs w:val="28"/>
        </w:rPr>
      </w:pPr>
      <w:r w:rsidRPr="00D82159">
        <w:rPr>
          <w:color w:val="000000" w:themeColor="text1"/>
          <w:szCs w:val="28"/>
        </w:rPr>
        <w:t xml:space="preserve">5) </w:t>
      </w:r>
      <w:hyperlink r:id="rId21" w:history="1">
        <w:r w:rsidRPr="00D82159">
          <w:rPr>
            <w:rStyle w:val="ab"/>
            <w:szCs w:val="28"/>
          </w:rPr>
          <w:t>https://www.gov.uk/government/news/anti-money-laundering-taskforce-unveiled</w:t>
        </w:r>
      </w:hyperlink>
    </w:p>
    <w:p w14:paraId="31D866F4" w14:textId="0665F5C0" w:rsidR="005828C0" w:rsidRPr="00D82159" w:rsidRDefault="005828C0" w:rsidP="005828C0">
      <w:pPr>
        <w:spacing w:after="0" w:line="360" w:lineRule="auto"/>
        <w:ind w:left="360"/>
        <w:rPr>
          <w:color w:val="000000" w:themeColor="text1"/>
          <w:szCs w:val="28"/>
        </w:rPr>
      </w:pPr>
      <w:r w:rsidRPr="00D82159">
        <w:rPr>
          <w:color w:val="000000" w:themeColor="text1"/>
          <w:szCs w:val="28"/>
        </w:rPr>
        <w:t xml:space="preserve">6) </w:t>
      </w:r>
      <w:hyperlink r:id="rId22" w:history="1">
        <w:r w:rsidR="00FA4826" w:rsidRPr="00D82159">
          <w:rPr>
            <w:rStyle w:val="ab"/>
            <w:szCs w:val="28"/>
          </w:rPr>
          <w:t>https://nationalcrimeagency.gov.uk/what-we-do/national-economic-crime-centre</w:t>
        </w:r>
      </w:hyperlink>
    </w:p>
    <w:p w14:paraId="0AE9E9C5" w14:textId="57F2CC2C" w:rsidR="00FA4826" w:rsidRPr="00D82159" w:rsidRDefault="00FA4826" w:rsidP="005828C0">
      <w:pPr>
        <w:spacing w:after="0" w:line="360" w:lineRule="auto"/>
        <w:ind w:left="360"/>
        <w:rPr>
          <w:color w:val="000000" w:themeColor="text1"/>
          <w:szCs w:val="28"/>
        </w:rPr>
      </w:pPr>
      <w:r w:rsidRPr="00D82159">
        <w:rPr>
          <w:color w:val="000000" w:themeColor="text1"/>
          <w:szCs w:val="28"/>
        </w:rPr>
        <w:t>7) https://www.banki.ru/news/lenta/?id=10894547</w:t>
      </w:r>
    </w:p>
    <w:p w14:paraId="277D6B0A" w14:textId="70B433D2" w:rsidR="00E75A7A" w:rsidRPr="00D82159" w:rsidRDefault="00E75A7A" w:rsidP="0082590C">
      <w:pPr>
        <w:spacing w:after="0" w:line="360" w:lineRule="auto"/>
        <w:ind w:left="360"/>
        <w:rPr>
          <w:color w:val="000000" w:themeColor="text1"/>
          <w:szCs w:val="28"/>
          <w:lang w:val="en-US"/>
        </w:rPr>
      </w:pPr>
      <w:r w:rsidRPr="00D82159">
        <w:rPr>
          <w:color w:val="000000" w:themeColor="text1"/>
          <w:szCs w:val="28"/>
          <w:lang w:val="en-US"/>
        </w:rPr>
        <w:t xml:space="preserve">3.3. </w:t>
      </w:r>
      <w:r w:rsidRPr="00D82159">
        <w:rPr>
          <w:color w:val="000000" w:themeColor="text1"/>
          <w:szCs w:val="28"/>
        </w:rPr>
        <w:t>Книги</w:t>
      </w:r>
    </w:p>
    <w:p w14:paraId="5C94BF25" w14:textId="1DF7BA8C" w:rsidR="00F04636" w:rsidRPr="00D82159" w:rsidRDefault="00F04636" w:rsidP="0082590C">
      <w:pPr>
        <w:spacing w:after="0" w:line="360" w:lineRule="auto"/>
        <w:ind w:left="360"/>
        <w:rPr>
          <w:color w:val="000000" w:themeColor="text1"/>
          <w:szCs w:val="28"/>
        </w:rPr>
      </w:pPr>
      <w:r w:rsidRPr="00D82159">
        <w:rPr>
          <w:color w:val="000000" w:themeColor="text1"/>
          <w:szCs w:val="28"/>
          <w:lang w:val="en-US"/>
        </w:rPr>
        <w:t xml:space="preserve">1) Leandro Medina ; Friedrich Schneider // «Shadow Economies Around the World: What Did We Learn Over the Last 20 Years?» </w:t>
      </w:r>
      <w:r w:rsidRPr="00D82159">
        <w:rPr>
          <w:color w:val="000000" w:themeColor="text1"/>
          <w:szCs w:val="28"/>
        </w:rPr>
        <w:t>2018</w:t>
      </w:r>
    </w:p>
    <w:p w14:paraId="2A446155" w14:textId="6AE08746" w:rsidR="00904EF6" w:rsidRPr="00D82159" w:rsidRDefault="00904EF6" w:rsidP="0082590C">
      <w:pPr>
        <w:spacing w:after="0" w:line="360" w:lineRule="auto"/>
        <w:ind w:left="360"/>
        <w:rPr>
          <w:color w:val="000000" w:themeColor="text1"/>
          <w:szCs w:val="28"/>
        </w:rPr>
      </w:pPr>
      <w:r w:rsidRPr="00D82159">
        <w:rPr>
          <w:color w:val="000000" w:themeColor="text1"/>
          <w:szCs w:val="28"/>
        </w:rPr>
        <w:t>2) Бондарев Е.М., Кайль А.Н., Коржов В.Ю., Захарова Н.А. "Комментарий к Федеральному закону от 7 августа 2001 г. № 115-ФЗ "О противодействии легализации (отмыванию) доходов, полученных преступным путем, и финансированию терроризма", 2014</w:t>
      </w:r>
    </w:p>
    <w:p w14:paraId="6255EC82" w14:textId="33D9DF39" w:rsidR="00F167EB" w:rsidRPr="00D82159" w:rsidRDefault="00F167EB" w:rsidP="0082590C">
      <w:pPr>
        <w:spacing w:after="0" w:line="360" w:lineRule="auto"/>
        <w:ind w:left="360"/>
        <w:rPr>
          <w:color w:val="000000" w:themeColor="text1"/>
          <w:szCs w:val="28"/>
        </w:rPr>
      </w:pPr>
      <w:r w:rsidRPr="00D82159">
        <w:rPr>
          <w:color w:val="000000" w:themeColor="text1"/>
          <w:szCs w:val="28"/>
        </w:rPr>
        <w:t>3) К. Маркс, Ф. Энгельс, Сочинения, М., Государственное издательство политической литературы, 1961 г., Том 46, часть 1</w:t>
      </w:r>
    </w:p>
    <w:p w14:paraId="2171B30E" w14:textId="2E8FF38E" w:rsidR="00F167EB" w:rsidRPr="00D82159" w:rsidRDefault="00F167EB" w:rsidP="0082590C">
      <w:pPr>
        <w:spacing w:after="0" w:line="360" w:lineRule="auto"/>
        <w:ind w:left="360"/>
        <w:rPr>
          <w:color w:val="000000" w:themeColor="text1"/>
          <w:szCs w:val="28"/>
          <w:lang w:val="en-US"/>
        </w:rPr>
      </w:pPr>
      <w:r w:rsidRPr="00D82159">
        <w:rPr>
          <w:color w:val="000000" w:themeColor="text1"/>
          <w:szCs w:val="28"/>
          <w:lang w:val="en-US"/>
        </w:rPr>
        <w:t>4) Agrawal R., Mining Association Rules between Sets of Items in Large Databases, 1993</w:t>
      </w:r>
    </w:p>
    <w:p w14:paraId="1BF71382" w14:textId="18F14D0A" w:rsidR="00E75A7A" w:rsidRPr="00D82159" w:rsidRDefault="00E75A7A" w:rsidP="0082590C">
      <w:pPr>
        <w:spacing w:after="0" w:line="360" w:lineRule="auto"/>
        <w:ind w:left="360"/>
        <w:rPr>
          <w:color w:val="000000" w:themeColor="text1"/>
          <w:szCs w:val="28"/>
        </w:rPr>
      </w:pPr>
      <w:r w:rsidRPr="00D82159">
        <w:rPr>
          <w:color w:val="000000" w:themeColor="text1"/>
          <w:szCs w:val="28"/>
        </w:rPr>
        <w:t>3.4. Информационные ресурсы органов государственной власти России</w:t>
      </w:r>
    </w:p>
    <w:p w14:paraId="26DF4EE0" w14:textId="41EC6876" w:rsidR="00F04636" w:rsidRPr="00D82159" w:rsidRDefault="00E75A7A" w:rsidP="00F04636">
      <w:pPr>
        <w:spacing w:after="0" w:line="360" w:lineRule="auto"/>
        <w:ind w:left="360"/>
        <w:rPr>
          <w:color w:val="000000" w:themeColor="text1"/>
          <w:szCs w:val="28"/>
        </w:rPr>
      </w:pPr>
      <w:r w:rsidRPr="00D82159">
        <w:rPr>
          <w:color w:val="000000" w:themeColor="text1"/>
          <w:szCs w:val="28"/>
        </w:rPr>
        <w:t>1) Публичный отчет Росфинмониторинга: национальная система оценки рисков легализации (отмывания) преступных доходов, 2017-2018</w:t>
      </w:r>
    </w:p>
    <w:p w14:paraId="16D522C8" w14:textId="3F8BCDC7" w:rsidR="00904EF6" w:rsidRPr="00D82159" w:rsidRDefault="00904EF6" w:rsidP="00F04636">
      <w:pPr>
        <w:spacing w:after="0" w:line="360" w:lineRule="auto"/>
        <w:ind w:left="360"/>
        <w:rPr>
          <w:color w:val="000000" w:themeColor="text1"/>
          <w:szCs w:val="28"/>
        </w:rPr>
      </w:pPr>
      <w:r w:rsidRPr="00D82159">
        <w:rPr>
          <w:color w:val="000000" w:themeColor="text1"/>
          <w:szCs w:val="28"/>
        </w:rPr>
        <w:lastRenderedPageBreak/>
        <w:t xml:space="preserve">2) Электронный ресурс: </w:t>
      </w:r>
      <w:hyperlink r:id="rId23" w:history="1">
        <w:r w:rsidR="00FA4826" w:rsidRPr="00D82159">
          <w:rPr>
            <w:rStyle w:val="ab"/>
            <w:szCs w:val="28"/>
          </w:rPr>
          <w:t>https://rosstat.gov.ru/opendata?division=&amp;tag=13&amp;updated_from=&amp;updated_to=&amp;search=&amp;search_by_name=on&amp;sort=&amp;per_page=10</w:t>
        </w:r>
      </w:hyperlink>
    </w:p>
    <w:p w14:paraId="7D58CFBE" w14:textId="110F01F3" w:rsidR="00FA4826" w:rsidRPr="00D82159" w:rsidRDefault="00FA4826" w:rsidP="00FA4826">
      <w:pPr>
        <w:spacing w:after="0" w:line="360" w:lineRule="auto"/>
        <w:ind w:left="360"/>
        <w:rPr>
          <w:color w:val="000000" w:themeColor="text1"/>
          <w:szCs w:val="28"/>
        </w:rPr>
      </w:pPr>
      <w:r w:rsidRPr="00D82159">
        <w:rPr>
          <w:color w:val="000000" w:themeColor="text1"/>
          <w:szCs w:val="28"/>
        </w:rPr>
        <w:t xml:space="preserve">3) Электронный ресурс: </w:t>
      </w:r>
      <w:hyperlink r:id="rId24" w:history="1">
        <w:r w:rsidRPr="00D82159">
          <w:rPr>
            <w:rStyle w:val="ab"/>
            <w:szCs w:val="28"/>
          </w:rPr>
          <w:t>http://www.fedsfm.ru/documents/terr-list</w:t>
        </w:r>
      </w:hyperlink>
    </w:p>
    <w:p w14:paraId="279FD2AE" w14:textId="0DE07664" w:rsidR="00FA4826" w:rsidRPr="00D82159" w:rsidRDefault="00FA4826" w:rsidP="00FA4826">
      <w:pPr>
        <w:spacing w:after="0" w:line="360" w:lineRule="auto"/>
        <w:ind w:left="360"/>
        <w:rPr>
          <w:color w:val="000000" w:themeColor="text1"/>
          <w:szCs w:val="28"/>
        </w:rPr>
      </w:pPr>
      <w:r w:rsidRPr="00D82159">
        <w:rPr>
          <w:color w:val="000000" w:themeColor="text1"/>
          <w:szCs w:val="28"/>
        </w:rPr>
        <w:t>4) Электронный ресурс: http://cbr.ru/s/?i=613</w:t>
      </w:r>
    </w:p>
    <w:p w14:paraId="0596CC5A" w14:textId="10906497" w:rsidR="00E75A7A" w:rsidRPr="00D82159" w:rsidRDefault="00E75A7A" w:rsidP="0082590C">
      <w:pPr>
        <w:spacing w:after="0" w:line="360" w:lineRule="auto"/>
        <w:ind w:left="360"/>
        <w:rPr>
          <w:color w:val="000000" w:themeColor="text1"/>
          <w:szCs w:val="28"/>
        </w:rPr>
      </w:pPr>
      <w:r w:rsidRPr="00D82159">
        <w:rPr>
          <w:color w:val="000000" w:themeColor="text1"/>
          <w:szCs w:val="28"/>
        </w:rPr>
        <w:t>3.5. Авторефераты</w:t>
      </w:r>
    </w:p>
    <w:p w14:paraId="0E6FC076" w14:textId="486A2D2C" w:rsidR="00E75A7A" w:rsidRPr="00D82159" w:rsidRDefault="00E75A7A" w:rsidP="0082590C">
      <w:pPr>
        <w:spacing w:after="0" w:line="360" w:lineRule="auto"/>
        <w:ind w:left="360"/>
        <w:rPr>
          <w:color w:val="000000" w:themeColor="text1"/>
          <w:szCs w:val="28"/>
        </w:rPr>
      </w:pPr>
      <w:r w:rsidRPr="00D82159">
        <w:rPr>
          <w:color w:val="000000" w:themeColor="text1"/>
          <w:szCs w:val="28"/>
        </w:rPr>
        <w:t>1) Алёшин К.Н. канд. юр. наук. Автореферат: «Легализация (отмывание) доходов, полученных преступным путем, как преступление международного характера» // СПб. 2004.</w:t>
      </w:r>
    </w:p>
    <w:p w14:paraId="5CB7D2BE" w14:textId="77777777" w:rsidR="0082590C" w:rsidRPr="00D82159" w:rsidRDefault="0082590C" w:rsidP="0082590C">
      <w:pPr>
        <w:spacing w:after="0" w:line="360" w:lineRule="auto"/>
        <w:ind w:left="360"/>
        <w:rPr>
          <w:color w:val="000000" w:themeColor="text1"/>
          <w:szCs w:val="28"/>
        </w:rPr>
      </w:pPr>
    </w:p>
    <w:p w14:paraId="30D4A2BF" w14:textId="77777777" w:rsidR="00A16DED" w:rsidRPr="00D82159" w:rsidRDefault="00A16DED" w:rsidP="00A16DED">
      <w:pPr>
        <w:spacing w:after="0" w:line="360" w:lineRule="auto"/>
        <w:ind w:left="360"/>
        <w:rPr>
          <w:color w:val="000000" w:themeColor="text1"/>
          <w:szCs w:val="28"/>
        </w:rPr>
      </w:pPr>
    </w:p>
    <w:p w14:paraId="68743AA6" w14:textId="77777777" w:rsidR="00A16DED" w:rsidRPr="004C4F97" w:rsidRDefault="00A16DED" w:rsidP="00A16DED">
      <w:pPr>
        <w:spacing w:after="0" w:line="360" w:lineRule="auto"/>
        <w:rPr>
          <w:rFonts w:eastAsia="Calibri"/>
          <w:szCs w:val="28"/>
        </w:rPr>
      </w:pPr>
    </w:p>
    <w:p w14:paraId="4DFAD429" w14:textId="77777777" w:rsidR="004F6765" w:rsidRDefault="004F6765" w:rsidP="004F6765">
      <w:pPr>
        <w:tabs>
          <w:tab w:val="left" w:pos="870"/>
          <w:tab w:val="left" w:pos="1290"/>
        </w:tabs>
        <w:rPr>
          <w:b/>
        </w:rPr>
      </w:pPr>
    </w:p>
    <w:p w14:paraId="2AAA0B47" w14:textId="77777777" w:rsidR="00AD67D7" w:rsidRPr="00AD67D7" w:rsidRDefault="00AD67D7" w:rsidP="00AD67D7">
      <w:pPr>
        <w:tabs>
          <w:tab w:val="left" w:pos="870"/>
          <w:tab w:val="left" w:pos="1290"/>
        </w:tabs>
      </w:pPr>
    </w:p>
    <w:sectPr w:rsidR="00AD67D7" w:rsidRPr="00AD67D7" w:rsidSect="00836DA6">
      <w:footerReference w:type="default" r:id="rId2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74EE" w14:textId="77777777" w:rsidR="00453142" w:rsidRDefault="00453142" w:rsidP="004C3FDB">
      <w:pPr>
        <w:spacing w:after="0" w:line="240" w:lineRule="auto"/>
      </w:pPr>
      <w:r>
        <w:separator/>
      </w:r>
    </w:p>
  </w:endnote>
  <w:endnote w:type="continuationSeparator" w:id="0">
    <w:p w14:paraId="00666BDE" w14:textId="77777777" w:rsidR="00453142" w:rsidRDefault="00453142" w:rsidP="004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1704"/>
      <w:docPartObj>
        <w:docPartGallery w:val="Page Numbers (Bottom of Page)"/>
        <w:docPartUnique/>
      </w:docPartObj>
    </w:sdtPr>
    <w:sdtEndPr/>
    <w:sdtContent>
      <w:p w14:paraId="78C2EE48" w14:textId="77777777" w:rsidR="005C0479" w:rsidRDefault="005C0479">
        <w:pPr>
          <w:pStyle w:val="a6"/>
          <w:jc w:val="right"/>
        </w:pPr>
        <w:r>
          <w:fldChar w:fldCharType="begin"/>
        </w:r>
        <w:r>
          <w:instrText>PAGE   \* MERGEFORMAT</w:instrText>
        </w:r>
        <w:r>
          <w:fldChar w:fldCharType="separate"/>
        </w:r>
        <w:r w:rsidR="00FC3D20">
          <w:rPr>
            <w:noProof/>
          </w:rPr>
          <w:t>12</w:t>
        </w:r>
        <w:r>
          <w:fldChar w:fldCharType="end"/>
        </w:r>
      </w:p>
    </w:sdtContent>
  </w:sdt>
  <w:p w14:paraId="693C3FC2" w14:textId="77777777" w:rsidR="005C0479" w:rsidRDefault="005C04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0A6D" w14:textId="77777777" w:rsidR="00453142" w:rsidRDefault="00453142" w:rsidP="004C3FDB">
      <w:pPr>
        <w:spacing w:after="0" w:line="240" w:lineRule="auto"/>
      </w:pPr>
      <w:r>
        <w:separator/>
      </w:r>
    </w:p>
  </w:footnote>
  <w:footnote w:type="continuationSeparator" w:id="0">
    <w:p w14:paraId="6FCA71A1" w14:textId="77777777" w:rsidR="00453142" w:rsidRDefault="00453142" w:rsidP="004C3FDB">
      <w:pPr>
        <w:spacing w:after="0" w:line="240" w:lineRule="auto"/>
      </w:pPr>
      <w:r>
        <w:continuationSeparator/>
      </w:r>
    </w:p>
  </w:footnote>
  <w:footnote w:id="1">
    <w:p w14:paraId="265A45AB" w14:textId="5987FBD1" w:rsidR="005C0479" w:rsidRDefault="005C0479">
      <w:pPr>
        <w:pStyle w:val="a8"/>
      </w:pPr>
      <w:r>
        <w:rPr>
          <w:rStyle w:val="aa"/>
        </w:rPr>
        <w:footnoteRef/>
      </w:r>
      <w:r>
        <w:t xml:space="preserve"> </w:t>
      </w:r>
      <w:r w:rsidRPr="004C7C3C">
        <w:t>Магомедов Ш.М., Каратаев М.В.</w:t>
      </w:r>
      <w:r>
        <w:t xml:space="preserve"> Статья:</w:t>
      </w:r>
      <w:r w:rsidRPr="004C7C3C">
        <w:t xml:space="preserve"> </w:t>
      </w:r>
      <w:r>
        <w:t>«</w:t>
      </w:r>
      <w:r w:rsidRPr="004C7C3C">
        <w:t>Отмывание денег как экономический феномен современности и организационные основы противодействия</w:t>
      </w:r>
      <w:r>
        <w:t xml:space="preserve">» </w:t>
      </w:r>
      <w:r w:rsidRPr="00A170FD">
        <w:t xml:space="preserve">// </w:t>
      </w:r>
      <w:r>
        <w:t>«</w:t>
      </w:r>
      <w:r w:rsidRPr="00A170FD">
        <w:t>Издание Российской академии естественных наук</w:t>
      </w:r>
      <w:r>
        <w:t>».</w:t>
      </w:r>
      <w:r w:rsidRPr="00A170FD">
        <w:t xml:space="preserve"> 2017</w:t>
      </w:r>
      <w:r>
        <w:t>. №4</w:t>
      </w:r>
      <w:r w:rsidRPr="00080018">
        <w:t xml:space="preserve"> </w:t>
      </w:r>
      <w:r w:rsidRPr="004C7C3C">
        <w:t>с.5</w:t>
      </w:r>
    </w:p>
  </w:footnote>
  <w:footnote w:id="2">
    <w:p w14:paraId="702F730E" w14:textId="47DC7934" w:rsidR="005C0479" w:rsidRDefault="005C0479">
      <w:pPr>
        <w:pStyle w:val="a8"/>
      </w:pPr>
      <w:r>
        <w:rPr>
          <w:rStyle w:val="aa"/>
        </w:rPr>
        <w:footnoteRef/>
      </w:r>
      <w:r>
        <w:t xml:space="preserve"> </w:t>
      </w:r>
      <w:r w:rsidRPr="004C7C3C">
        <w:t xml:space="preserve">Водянов А.В. </w:t>
      </w:r>
      <w:r>
        <w:t>Статья: «</w:t>
      </w:r>
      <w:r w:rsidRPr="004C7C3C">
        <w:t>Институт противодействия легализации преступных доходов в н</w:t>
      </w:r>
      <w:r>
        <w:t>ауке и практике современной меж</w:t>
      </w:r>
      <w:r w:rsidRPr="004C7C3C">
        <w:t>дународной юриспруденции</w:t>
      </w:r>
      <w:r>
        <w:t>»</w:t>
      </w:r>
      <w:r w:rsidRPr="004C7C3C">
        <w:t xml:space="preserve"> </w:t>
      </w:r>
      <w:r w:rsidRPr="00A170FD">
        <w:t xml:space="preserve">// </w:t>
      </w:r>
      <w:r>
        <w:t xml:space="preserve">«Вестник Российского университета дружбы народов». 2014 №2 </w:t>
      </w:r>
      <w:r w:rsidRPr="004C7C3C">
        <w:t>c.2.</w:t>
      </w:r>
    </w:p>
  </w:footnote>
  <w:footnote w:id="3">
    <w:p w14:paraId="675DDA4B" w14:textId="303A7805" w:rsidR="005C0479" w:rsidRDefault="005C0479">
      <w:pPr>
        <w:pStyle w:val="a8"/>
      </w:pPr>
      <w:r>
        <w:rPr>
          <w:rStyle w:val="aa"/>
        </w:rPr>
        <w:footnoteRef/>
      </w:r>
      <w:r>
        <w:t xml:space="preserve"> </w:t>
      </w:r>
      <w:r w:rsidRPr="00F20FF0">
        <w:t>Алёшин К.Н.</w:t>
      </w:r>
      <w:r>
        <w:t xml:space="preserve"> </w:t>
      </w:r>
      <w:r w:rsidRPr="00080018">
        <w:t xml:space="preserve">канд. юр. наук. </w:t>
      </w:r>
      <w:r>
        <w:t>А</w:t>
      </w:r>
      <w:r w:rsidRPr="00080018">
        <w:t>втореферат</w:t>
      </w:r>
      <w:r>
        <w:t>:</w:t>
      </w:r>
      <w:r w:rsidRPr="00F20FF0">
        <w:t xml:space="preserve"> </w:t>
      </w:r>
      <w:r>
        <w:t>«</w:t>
      </w:r>
      <w:r w:rsidRPr="00F20FF0">
        <w:t>Легализация (отмывание) доходов, полученных преступным путем, как престу</w:t>
      </w:r>
      <w:r>
        <w:t xml:space="preserve">пление международного характера» </w:t>
      </w:r>
      <w:r w:rsidRPr="00080018">
        <w:t>//</w:t>
      </w:r>
      <w:r>
        <w:t xml:space="preserve"> СПб. </w:t>
      </w:r>
      <w:r w:rsidRPr="00F20FF0">
        <w:t>2004. с.39</w:t>
      </w:r>
    </w:p>
  </w:footnote>
  <w:footnote w:id="4">
    <w:p w14:paraId="168C52FA" w14:textId="77777777" w:rsidR="005C0479" w:rsidRDefault="005C0479">
      <w:pPr>
        <w:pStyle w:val="a8"/>
      </w:pPr>
      <w:r>
        <w:rPr>
          <w:rStyle w:val="aa"/>
        </w:rPr>
        <w:footnoteRef/>
      </w:r>
      <w:r>
        <w:t xml:space="preserve"> </w:t>
      </w:r>
      <w:r w:rsidRPr="00387DEC">
        <w:t xml:space="preserve">Публичный отчет Росфинмониторинга: национальная система оценки рисков легализации (отмывания) </w:t>
      </w:r>
      <w:r>
        <w:t>преступных доходов, 2017-2018 c.9</w:t>
      </w:r>
    </w:p>
  </w:footnote>
  <w:footnote w:id="5">
    <w:p w14:paraId="20581198" w14:textId="30C575AF" w:rsidR="005C0479" w:rsidRDefault="005C0479">
      <w:pPr>
        <w:pStyle w:val="a8"/>
      </w:pPr>
      <w:r>
        <w:rPr>
          <w:rStyle w:val="aa"/>
        </w:rPr>
        <w:footnoteRef/>
      </w:r>
      <w:r>
        <w:t xml:space="preserve"> </w:t>
      </w:r>
      <w:r w:rsidRPr="00387DEC">
        <w:t xml:space="preserve">Лавроненко Р.А. Статья: Актуальные проблемы противодействия легализации преступных доходов в банковской сфере // "Безопасность бизнеса". 2018. </w:t>
      </w:r>
      <w:r>
        <w:t>№</w:t>
      </w:r>
      <w:r w:rsidRPr="00387DEC">
        <w:t xml:space="preserve"> 2 с.1</w:t>
      </w:r>
    </w:p>
  </w:footnote>
  <w:footnote w:id="6">
    <w:p w14:paraId="6DA7C6B6" w14:textId="77777777" w:rsidR="005C0479" w:rsidRDefault="005C0479">
      <w:pPr>
        <w:pStyle w:val="a8"/>
      </w:pPr>
      <w:r>
        <w:rPr>
          <w:rStyle w:val="aa"/>
        </w:rPr>
        <w:footnoteRef/>
      </w:r>
      <w:r>
        <w:t xml:space="preserve"> </w:t>
      </w:r>
      <w:r w:rsidRPr="00387DEC">
        <w:t>Лавроненко Р.А Указ. соч. с. 1-3</w:t>
      </w:r>
    </w:p>
  </w:footnote>
  <w:footnote w:id="7">
    <w:p w14:paraId="587F33CB" w14:textId="6A64F08F" w:rsidR="005C0479" w:rsidRPr="00387DEC" w:rsidRDefault="005C0479">
      <w:pPr>
        <w:pStyle w:val="a8"/>
      </w:pPr>
      <w:r>
        <w:rPr>
          <w:rStyle w:val="aa"/>
        </w:rPr>
        <w:footnoteRef/>
      </w:r>
      <w:r>
        <w:t xml:space="preserve"> </w:t>
      </w:r>
      <w:r w:rsidRPr="00387DEC">
        <w:t>Фильчакова</w:t>
      </w:r>
      <w:r>
        <w:t>.</w:t>
      </w:r>
      <w:r w:rsidRPr="00D873C0">
        <w:t xml:space="preserve"> Н.Ю. </w:t>
      </w:r>
      <w:r>
        <w:t xml:space="preserve"> Статья: «</w:t>
      </w:r>
      <w:r w:rsidRPr="007167AE">
        <w:t>Теневая экономика как первопричина процесса легализации доходов, полученных преступным путем</w:t>
      </w:r>
      <w:r>
        <w:t xml:space="preserve">» </w:t>
      </w:r>
      <w:r w:rsidRPr="00387DEC">
        <w:t xml:space="preserve">// </w:t>
      </w:r>
      <w:r>
        <w:t>«Вопросы экономики», 2014, №26</w:t>
      </w:r>
      <w:r w:rsidRPr="00387DEC">
        <w:t xml:space="preserve"> </w:t>
      </w:r>
      <w:r>
        <w:t>с.19</w:t>
      </w:r>
    </w:p>
  </w:footnote>
  <w:footnote w:id="8">
    <w:p w14:paraId="22F2E05E" w14:textId="65B3B9EF" w:rsidR="005C0479" w:rsidRPr="00E75A7A" w:rsidRDefault="005C0479">
      <w:pPr>
        <w:pStyle w:val="a8"/>
      </w:pPr>
      <w:r>
        <w:rPr>
          <w:rStyle w:val="aa"/>
        </w:rPr>
        <w:footnoteRef/>
      </w:r>
      <w:r w:rsidRPr="00E75A7A">
        <w:t xml:space="preserve"> </w:t>
      </w:r>
      <w:r>
        <w:t>Статья: «</w:t>
      </w:r>
      <w:r w:rsidRPr="00E75A7A">
        <w:t>Финансовая разведка оценила в ₽20 трлн объем теневой экономики в Р</w:t>
      </w:r>
      <w:r>
        <w:t xml:space="preserve">оссии» </w:t>
      </w:r>
      <w:r w:rsidRPr="00E75A7A">
        <w:t>//</w:t>
      </w:r>
      <w:r>
        <w:t xml:space="preserve"> </w:t>
      </w:r>
      <w:r w:rsidRPr="00E75A7A">
        <w:t>Газета «РБК» №015 от 22.02.2019</w:t>
      </w:r>
    </w:p>
  </w:footnote>
  <w:footnote w:id="9">
    <w:p w14:paraId="5A964605" w14:textId="77777777" w:rsidR="005C0479" w:rsidRPr="00E75A7A" w:rsidRDefault="005C0479">
      <w:pPr>
        <w:pStyle w:val="a8"/>
        <w:rPr>
          <w:lang w:val="en-US"/>
        </w:rPr>
      </w:pPr>
      <w:r>
        <w:rPr>
          <w:rStyle w:val="aa"/>
        </w:rPr>
        <w:footnoteRef/>
      </w:r>
      <w:r w:rsidRPr="00E75A7A">
        <w:rPr>
          <w:lang w:val="en-US"/>
        </w:rPr>
        <w:t xml:space="preserve"> </w:t>
      </w:r>
      <w:r>
        <w:t>Там</w:t>
      </w:r>
      <w:r w:rsidRPr="00E75A7A">
        <w:rPr>
          <w:lang w:val="en-US"/>
        </w:rPr>
        <w:t xml:space="preserve"> </w:t>
      </w:r>
      <w:r>
        <w:t>же</w:t>
      </w:r>
      <w:r w:rsidRPr="00E75A7A">
        <w:rPr>
          <w:lang w:val="en-US"/>
        </w:rPr>
        <w:t xml:space="preserve"> </w:t>
      </w:r>
      <w:r>
        <w:t>с</w:t>
      </w:r>
      <w:r w:rsidRPr="00E75A7A">
        <w:rPr>
          <w:lang w:val="en-US"/>
        </w:rPr>
        <w:t>.2</w:t>
      </w:r>
    </w:p>
  </w:footnote>
  <w:footnote w:id="10">
    <w:p w14:paraId="52091FC8" w14:textId="6868468B" w:rsidR="005C0479" w:rsidRPr="00387DEC" w:rsidRDefault="005C0479">
      <w:pPr>
        <w:pStyle w:val="a8"/>
      </w:pPr>
      <w:r>
        <w:rPr>
          <w:rStyle w:val="aa"/>
        </w:rPr>
        <w:footnoteRef/>
      </w:r>
      <w:r w:rsidRPr="00387DEC">
        <w:rPr>
          <w:lang w:val="en-US"/>
        </w:rPr>
        <w:t>Leandro Medina ; Friedrich Schneider</w:t>
      </w:r>
      <w:r>
        <w:rPr>
          <w:lang w:val="en-US"/>
        </w:rPr>
        <w:t xml:space="preserve"> //</w:t>
      </w:r>
      <w:r w:rsidRPr="009F365A">
        <w:rPr>
          <w:lang w:val="en-US"/>
        </w:rPr>
        <w:t xml:space="preserve"> </w:t>
      </w:r>
      <w:r w:rsidRPr="00003782">
        <w:rPr>
          <w:lang w:val="en-US"/>
        </w:rPr>
        <w:t>«</w:t>
      </w:r>
      <w:r w:rsidRPr="009F365A">
        <w:rPr>
          <w:lang w:val="en-US"/>
        </w:rPr>
        <w:t>Shadow Economies Around the World: What Did We Learn Over the Last 20 Years?</w:t>
      </w:r>
      <w:r w:rsidRPr="00003782">
        <w:rPr>
          <w:lang w:val="en-US"/>
        </w:rPr>
        <w:t>»</w:t>
      </w:r>
      <w:r>
        <w:rPr>
          <w:lang w:val="en-US"/>
        </w:rPr>
        <w:t xml:space="preserve"> </w:t>
      </w:r>
      <w:r w:rsidRPr="00387DEC">
        <w:t xml:space="preserve">2018, </w:t>
      </w:r>
      <w:r>
        <w:rPr>
          <w:lang w:val="en-US"/>
        </w:rPr>
        <w:t>p</w:t>
      </w:r>
      <w:r w:rsidRPr="00387DEC">
        <w:t>.18, 37-40</w:t>
      </w:r>
    </w:p>
  </w:footnote>
  <w:footnote w:id="11">
    <w:p w14:paraId="4315200F" w14:textId="44D4C3EE" w:rsidR="005C0479" w:rsidRPr="006E386A" w:rsidRDefault="005C0479" w:rsidP="009D0EF3">
      <w:pPr>
        <w:pStyle w:val="a8"/>
      </w:pPr>
      <w:r>
        <w:rPr>
          <w:rStyle w:val="aa"/>
        </w:rPr>
        <w:footnoteRef/>
      </w:r>
      <w:r w:rsidRPr="00387DEC">
        <w:t>Лащинина Е.А.</w:t>
      </w:r>
      <w:r>
        <w:t xml:space="preserve"> Статья: «Антиотмывочное законодательство и аудитор: информировать(,) нельзя(,) молчать»</w:t>
      </w:r>
      <w:r w:rsidRPr="00387DEC">
        <w:t xml:space="preserve"> // </w:t>
      </w:r>
      <w:r>
        <w:t>Электронный журнал "Финансовые и бухгалтерские консультации", 2019, № 1</w:t>
      </w:r>
      <w:r w:rsidRPr="006E386A">
        <w:t xml:space="preserve">, </w:t>
      </w:r>
      <w:r>
        <w:t>с. 1</w:t>
      </w:r>
    </w:p>
  </w:footnote>
  <w:footnote w:id="12">
    <w:p w14:paraId="1C7BC893" w14:textId="77777777" w:rsidR="005C0479" w:rsidRDefault="005C0479" w:rsidP="00387DEC">
      <w:pPr>
        <w:pStyle w:val="a8"/>
      </w:pPr>
      <w:r>
        <w:rPr>
          <w:rStyle w:val="aa"/>
        </w:rPr>
        <w:footnoteRef/>
      </w:r>
      <w:r>
        <w:t xml:space="preserve"> </w:t>
      </w:r>
      <w:r w:rsidRPr="00387DEC">
        <w:t xml:space="preserve">"Конвенция Организации Объединенных Наций о борьбе против незаконного оборота наркотических средств и психотропных веществ" (заключена в г. Вене 20.12.1988) // </w:t>
      </w:r>
      <w:r>
        <w:t>"Сборник международных договоров СССР"</w:t>
      </w:r>
      <w:r w:rsidRPr="00676EE9">
        <w:t>,</w:t>
      </w:r>
      <w:r>
        <w:t xml:space="preserve"> 1994 год.</w:t>
      </w:r>
    </w:p>
  </w:footnote>
  <w:footnote w:id="13">
    <w:p w14:paraId="53CA832C" w14:textId="77777777" w:rsidR="005C0479" w:rsidRPr="005D3549" w:rsidRDefault="005C0479" w:rsidP="00676EE9">
      <w:pPr>
        <w:pStyle w:val="a8"/>
      </w:pPr>
      <w:r>
        <w:rPr>
          <w:rStyle w:val="aa"/>
        </w:rPr>
        <w:footnoteRef/>
      </w:r>
      <w:r>
        <w:t xml:space="preserve"> </w:t>
      </w:r>
      <w:r w:rsidRPr="00676EE9">
        <w:t xml:space="preserve">Постановление ВС СССР от 09.10.1990 </w:t>
      </w:r>
      <w:r>
        <w:t>№</w:t>
      </w:r>
      <w:r w:rsidRPr="00676EE9">
        <w:t xml:space="preserve"> 1711-1 "О ратификации Конвенции ООН о борьбе против незаконного оборота наркотических средств и психотропных веществ"</w:t>
      </w:r>
      <w:r>
        <w:t xml:space="preserve"> </w:t>
      </w:r>
      <w:r w:rsidRPr="00676EE9">
        <w:t xml:space="preserve">// </w:t>
      </w:r>
      <w:r>
        <w:t>Ведомости Съезда НД СССР и ВС СССР, № 42, 1990, ст.842</w:t>
      </w:r>
    </w:p>
  </w:footnote>
  <w:footnote w:id="14">
    <w:p w14:paraId="1B170BAC" w14:textId="0A32A770" w:rsidR="005C0479" w:rsidRPr="00676EE9" w:rsidRDefault="005C0479">
      <w:pPr>
        <w:pStyle w:val="a8"/>
      </w:pPr>
      <w:r>
        <w:rPr>
          <w:rStyle w:val="aa"/>
        </w:rPr>
        <w:footnoteRef/>
      </w:r>
      <w:r w:rsidRPr="00676EE9">
        <w:t xml:space="preserve">Постановление Правительства РФ от 26.09.1997 </w:t>
      </w:r>
      <w:r>
        <w:t>№</w:t>
      </w:r>
      <w:r w:rsidRPr="00676EE9">
        <w:t xml:space="preserve"> 1219 (ред. от 25.05.2017) "О государственном регулировании и контроле транзита через территорию Российской Федерации ядовитых веществ, не являющихся прекурсорами наркотических средств и психотропных веществ" // "Собрание законодательства РФ", 06.10.1997, </w:t>
      </w:r>
      <w:r>
        <w:t>№</w:t>
      </w:r>
      <w:r w:rsidRPr="00676EE9">
        <w:t xml:space="preserve"> 40, ст. 4589,</w:t>
      </w:r>
    </w:p>
  </w:footnote>
  <w:footnote w:id="15">
    <w:p w14:paraId="5E279369" w14:textId="64B4795E" w:rsidR="005C0479" w:rsidRPr="00676EE9" w:rsidRDefault="005C0479" w:rsidP="00676EE9">
      <w:pPr>
        <w:pStyle w:val="a8"/>
      </w:pPr>
      <w:r>
        <w:rPr>
          <w:rStyle w:val="aa"/>
        </w:rPr>
        <w:footnoteRef/>
      </w:r>
      <w:r>
        <w:t xml:space="preserve"> </w:t>
      </w:r>
      <w:r w:rsidRPr="00676EE9">
        <w:t>"Конвенция об отмывании, выявлении, изъятии и конфискации доходов от преступной деятельности" (заключена в г. Страсбурге 08.11.1990)</w:t>
      </w:r>
      <w:r>
        <w:t xml:space="preserve"> </w:t>
      </w:r>
      <w:r w:rsidRPr="00676EE9">
        <w:t xml:space="preserve">// "Собрание законодательства РФ", 20.01.2003, </w:t>
      </w:r>
      <w:r>
        <w:t>№</w:t>
      </w:r>
      <w:r w:rsidRPr="00676EE9">
        <w:t xml:space="preserve"> 3, ст. 203,</w:t>
      </w:r>
    </w:p>
  </w:footnote>
  <w:footnote w:id="16">
    <w:p w14:paraId="2F4EF963" w14:textId="77777777" w:rsidR="005C0479" w:rsidRPr="00676EE9" w:rsidRDefault="005C0479">
      <w:pPr>
        <w:pStyle w:val="a8"/>
      </w:pPr>
      <w:r>
        <w:rPr>
          <w:rStyle w:val="aa"/>
        </w:rPr>
        <w:footnoteRef/>
      </w:r>
      <w:r>
        <w:t xml:space="preserve"> </w:t>
      </w:r>
      <w:r w:rsidRPr="00676EE9">
        <w:t xml:space="preserve">Федеральный закон от 28.05.2001 N 62-ФЗ "О ратификации Конвенции об отмывании, выявлении, изъятии и конфискации доходов от преступной деятельности" // "Российская газета", </w:t>
      </w:r>
      <w:r>
        <w:t>№</w:t>
      </w:r>
      <w:r w:rsidRPr="00676EE9">
        <w:t xml:space="preserve"> 103, 31.05.2001,</w:t>
      </w:r>
    </w:p>
    <w:p w14:paraId="03C2276E" w14:textId="77777777" w:rsidR="005C0479" w:rsidRDefault="005C0479">
      <w:pPr>
        <w:pStyle w:val="a8"/>
      </w:pPr>
    </w:p>
  </w:footnote>
  <w:footnote w:id="17">
    <w:p w14:paraId="4A6F5FFB" w14:textId="114D8869" w:rsidR="005C0479" w:rsidRDefault="005C0479" w:rsidP="00C90ADD">
      <w:pPr>
        <w:pStyle w:val="a8"/>
      </w:pPr>
      <w:r>
        <w:rPr>
          <w:rStyle w:val="aa"/>
        </w:rPr>
        <w:footnoteRef/>
      </w:r>
      <w:r>
        <w:t xml:space="preserve"> </w:t>
      </w:r>
      <w:r w:rsidRPr="001A52E9">
        <w:t>Ахиярова</w:t>
      </w:r>
      <w:r>
        <w:t xml:space="preserve"> М.М. Статья: «Банковская деятельность по противодействию легализации доходов, полученных преступным путем» </w:t>
      </w:r>
      <w:r w:rsidRPr="002535FF">
        <w:t>//</w:t>
      </w:r>
      <w:r>
        <w:t xml:space="preserve"> «Международный журнал гуманитарных и естественных наук», 2020 г. №42</w:t>
      </w:r>
      <w:r w:rsidRPr="002535FF">
        <w:t xml:space="preserve"> </w:t>
      </w:r>
      <w:r>
        <w:t>с.112</w:t>
      </w:r>
    </w:p>
  </w:footnote>
  <w:footnote w:id="18">
    <w:p w14:paraId="06F1DAB9" w14:textId="288F8E52" w:rsidR="005C0479" w:rsidRPr="001A52E9" w:rsidRDefault="005C0479">
      <w:pPr>
        <w:pStyle w:val="a8"/>
        <w:rPr>
          <w:lang w:val="en-US"/>
        </w:rPr>
      </w:pPr>
      <w:r>
        <w:rPr>
          <w:rStyle w:val="aa"/>
        </w:rPr>
        <w:footnoteRef/>
      </w:r>
      <w:r w:rsidRPr="001A52E9">
        <w:rPr>
          <w:lang w:val="en-US"/>
        </w:rPr>
        <w:t xml:space="preserve"> «An Act to amend the Federal Deposit Insurance Act to require insured banks to maintain certain records, to require that certain transactions in U.S. currency be reported to the Department of the T</w:t>
      </w:r>
      <w:r>
        <w:rPr>
          <w:lang w:val="en-US"/>
        </w:rPr>
        <w:t>reasury, and for other purposes</w:t>
      </w:r>
      <w:r w:rsidRPr="001A52E9">
        <w:rPr>
          <w:lang w:val="en-US"/>
        </w:rPr>
        <w:t>»</w:t>
      </w:r>
      <w:r>
        <w:rPr>
          <w:lang w:val="en-US"/>
        </w:rPr>
        <w:t xml:space="preserve"> 26.10.1970</w:t>
      </w:r>
    </w:p>
  </w:footnote>
  <w:footnote w:id="19">
    <w:p w14:paraId="0760AECC" w14:textId="77777777" w:rsidR="005C0479" w:rsidRPr="001A52E9" w:rsidRDefault="005C0479">
      <w:pPr>
        <w:pStyle w:val="a8"/>
        <w:rPr>
          <w:lang w:val="en-US"/>
        </w:rPr>
      </w:pPr>
      <w:r>
        <w:rPr>
          <w:rStyle w:val="aa"/>
        </w:rPr>
        <w:footnoteRef/>
      </w:r>
      <w:r w:rsidRPr="001A52E9">
        <w:rPr>
          <w:lang w:val="en-US"/>
        </w:rPr>
        <w:t xml:space="preserve"> «An Act to strengthen Federal efforts to encourage foreign cooperation in eradicating illicit drug crops and in halting international drug traffic, to improve enforcement of Federal drug laws and enhance interdiction of illicit drug shipments, to provide strong Federal leadership in establishing effective drug abuse prevention and education programs, to expand Federal support for drug abuse treatment and rehabilitation efforts, and for other purposes»</w:t>
      </w:r>
      <w:r>
        <w:rPr>
          <w:lang w:val="en-US"/>
        </w:rPr>
        <w:t xml:space="preserve"> </w:t>
      </w:r>
      <w:r w:rsidRPr="001A52E9">
        <w:rPr>
          <w:lang w:val="en-US"/>
        </w:rPr>
        <w:t>27.10.1986.</w:t>
      </w:r>
    </w:p>
    <w:p w14:paraId="231E7571" w14:textId="77777777" w:rsidR="005C0479" w:rsidRPr="001A52E9" w:rsidRDefault="005C0479">
      <w:pPr>
        <w:pStyle w:val="a8"/>
        <w:rPr>
          <w:lang w:val="en-US"/>
        </w:rPr>
      </w:pPr>
    </w:p>
  </w:footnote>
  <w:footnote w:id="20">
    <w:p w14:paraId="628C45C4" w14:textId="02A79448" w:rsidR="005C0479" w:rsidRDefault="005C0479">
      <w:pPr>
        <w:pStyle w:val="a8"/>
      </w:pPr>
      <w:r>
        <w:rPr>
          <w:rStyle w:val="aa"/>
        </w:rPr>
        <w:footnoteRef/>
      </w:r>
      <w:r>
        <w:t xml:space="preserve"> Электронный ресурс: </w:t>
      </w:r>
      <w:hyperlink r:id="rId1" w:history="1">
        <w:r w:rsidRPr="00CF428C">
          <w:rPr>
            <w:rStyle w:val="ab"/>
          </w:rPr>
          <w:t>https://www.fincen.gov/</w:t>
        </w:r>
      </w:hyperlink>
      <w:r>
        <w:t xml:space="preserve"> </w:t>
      </w:r>
    </w:p>
  </w:footnote>
  <w:footnote w:id="21">
    <w:p w14:paraId="2C8324E8" w14:textId="0C24881A" w:rsidR="005C0479" w:rsidRPr="00F04636" w:rsidRDefault="005C0479">
      <w:pPr>
        <w:pStyle w:val="a8"/>
        <w:rPr>
          <w:lang w:val="en-US"/>
        </w:rPr>
      </w:pPr>
      <w:r>
        <w:rPr>
          <w:rStyle w:val="aa"/>
        </w:rPr>
        <w:footnoteRef/>
      </w:r>
      <w:r w:rsidRPr="0099449B">
        <w:rPr>
          <w:lang w:val="en-US"/>
        </w:rPr>
        <w:t xml:space="preserve"> «Foreign Account Tax Compliance Act»</w:t>
      </w:r>
      <w:r>
        <w:rPr>
          <w:lang w:val="en-US"/>
        </w:rPr>
        <w:t xml:space="preserve"> 18.03.2</w:t>
      </w:r>
      <w:r w:rsidRPr="00F04636">
        <w:rPr>
          <w:lang w:val="en-US"/>
        </w:rPr>
        <w:t>010</w:t>
      </w:r>
    </w:p>
  </w:footnote>
  <w:footnote w:id="22">
    <w:p w14:paraId="7C8DAF61" w14:textId="41825569" w:rsidR="005C0479" w:rsidRPr="00C372D1" w:rsidRDefault="005C0479">
      <w:pPr>
        <w:pStyle w:val="a8"/>
      </w:pPr>
      <w:r>
        <w:rPr>
          <w:rStyle w:val="aa"/>
        </w:rPr>
        <w:footnoteRef/>
      </w:r>
      <w:r w:rsidRPr="00C372D1">
        <w:t xml:space="preserve"> Электронный ресурс: </w:t>
      </w:r>
      <w:r w:rsidRPr="00C372D1">
        <w:rPr>
          <w:lang w:val="en-US"/>
        </w:rPr>
        <w:t>https</w:t>
      </w:r>
      <w:r w:rsidRPr="00C372D1">
        <w:t>://</w:t>
      </w:r>
      <w:r w:rsidRPr="00C372D1">
        <w:rPr>
          <w:lang w:val="en-US"/>
        </w:rPr>
        <w:t>www</w:t>
      </w:r>
      <w:r w:rsidRPr="00C372D1">
        <w:t>.</w:t>
      </w:r>
      <w:r w:rsidRPr="00C372D1">
        <w:rPr>
          <w:lang w:val="en-US"/>
        </w:rPr>
        <w:t>wto</w:t>
      </w:r>
      <w:r w:rsidRPr="00C372D1">
        <w:t>.</w:t>
      </w:r>
      <w:r w:rsidRPr="00C372D1">
        <w:rPr>
          <w:lang w:val="en-US"/>
        </w:rPr>
        <w:t>org</w:t>
      </w:r>
      <w:r w:rsidRPr="00C372D1">
        <w:t>/</w:t>
      </w:r>
      <w:r w:rsidRPr="00C372D1">
        <w:rPr>
          <w:lang w:val="en-US"/>
        </w:rPr>
        <w:t>english</w:t>
      </w:r>
      <w:r w:rsidRPr="00C372D1">
        <w:t>/</w:t>
      </w:r>
      <w:r w:rsidRPr="00C372D1">
        <w:rPr>
          <w:lang w:val="en-US"/>
        </w:rPr>
        <w:t>res</w:t>
      </w:r>
      <w:r w:rsidRPr="00C372D1">
        <w:t>_</w:t>
      </w:r>
      <w:r w:rsidRPr="00C372D1">
        <w:rPr>
          <w:lang w:val="en-US"/>
        </w:rPr>
        <w:t>e</w:t>
      </w:r>
      <w:r w:rsidRPr="00C372D1">
        <w:t>/</w:t>
      </w:r>
      <w:r w:rsidRPr="00C372D1">
        <w:rPr>
          <w:lang w:val="en-US"/>
        </w:rPr>
        <w:t>statis</w:t>
      </w:r>
      <w:r w:rsidRPr="00C372D1">
        <w:t>_</w:t>
      </w:r>
      <w:r w:rsidRPr="00C372D1">
        <w:rPr>
          <w:lang w:val="en-US"/>
        </w:rPr>
        <w:t>e</w:t>
      </w:r>
      <w:r w:rsidRPr="00C372D1">
        <w:t>/</w:t>
      </w:r>
      <w:r w:rsidRPr="00C372D1">
        <w:rPr>
          <w:lang w:val="en-US"/>
        </w:rPr>
        <w:t>statis</w:t>
      </w:r>
      <w:r w:rsidRPr="00C372D1">
        <w:t>_</w:t>
      </w:r>
      <w:r w:rsidRPr="00C372D1">
        <w:rPr>
          <w:lang w:val="en-US"/>
        </w:rPr>
        <w:t>bis</w:t>
      </w:r>
      <w:r w:rsidRPr="00C372D1">
        <w:t>_</w:t>
      </w:r>
      <w:r w:rsidRPr="00C372D1">
        <w:rPr>
          <w:lang w:val="en-US"/>
        </w:rPr>
        <w:t>e</w:t>
      </w:r>
      <w:r w:rsidRPr="00C372D1">
        <w:t>.</w:t>
      </w:r>
      <w:r w:rsidRPr="00C372D1">
        <w:rPr>
          <w:lang w:val="en-US"/>
        </w:rPr>
        <w:t>htm</w:t>
      </w:r>
      <w:r w:rsidRPr="00C372D1">
        <w:t>?</w:t>
      </w:r>
      <w:r w:rsidRPr="00C372D1">
        <w:rPr>
          <w:lang w:val="en-US"/>
        </w:rPr>
        <w:t>solution</w:t>
      </w:r>
      <w:r w:rsidRPr="00C372D1">
        <w:t>=</w:t>
      </w:r>
      <w:r w:rsidRPr="00C372D1">
        <w:rPr>
          <w:lang w:val="en-US"/>
        </w:rPr>
        <w:t>WTO</w:t>
      </w:r>
      <w:r w:rsidRPr="00C372D1">
        <w:t>&amp;</w:t>
      </w:r>
      <w:r w:rsidRPr="00C372D1">
        <w:rPr>
          <w:lang w:val="en-US"/>
        </w:rPr>
        <w:t>path</w:t>
      </w:r>
      <w:r w:rsidRPr="00C372D1">
        <w:t>=/</w:t>
      </w:r>
      <w:r w:rsidRPr="00C372D1">
        <w:rPr>
          <w:lang w:val="en-US"/>
        </w:rPr>
        <w:t>Dashboards</w:t>
      </w:r>
      <w:r w:rsidRPr="00C372D1">
        <w:t>/</w:t>
      </w:r>
      <w:r w:rsidRPr="00C372D1">
        <w:rPr>
          <w:lang w:val="en-US"/>
        </w:rPr>
        <w:t>MAPS</w:t>
      </w:r>
      <w:r w:rsidRPr="00C372D1">
        <w:t>&amp;</w:t>
      </w:r>
      <w:r w:rsidRPr="00C372D1">
        <w:rPr>
          <w:lang w:val="en-US"/>
        </w:rPr>
        <w:t>file</w:t>
      </w:r>
      <w:r w:rsidRPr="00C372D1">
        <w:t>=</w:t>
      </w:r>
      <w:r w:rsidRPr="00C372D1">
        <w:rPr>
          <w:lang w:val="en-US"/>
        </w:rPr>
        <w:t>Map</w:t>
      </w:r>
      <w:r w:rsidRPr="00C372D1">
        <w:t>.</w:t>
      </w:r>
      <w:r w:rsidRPr="00C372D1">
        <w:rPr>
          <w:lang w:val="en-US"/>
        </w:rPr>
        <w:t>wcdf</w:t>
      </w:r>
      <w:r w:rsidRPr="00C372D1">
        <w:t>&amp;</w:t>
      </w:r>
      <w:r w:rsidRPr="00C372D1">
        <w:rPr>
          <w:lang w:val="en-US"/>
        </w:rPr>
        <w:t>bookmarkState</w:t>
      </w:r>
      <w:r w:rsidRPr="00C372D1">
        <w:t>=%7</w:t>
      </w:r>
      <w:r w:rsidRPr="00C372D1">
        <w:rPr>
          <w:lang w:val="en-US"/>
        </w:rPr>
        <w:t>B</w:t>
      </w:r>
      <w:r w:rsidRPr="00C372D1">
        <w:t>%22</w:t>
      </w:r>
      <w:r w:rsidRPr="00C372D1">
        <w:rPr>
          <w:lang w:val="en-US"/>
        </w:rPr>
        <w:t>impl</w:t>
      </w:r>
      <w:r w:rsidRPr="00C372D1">
        <w:t>%22:%22</w:t>
      </w:r>
      <w:r w:rsidRPr="00C372D1">
        <w:rPr>
          <w:lang w:val="en-US"/>
        </w:rPr>
        <w:t>client</w:t>
      </w:r>
      <w:r w:rsidRPr="00C372D1">
        <w:t>%22,%22</w:t>
      </w:r>
      <w:r w:rsidRPr="00C372D1">
        <w:rPr>
          <w:lang w:val="en-US"/>
        </w:rPr>
        <w:t>params</w:t>
      </w:r>
      <w:r w:rsidRPr="00C372D1">
        <w:t>%22:%7</w:t>
      </w:r>
      <w:r w:rsidRPr="00C372D1">
        <w:rPr>
          <w:lang w:val="en-US"/>
        </w:rPr>
        <w:t>B</w:t>
      </w:r>
      <w:r w:rsidRPr="00C372D1">
        <w:t>%22</w:t>
      </w:r>
      <w:r w:rsidRPr="00C372D1">
        <w:rPr>
          <w:lang w:val="en-US"/>
        </w:rPr>
        <w:t>langParam</w:t>
      </w:r>
      <w:r w:rsidRPr="00C372D1">
        <w:t>%22:%22</w:t>
      </w:r>
      <w:r w:rsidRPr="00C372D1">
        <w:rPr>
          <w:lang w:val="en-US"/>
        </w:rPr>
        <w:t>en</w:t>
      </w:r>
      <w:r w:rsidRPr="00C372D1">
        <w:t xml:space="preserve">%22 </w:t>
      </w:r>
    </w:p>
  </w:footnote>
  <w:footnote w:id="23">
    <w:p w14:paraId="2889188C" w14:textId="77777777" w:rsidR="005C0479" w:rsidRPr="0099449B" w:rsidRDefault="005C0479">
      <w:pPr>
        <w:pStyle w:val="a8"/>
        <w:rPr>
          <w:lang w:val="en-US"/>
        </w:rPr>
      </w:pPr>
      <w:r>
        <w:rPr>
          <w:rStyle w:val="aa"/>
        </w:rPr>
        <w:footnoteRef/>
      </w:r>
      <w:r w:rsidRPr="0099449B">
        <w:rPr>
          <w:lang w:val="en-US"/>
        </w:rPr>
        <w:t xml:space="preserve"> «An Act to establish the Assets Recovery Agency and make provision about the appointment of its Director and his functions (including Revenue functions), to provide for confiscation orders in relation to persons who benefit from criminal conduct and for restraint orders to prohibit dealing with property, to allow the recovery of property which is or represents property obtained through unlawful conduct or which is intended to be used in unlawful conduct, to make provision about money laundering, to make provision about investigations relating to benefit from criminal conduct or to property which is or represents property obtained through unlawful conduct or to money laundering, to make provision to give effect to overseas requests and orders made where property is found or believed to be obtained through criminal conduct, and for connected purposes»</w:t>
      </w:r>
      <w:r>
        <w:rPr>
          <w:lang w:val="en-US"/>
        </w:rPr>
        <w:t xml:space="preserve"> </w:t>
      </w:r>
      <w:r w:rsidRPr="0099449B">
        <w:rPr>
          <w:lang w:val="en-US"/>
        </w:rPr>
        <w:t>24.04.2002</w:t>
      </w:r>
    </w:p>
  </w:footnote>
  <w:footnote w:id="24">
    <w:p w14:paraId="2E7F6D3B" w14:textId="77777777" w:rsidR="005C0479" w:rsidRPr="002C7676" w:rsidRDefault="005C0479">
      <w:pPr>
        <w:pStyle w:val="a8"/>
      </w:pPr>
      <w:r>
        <w:rPr>
          <w:rStyle w:val="aa"/>
        </w:rPr>
        <w:footnoteRef/>
      </w:r>
      <w:r>
        <w:t xml:space="preserve"> </w:t>
      </w:r>
      <w:r w:rsidRPr="002C7676">
        <w:t>Электронный ресурс: https://www.nationalcrimeagency.gov.uk/what-we-do/national-economic-crime-centre</w:t>
      </w:r>
    </w:p>
  </w:footnote>
  <w:footnote w:id="25">
    <w:p w14:paraId="698E3704" w14:textId="77777777" w:rsidR="005C0479" w:rsidRPr="002C7676" w:rsidRDefault="005C0479">
      <w:pPr>
        <w:pStyle w:val="a8"/>
      </w:pPr>
      <w:r>
        <w:rPr>
          <w:rStyle w:val="aa"/>
        </w:rPr>
        <w:footnoteRef/>
      </w:r>
      <w:r>
        <w:t xml:space="preserve"> </w:t>
      </w:r>
      <w:r w:rsidRPr="002C7676">
        <w:t>Электронный ресурс: https://www.nationalcrimeagency.gov.uk/</w:t>
      </w:r>
    </w:p>
  </w:footnote>
  <w:footnote w:id="26">
    <w:p w14:paraId="0FE17257" w14:textId="77777777" w:rsidR="005C0479" w:rsidRPr="002C7676" w:rsidRDefault="005C0479">
      <w:pPr>
        <w:pStyle w:val="a8"/>
      </w:pPr>
      <w:r>
        <w:rPr>
          <w:rStyle w:val="aa"/>
        </w:rPr>
        <w:footnoteRef/>
      </w:r>
      <w:r>
        <w:t xml:space="preserve"> </w:t>
      </w:r>
      <w:r w:rsidRPr="002C7676">
        <w:t>Электронный ресурс: https://www.gov.uk/government/news/anti-money-laundering-taskforce-unveiled</w:t>
      </w:r>
    </w:p>
  </w:footnote>
  <w:footnote w:id="27">
    <w:p w14:paraId="56EC3DEF" w14:textId="77777777" w:rsidR="005C0479" w:rsidRPr="002C7676" w:rsidRDefault="005C0479">
      <w:pPr>
        <w:pStyle w:val="a8"/>
      </w:pPr>
      <w:r>
        <w:rPr>
          <w:rStyle w:val="aa"/>
        </w:rPr>
        <w:footnoteRef/>
      </w:r>
      <w:r>
        <w:t xml:space="preserve"> </w:t>
      </w:r>
      <w:r w:rsidRPr="002C7676">
        <w:t>Электронный ресурс: https://nationalcrimeagency.gov.uk/what-we-do/national-economic-crime-centre</w:t>
      </w:r>
    </w:p>
  </w:footnote>
  <w:footnote w:id="28">
    <w:p w14:paraId="4010DADB" w14:textId="36D821C1" w:rsidR="005C0479" w:rsidRDefault="005C0479" w:rsidP="000B225A">
      <w:pPr>
        <w:pStyle w:val="a8"/>
      </w:pPr>
      <w:r>
        <w:rPr>
          <w:rStyle w:val="aa"/>
        </w:rPr>
        <w:footnoteRef/>
      </w:r>
      <w:r>
        <w:t xml:space="preserve"> </w:t>
      </w:r>
      <w:r w:rsidRPr="009C3B36">
        <w:t>Федеральный закон "О противодействии легализации (отмыванию) доходов, полученных преступным путем, и финансированию терроризма" от 07.08.2001 N 115-ФЗ // "Собрание законодательства РФ", 13.08.2001, № 33, ст. 3418</w:t>
      </w:r>
    </w:p>
  </w:footnote>
  <w:footnote w:id="29">
    <w:p w14:paraId="61A8E603" w14:textId="341EE057" w:rsidR="005C0479" w:rsidRDefault="005C0479" w:rsidP="000B225A">
      <w:pPr>
        <w:pStyle w:val="a8"/>
      </w:pPr>
      <w:r>
        <w:rPr>
          <w:rStyle w:val="aa"/>
        </w:rPr>
        <w:footnoteRef/>
      </w:r>
      <w:r>
        <w:t xml:space="preserve"> </w:t>
      </w:r>
      <w:r w:rsidRPr="009C3B36">
        <w:t>Бондарев Е.М., Кайль А.Н., Коржов В.Ю., Захарова Н.А</w:t>
      </w:r>
      <w:r>
        <w:t xml:space="preserve">. </w:t>
      </w:r>
      <w:r w:rsidRPr="005C1D81">
        <w:t xml:space="preserve">"Комментарий к Федеральному закону от 7 августа 2001 г. </w:t>
      </w:r>
      <w:r>
        <w:t>№</w:t>
      </w:r>
      <w:r w:rsidRPr="005C1D81">
        <w:t xml:space="preserve"> 115-ФЗ "О противодействии легализации (отмыванию) доходов, полученных преступным путем, и финансированию терроризма"</w:t>
      </w:r>
      <w:r w:rsidRPr="009C3B36">
        <w:t>,</w:t>
      </w:r>
      <w:r w:rsidRPr="005C1D81">
        <w:t xml:space="preserve"> </w:t>
      </w:r>
      <w:r>
        <w:t>2014, с.89</w:t>
      </w:r>
    </w:p>
  </w:footnote>
  <w:footnote w:id="30">
    <w:p w14:paraId="57DDFEE1" w14:textId="76700D58" w:rsidR="005C0479" w:rsidRPr="00E61100" w:rsidRDefault="005C0479">
      <w:pPr>
        <w:pStyle w:val="a8"/>
      </w:pPr>
      <w:r>
        <w:rPr>
          <w:rStyle w:val="aa"/>
        </w:rPr>
        <w:footnoteRef/>
      </w:r>
      <w:r>
        <w:t xml:space="preserve"> </w:t>
      </w:r>
      <w:r w:rsidRPr="00E61100">
        <w:t xml:space="preserve">"Гражданский кодекс Российской Федерации (часть первая)" от 30.11.1994 </w:t>
      </w:r>
      <w:r>
        <w:t>№</w:t>
      </w:r>
      <w:r w:rsidRPr="00E61100">
        <w:t xml:space="preserve"> 51-ФЗ</w:t>
      </w:r>
      <w:r>
        <w:t xml:space="preserve"> </w:t>
      </w:r>
      <w:r w:rsidRPr="00E61100">
        <w:t>//</w:t>
      </w:r>
      <w:r>
        <w:t xml:space="preserve"> </w:t>
      </w:r>
      <w:r w:rsidRPr="00E61100">
        <w:t xml:space="preserve">"Собрание законодательства РФ", 05.12.1994, </w:t>
      </w:r>
      <w:r>
        <w:t>№ 32, ст. 3301</w:t>
      </w:r>
    </w:p>
  </w:footnote>
  <w:footnote w:id="31">
    <w:p w14:paraId="278CF4DB" w14:textId="39DE10AF" w:rsidR="005C0479" w:rsidRDefault="005C0479" w:rsidP="000B225A">
      <w:pPr>
        <w:pStyle w:val="a8"/>
      </w:pPr>
      <w:r>
        <w:rPr>
          <w:rStyle w:val="aa"/>
        </w:rPr>
        <w:footnoteRef/>
      </w:r>
      <w:r>
        <w:t xml:space="preserve"> Бажанов С.В. Статья: «</w:t>
      </w:r>
      <w:r w:rsidRPr="0033290B">
        <w:t>Состояние преступности в кредитно-финансовой отрасли российской экономики и опыт борьбы с ней в последние годы</w:t>
      </w:r>
      <w:r>
        <w:t xml:space="preserve">» </w:t>
      </w:r>
      <w:r w:rsidRPr="009C3B36">
        <w:t xml:space="preserve">// </w:t>
      </w:r>
      <w:r w:rsidRPr="0033290B">
        <w:t>"Право и экономика", 201</w:t>
      </w:r>
      <w:r>
        <w:t>8, № 9</w:t>
      </w:r>
      <w:r w:rsidRPr="009C3B36">
        <w:t>,</w:t>
      </w:r>
      <w:r>
        <w:t xml:space="preserve"> с.2-3</w:t>
      </w:r>
    </w:p>
  </w:footnote>
  <w:footnote w:id="32">
    <w:p w14:paraId="4718DBED" w14:textId="08F4EBC7" w:rsidR="005C0479" w:rsidRDefault="005C0479">
      <w:pPr>
        <w:pStyle w:val="a8"/>
      </w:pPr>
      <w:r>
        <w:rPr>
          <w:rStyle w:val="aa"/>
        </w:rPr>
        <w:footnoteRef/>
      </w:r>
      <w:r>
        <w:t xml:space="preserve"> </w:t>
      </w:r>
      <w:r w:rsidRPr="00FC3EFE">
        <w:t>Письмо Банка России от 04.09.2013 N 172-Т "О приоритетных мерах при осуществлении банковского надзора" // "Вестник Банка России", № 51, 18.09.2013.</w:t>
      </w:r>
    </w:p>
  </w:footnote>
  <w:footnote w:id="33">
    <w:p w14:paraId="7A271860" w14:textId="0258D253" w:rsidR="005C0479" w:rsidRDefault="005C0479">
      <w:pPr>
        <w:pStyle w:val="a8"/>
      </w:pPr>
      <w:r>
        <w:rPr>
          <w:rStyle w:val="aa"/>
        </w:rPr>
        <w:footnoteRef/>
      </w:r>
      <w:r>
        <w:t xml:space="preserve"> </w:t>
      </w:r>
      <w:r w:rsidRPr="00E05697">
        <w:t>Положение Банка России от 02.03.2012 № 375-П  // "Вестник Банка России", № 20, 18.04.2012.</w:t>
      </w:r>
    </w:p>
  </w:footnote>
  <w:footnote w:id="34">
    <w:p w14:paraId="02A5E59F" w14:textId="77777777" w:rsidR="005C0479" w:rsidRDefault="005C0479">
      <w:pPr>
        <w:pStyle w:val="a8"/>
      </w:pPr>
      <w:r>
        <w:rPr>
          <w:rStyle w:val="aa"/>
        </w:rPr>
        <w:footnoteRef/>
      </w:r>
      <w:r>
        <w:t xml:space="preserve"> Электронный ресурс: </w:t>
      </w:r>
      <w:r w:rsidRPr="00FA4A2C">
        <w:t>https://rosstat.gov.ru/opendata?division=&amp;tag=13&amp;updated_from=&amp;updated_to=&amp;search=&amp;search_by_name=on&amp;sort=&amp;per_page=10</w:t>
      </w:r>
    </w:p>
  </w:footnote>
  <w:footnote w:id="35">
    <w:p w14:paraId="53FF802E" w14:textId="6608CEB4" w:rsidR="005C0479" w:rsidRDefault="005C0479">
      <w:pPr>
        <w:pStyle w:val="a8"/>
      </w:pPr>
      <w:r>
        <w:rPr>
          <w:rStyle w:val="aa"/>
        </w:rPr>
        <w:footnoteRef/>
      </w:r>
      <w:r>
        <w:t xml:space="preserve"> Статья: «</w:t>
      </w:r>
      <w:r w:rsidRPr="00904EF6">
        <w:t>История взаимоотношений России и FATF</w:t>
      </w:r>
      <w:r>
        <w:t xml:space="preserve">» </w:t>
      </w:r>
      <w:r w:rsidRPr="00904EF6">
        <w:t xml:space="preserve">// </w:t>
      </w:r>
      <w:r w:rsidRPr="00857AAE">
        <w:t>Газета "Коммерсантъ" №105 от 20.06.2003, стр. 1</w:t>
      </w:r>
    </w:p>
  </w:footnote>
  <w:footnote w:id="36">
    <w:p w14:paraId="7CEA877E" w14:textId="1B0C5D87" w:rsidR="005C0479" w:rsidRDefault="005C0479">
      <w:pPr>
        <w:pStyle w:val="a8"/>
      </w:pPr>
      <w:r>
        <w:rPr>
          <w:rStyle w:val="aa"/>
        </w:rPr>
        <w:footnoteRef/>
      </w:r>
      <w:r>
        <w:t xml:space="preserve"> Там же</w:t>
      </w:r>
      <w:r w:rsidRPr="00170991">
        <w:t>, стр. 1</w:t>
      </w:r>
    </w:p>
  </w:footnote>
  <w:footnote w:id="37">
    <w:p w14:paraId="62405430" w14:textId="2308B129" w:rsidR="005C0479" w:rsidRPr="0087567F" w:rsidRDefault="005C0479">
      <w:pPr>
        <w:pStyle w:val="a8"/>
      </w:pPr>
      <w:r>
        <w:rPr>
          <w:rStyle w:val="aa"/>
        </w:rPr>
        <w:footnoteRef/>
      </w:r>
      <w:r>
        <w:t xml:space="preserve"> </w:t>
      </w:r>
      <w:r w:rsidRPr="0087567F">
        <w:t xml:space="preserve">Постановление Правительства РФ от 08.01.2003 </w:t>
      </w:r>
      <w:r>
        <w:t>№</w:t>
      </w:r>
      <w:r w:rsidRPr="0087567F">
        <w:t xml:space="preserve"> 6 "О порядке утверждения правил внутреннего контроля в организациях, осуществляющих операции с денежными средствами или иным имуществом"</w:t>
      </w:r>
      <w:r>
        <w:t xml:space="preserve"> </w:t>
      </w:r>
      <w:r w:rsidRPr="0087567F">
        <w:t xml:space="preserve">// "Собрание законодательства РФ", 13.01.2003, </w:t>
      </w:r>
      <w:r>
        <w:t>№</w:t>
      </w:r>
      <w:r w:rsidRPr="0087567F">
        <w:t xml:space="preserve"> 2, ст. 188,</w:t>
      </w:r>
    </w:p>
  </w:footnote>
  <w:footnote w:id="38">
    <w:p w14:paraId="66F5AF8C" w14:textId="7CC1FCC0" w:rsidR="005C0479" w:rsidRPr="0087567F" w:rsidRDefault="005C0479">
      <w:pPr>
        <w:pStyle w:val="a8"/>
      </w:pPr>
      <w:r>
        <w:rPr>
          <w:rStyle w:val="aa"/>
        </w:rPr>
        <w:footnoteRef/>
      </w:r>
      <w:r>
        <w:t xml:space="preserve"> </w:t>
      </w:r>
      <w:r w:rsidRPr="0087567F">
        <w:t xml:space="preserve">Постановление Правительства РФ от 30.06.2012 </w:t>
      </w:r>
      <w:r>
        <w:t>№</w:t>
      </w:r>
      <w:r w:rsidRPr="0087567F">
        <w:t xml:space="preserve">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r>
        <w:t xml:space="preserve"> </w:t>
      </w:r>
      <w:r w:rsidRPr="0087567F">
        <w:t xml:space="preserve">// "Собрание законодательства РФ", 09.07.2012, </w:t>
      </w:r>
      <w:r>
        <w:t>№</w:t>
      </w:r>
      <w:r w:rsidRPr="0087567F">
        <w:t xml:space="preserve"> 28, ст. 3901.</w:t>
      </w:r>
    </w:p>
  </w:footnote>
  <w:footnote w:id="39">
    <w:p w14:paraId="7A5C8884" w14:textId="10D296C9" w:rsidR="005C0479" w:rsidRPr="008115D2" w:rsidRDefault="005C0479">
      <w:pPr>
        <w:pStyle w:val="a8"/>
      </w:pPr>
      <w:r>
        <w:rPr>
          <w:rStyle w:val="aa"/>
        </w:rPr>
        <w:footnoteRef/>
      </w:r>
      <w:r>
        <w:t xml:space="preserve"> </w:t>
      </w:r>
      <w:r w:rsidRPr="008115D2">
        <w:t xml:space="preserve">Указание Банка России от 20.07.2016 </w:t>
      </w:r>
      <w:r>
        <w:t>№</w:t>
      </w:r>
      <w:r w:rsidRPr="008115D2">
        <w:t xml:space="preserve"> 4077-У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w:t>
      </w:r>
      <w:r>
        <w:t xml:space="preserve"> </w:t>
      </w:r>
      <w:r w:rsidRPr="008115D2">
        <w:t xml:space="preserve">// "Вестник Банка России", </w:t>
      </w:r>
      <w:r>
        <w:t>№</w:t>
      </w:r>
      <w:r w:rsidRPr="008115D2">
        <w:t xml:space="preserve"> 77, 31.08.2016</w:t>
      </w:r>
    </w:p>
  </w:footnote>
  <w:footnote w:id="40">
    <w:p w14:paraId="4AEE170E" w14:textId="3F080C5C" w:rsidR="005C0479" w:rsidRPr="008115D2" w:rsidRDefault="005C0479">
      <w:pPr>
        <w:pStyle w:val="a8"/>
      </w:pPr>
      <w:r>
        <w:rPr>
          <w:rStyle w:val="aa"/>
        </w:rPr>
        <w:footnoteRef/>
      </w:r>
      <w:r>
        <w:t xml:space="preserve"> </w:t>
      </w:r>
      <w:r w:rsidRPr="008115D2">
        <w:t xml:space="preserve">Приказ Росфинмониторинга от 02.11.2016 </w:t>
      </w:r>
      <w:r>
        <w:t>№</w:t>
      </w:r>
      <w:r w:rsidRPr="008115D2">
        <w:t xml:space="preserve"> 361 "Об утверждении Положения о порядке направления Федеральной службой по финансовому мониторингу в Центральный банк Российской Федерации информации, представленной организациями, осуществляющими операции с денежными средствами или иным имуществом, в соответствии с пунктами 13 и 13.1 статьи 7 Федерального закона от 7 августа 2001 г. N 115-ФЗ "О противодействии легализации (отмыванию) доходов, полученных преступным путем, и финансированию терроризма", сроках и объеме направления такой информации" // Официальный интернет-портал правовой информации http://www.pravo.gov.ru, 27.12.2016</w:t>
      </w:r>
    </w:p>
  </w:footnote>
  <w:footnote w:id="41">
    <w:p w14:paraId="40CC48A1" w14:textId="04FFCE11" w:rsidR="005C0479" w:rsidRPr="00400524" w:rsidRDefault="005C0479">
      <w:pPr>
        <w:pStyle w:val="a8"/>
      </w:pPr>
      <w:r>
        <w:rPr>
          <w:rStyle w:val="aa"/>
        </w:rPr>
        <w:footnoteRef/>
      </w:r>
      <w:r>
        <w:t xml:space="preserve"> </w:t>
      </w:r>
      <w:r w:rsidRPr="00400524">
        <w:t>Положение Банка России от 30.03.2018 N 639-П "О порядке, сроках и объеме доведения до сведения 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r>
        <w:t xml:space="preserve"> </w:t>
      </w:r>
      <w:r w:rsidRPr="00400524">
        <w:t>//</w:t>
      </w:r>
      <w:r>
        <w:t xml:space="preserve"> </w:t>
      </w:r>
      <w:r w:rsidRPr="00400524">
        <w:t xml:space="preserve">"Вестник Банка России", </w:t>
      </w:r>
      <w:r>
        <w:t>№</w:t>
      </w:r>
      <w:r w:rsidRPr="00400524">
        <w:t xml:space="preserve"> 46, 15.06.2018.</w:t>
      </w:r>
    </w:p>
  </w:footnote>
  <w:footnote w:id="42">
    <w:p w14:paraId="2AF74B87" w14:textId="3BCC7B6F" w:rsidR="005C0479" w:rsidRPr="00794DDB" w:rsidRDefault="005C0479">
      <w:pPr>
        <w:pStyle w:val="a8"/>
      </w:pPr>
      <w:r>
        <w:rPr>
          <w:rStyle w:val="aa"/>
        </w:rPr>
        <w:footnoteRef/>
      </w:r>
      <w:r>
        <w:t xml:space="preserve"> </w:t>
      </w:r>
      <w:r w:rsidRPr="008115D2">
        <w:t xml:space="preserve">"Методические рекомендации о подходах к учету кредитными организациями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их сведения, при определении степени (уровня) риска клиента" </w:t>
      </w:r>
      <w:r>
        <w:t xml:space="preserve">от </w:t>
      </w:r>
      <w:r w:rsidRPr="008115D2">
        <w:t xml:space="preserve">10.11.2017 </w:t>
      </w:r>
      <w:r>
        <w:t>№</w:t>
      </w:r>
      <w:r w:rsidRPr="008115D2">
        <w:t xml:space="preserve"> 29-МР // </w:t>
      </w:r>
      <w:r w:rsidRPr="00794DDB">
        <w:t xml:space="preserve">"Вестник Банка России", </w:t>
      </w:r>
      <w:r>
        <w:t>№</w:t>
      </w:r>
      <w:r w:rsidRPr="00794DDB">
        <w:t xml:space="preserve"> 95, 15.11.2017</w:t>
      </w:r>
    </w:p>
  </w:footnote>
  <w:footnote w:id="43">
    <w:p w14:paraId="6C1952E8" w14:textId="2C482643" w:rsidR="005C0479" w:rsidRPr="00794DDB" w:rsidRDefault="005C0479">
      <w:pPr>
        <w:pStyle w:val="a8"/>
      </w:pPr>
      <w:r>
        <w:rPr>
          <w:rStyle w:val="aa"/>
        </w:rPr>
        <w:footnoteRef/>
      </w:r>
      <w:r>
        <w:t xml:space="preserve"> </w:t>
      </w:r>
      <w:r w:rsidRPr="00794DDB">
        <w:t xml:space="preserve">Информационное письмо Банка России от 15.06.2017 </w:t>
      </w:r>
      <w:r>
        <w:t>№</w:t>
      </w:r>
      <w:r w:rsidRPr="00794DDB">
        <w:t xml:space="preserve"> ИН-014-12/29 "Об учете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поднадзорных организаций, при определении степени (уровня) риска клиента"</w:t>
      </w:r>
      <w:r>
        <w:t xml:space="preserve"> </w:t>
      </w:r>
      <w:r w:rsidRPr="00794DDB">
        <w:t xml:space="preserve">// "Вестник Банка России", </w:t>
      </w:r>
      <w:r>
        <w:t>№</w:t>
      </w:r>
      <w:r w:rsidRPr="00794DDB">
        <w:t xml:space="preserve"> 53, 21.06.2017</w:t>
      </w:r>
    </w:p>
  </w:footnote>
  <w:footnote w:id="44">
    <w:p w14:paraId="4EAFE2D1" w14:textId="25A6FADD" w:rsidR="005C0479" w:rsidRDefault="005C0479">
      <w:pPr>
        <w:pStyle w:val="a8"/>
      </w:pPr>
      <w:r>
        <w:rPr>
          <w:rStyle w:val="aa"/>
        </w:rPr>
        <w:footnoteRef/>
      </w:r>
      <w:r>
        <w:t xml:space="preserve"> Электронный ресурс: </w:t>
      </w:r>
      <w:r w:rsidRPr="007C6134">
        <w:t>http://www.fedsfm.ru/documents/terr-list</w:t>
      </w:r>
    </w:p>
  </w:footnote>
  <w:footnote w:id="45">
    <w:p w14:paraId="4C9D3C40" w14:textId="77777777" w:rsidR="005C0479" w:rsidRDefault="005C0479">
      <w:pPr>
        <w:pStyle w:val="a8"/>
      </w:pPr>
      <w:r>
        <w:rPr>
          <w:rStyle w:val="aa"/>
        </w:rPr>
        <w:footnoteRef/>
      </w:r>
      <w:r>
        <w:t xml:space="preserve"> Электронный ресурс:</w:t>
      </w:r>
      <w:r w:rsidRPr="006C3C17">
        <w:t xml:space="preserve"> http://cbr.ru/s/?i=613</w:t>
      </w:r>
    </w:p>
    <w:p w14:paraId="471D324D" w14:textId="77777777" w:rsidR="005C0479" w:rsidRDefault="005C0479" w:rsidP="00D15D19">
      <w:pPr>
        <w:pStyle w:val="a8"/>
        <w:tabs>
          <w:tab w:val="left" w:pos="2871"/>
        </w:tabs>
      </w:pPr>
      <w:r>
        <w:tab/>
      </w:r>
    </w:p>
  </w:footnote>
  <w:footnote w:id="46">
    <w:p w14:paraId="34F46F3A" w14:textId="71201CC4" w:rsidR="005C0479" w:rsidRDefault="005C0479">
      <w:pPr>
        <w:pStyle w:val="a8"/>
      </w:pPr>
      <w:r>
        <w:rPr>
          <w:rStyle w:val="aa"/>
        </w:rPr>
        <w:footnoteRef/>
      </w:r>
      <w:r>
        <w:t xml:space="preserve"> Электронный ресурс: </w:t>
      </w:r>
      <w:r w:rsidRPr="00D35743">
        <w:t>https://www.banki.ru/news/lenta/?id=10894547</w:t>
      </w:r>
    </w:p>
  </w:footnote>
  <w:footnote w:id="47">
    <w:p w14:paraId="461F7FA6" w14:textId="79D9A3E5" w:rsidR="005C0479" w:rsidRPr="000C5376" w:rsidRDefault="005C0479">
      <w:pPr>
        <w:pStyle w:val="a8"/>
      </w:pPr>
      <w:r>
        <w:rPr>
          <w:rStyle w:val="aa"/>
        </w:rPr>
        <w:footnoteRef/>
      </w:r>
      <w:r>
        <w:t xml:space="preserve"> </w:t>
      </w:r>
      <w:r w:rsidRPr="000C5376">
        <w:t>Инструкция Банка России от 30.05.2014 N 153-И (ред. от 24.12.2018) "Об открытии и закрытии банковских счетов, счетов по вкладам (депозитам), депозитных счетов"</w:t>
      </w:r>
      <w:r>
        <w:t xml:space="preserve"> </w:t>
      </w:r>
      <w:r w:rsidRPr="000C5376">
        <w:t xml:space="preserve">// "Вестник Банка России", </w:t>
      </w:r>
      <w:r>
        <w:t>№</w:t>
      </w:r>
      <w:r w:rsidRPr="000C5376">
        <w:t xml:space="preserve"> 60, 26.06.2014.</w:t>
      </w:r>
    </w:p>
  </w:footnote>
  <w:footnote w:id="48">
    <w:p w14:paraId="4170EEAD" w14:textId="32B10834" w:rsidR="005C0479" w:rsidRPr="000C5376" w:rsidRDefault="005C0479">
      <w:pPr>
        <w:pStyle w:val="a8"/>
      </w:pPr>
      <w:r>
        <w:rPr>
          <w:rStyle w:val="aa"/>
        </w:rPr>
        <w:footnoteRef/>
      </w:r>
      <w:r>
        <w:t xml:space="preserve"> </w:t>
      </w:r>
      <w:r w:rsidRPr="000C5376">
        <w:t>Постановление Правительства РФ от 29.05.2014 N 492 (ред. от 22.10.2020)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r>
        <w:t xml:space="preserve"> </w:t>
      </w:r>
      <w:r w:rsidRPr="000C5376">
        <w:t>// "Собрание зако</w:t>
      </w:r>
      <w:r>
        <w:t xml:space="preserve">нодательства РФ", 09.06.2014, № </w:t>
      </w:r>
      <w:r w:rsidRPr="000C5376">
        <w:t>23, ст. 2982.</w:t>
      </w:r>
    </w:p>
  </w:footnote>
  <w:footnote w:id="49">
    <w:p w14:paraId="248147DA" w14:textId="5B0ED90D" w:rsidR="005C0479" w:rsidRPr="00076F6A" w:rsidRDefault="005C0479">
      <w:pPr>
        <w:pStyle w:val="a8"/>
      </w:pPr>
      <w:r>
        <w:rPr>
          <w:rStyle w:val="aa"/>
        </w:rPr>
        <w:footnoteRef/>
      </w:r>
      <w:r>
        <w:t xml:space="preserve"> </w:t>
      </w:r>
      <w:r w:rsidRPr="00076F6A">
        <w:t xml:space="preserve">Положение Банка России от 02.03.2012 </w:t>
      </w:r>
      <w:r>
        <w:t>№</w:t>
      </w:r>
      <w:r w:rsidRPr="00076F6A">
        <w:t xml:space="preserve"> 375-П (ред. от 27.02.2019)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r>
        <w:t xml:space="preserve"> </w:t>
      </w:r>
      <w:r w:rsidRPr="00076F6A">
        <w:t xml:space="preserve">// "Вестник Банка России", </w:t>
      </w:r>
      <w:r>
        <w:t>№</w:t>
      </w:r>
      <w:r w:rsidRPr="00076F6A">
        <w:t xml:space="preserve"> 20, 18.04.2012.</w:t>
      </w:r>
    </w:p>
  </w:footnote>
  <w:footnote w:id="50">
    <w:p w14:paraId="0EAE4A58" w14:textId="20203864" w:rsidR="005C0479" w:rsidRPr="00062F76" w:rsidRDefault="005C0479">
      <w:pPr>
        <w:pStyle w:val="a8"/>
      </w:pPr>
      <w:r>
        <w:rPr>
          <w:rStyle w:val="aa"/>
        </w:rPr>
        <w:footnoteRef/>
      </w:r>
      <w:r>
        <w:t xml:space="preserve"> Письмо </w:t>
      </w:r>
      <w:r w:rsidRPr="00076F6A">
        <w:t xml:space="preserve">Банка России от 30.07.2010 </w:t>
      </w:r>
      <w:r>
        <w:t>№</w:t>
      </w:r>
      <w:r w:rsidRPr="00076F6A">
        <w:t xml:space="preserve"> 12-1-5/1438 "О порядке применения отдельных положений Федерального закона "О противодействии легализации (отмыванию) доходов, полученных преступным путем, и финансированию терроризма"</w:t>
      </w:r>
      <w:r>
        <w:t xml:space="preserve"> </w:t>
      </w:r>
      <w:r w:rsidRPr="00062F76">
        <w:t xml:space="preserve">// "Вестник Ассоциации российских банков", </w:t>
      </w:r>
      <w:r>
        <w:t>№</w:t>
      </w:r>
      <w:r w:rsidRPr="00062F76">
        <w:t xml:space="preserve"> 15, август, 2010</w:t>
      </w:r>
    </w:p>
  </w:footnote>
  <w:footnote w:id="51">
    <w:p w14:paraId="4F66C4C5" w14:textId="08847E49" w:rsidR="005C0479" w:rsidRPr="00062F76" w:rsidRDefault="005C0479">
      <w:pPr>
        <w:pStyle w:val="a8"/>
      </w:pPr>
      <w:r>
        <w:rPr>
          <w:rStyle w:val="aa"/>
        </w:rPr>
        <w:footnoteRef/>
      </w:r>
      <w:r>
        <w:t xml:space="preserve"> </w:t>
      </w:r>
      <w:r w:rsidRPr="00062F76">
        <w:t>"Методические рекомендации о подходах к учету кредитными организациями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их сведения, при определении степени (уровня) риска клиента"</w:t>
      </w:r>
      <w:r>
        <w:t xml:space="preserve"> </w:t>
      </w:r>
      <w:r w:rsidRPr="00062F76">
        <w:t xml:space="preserve">// "Вестник Банка России", </w:t>
      </w:r>
      <w:r>
        <w:t>№</w:t>
      </w:r>
      <w:r w:rsidRPr="00062F76">
        <w:t xml:space="preserve"> 95, 15.11.2017</w:t>
      </w:r>
    </w:p>
  </w:footnote>
  <w:footnote w:id="52">
    <w:p w14:paraId="36DF045E" w14:textId="308AC31C" w:rsidR="005C0479" w:rsidRPr="00062F76" w:rsidRDefault="005C0479" w:rsidP="00062F76">
      <w:pPr>
        <w:pStyle w:val="a8"/>
      </w:pPr>
      <w:r>
        <w:rPr>
          <w:rStyle w:val="aa"/>
        </w:rPr>
        <w:footnoteRef/>
      </w:r>
      <w:r>
        <w:t xml:space="preserve"> </w:t>
      </w:r>
      <w:r w:rsidRPr="00062F76">
        <w:t xml:space="preserve">Указание Банка России от 30.03.2018 </w:t>
      </w:r>
      <w:r>
        <w:t>№</w:t>
      </w:r>
      <w:r w:rsidRPr="00062F76">
        <w:t xml:space="preserve">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r>
        <w:t xml:space="preserve"> </w:t>
      </w:r>
      <w:r w:rsidRPr="00062F76">
        <w:t xml:space="preserve">// "Вестник Банка России", </w:t>
      </w:r>
      <w:r>
        <w:t>№</w:t>
      </w:r>
      <w:r w:rsidRPr="00062F76">
        <w:t xml:space="preserve"> 33, 18.04.2018.</w:t>
      </w:r>
    </w:p>
  </w:footnote>
  <w:footnote w:id="53">
    <w:p w14:paraId="24B75501" w14:textId="1A85B95A" w:rsidR="005C0479" w:rsidRPr="00062F76" w:rsidRDefault="005C0479">
      <w:pPr>
        <w:pStyle w:val="a8"/>
      </w:pPr>
      <w:r>
        <w:rPr>
          <w:rStyle w:val="aa"/>
        </w:rPr>
        <w:footnoteRef/>
      </w:r>
      <w:r w:rsidRPr="000713FB">
        <w:t xml:space="preserve"> </w:t>
      </w:r>
      <w:r w:rsidRPr="00062F76">
        <w:t xml:space="preserve">Информационное письмо Банка России от 12.09.2018 </w:t>
      </w:r>
      <w:r>
        <w:t>№</w:t>
      </w:r>
      <w:r w:rsidRPr="00062F76">
        <w:t xml:space="preserve"> ИН-014-12/61 "По вопросам применения Федерального закона от 07.08.2001 N 115-ФЗ "О противодействии легализации (отмыванию) доходов, полученных преступным путем, и финансированию терроризма" в части функционирования механизма реабилитации клиентов"</w:t>
      </w:r>
      <w:r>
        <w:t xml:space="preserve"> </w:t>
      </w:r>
      <w:r w:rsidRPr="00062F76">
        <w:t xml:space="preserve">// "Вестник Банка России", </w:t>
      </w:r>
      <w:r>
        <w:t>№</w:t>
      </w:r>
      <w:r w:rsidRPr="00062F76">
        <w:t xml:space="preserve"> 71, 19.09.2018</w:t>
      </w:r>
    </w:p>
  </w:footnote>
  <w:footnote w:id="54">
    <w:p w14:paraId="35B539C9" w14:textId="18E8222A" w:rsidR="005C0479" w:rsidRPr="00E05B16" w:rsidRDefault="005C0479">
      <w:pPr>
        <w:pStyle w:val="a8"/>
      </w:pPr>
      <w:r>
        <w:rPr>
          <w:rStyle w:val="aa"/>
        </w:rPr>
        <w:footnoteRef/>
      </w:r>
      <w:r w:rsidRPr="00E05B16">
        <w:t xml:space="preserve"> Федеральный закон от 10.07.2002 </w:t>
      </w:r>
      <w:r w:rsidRPr="00E05B16">
        <w:rPr>
          <w:lang w:val="en-US"/>
        </w:rPr>
        <w:t>N</w:t>
      </w:r>
      <w:r w:rsidRPr="00E05B16">
        <w:t xml:space="preserve"> 86-ФЗ (ред. от 24.02.2021) "О Центральном банке Российской Федерации (Банке России)"</w:t>
      </w:r>
      <w:r>
        <w:t xml:space="preserve"> </w:t>
      </w:r>
      <w:r w:rsidRPr="00E05B16">
        <w:t xml:space="preserve">// "Собрание законодательства РФ", 15.07.2002, </w:t>
      </w:r>
      <w:r>
        <w:t>№</w:t>
      </w:r>
      <w:r w:rsidRPr="00E05B16">
        <w:t xml:space="preserve"> 28, ст. 2790.</w:t>
      </w:r>
    </w:p>
  </w:footnote>
  <w:footnote w:id="55">
    <w:p w14:paraId="292E552F" w14:textId="775E772C" w:rsidR="005C0479" w:rsidRDefault="005C0479">
      <w:pPr>
        <w:pStyle w:val="a8"/>
      </w:pPr>
      <w:r>
        <w:rPr>
          <w:rStyle w:val="aa"/>
        </w:rPr>
        <w:footnoteRef/>
      </w:r>
      <w:r>
        <w:t xml:space="preserve"> </w:t>
      </w:r>
      <w:r w:rsidRPr="003409DA">
        <w:t>Алексеева Д.Г.</w:t>
      </w:r>
      <w:r>
        <w:t xml:space="preserve"> Статья:</w:t>
      </w:r>
      <w:r w:rsidRPr="003409DA">
        <w:t xml:space="preserve"> </w:t>
      </w:r>
      <w:r>
        <w:t>«</w:t>
      </w:r>
      <w:r w:rsidRPr="003409DA">
        <w:t>Правовые проблемы управления риском отмывания доходов, полученных преступным путем, и финансирования терроризма в банке</w:t>
      </w:r>
      <w:r>
        <w:t>»</w:t>
      </w:r>
      <w:r w:rsidRPr="003409DA">
        <w:t xml:space="preserve"> // Банковское право. 2019. </w:t>
      </w:r>
      <w:r>
        <w:t>№</w:t>
      </w:r>
      <w:r w:rsidRPr="003409DA">
        <w:t xml:space="preserve"> 6. </w:t>
      </w:r>
      <w:r>
        <w:t>с</w:t>
      </w:r>
      <w:r w:rsidRPr="003409DA">
        <w:t xml:space="preserve">. </w:t>
      </w:r>
      <w:r>
        <w:t>17</w:t>
      </w:r>
      <w:r w:rsidRPr="003409DA">
        <w:t>.</w:t>
      </w:r>
    </w:p>
  </w:footnote>
  <w:footnote w:id="56">
    <w:p w14:paraId="0EE8BDF2" w14:textId="43CE9CA0" w:rsidR="005C0479" w:rsidRDefault="005C0479" w:rsidP="00E54380">
      <w:pPr>
        <w:pStyle w:val="a8"/>
      </w:pPr>
      <w:r>
        <w:rPr>
          <w:rStyle w:val="aa"/>
        </w:rPr>
        <w:footnoteRef/>
      </w:r>
      <w:r>
        <w:t xml:space="preserve"> К. Маркс, Ф. Энгельс, Сочинения, М., Государственное издательство политической литературы, 1961 г., Том 46, часть 1, с. 78.</w:t>
      </w:r>
    </w:p>
  </w:footnote>
  <w:footnote w:id="57">
    <w:p w14:paraId="3DC6162A" w14:textId="44FA69B7" w:rsidR="005C0479" w:rsidRDefault="005C0479">
      <w:pPr>
        <w:pStyle w:val="a8"/>
      </w:pPr>
      <w:r>
        <w:rPr>
          <w:rStyle w:val="aa"/>
        </w:rPr>
        <w:footnoteRef/>
      </w:r>
      <w:r>
        <w:t xml:space="preserve"> Константинов И.А.:</w:t>
      </w:r>
    </w:p>
    <w:p w14:paraId="55B66CD1" w14:textId="4C5B25D1" w:rsidR="005C0479" w:rsidRDefault="005C0479" w:rsidP="00CE0F8A">
      <w:pPr>
        <w:pStyle w:val="a8"/>
      </w:pPr>
      <w:r>
        <w:t xml:space="preserve">1) Статья: «Совершенствование системы противодействия легализации преступных доходов в банковской сфере России» </w:t>
      </w:r>
      <w:r w:rsidRPr="00CE0F8A">
        <w:t>//</w:t>
      </w:r>
      <w:r>
        <w:t xml:space="preserve"> «Юридическая наука». 2021. №2 с.59-64</w:t>
      </w:r>
    </w:p>
    <w:p w14:paraId="4861E263" w14:textId="5FC69917" w:rsidR="005C0479" w:rsidRPr="0082590C" w:rsidRDefault="005C0479" w:rsidP="00CE0F8A">
      <w:pPr>
        <w:pStyle w:val="a8"/>
        <w:rPr>
          <w:lang w:val="en-US"/>
        </w:rPr>
      </w:pPr>
      <w:r>
        <w:t xml:space="preserve">2) Статья: «Актуальные проблемы противодействия отмыванию денежных средств в банковской сфере и пути их решения» </w:t>
      </w:r>
      <w:r w:rsidRPr="00CE0F8A">
        <w:t>//</w:t>
      </w:r>
      <w:r>
        <w:t xml:space="preserve"> «Вопросы экономики и права». </w:t>
      </w:r>
      <w:r w:rsidRPr="0082590C">
        <w:rPr>
          <w:lang w:val="en-US"/>
        </w:rPr>
        <w:t xml:space="preserve">2020. №9 </w:t>
      </w:r>
      <w:r>
        <w:t>с</w:t>
      </w:r>
      <w:r w:rsidRPr="0082590C">
        <w:rPr>
          <w:lang w:val="en-US"/>
        </w:rPr>
        <w:t>.22-28</w:t>
      </w:r>
    </w:p>
  </w:footnote>
  <w:footnote w:id="58">
    <w:p w14:paraId="057D993D" w14:textId="500A036C" w:rsidR="005C0479" w:rsidRPr="00962BC8" w:rsidRDefault="005C0479">
      <w:pPr>
        <w:pStyle w:val="a8"/>
        <w:rPr>
          <w:lang w:val="en-US"/>
        </w:rPr>
      </w:pPr>
      <w:r>
        <w:rPr>
          <w:rStyle w:val="aa"/>
        </w:rPr>
        <w:footnoteRef/>
      </w:r>
      <w:r w:rsidRPr="00962BC8">
        <w:rPr>
          <w:lang w:val="en-US"/>
        </w:rPr>
        <w:t xml:space="preserve"> Agrawal R., Mining Association Rules between Sets of Items in Large Databases,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8E8"/>
    <w:multiLevelType w:val="hybridMultilevel"/>
    <w:tmpl w:val="B8BA4E5C"/>
    <w:lvl w:ilvl="0" w:tplc="DC68292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73E2C"/>
    <w:multiLevelType w:val="hybridMultilevel"/>
    <w:tmpl w:val="21400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45D6E"/>
    <w:multiLevelType w:val="hybridMultilevel"/>
    <w:tmpl w:val="C7C6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B48B5"/>
    <w:multiLevelType w:val="hybridMultilevel"/>
    <w:tmpl w:val="3500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C523CD"/>
    <w:multiLevelType w:val="multilevel"/>
    <w:tmpl w:val="35A09CA8"/>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3675B8"/>
    <w:multiLevelType w:val="multilevel"/>
    <w:tmpl w:val="B2DAF38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9E02F3"/>
    <w:multiLevelType w:val="hybridMultilevel"/>
    <w:tmpl w:val="4BFEDF5E"/>
    <w:lvl w:ilvl="0" w:tplc="D6C61F9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392C12"/>
    <w:multiLevelType w:val="hybridMultilevel"/>
    <w:tmpl w:val="DDFCB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C76FCC"/>
    <w:multiLevelType w:val="hybridMultilevel"/>
    <w:tmpl w:val="AB567A26"/>
    <w:lvl w:ilvl="0" w:tplc="CD8634D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15:restartNumberingAfterBreak="0">
    <w:nsid w:val="45034E5A"/>
    <w:multiLevelType w:val="hybridMultilevel"/>
    <w:tmpl w:val="DE12E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F12F33"/>
    <w:multiLevelType w:val="hybridMultilevel"/>
    <w:tmpl w:val="EB7EF028"/>
    <w:lvl w:ilvl="0" w:tplc="F40E42A0">
      <w:start w:val="1"/>
      <w:numFmt w:val="decimal"/>
      <w:lvlText w:val="%1)"/>
      <w:lvlJc w:val="left"/>
      <w:pPr>
        <w:ind w:left="360" w:hanging="360"/>
      </w:pPr>
      <w:rPr>
        <w:rFonts w:hint="default"/>
        <w:i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15:restartNumberingAfterBreak="0">
    <w:nsid w:val="52E8567B"/>
    <w:multiLevelType w:val="hybridMultilevel"/>
    <w:tmpl w:val="279A8A56"/>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413E48"/>
    <w:multiLevelType w:val="hybridMultilevel"/>
    <w:tmpl w:val="534E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3348A"/>
    <w:multiLevelType w:val="multilevel"/>
    <w:tmpl w:val="EC1A68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1D07DA"/>
    <w:multiLevelType w:val="hybridMultilevel"/>
    <w:tmpl w:val="A9021ABE"/>
    <w:lvl w:ilvl="0" w:tplc="BCF46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7D33A3A"/>
    <w:multiLevelType w:val="hybridMultilevel"/>
    <w:tmpl w:val="CE4CF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5"/>
  </w:num>
  <w:num w:numId="5">
    <w:abstractNumId w:val="14"/>
  </w:num>
  <w:num w:numId="6">
    <w:abstractNumId w:val="8"/>
  </w:num>
  <w:num w:numId="7">
    <w:abstractNumId w:val="11"/>
  </w:num>
  <w:num w:numId="8">
    <w:abstractNumId w:val="10"/>
  </w:num>
  <w:num w:numId="9">
    <w:abstractNumId w:val="6"/>
  </w:num>
  <w:num w:numId="10">
    <w:abstractNumId w:val="3"/>
  </w:num>
  <w:num w:numId="11">
    <w:abstractNumId w:val="0"/>
  </w:num>
  <w:num w:numId="12">
    <w:abstractNumId w:val="1"/>
  </w:num>
  <w:num w:numId="13">
    <w:abstractNumId w:val="15"/>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47"/>
    <w:rsid w:val="00002B54"/>
    <w:rsid w:val="00003782"/>
    <w:rsid w:val="0000412B"/>
    <w:rsid w:val="00006E4F"/>
    <w:rsid w:val="000078C6"/>
    <w:rsid w:val="00011DD9"/>
    <w:rsid w:val="00014ADC"/>
    <w:rsid w:val="00015FB5"/>
    <w:rsid w:val="00020980"/>
    <w:rsid w:val="00022FC9"/>
    <w:rsid w:val="000258A3"/>
    <w:rsid w:val="0003096B"/>
    <w:rsid w:val="00033956"/>
    <w:rsid w:val="00036AE9"/>
    <w:rsid w:val="00040853"/>
    <w:rsid w:val="00042E09"/>
    <w:rsid w:val="00046A14"/>
    <w:rsid w:val="000505D2"/>
    <w:rsid w:val="000505E3"/>
    <w:rsid w:val="00050AAC"/>
    <w:rsid w:val="00050E46"/>
    <w:rsid w:val="000527AD"/>
    <w:rsid w:val="00053817"/>
    <w:rsid w:val="000544A7"/>
    <w:rsid w:val="00055198"/>
    <w:rsid w:val="000566A1"/>
    <w:rsid w:val="00057F4A"/>
    <w:rsid w:val="0006017C"/>
    <w:rsid w:val="00061514"/>
    <w:rsid w:val="00062F76"/>
    <w:rsid w:val="0006483E"/>
    <w:rsid w:val="00066777"/>
    <w:rsid w:val="00066ADD"/>
    <w:rsid w:val="00066F84"/>
    <w:rsid w:val="000713FB"/>
    <w:rsid w:val="0007248C"/>
    <w:rsid w:val="00073C28"/>
    <w:rsid w:val="00076F6A"/>
    <w:rsid w:val="000776C8"/>
    <w:rsid w:val="00077835"/>
    <w:rsid w:val="00080018"/>
    <w:rsid w:val="000804C6"/>
    <w:rsid w:val="00082047"/>
    <w:rsid w:val="000828F3"/>
    <w:rsid w:val="00086A32"/>
    <w:rsid w:val="000879B8"/>
    <w:rsid w:val="000908A5"/>
    <w:rsid w:val="0009309A"/>
    <w:rsid w:val="00095201"/>
    <w:rsid w:val="000A116E"/>
    <w:rsid w:val="000A2288"/>
    <w:rsid w:val="000A4B8A"/>
    <w:rsid w:val="000A6C37"/>
    <w:rsid w:val="000B02FC"/>
    <w:rsid w:val="000B1FF3"/>
    <w:rsid w:val="000B225A"/>
    <w:rsid w:val="000B2E54"/>
    <w:rsid w:val="000B39DE"/>
    <w:rsid w:val="000B3E06"/>
    <w:rsid w:val="000B482C"/>
    <w:rsid w:val="000B7249"/>
    <w:rsid w:val="000C0DC4"/>
    <w:rsid w:val="000C5376"/>
    <w:rsid w:val="000C542F"/>
    <w:rsid w:val="000C5B3D"/>
    <w:rsid w:val="000D1809"/>
    <w:rsid w:val="000D4486"/>
    <w:rsid w:val="000D4B00"/>
    <w:rsid w:val="000D55E5"/>
    <w:rsid w:val="000E1813"/>
    <w:rsid w:val="000E1AA8"/>
    <w:rsid w:val="000F4AB3"/>
    <w:rsid w:val="000F6B3F"/>
    <w:rsid w:val="001005D1"/>
    <w:rsid w:val="001016BB"/>
    <w:rsid w:val="00101F48"/>
    <w:rsid w:val="0010331B"/>
    <w:rsid w:val="001034B1"/>
    <w:rsid w:val="0010425D"/>
    <w:rsid w:val="00106DC9"/>
    <w:rsid w:val="00111B7C"/>
    <w:rsid w:val="0011484D"/>
    <w:rsid w:val="001201FA"/>
    <w:rsid w:val="00121B91"/>
    <w:rsid w:val="00123688"/>
    <w:rsid w:val="001258AA"/>
    <w:rsid w:val="001266D5"/>
    <w:rsid w:val="00127AD6"/>
    <w:rsid w:val="00134219"/>
    <w:rsid w:val="00134318"/>
    <w:rsid w:val="001350C5"/>
    <w:rsid w:val="00136B5E"/>
    <w:rsid w:val="00137DB8"/>
    <w:rsid w:val="00141BED"/>
    <w:rsid w:val="00142C1E"/>
    <w:rsid w:val="00142E9F"/>
    <w:rsid w:val="00143243"/>
    <w:rsid w:val="00143F90"/>
    <w:rsid w:val="00157A66"/>
    <w:rsid w:val="00164F05"/>
    <w:rsid w:val="00165402"/>
    <w:rsid w:val="001654F9"/>
    <w:rsid w:val="00166AF1"/>
    <w:rsid w:val="00167EF6"/>
    <w:rsid w:val="00170991"/>
    <w:rsid w:val="00173729"/>
    <w:rsid w:val="00174E03"/>
    <w:rsid w:val="00177552"/>
    <w:rsid w:val="00177A04"/>
    <w:rsid w:val="0018000F"/>
    <w:rsid w:val="00182D24"/>
    <w:rsid w:val="0018489C"/>
    <w:rsid w:val="0018496D"/>
    <w:rsid w:val="00185CBE"/>
    <w:rsid w:val="001869D9"/>
    <w:rsid w:val="001874F6"/>
    <w:rsid w:val="00196697"/>
    <w:rsid w:val="00196F68"/>
    <w:rsid w:val="00197376"/>
    <w:rsid w:val="001A1E5F"/>
    <w:rsid w:val="001A2599"/>
    <w:rsid w:val="001A52E9"/>
    <w:rsid w:val="001A5886"/>
    <w:rsid w:val="001A699F"/>
    <w:rsid w:val="001B11B2"/>
    <w:rsid w:val="001B2238"/>
    <w:rsid w:val="001B4D53"/>
    <w:rsid w:val="001B5C98"/>
    <w:rsid w:val="001B651F"/>
    <w:rsid w:val="001B7FEB"/>
    <w:rsid w:val="001C1215"/>
    <w:rsid w:val="001C1F50"/>
    <w:rsid w:val="001C29A1"/>
    <w:rsid w:val="001C2EAD"/>
    <w:rsid w:val="001C55BC"/>
    <w:rsid w:val="001D0C42"/>
    <w:rsid w:val="001D1A74"/>
    <w:rsid w:val="001D3BAC"/>
    <w:rsid w:val="001D414A"/>
    <w:rsid w:val="001D45EC"/>
    <w:rsid w:val="001E1612"/>
    <w:rsid w:val="001F1A0B"/>
    <w:rsid w:val="001F43A6"/>
    <w:rsid w:val="001F4BDD"/>
    <w:rsid w:val="001F5CCD"/>
    <w:rsid w:val="001F7F3E"/>
    <w:rsid w:val="00201F16"/>
    <w:rsid w:val="002030A2"/>
    <w:rsid w:val="0021337D"/>
    <w:rsid w:val="002177FA"/>
    <w:rsid w:val="00217E2C"/>
    <w:rsid w:val="002227BC"/>
    <w:rsid w:val="002232B3"/>
    <w:rsid w:val="00224F56"/>
    <w:rsid w:val="00227863"/>
    <w:rsid w:val="002315F7"/>
    <w:rsid w:val="00233A48"/>
    <w:rsid w:val="00233F4E"/>
    <w:rsid w:val="00240188"/>
    <w:rsid w:val="0024049D"/>
    <w:rsid w:val="00241128"/>
    <w:rsid w:val="00242C26"/>
    <w:rsid w:val="002442C8"/>
    <w:rsid w:val="0024484C"/>
    <w:rsid w:val="00245564"/>
    <w:rsid w:val="002459F6"/>
    <w:rsid w:val="00245A35"/>
    <w:rsid w:val="002460B4"/>
    <w:rsid w:val="0024674B"/>
    <w:rsid w:val="0025303D"/>
    <w:rsid w:val="002535FF"/>
    <w:rsid w:val="002536FD"/>
    <w:rsid w:val="00253BC2"/>
    <w:rsid w:val="00256B8D"/>
    <w:rsid w:val="00262A81"/>
    <w:rsid w:val="00267B1F"/>
    <w:rsid w:val="0027034A"/>
    <w:rsid w:val="00271856"/>
    <w:rsid w:val="00271B4B"/>
    <w:rsid w:val="00277076"/>
    <w:rsid w:val="00281DA8"/>
    <w:rsid w:val="00282288"/>
    <w:rsid w:val="002862AA"/>
    <w:rsid w:val="0029031A"/>
    <w:rsid w:val="0029251F"/>
    <w:rsid w:val="002952E5"/>
    <w:rsid w:val="00297897"/>
    <w:rsid w:val="002A4C04"/>
    <w:rsid w:val="002A4D3D"/>
    <w:rsid w:val="002A7718"/>
    <w:rsid w:val="002B4C80"/>
    <w:rsid w:val="002B659F"/>
    <w:rsid w:val="002C01E5"/>
    <w:rsid w:val="002C0B82"/>
    <w:rsid w:val="002C4C6B"/>
    <w:rsid w:val="002C7676"/>
    <w:rsid w:val="002D32F1"/>
    <w:rsid w:val="002D4D5C"/>
    <w:rsid w:val="002D706E"/>
    <w:rsid w:val="002D7750"/>
    <w:rsid w:val="002E2057"/>
    <w:rsid w:val="002E2DD4"/>
    <w:rsid w:val="002E2F08"/>
    <w:rsid w:val="002F04A8"/>
    <w:rsid w:val="002F0DCB"/>
    <w:rsid w:val="002F1FE2"/>
    <w:rsid w:val="002F2437"/>
    <w:rsid w:val="002F520D"/>
    <w:rsid w:val="002F7B04"/>
    <w:rsid w:val="0030090C"/>
    <w:rsid w:val="00303DB4"/>
    <w:rsid w:val="003069A9"/>
    <w:rsid w:val="003118B8"/>
    <w:rsid w:val="0031316C"/>
    <w:rsid w:val="00316BC5"/>
    <w:rsid w:val="00316D25"/>
    <w:rsid w:val="00320D21"/>
    <w:rsid w:val="00323EEE"/>
    <w:rsid w:val="003256C2"/>
    <w:rsid w:val="003303B8"/>
    <w:rsid w:val="00330D23"/>
    <w:rsid w:val="003311C4"/>
    <w:rsid w:val="00332613"/>
    <w:rsid w:val="0033290B"/>
    <w:rsid w:val="003333E7"/>
    <w:rsid w:val="00336D4E"/>
    <w:rsid w:val="0034055E"/>
    <w:rsid w:val="00340998"/>
    <w:rsid w:val="003409DA"/>
    <w:rsid w:val="00343A30"/>
    <w:rsid w:val="00352D90"/>
    <w:rsid w:val="00357B03"/>
    <w:rsid w:val="00357EF0"/>
    <w:rsid w:val="00360E61"/>
    <w:rsid w:val="00361AC3"/>
    <w:rsid w:val="00361F6C"/>
    <w:rsid w:val="003633A7"/>
    <w:rsid w:val="00366476"/>
    <w:rsid w:val="00371CB8"/>
    <w:rsid w:val="003757A3"/>
    <w:rsid w:val="00375EAF"/>
    <w:rsid w:val="00376A18"/>
    <w:rsid w:val="00377459"/>
    <w:rsid w:val="00377683"/>
    <w:rsid w:val="0038366B"/>
    <w:rsid w:val="00387DEC"/>
    <w:rsid w:val="00394667"/>
    <w:rsid w:val="00394806"/>
    <w:rsid w:val="00395742"/>
    <w:rsid w:val="003975A5"/>
    <w:rsid w:val="003A218A"/>
    <w:rsid w:val="003A309D"/>
    <w:rsid w:val="003A3879"/>
    <w:rsid w:val="003A3BCA"/>
    <w:rsid w:val="003A47C7"/>
    <w:rsid w:val="003A4C07"/>
    <w:rsid w:val="003A6546"/>
    <w:rsid w:val="003A6753"/>
    <w:rsid w:val="003A67D3"/>
    <w:rsid w:val="003A67F7"/>
    <w:rsid w:val="003C1CC6"/>
    <w:rsid w:val="003C1D5C"/>
    <w:rsid w:val="003C3AE4"/>
    <w:rsid w:val="003D10C2"/>
    <w:rsid w:val="003D24A8"/>
    <w:rsid w:val="003D28ED"/>
    <w:rsid w:val="003D3958"/>
    <w:rsid w:val="003D3B85"/>
    <w:rsid w:val="003D43BA"/>
    <w:rsid w:val="003D552F"/>
    <w:rsid w:val="003D6FFF"/>
    <w:rsid w:val="003E0628"/>
    <w:rsid w:val="003E1B2C"/>
    <w:rsid w:val="003E65D5"/>
    <w:rsid w:val="003F1EE3"/>
    <w:rsid w:val="003F56FC"/>
    <w:rsid w:val="003F5E09"/>
    <w:rsid w:val="00400524"/>
    <w:rsid w:val="0040480B"/>
    <w:rsid w:val="00405EC7"/>
    <w:rsid w:val="0041082E"/>
    <w:rsid w:val="00413126"/>
    <w:rsid w:val="004169EB"/>
    <w:rsid w:val="004202A0"/>
    <w:rsid w:val="004204D5"/>
    <w:rsid w:val="00421B23"/>
    <w:rsid w:val="00430094"/>
    <w:rsid w:val="00436D2C"/>
    <w:rsid w:val="00442B12"/>
    <w:rsid w:val="00445859"/>
    <w:rsid w:val="00446F3F"/>
    <w:rsid w:val="00452F46"/>
    <w:rsid w:val="00453142"/>
    <w:rsid w:val="00453F00"/>
    <w:rsid w:val="004561F1"/>
    <w:rsid w:val="00457278"/>
    <w:rsid w:val="0045734C"/>
    <w:rsid w:val="004576DF"/>
    <w:rsid w:val="004578F8"/>
    <w:rsid w:val="0046204D"/>
    <w:rsid w:val="00464EF2"/>
    <w:rsid w:val="00465114"/>
    <w:rsid w:val="00465E6C"/>
    <w:rsid w:val="004704AE"/>
    <w:rsid w:val="00472185"/>
    <w:rsid w:val="004730A8"/>
    <w:rsid w:val="00473824"/>
    <w:rsid w:val="00487343"/>
    <w:rsid w:val="004874A8"/>
    <w:rsid w:val="0048784E"/>
    <w:rsid w:val="0049079C"/>
    <w:rsid w:val="00491A4D"/>
    <w:rsid w:val="0049240A"/>
    <w:rsid w:val="00493D76"/>
    <w:rsid w:val="004A397B"/>
    <w:rsid w:val="004A44D9"/>
    <w:rsid w:val="004A488F"/>
    <w:rsid w:val="004B1EF2"/>
    <w:rsid w:val="004B2462"/>
    <w:rsid w:val="004B2BDB"/>
    <w:rsid w:val="004B349D"/>
    <w:rsid w:val="004B7027"/>
    <w:rsid w:val="004C04DA"/>
    <w:rsid w:val="004C3FDB"/>
    <w:rsid w:val="004C4F45"/>
    <w:rsid w:val="004C53B9"/>
    <w:rsid w:val="004C7A00"/>
    <w:rsid w:val="004C7C3C"/>
    <w:rsid w:val="004D0AE9"/>
    <w:rsid w:val="004D1334"/>
    <w:rsid w:val="004D4130"/>
    <w:rsid w:val="004D4AA9"/>
    <w:rsid w:val="004D625C"/>
    <w:rsid w:val="004D710D"/>
    <w:rsid w:val="004E0098"/>
    <w:rsid w:val="004E06A0"/>
    <w:rsid w:val="004E3C99"/>
    <w:rsid w:val="004E4995"/>
    <w:rsid w:val="004E5336"/>
    <w:rsid w:val="004E6F5B"/>
    <w:rsid w:val="004E755E"/>
    <w:rsid w:val="004F08DB"/>
    <w:rsid w:val="004F3BE9"/>
    <w:rsid w:val="004F63F0"/>
    <w:rsid w:val="004F6465"/>
    <w:rsid w:val="004F6765"/>
    <w:rsid w:val="004F6BEB"/>
    <w:rsid w:val="004F6D49"/>
    <w:rsid w:val="004F7529"/>
    <w:rsid w:val="00500DEC"/>
    <w:rsid w:val="0050101D"/>
    <w:rsid w:val="005029AE"/>
    <w:rsid w:val="005047A8"/>
    <w:rsid w:val="0050659B"/>
    <w:rsid w:val="005126F0"/>
    <w:rsid w:val="0051397C"/>
    <w:rsid w:val="0051413F"/>
    <w:rsid w:val="0051573B"/>
    <w:rsid w:val="00515C2E"/>
    <w:rsid w:val="00516FD2"/>
    <w:rsid w:val="005213A6"/>
    <w:rsid w:val="005216F7"/>
    <w:rsid w:val="00522125"/>
    <w:rsid w:val="0052273F"/>
    <w:rsid w:val="00522D71"/>
    <w:rsid w:val="005274A1"/>
    <w:rsid w:val="0053080C"/>
    <w:rsid w:val="00531FA9"/>
    <w:rsid w:val="005344EB"/>
    <w:rsid w:val="00536FCC"/>
    <w:rsid w:val="00540335"/>
    <w:rsid w:val="00540BEC"/>
    <w:rsid w:val="00546164"/>
    <w:rsid w:val="005465AA"/>
    <w:rsid w:val="0054688C"/>
    <w:rsid w:val="0055225E"/>
    <w:rsid w:val="0055455B"/>
    <w:rsid w:val="0055656C"/>
    <w:rsid w:val="00556E47"/>
    <w:rsid w:val="00557D3E"/>
    <w:rsid w:val="00562833"/>
    <w:rsid w:val="00564E15"/>
    <w:rsid w:val="0056514C"/>
    <w:rsid w:val="0057054F"/>
    <w:rsid w:val="005723CD"/>
    <w:rsid w:val="005758CC"/>
    <w:rsid w:val="00575CD4"/>
    <w:rsid w:val="0057707B"/>
    <w:rsid w:val="00581EE4"/>
    <w:rsid w:val="005828C0"/>
    <w:rsid w:val="00584046"/>
    <w:rsid w:val="005853D6"/>
    <w:rsid w:val="00587D60"/>
    <w:rsid w:val="00590150"/>
    <w:rsid w:val="005901EC"/>
    <w:rsid w:val="00593398"/>
    <w:rsid w:val="005935F0"/>
    <w:rsid w:val="00596E12"/>
    <w:rsid w:val="005A0A27"/>
    <w:rsid w:val="005A17E1"/>
    <w:rsid w:val="005A18DD"/>
    <w:rsid w:val="005A1E0F"/>
    <w:rsid w:val="005B3D5B"/>
    <w:rsid w:val="005B5784"/>
    <w:rsid w:val="005B7CF7"/>
    <w:rsid w:val="005C0479"/>
    <w:rsid w:val="005C1D81"/>
    <w:rsid w:val="005C30D0"/>
    <w:rsid w:val="005C587E"/>
    <w:rsid w:val="005C6190"/>
    <w:rsid w:val="005D0827"/>
    <w:rsid w:val="005D3549"/>
    <w:rsid w:val="005D5E42"/>
    <w:rsid w:val="005D7E98"/>
    <w:rsid w:val="005E2FA5"/>
    <w:rsid w:val="005E7F9C"/>
    <w:rsid w:val="005F08CD"/>
    <w:rsid w:val="005F17F5"/>
    <w:rsid w:val="005F727D"/>
    <w:rsid w:val="00601A65"/>
    <w:rsid w:val="00601F4F"/>
    <w:rsid w:val="006035B2"/>
    <w:rsid w:val="006108FB"/>
    <w:rsid w:val="00610DD5"/>
    <w:rsid w:val="00612DAB"/>
    <w:rsid w:val="0061393E"/>
    <w:rsid w:val="00620A07"/>
    <w:rsid w:val="00621ECA"/>
    <w:rsid w:val="00622EF9"/>
    <w:rsid w:val="00623611"/>
    <w:rsid w:val="006248DB"/>
    <w:rsid w:val="0062521F"/>
    <w:rsid w:val="00625396"/>
    <w:rsid w:val="00626911"/>
    <w:rsid w:val="00627690"/>
    <w:rsid w:val="00630918"/>
    <w:rsid w:val="00634336"/>
    <w:rsid w:val="006370BA"/>
    <w:rsid w:val="0063770B"/>
    <w:rsid w:val="006449BA"/>
    <w:rsid w:val="00644CFD"/>
    <w:rsid w:val="00644E95"/>
    <w:rsid w:val="00646E3A"/>
    <w:rsid w:val="00646EBE"/>
    <w:rsid w:val="00646EF1"/>
    <w:rsid w:val="00647634"/>
    <w:rsid w:val="00647F72"/>
    <w:rsid w:val="006504A7"/>
    <w:rsid w:val="00654FB0"/>
    <w:rsid w:val="00662055"/>
    <w:rsid w:val="0066259B"/>
    <w:rsid w:val="00663956"/>
    <w:rsid w:val="00664082"/>
    <w:rsid w:val="006658C7"/>
    <w:rsid w:val="0066735C"/>
    <w:rsid w:val="00667D87"/>
    <w:rsid w:val="00667F1C"/>
    <w:rsid w:val="00672121"/>
    <w:rsid w:val="00672741"/>
    <w:rsid w:val="0067479D"/>
    <w:rsid w:val="00676EE9"/>
    <w:rsid w:val="0067785B"/>
    <w:rsid w:val="00680804"/>
    <w:rsid w:val="0068397B"/>
    <w:rsid w:val="006901BC"/>
    <w:rsid w:val="006A0DC9"/>
    <w:rsid w:val="006A22F4"/>
    <w:rsid w:val="006A23E3"/>
    <w:rsid w:val="006A7D3E"/>
    <w:rsid w:val="006B0AB7"/>
    <w:rsid w:val="006B53F8"/>
    <w:rsid w:val="006B645A"/>
    <w:rsid w:val="006B665B"/>
    <w:rsid w:val="006C269B"/>
    <w:rsid w:val="006C279D"/>
    <w:rsid w:val="006C2E57"/>
    <w:rsid w:val="006C3C17"/>
    <w:rsid w:val="006C4794"/>
    <w:rsid w:val="006C64A4"/>
    <w:rsid w:val="006C78C7"/>
    <w:rsid w:val="006C7CFA"/>
    <w:rsid w:val="006D1E20"/>
    <w:rsid w:val="006D355F"/>
    <w:rsid w:val="006D5F2A"/>
    <w:rsid w:val="006D7C4E"/>
    <w:rsid w:val="006E196D"/>
    <w:rsid w:val="006E2315"/>
    <w:rsid w:val="006E386A"/>
    <w:rsid w:val="006E3B4C"/>
    <w:rsid w:val="006E3D7E"/>
    <w:rsid w:val="006E4784"/>
    <w:rsid w:val="006E54F5"/>
    <w:rsid w:val="006F04E5"/>
    <w:rsid w:val="006F5BEA"/>
    <w:rsid w:val="00701D76"/>
    <w:rsid w:val="00705CCE"/>
    <w:rsid w:val="0071356E"/>
    <w:rsid w:val="00713DAE"/>
    <w:rsid w:val="007167AE"/>
    <w:rsid w:val="00717889"/>
    <w:rsid w:val="00721022"/>
    <w:rsid w:val="007215D6"/>
    <w:rsid w:val="00723EBF"/>
    <w:rsid w:val="00726762"/>
    <w:rsid w:val="00731CCC"/>
    <w:rsid w:val="007402E5"/>
    <w:rsid w:val="00741B72"/>
    <w:rsid w:val="00751C81"/>
    <w:rsid w:val="00755343"/>
    <w:rsid w:val="007565A8"/>
    <w:rsid w:val="007571C8"/>
    <w:rsid w:val="007617E9"/>
    <w:rsid w:val="00765458"/>
    <w:rsid w:val="00767020"/>
    <w:rsid w:val="007705F0"/>
    <w:rsid w:val="00770BDF"/>
    <w:rsid w:val="0077204A"/>
    <w:rsid w:val="00772DD6"/>
    <w:rsid w:val="007746A7"/>
    <w:rsid w:val="00777E37"/>
    <w:rsid w:val="007839CE"/>
    <w:rsid w:val="00787BDE"/>
    <w:rsid w:val="00790C63"/>
    <w:rsid w:val="007947C7"/>
    <w:rsid w:val="00794DDB"/>
    <w:rsid w:val="007A0041"/>
    <w:rsid w:val="007A20C4"/>
    <w:rsid w:val="007A5908"/>
    <w:rsid w:val="007B1EF0"/>
    <w:rsid w:val="007B67D5"/>
    <w:rsid w:val="007B6BE3"/>
    <w:rsid w:val="007B7BDE"/>
    <w:rsid w:val="007C09E7"/>
    <w:rsid w:val="007C1234"/>
    <w:rsid w:val="007C2DD3"/>
    <w:rsid w:val="007C4934"/>
    <w:rsid w:val="007C6134"/>
    <w:rsid w:val="007C7C60"/>
    <w:rsid w:val="007D17D4"/>
    <w:rsid w:val="007D2239"/>
    <w:rsid w:val="007D27A5"/>
    <w:rsid w:val="007D4D53"/>
    <w:rsid w:val="007E01DD"/>
    <w:rsid w:val="007E1C29"/>
    <w:rsid w:val="007E5B91"/>
    <w:rsid w:val="007E74E0"/>
    <w:rsid w:val="007E7934"/>
    <w:rsid w:val="007F1DAF"/>
    <w:rsid w:val="007F1DC8"/>
    <w:rsid w:val="0080430B"/>
    <w:rsid w:val="008115D2"/>
    <w:rsid w:val="00815547"/>
    <w:rsid w:val="00820A75"/>
    <w:rsid w:val="008228CB"/>
    <w:rsid w:val="0082473A"/>
    <w:rsid w:val="008251FD"/>
    <w:rsid w:val="0082590C"/>
    <w:rsid w:val="0083199B"/>
    <w:rsid w:val="00833EEE"/>
    <w:rsid w:val="00835626"/>
    <w:rsid w:val="00835DF1"/>
    <w:rsid w:val="00836DA6"/>
    <w:rsid w:val="008407A9"/>
    <w:rsid w:val="00840920"/>
    <w:rsid w:val="0084465A"/>
    <w:rsid w:val="00844FF9"/>
    <w:rsid w:val="008465E2"/>
    <w:rsid w:val="00847578"/>
    <w:rsid w:val="00852A6D"/>
    <w:rsid w:val="0085384E"/>
    <w:rsid w:val="0085421F"/>
    <w:rsid w:val="0085490B"/>
    <w:rsid w:val="00856DE9"/>
    <w:rsid w:val="00857AAE"/>
    <w:rsid w:val="00860277"/>
    <w:rsid w:val="0086034D"/>
    <w:rsid w:val="0086071F"/>
    <w:rsid w:val="00861067"/>
    <w:rsid w:val="00864020"/>
    <w:rsid w:val="008655F0"/>
    <w:rsid w:val="008708AD"/>
    <w:rsid w:val="00872DA2"/>
    <w:rsid w:val="00873FFC"/>
    <w:rsid w:val="0087567F"/>
    <w:rsid w:val="00875EA8"/>
    <w:rsid w:val="00881919"/>
    <w:rsid w:val="00884DCD"/>
    <w:rsid w:val="008850E1"/>
    <w:rsid w:val="00886EFD"/>
    <w:rsid w:val="00887013"/>
    <w:rsid w:val="00891781"/>
    <w:rsid w:val="00893C9A"/>
    <w:rsid w:val="00897DCF"/>
    <w:rsid w:val="008A15E2"/>
    <w:rsid w:val="008A161B"/>
    <w:rsid w:val="008B03B4"/>
    <w:rsid w:val="008C004A"/>
    <w:rsid w:val="008C14DC"/>
    <w:rsid w:val="008C1EAB"/>
    <w:rsid w:val="008C29A8"/>
    <w:rsid w:val="008C500D"/>
    <w:rsid w:val="008D5094"/>
    <w:rsid w:val="008E0261"/>
    <w:rsid w:val="008E03CA"/>
    <w:rsid w:val="008E3F85"/>
    <w:rsid w:val="008E4EF3"/>
    <w:rsid w:val="008F0CCC"/>
    <w:rsid w:val="008F7F3E"/>
    <w:rsid w:val="0090062B"/>
    <w:rsid w:val="00904894"/>
    <w:rsid w:val="00904EF6"/>
    <w:rsid w:val="00905DED"/>
    <w:rsid w:val="009078C6"/>
    <w:rsid w:val="00911FB9"/>
    <w:rsid w:val="00914864"/>
    <w:rsid w:val="009217CD"/>
    <w:rsid w:val="00926E03"/>
    <w:rsid w:val="00927018"/>
    <w:rsid w:val="00930CAE"/>
    <w:rsid w:val="00930EAC"/>
    <w:rsid w:val="0093255B"/>
    <w:rsid w:val="00934311"/>
    <w:rsid w:val="00935068"/>
    <w:rsid w:val="00936CFC"/>
    <w:rsid w:val="0093757E"/>
    <w:rsid w:val="00937879"/>
    <w:rsid w:val="00941317"/>
    <w:rsid w:val="00942680"/>
    <w:rsid w:val="00942D82"/>
    <w:rsid w:val="00945257"/>
    <w:rsid w:val="009454A6"/>
    <w:rsid w:val="00946466"/>
    <w:rsid w:val="00946BB1"/>
    <w:rsid w:val="009502D1"/>
    <w:rsid w:val="0095146E"/>
    <w:rsid w:val="009532DF"/>
    <w:rsid w:val="00954E06"/>
    <w:rsid w:val="00956170"/>
    <w:rsid w:val="00957067"/>
    <w:rsid w:val="00960978"/>
    <w:rsid w:val="00962BC8"/>
    <w:rsid w:val="00972FB4"/>
    <w:rsid w:val="00976598"/>
    <w:rsid w:val="0098201E"/>
    <w:rsid w:val="00984A74"/>
    <w:rsid w:val="00987420"/>
    <w:rsid w:val="009914CC"/>
    <w:rsid w:val="0099245E"/>
    <w:rsid w:val="009932D6"/>
    <w:rsid w:val="0099449B"/>
    <w:rsid w:val="00996F92"/>
    <w:rsid w:val="00997B4F"/>
    <w:rsid w:val="009A2C1D"/>
    <w:rsid w:val="009A499A"/>
    <w:rsid w:val="009A4DA8"/>
    <w:rsid w:val="009B4CA0"/>
    <w:rsid w:val="009C10D8"/>
    <w:rsid w:val="009C3B36"/>
    <w:rsid w:val="009C5981"/>
    <w:rsid w:val="009C5E55"/>
    <w:rsid w:val="009D0EF3"/>
    <w:rsid w:val="009D42DC"/>
    <w:rsid w:val="009D4520"/>
    <w:rsid w:val="009D531D"/>
    <w:rsid w:val="009D6F23"/>
    <w:rsid w:val="009D7597"/>
    <w:rsid w:val="009E08FC"/>
    <w:rsid w:val="009E1133"/>
    <w:rsid w:val="009E3476"/>
    <w:rsid w:val="009E37E6"/>
    <w:rsid w:val="009E6713"/>
    <w:rsid w:val="009E7154"/>
    <w:rsid w:val="009F1121"/>
    <w:rsid w:val="009F13DF"/>
    <w:rsid w:val="009F365A"/>
    <w:rsid w:val="009F3AD1"/>
    <w:rsid w:val="009F7957"/>
    <w:rsid w:val="00A05697"/>
    <w:rsid w:val="00A0736B"/>
    <w:rsid w:val="00A07863"/>
    <w:rsid w:val="00A11566"/>
    <w:rsid w:val="00A12B00"/>
    <w:rsid w:val="00A15297"/>
    <w:rsid w:val="00A158FF"/>
    <w:rsid w:val="00A16DED"/>
    <w:rsid w:val="00A170FD"/>
    <w:rsid w:val="00A20FDE"/>
    <w:rsid w:val="00A32413"/>
    <w:rsid w:val="00A412C8"/>
    <w:rsid w:val="00A41CB7"/>
    <w:rsid w:val="00A4769A"/>
    <w:rsid w:val="00A52668"/>
    <w:rsid w:val="00A56C92"/>
    <w:rsid w:val="00A57187"/>
    <w:rsid w:val="00A62DAE"/>
    <w:rsid w:val="00A729AB"/>
    <w:rsid w:val="00A752A0"/>
    <w:rsid w:val="00A76E3B"/>
    <w:rsid w:val="00A807D7"/>
    <w:rsid w:val="00A831AB"/>
    <w:rsid w:val="00A83828"/>
    <w:rsid w:val="00A86382"/>
    <w:rsid w:val="00A86F1E"/>
    <w:rsid w:val="00A90191"/>
    <w:rsid w:val="00A91BE0"/>
    <w:rsid w:val="00A91FE7"/>
    <w:rsid w:val="00A92FBF"/>
    <w:rsid w:val="00A95D54"/>
    <w:rsid w:val="00A96482"/>
    <w:rsid w:val="00AA02E8"/>
    <w:rsid w:val="00AA1CEA"/>
    <w:rsid w:val="00AA5110"/>
    <w:rsid w:val="00AA798B"/>
    <w:rsid w:val="00AB5733"/>
    <w:rsid w:val="00AC1EBE"/>
    <w:rsid w:val="00AC28D6"/>
    <w:rsid w:val="00AC3750"/>
    <w:rsid w:val="00AC3979"/>
    <w:rsid w:val="00AC642D"/>
    <w:rsid w:val="00AD1903"/>
    <w:rsid w:val="00AD42C3"/>
    <w:rsid w:val="00AD5F28"/>
    <w:rsid w:val="00AD67D7"/>
    <w:rsid w:val="00AD6ED2"/>
    <w:rsid w:val="00AE3F6F"/>
    <w:rsid w:val="00AE4FB7"/>
    <w:rsid w:val="00AE5D6F"/>
    <w:rsid w:val="00AF3868"/>
    <w:rsid w:val="00AF5178"/>
    <w:rsid w:val="00B04A8F"/>
    <w:rsid w:val="00B118BE"/>
    <w:rsid w:val="00B14BA5"/>
    <w:rsid w:val="00B16B45"/>
    <w:rsid w:val="00B204F4"/>
    <w:rsid w:val="00B227AB"/>
    <w:rsid w:val="00B25376"/>
    <w:rsid w:val="00B257DE"/>
    <w:rsid w:val="00B25E95"/>
    <w:rsid w:val="00B26979"/>
    <w:rsid w:val="00B269CC"/>
    <w:rsid w:val="00B32D33"/>
    <w:rsid w:val="00B33865"/>
    <w:rsid w:val="00B378E7"/>
    <w:rsid w:val="00B46805"/>
    <w:rsid w:val="00B4716E"/>
    <w:rsid w:val="00B52424"/>
    <w:rsid w:val="00B5530A"/>
    <w:rsid w:val="00B55C01"/>
    <w:rsid w:val="00B57028"/>
    <w:rsid w:val="00B60F01"/>
    <w:rsid w:val="00B61698"/>
    <w:rsid w:val="00B63165"/>
    <w:rsid w:val="00B63B16"/>
    <w:rsid w:val="00B65CE2"/>
    <w:rsid w:val="00B6673D"/>
    <w:rsid w:val="00B67328"/>
    <w:rsid w:val="00B74C0A"/>
    <w:rsid w:val="00B75BAB"/>
    <w:rsid w:val="00B75CFD"/>
    <w:rsid w:val="00B76CE4"/>
    <w:rsid w:val="00B80E6C"/>
    <w:rsid w:val="00B85930"/>
    <w:rsid w:val="00B92607"/>
    <w:rsid w:val="00B95851"/>
    <w:rsid w:val="00B9792A"/>
    <w:rsid w:val="00BA2A4C"/>
    <w:rsid w:val="00BA375F"/>
    <w:rsid w:val="00BA5341"/>
    <w:rsid w:val="00BA53E6"/>
    <w:rsid w:val="00BA67DA"/>
    <w:rsid w:val="00BA7743"/>
    <w:rsid w:val="00BB1535"/>
    <w:rsid w:val="00BB54C2"/>
    <w:rsid w:val="00BB577A"/>
    <w:rsid w:val="00BB5AD7"/>
    <w:rsid w:val="00BC0E36"/>
    <w:rsid w:val="00BC1147"/>
    <w:rsid w:val="00BC2BC2"/>
    <w:rsid w:val="00BC78C7"/>
    <w:rsid w:val="00BC79FF"/>
    <w:rsid w:val="00BD2FBD"/>
    <w:rsid w:val="00BD5CE0"/>
    <w:rsid w:val="00BD7270"/>
    <w:rsid w:val="00BE0065"/>
    <w:rsid w:val="00BE1437"/>
    <w:rsid w:val="00BE3C2E"/>
    <w:rsid w:val="00BE53AF"/>
    <w:rsid w:val="00BE787C"/>
    <w:rsid w:val="00BF7A45"/>
    <w:rsid w:val="00C0434A"/>
    <w:rsid w:val="00C04969"/>
    <w:rsid w:val="00C077BF"/>
    <w:rsid w:val="00C20212"/>
    <w:rsid w:val="00C23A35"/>
    <w:rsid w:val="00C240C4"/>
    <w:rsid w:val="00C241A8"/>
    <w:rsid w:val="00C326ED"/>
    <w:rsid w:val="00C32C08"/>
    <w:rsid w:val="00C343E9"/>
    <w:rsid w:val="00C34AEB"/>
    <w:rsid w:val="00C36FDA"/>
    <w:rsid w:val="00C372D1"/>
    <w:rsid w:val="00C41CE0"/>
    <w:rsid w:val="00C41DD9"/>
    <w:rsid w:val="00C42150"/>
    <w:rsid w:val="00C42AB7"/>
    <w:rsid w:val="00C458E1"/>
    <w:rsid w:val="00C50E0C"/>
    <w:rsid w:val="00C51330"/>
    <w:rsid w:val="00C52A6E"/>
    <w:rsid w:val="00C546EA"/>
    <w:rsid w:val="00C5773F"/>
    <w:rsid w:val="00C57826"/>
    <w:rsid w:val="00C57976"/>
    <w:rsid w:val="00C579DE"/>
    <w:rsid w:val="00C63420"/>
    <w:rsid w:val="00C66699"/>
    <w:rsid w:val="00C675FC"/>
    <w:rsid w:val="00C72DBE"/>
    <w:rsid w:val="00C7522D"/>
    <w:rsid w:val="00C755DA"/>
    <w:rsid w:val="00C77B63"/>
    <w:rsid w:val="00C80332"/>
    <w:rsid w:val="00C82E5B"/>
    <w:rsid w:val="00C8308C"/>
    <w:rsid w:val="00C83699"/>
    <w:rsid w:val="00C84E7D"/>
    <w:rsid w:val="00C87F18"/>
    <w:rsid w:val="00C908CD"/>
    <w:rsid w:val="00C90ADD"/>
    <w:rsid w:val="00C94B12"/>
    <w:rsid w:val="00C95AA6"/>
    <w:rsid w:val="00CA00D6"/>
    <w:rsid w:val="00CA0876"/>
    <w:rsid w:val="00CA524D"/>
    <w:rsid w:val="00CA71B9"/>
    <w:rsid w:val="00CB04E9"/>
    <w:rsid w:val="00CB26BC"/>
    <w:rsid w:val="00CB2831"/>
    <w:rsid w:val="00CB6144"/>
    <w:rsid w:val="00CB6ACF"/>
    <w:rsid w:val="00CB6DCD"/>
    <w:rsid w:val="00CC015C"/>
    <w:rsid w:val="00CC1875"/>
    <w:rsid w:val="00CC6669"/>
    <w:rsid w:val="00CC794C"/>
    <w:rsid w:val="00CD36D3"/>
    <w:rsid w:val="00CD40A2"/>
    <w:rsid w:val="00CD5989"/>
    <w:rsid w:val="00CD722E"/>
    <w:rsid w:val="00CE068C"/>
    <w:rsid w:val="00CE0F8A"/>
    <w:rsid w:val="00CF38A3"/>
    <w:rsid w:val="00CF49C6"/>
    <w:rsid w:val="00CF576B"/>
    <w:rsid w:val="00CF5771"/>
    <w:rsid w:val="00CF69CC"/>
    <w:rsid w:val="00CF71D5"/>
    <w:rsid w:val="00D0094F"/>
    <w:rsid w:val="00D0272A"/>
    <w:rsid w:val="00D030B6"/>
    <w:rsid w:val="00D037D5"/>
    <w:rsid w:val="00D054CB"/>
    <w:rsid w:val="00D06A5A"/>
    <w:rsid w:val="00D06AD2"/>
    <w:rsid w:val="00D0754B"/>
    <w:rsid w:val="00D0796C"/>
    <w:rsid w:val="00D134BF"/>
    <w:rsid w:val="00D13A5E"/>
    <w:rsid w:val="00D15207"/>
    <w:rsid w:val="00D15D19"/>
    <w:rsid w:val="00D175EF"/>
    <w:rsid w:val="00D24D5D"/>
    <w:rsid w:val="00D25989"/>
    <w:rsid w:val="00D260F3"/>
    <w:rsid w:val="00D26CA1"/>
    <w:rsid w:val="00D329B8"/>
    <w:rsid w:val="00D33960"/>
    <w:rsid w:val="00D35743"/>
    <w:rsid w:val="00D379B3"/>
    <w:rsid w:val="00D42AB2"/>
    <w:rsid w:val="00D446E5"/>
    <w:rsid w:val="00D44986"/>
    <w:rsid w:val="00D44E0E"/>
    <w:rsid w:val="00D53790"/>
    <w:rsid w:val="00D5426F"/>
    <w:rsid w:val="00D56623"/>
    <w:rsid w:val="00D56C4C"/>
    <w:rsid w:val="00D57F66"/>
    <w:rsid w:val="00D605C1"/>
    <w:rsid w:val="00D617F6"/>
    <w:rsid w:val="00D6320E"/>
    <w:rsid w:val="00D63E2C"/>
    <w:rsid w:val="00D6575E"/>
    <w:rsid w:val="00D674D4"/>
    <w:rsid w:val="00D67AFB"/>
    <w:rsid w:val="00D7263A"/>
    <w:rsid w:val="00D74ABF"/>
    <w:rsid w:val="00D75979"/>
    <w:rsid w:val="00D82159"/>
    <w:rsid w:val="00D83999"/>
    <w:rsid w:val="00D86F77"/>
    <w:rsid w:val="00D873C0"/>
    <w:rsid w:val="00D93855"/>
    <w:rsid w:val="00D93BDD"/>
    <w:rsid w:val="00D965E3"/>
    <w:rsid w:val="00DA257A"/>
    <w:rsid w:val="00DA49C5"/>
    <w:rsid w:val="00DA5560"/>
    <w:rsid w:val="00DA74EA"/>
    <w:rsid w:val="00DA7E5D"/>
    <w:rsid w:val="00DB0595"/>
    <w:rsid w:val="00DB0796"/>
    <w:rsid w:val="00DB1AB3"/>
    <w:rsid w:val="00DB4157"/>
    <w:rsid w:val="00DB4336"/>
    <w:rsid w:val="00DB4476"/>
    <w:rsid w:val="00DB76D6"/>
    <w:rsid w:val="00DC2348"/>
    <w:rsid w:val="00DC2578"/>
    <w:rsid w:val="00DC330A"/>
    <w:rsid w:val="00DC5FD0"/>
    <w:rsid w:val="00DC6F19"/>
    <w:rsid w:val="00DC7058"/>
    <w:rsid w:val="00DD0DEA"/>
    <w:rsid w:val="00DD0E40"/>
    <w:rsid w:val="00DD13E2"/>
    <w:rsid w:val="00DD663C"/>
    <w:rsid w:val="00DE3C17"/>
    <w:rsid w:val="00DE6DE1"/>
    <w:rsid w:val="00DF074A"/>
    <w:rsid w:val="00DF17D0"/>
    <w:rsid w:val="00DF217A"/>
    <w:rsid w:val="00DF681B"/>
    <w:rsid w:val="00E00900"/>
    <w:rsid w:val="00E0244D"/>
    <w:rsid w:val="00E0532E"/>
    <w:rsid w:val="00E05697"/>
    <w:rsid w:val="00E05B16"/>
    <w:rsid w:val="00E07092"/>
    <w:rsid w:val="00E14C91"/>
    <w:rsid w:val="00E15C1C"/>
    <w:rsid w:val="00E15D1A"/>
    <w:rsid w:val="00E25DCC"/>
    <w:rsid w:val="00E30659"/>
    <w:rsid w:val="00E3369B"/>
    <w:rsid w:val="00E338F4"/>
    <w:rsid w:val="00E34018"/>
    <w:rsid w:val="00E34935"/>
    <w:rsid w:val="00E357CD"/>
    <w:rsid w:val="00E41259"/>
    <w:rsid w:val="00E42D85"/>
    <w:rsid w:val="00E43031"/>
    <w:rsid w:val="00E440C6"/>
    <w:rsid w:val="00E4448D"/>
    <w:rsid w:val="00E44792"/>
    <w:rsid w:val="00E44AB2"/>
    <w:rsid w:val="00E44ACA"/>
    <w:rsid w:val="00E46611"/>
    <w:rsid w:val="00E501B8"/>
    <w:rsid w:val="00E50519"/>
    <w:rsid w:val="00E5200C"/>
    <w:rsid w:val="00E52091"/>
    <w:rsid w:val="00E542BE"/>
    <w:rsid w:val="00E54380"/>
    <w:rsid w:val="00E610FB"/>
    <w:rsid w:val="00E61100"/>
    <w:rsid w:val="00E6237C"/>
    <w:rsid w:val="00E635EF"/>
    <w:rsid w:val="00E666D6"/>
    <w:rsid w:val="00E6721D"/>
    <w:rsid w:val="00E72590"/>
    <w:rsid w:val="00E73373"/>
    <w:rsid w:val="00E741A9"/>
    <w:rsid w:val="00E7437E"/>
    <w:rsid w:val="00E74F83"/>
    <w:rsid w:val="00E75A7A"/>
    <w:rsid w:val="00E760C6"/>
    <w:rsid w:val="00E77F80"/>
    <w:rsid w:val="00E83B10"/>
    <w:rsid w:val="00E87721"/>
    <w:rsid w:val="00E966E1"/>
    <w:rsid w:val="00E97B83"/>
    <w:rsid w:val="00EA1A36"/>
    <w:rsid w:val="00EA3254"/>
    <w:rsid w:val="00EA4DB2"/>
    <w:rsid w:val="00EA57EA"/>
    <w:rsid w:val="00EB213A"/>
    <w:rsid w:val="00EC04AB"/>
    <w:rsid w:val="00EC0F8A"/>
    <w:rsid w:val="00EC5387"/>
    <w:rsid w:val="00ED2B2D"/>
    <w:rsid w:val="00ED38BB"/>
    <w:rsid w:val="00ED3EB9"/>
    <w:rsid w:val="00ED7323"/>
    <w:rsid w:val="00EE02D2"/>
    <w:rsid w:val="00EE1603"/>
    <w:rsid w:val="00EE3727"/>
    <w:rsid w:val="00EE39AE"/>
    <w:rsid w:val="00EE6F5E"/>
    <w:rsid w:val="00EF24ED"/>
    <w:rsid w:val="00EF4EE4"/>
    <w:rsid w:val="00F0001C"/>
    <w:rsid w:val="00F0009E"/>
    <w:rsid w:val="00F021CF"/>
    <w:rsid w:val="00F0252D"/>
    <w:rsid w:val="00F0367F"/>
    <w:rsid w:val="00F04636"/>
    <w:rsid w:val="00F07003"/>
    <w:rsid w:val="00F137A8"/>
    <w:rsid w:val="00F167EB"/>
    <w:rsid w:val="00F172CF"/>
    <w:rsid w:val="00F2015C"/>
    <w:rsid w:val="00F2080F"/>
    <w:rsid w:val="00F20FF0"/>
    <w:rsid w:val="00F21ACC"/>
    <w:rsid w:val="00F22CF8"/>
    <w:rsid w:val="00F244FC"/>
    <w:rsid w:val="00F25599"/>
    <w:rsid w:val="00F25CAE"/>
    <w:rsid w:val="00F2637F"/>
    <w:rsid w:val="00F2670B"/>
    <w:rsid w:val="00F26EB9"/>
    <w:rsid w:val="00F3527F"/>
    <w:rsid w:val="00F36C48"/>
    <w:rsid w:val="00F41C56"/>
    <w:rsid w:val="00F45C71"/>
    <w:rsid w:val="00F504CE"/>
    <w:rsid w:val="00F50FD8"/>
    <w:rsid w:val="00F51299"/>
    <w:rsid w:val="00F512D5"/>
    <w:rsid w:val="00F5139E"/>
    <w:rsid w:val="00F515C1"/>
    <w:rsid w:val="00F537FF"/>
    <w:rsid w:val="00F56A3D"/>
    <w:rsid w:val="00F57340"/>
    <w:rsid w:val="00F64323"/>
    <w:rsid w:val="00F65806"/>
    <w:rsid w:val="00F700D1"/>
    <w:rsid w:val="00F7358B"/>
    <w:rsid w:val="00F75D23"/>
    <w:rsid w:val="00F77D65"/>
    <w:rsid w:val="00F77EC3"/>
    <w:rsid w:val="00F83AE2"/>
    <w:rsid w:val="00F8663F"/>
    <w:rsid w:val="00F86A31"/>
    <w:rsid w:val="00F87D95"/>
    <w:rsid w:val="00F92999"/>
    <w:rsid w:val="00F95053"/>
    <w:rsid w:val="00F95AD7"/>
    <w:rsid w:val="00F96FE8"/>
    <w:rsid w:val="00F979CB"/>
    <w:rsid w:val="00FA0521"/>
    <w:rsid w:val="00FA2EE6"/>
    <w:rsid w:val="00FA3A9F"/>
    <w:rsid w:val="00FA4826"/>
    <w:rsid w:val="00FA4A2C"/>
    <w:rsid w:val="00FA6CE9"/>
    <w:rsid w:val="00FA769E"/>
    <w:rsid w:val="00FB0826"/>
    <w:rsid w:val="00FB4EE1"/>
    <w:rsid w:val="00FC1201"/>
    <w:rsid w:val="00FC120A"/>
    <w:rsid w:val="00FC3D20"/>
    <w:rsid w:val="00FC3EFE"/>
    <w:rsid w:val="00FC4BD9"/>
    <w:rsid w:val="00FC7951"/>
    <w:rsid w:val="00FD27BF"/>
    <w:rsid w:val="00FD4B7F"/>
    <w:rsid w:val="00FD50D7"/>
    <w:rsid w:val="00FE0093"/>
    <w:rsid w:val="00FE47ED"/>
    <w:rsid w:val="00FE4EEC"/>
    <w:rsid w:val="00FE53F0"/>
    <w:rsid w:val="00FE7C13"/>
    <w:rsid w:val="00FF0E4A"/>
    <w:rsid w:val="00FF19EC"/>
    <w:rsid w:val="00FF1C13"/>
    <w:rsid w:val="00FF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2366"/>
  <w15:chartTrackingRefBased/>
  <w15:docId w15:val="{4926FFF3-CA98-41F2-8664-B095CB67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4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40"/>
  </w:style>
  <w:style w:type="paragraph" w:styleId="1">
    <w:name w:val="heading 1"/>
    <w:basedOn w:val="a"/>
    <w:next w:val="a"/>
    <w:link w:val="10"/>
    <w:uiPriority w:val="9"/>
    <w:qFormat/>
    <w:rsid w:val="00E46611"/>
    <w:pPr>
      <w:keepNext/>
      <w:keepLines/>
      <w:spacing w:before="360" w:after="120"/>
      <w:outlineLvl w:val="0"/>
    </w:pPr>
    <w:rPr>
      <w:rFonts w:eastAsiaTheme="majorEastAsia" w:cstheme="majorBidi"/>
      <w:b/>
      <w:color w:val="000000" w:themeColor="text1"/>
      <w:sz w:val="32"/>
      <w:szCs w:val="32"/>
    </w:rPr>
  </w:style>
  <w:style w:type="paragraph" w:styleId="2">
    <w:name w:val="heading 2"/>
    <w:basedOn w:val="a"/>
    <w:next w:val="a"/>
    <w:link w:val="20"/>
    <w:uiPriority w:val="9"/>
    <w:unhideWhenUsed/>
    <w:qFormat/>
    <w:rsid w:val="00E46611"/>
    <w:pPr>
      <w:keepNext/>
      <w:keepLines/>
      <w:spacing w:before="160" w:after="120"/>
      <w:outlineLvl w:val="1"/>
    </w:pPr>
    <w:rPr>
      <w:rFonts w:eastAsiaTheme="majorEastAsia" w:cstheme="majorBidi"/>
      <w:b/>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EF0"/>
    <w:pPr>
      <w:ind w:left="720"/>
      <w:contextualSpacing/>
    </w:pPr>
  </w:style>
  <w:style w:type="paragraph" w:styleId="a4">
    <w:name w:val="header"/>
    <w:basedOn w:val="a"/>
    <w:link w:val="a5"/>
    <w:uiPriority w:val="99"/>
    <w:unhideWhenUsed/>
    <w:rsid w:val="004C3F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FDB"/>
  </w:style>
  <w:style w:type="paragraph" w:styleId="a6">
    <w:name w:val="footer"/>
    <w:basedOn w:val="a"/>
    <w:link w:val="a7"/>
    <w:uiPriority w:val="99"/>
    <w:unhideWhenUsed/>
    <w:rsid w:val="004C3F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FDB"/>
  </w:style>
  <w:style w:type="paragraph" w:styleId="a8">
    <w:name w:val="footnote text"/>
    <w:basedOn w:val="a"/>
    <w:link w:val="a9"/>
    <w:uiPriority w:val="99"/>
    <w:unhideWhenUsed/>
    <w:rsid w:val="004C3FDB"/>
    <w:pPr>
      <w:spacing w:after="0" w:line="240" w:lineRule="auto"/>
    </w:pPr>
    <w:rPr>
      <w:sz w:val="20"/>
      <w:szCs w:val="20"/>
    </w:rPr>
  </w:style>
  <w:style w:type="character" w:customStyle="1" w:styleId="a9">
    <w:name w:val="Текст сноски Знак"/>
    <w:basedOn w:val="a0"/>
    <w:link w:val="a8"/>
    <w:uiPriority w:val="99"/>
    <w:rsid w:val="004C3FDB"/>
    <w:rPr>
      <w:sz w:val="20"/>
      <w:szCs w:val="20"/>
    </w:rPr>
  </w:style>
  <w:style w:type="character" w:styleId="aa">
    <w:name w:val="footnote reference"/>
    <w:basedOn w:val="a0"/>
    <w:uiPriority w:val="99"/>
    <w:semiHidden/>
    <w:unhideWhenUsed/>
    <w:rsid w:val="004C3FDB"/>
    <w:rPr>
      <w:vertAlign w:val="superscript"/>
    </w:rPr>
  </w:style>
  <w:style w:type="character" w:styleId="ab">
    <w:name w:val="Hyperlink"/>
    <w:basedOn w:val="a0"/>
    <w:uiPriority w:val="99"/>
    <w:unhideWhenUsed/>
    <w:rsid w:val="005D3549"/>
    <w:rPr>
      <w:color w:val="0563C1" w:themeColor="hyperlink"/>
      <w:u w:val="single"/>
    </w:rPr>
  </w:style>
  <w:style w:type="character" w:customStyle="1" w:styleId="10">
    <w:name w:val="Заголовок 1 Знак"/>
    <w:basedOn w:val="a0"/>
    <w:link w:val="1"/>
    <w:uiPriority w:val="9"/>
    <w:rsid w:val="00E46611"/>
    <w:rPr>
      <w:rFonts w:eastAsiaTheme="majorEastAsia" w:cstheme="majorBidi"/>
      <w:b/>
      <w:color w:val="000000" w:themeColor="text1"/>
      <w:sz w:val="32"/>
      <w:szCs w:val="32"/>
    </w:rPr>
  </w:style>
  <w:style w:type="character" w:customStyle="1" w:styleId="20">
    <w:name w:val="Заголовок 2 Знак"/>
    <w:basedOn w:val="a0"/>
    <w:link w:val="2"/>
    <w:uiPriority w:val="9"/>
    <w:rsid w:val="00E46611"/>
    <w:rPr>
      <w:rFonts w:eastAsiaTheme="majorEastAsia" w:cstheme="majorBidi"/>
      <w:b/>
      <w:i/>
      <w:color w:val="000000" w:themeColor="text1"/>
      <w:szCs w:val="26"/>
    </w:rPr>
  </w:style>
  <w:style w:type="table" w:styleId="ac">
    <w:name w:val="Table Grid"/>
    <w:basedOn w:val="a1"/>
    <w:uiPriority w:val="39"/>
    <w:rsid w:val="00E4661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46466"/>
  </w:style>
  <w:style w:type="character" w:styleId="ad">
    <w:name w:val="Placeholder Text"/>
    <w:basedOn w:val="a0"/>
    <w:uiPriority w:val="99"/>
    <w:semiHidden/>
    <w:rsid w:val="00946466"/>
    <w:rPr>
      <w:color w:val="808080"/>
    </w:rPr>
  </w:style>
  <w:style w:type="table" w:customStyle="1" w:styleId="12">
    <w:name w:val="Сетка таблицы1"/>
    <w:basedOn w:val="a1"/>
    <w:next w:val="ac"/>
    <w:uiPriority w:val="39"/>
    <w:rsid w:val="0094646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2536">
      <w:bodyDiv w:val="1"/>
      <w:marLeft w:val="0"/>
      <w:marRight w:val="0"/>
      <w:marTop w:val="0"/>
      <w:marBottom w:val="0"/>
      <w:divBdr>
        <w:top w:val="none" w:sz="0" w:space="0" w:color="auto"/>
        <w:left w:val="none" w:sz="0" w:space="0" w:color="auto"/>
        <w:bottom w:val="none" w:sz="0" w:space="0" w:color="auto"/>
        <w:right w:val="none" w:sz="0" w:space="0" w:color="auto"/>
      </w:divBdr>
      <w:divsChild>
        <w:div w:id="111983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wto.org/english/res_e/statis_e/statis_bis_e.htm?solution=WTO&amp;path=/Dashboards/MAPS&amp;file=Map.wcdf&amp;bookmarkState=%7B%22impl%22:%22client%22,%22params%22:%7B%22langParam%22:%22en%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news/anti-money-laundering-taskforce-unveiled"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fincen.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ationalcrime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fedsfm.ru/documents/terr-lis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rosstat.gov.ru/opendata?division=&amp;tag=13&amp;updated_from=&amp;updated_to=&amp;search=&amp;search_by_name=on&amp;sort=&amp;per_page=10" TargetMode="External"/><Relationship Id="rId10" Type="http://schemas.openxmlformats.org/officeDocument/2006/relationships/chart" Target="charts/chart3.xml"/><Relationship Id="rId19" Type="http://schemas.openxmlformats.org/officeDocument/2006/relationships/hyperlink" Target="https://www.nationalcrimeagency.gov.uk/what-we-do/national-economic-crime-centr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nationalcrimeagency.gov.uk/what-we-do/national-economic-crime-centr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cen.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chemeClr val="tx1"/>
                </a:solidFill>
                <a:latin typeface="Times New Roman" panose="02020603050405020304" pitchFamily="18" charset="0"/>
                <a:ea typeface="+mj-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Вынесенные судебные решение в пользу банков и их клиентов</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chemeClr val="tx1"/>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8.0088860815825558E-2"/>
          <c:y val="0.20692797306970534"/>
          <c:w val="0.39823444756278759"/>
          <c:h val="0.7155826191259262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7929-4469-805B-BFE9BF3887A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2-9C10-46FE-A67E-E0A82AAAA49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Лист5!$E$24:$F$24</c:f>
              <c:strCache>
                <c:ptCount val="2"/>
                <c:pt idx="0">
                  <c:v>судебное решение было вынесено в пользу банка</c:v>
                </c:pt>
                <c:pt idx="1">
                  <c:v>судебное решение было вынесено в пользу клиента</c:v>
                </c:pt>
              </c:strCache>
            </c:strRef>
          </c:cat>
          <c:val>
            <c:numRef>
              <c:f>Лист5!$E$26:$F$26</c:f>
              <c:numCache>
                <c:formatCode>0.0%</c:formatCode>
                <c:ptCount val="2"/>
                <c:pt idx="0">
                  <c:v>0.33663366336633666</c:v>
                </c:pt>
                <c:pt idx="1">
                  <c:v>0.6633663366336634</c:v>
                </c:pt>
              </c:numCache>
            </c:numRef>
          </c:val>
          <c:extLst xmlns:c16r2="http://schemas.microsoft.com/office/drawing/2015/06/chart">
            <c:ext xmlns:c16="http://schemas.microsoft.com/office/drawing/2014/chart" uri="{C3380CC4-5D6E-409C-BE32-E72D297353CC}">
              <c16:uniqueId val="{00000000-9C10-46FE-A67E-E0A82AAAA49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445951377773314"/>
          <c:y val="0.24042962074458132"/>
          <c:w val="0.45887380593262939"/>
          <c:h val="0.66539059262329048"/>
        </c:manualLayout>
      </c:layout>
      <c:overlay val="0"/>
      <c:spPr>
        <a:solidFill>
          <a:schemeClr val="lt1">
            <a:alpha val="50000"/>
          </a:schemeClr>
        </a:solid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ru-RU" sz="1400"/>
              <a:t>Анализ</a:t>
            </a:r>
            <a:r>
              <a:rPr lang="ru-RU" sz="1400" baseline="0"/>
              <a:t> судебной практики</a:t>
            </a:r>
            <a:endParaRPr lang="ru-RU" sz="1400"/>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barChart>
        <c:barDir val="col"/>
        <c:grouping val="clustered"/>
        <c:varyColors val="0"/>
        <c:ser>
          <c:idx val="0"/>
          <c:order val="0"/>
          <c:tx>
            <c:strRef>
              <c:f>стада!$E$36</c:f>
              <c:strCache>
                <c:ptCount val="1"/>
                <c:pt idx="0">
                  <c:v>правомерное использование полномочий</c:v>
                </c:pt>
              </c:strCache>
            </c:strRef>
          </c:tx>
          <c:spPr>
            <a:solidFill>
              <a:schemeClr val="accent1"/>
            </a:solidFill>
            <a:ln>
              <a:noFill/>
            </a:ln>
            <a:effectLst/>
          </c:spPr>
          <c:invertIfNegative val="0"/>
          <c:cat>
            <c:strRef>
              <c:f>стада!$D$37:$D$45</c:f>
              <c:strCache>
                <c:ptCount val="9"/>
                <c:pt idx="0">
                  <c:v>Сбербанк</c:v>
                </c:pt>
                <c:pt idx="1">
                  <c:v>Промсвязьбанк</c:v>
                </c:pt>
                <c:pt idx="2">
                  <c:v>Открытие</c:v>
                </c:pt>
                <c:pt idx="3">
                  <c:v>ВТБ</c:v>
                </c:pt>
                <c:pt idx="4">
                  <c:v>Россельхозбанк</c:v>
                </c:pt>
                <c:pt idx="5">
                  <c:v>Альфа-Банк</c:v>
                </c:pt>
                <c:pt idx="6">
                  <c:v>Росбанк</c:v>
                </c:pt>
                <c:pt idx="7">
                  <c:v>Уральский банк реконструкции и развития</c:v>
                </c:pt>
                <c:pt idx="8">
                  <c:v>прочие банки</c:v>
                </c:pt>
              </c:strCache>
            </c:strRef>
          </c:cat>
          <c:val>
            <c:numRef>
              <c:f>стада!$E$37:$E$45</c:f>
              <c:numCache>
                <c:formatCode>General</c:formatCode>
                <c:ptCount val="9"/>
                <c:pt idx="0">
                  <c:v>15</c:v>
                </c:pt>
                <c:pt idx="1">
                  <c:v>5</c:v>
                </c:pt>
                <c:pt idx="2">
                  <c:v>2</c:v>
                </c:pt>
                <c:pt idx="3">
                  <c:v>2</c:v>
                </c:pt>
                <c:pt idx="4">
                  <c:v>3</c:v>
                </c:pt>
                <c:pt idx="5">
                  <c:v>1</c:v>
                </c:pt>
                <c:pt idx="6">
                  <c:v>2</c:v>
                </c:pt>
                <c:pt idx="7">
                  <c:v>0</c:v>
                </c:pt>
                <c:pt idx="8">
                  <c:v>4</c:v>
                </c:pt>
              </c:numCache>
            </c:numRef>
          </c:val>
          <c:extLst xmlns:c16r2="http://schemas.microsoft.com/office/drawing/2015/06/chart">
            <c:ext xmlns:c16="http://schemas.microsoft.com/office/drawing/2014/chart" uri="{C3380CC4-5D6E-409C-BE32-E72D297353CC}">
              <c16:uniqueId val="{00000000-D343-49C7-8150-8BAE3BB20356}"/>
            </c:ext>
          </c:extLst>
        </c:ser>
        <c:ser>
          <c:idx val="1"/>
          <c:order val="1"/>
          <c:tx>
            <c:strRef>
              <c:f>стада!$F$36</c:f>
              <c:strCache>
                <c:ptCount val="1"/>
                <c:pt idx="0">
                  <c:v>неправомерное использование полномочий</c:v>
                </c:pt>
              </c:strCache>
            </c:strRef>
          </c:tx>
          <c:spPr>
            <a:solidFill>
              <a:schemeClr val="accent2"/>
            </a:solidFill>
            <a:ln>
              <a:noFill/>
            </a:ln>
            <a:effectLst/>
          </c:spPr>
          <c:invertIfNegative val="0"/>
          <c:cat>
            <c:strRef>
              <c:f>стада!$D$37:$D$45</c:f>
              <c:strCache>
                <c:ptCount val="9"/>
                <c:pt idx="0">
                  <c:v>Сбербанк</c:v>
                </c:pt>
                <c:pt idx="1">
                  <c:v>Промсвязьбанк</c:v>
                </c:pt>
                <c:pt idx="2">
                  <c:v>Открытие</c:v>
                </c:pt>
                <c:pt idx="3">
                  <c:v>ВТБ</c:v>
                </c:pt>
                <c:pt idx="4">
                  <c:v>Россельхозбанк</c:v>
                </c:pt>
                <c:pt idx="5">
                  <c:v>Альфа-Банк</c:v>
                </c:pt>
                <c:pt idx="6">
                  <c:v>Росбанк</c:v>
                </c:pt>
                <c:pt idx="7">
                  <c:v>Уральский банк реконструкции и развития</c:v>
                </c:pt>
                <c:pt idx="8">
                  <c:v>прочие банки</c:v>
                </c:pt>
              </c:strCache>
            </c:strRef>
          </c:cat>
          <c:val>
            <c:numRef>
              <c:f>стада!$F$37:$F$45</c:f>
              <c:numCache>
                <c:formatCode>General</c:formatCode>
                <c:ptCount val="9"/>
                <c:pt idx="0">
                  <c:v>11</c:v>
                </c:pt>
                <c:pt idx="1">
                  <c:v>5</c:v>
                </c:pt>
                <c:pt idx="2">
                  <c:v>7</c:v>
                </c:pt>
                <c:pt idx="3">
                  <c:v>7</c:v>
                </c:pt>
                <c:pt idx="4">
                  <c:v>5</c:v>
                </c:pt>
                <c:pt idx="5">
                  <c:v>4</c:v>
                </c:pt>
                <c:pt idx="6">
                  <c:v>2</c:v>
                </c:pt>
                <c:pt idx="7">
                  <c:v>4</c:v>
                </c:pt>
                <c:pt idx="8">
                  <c:v>22</c:v>
                </c:pt>
              </c:numCache>
            </c:numRef>
          </c:val>
          <c:extLst xmlns:c16r2="http://schemas.microsoft.com/office/drawing/2015/06/chart">
            <c:ext xmlns:c16="http://schemas.microsoft.com/office/drawing/2014/chart" uri="{C3380CC4-5D6E-409C-BE32-E72D297353CC}">
              <c16:uniqueId val="{00000001-D343-49C7-8150-8BAE3BB20356}"/>
            </c:ext>
          </c:extLst>
        </c:ser>
        <c:dLbls>
          <c:showLegendKey val="0"/>
          <c:showVal val="0"/>
          <c:showCatName val="0"/>
          <c:showSerName val="0"/>
          <c:showPercent val="0"/>
          <c:showBubbleSize val="0"/>
        </c:dLbls>
        <c:gapWidth val="247"/>
        <c:axId val="303843864"/>
        <c:axId val="303839944"/>
      </c:barChart>
      <c:lineChart>
        <c:grouping val="standard"/>
        <c:varyColors val="0"/>
        <c:ser>
          <c:idx val="2"/>
          <c:order val="2"/>
          <c:tx>
            <c:strRef>
              <c:f>стада!$H$36</c:f>
              <c:strCache>
                <c:ptCount val="1"/>
                <c:pt idx="0">
                  <c:v>доля доказанных случаев</c:v>
                </c:pt>
              </c:strCache>
            </c:strRef>
          </c:tx>
          <c:spPr>
            <a:ln w="22225" cap="rnd">
              <a:solidFill>
                <a:schemeClr val="tx1">
                  <a:lumMod val="50000"/>
                  <a:lumOff val="50000"/>
                  <a:alpha val="99000"/>
                </a:schemeClr>
              </a:solidFill>
              <a:round/>
            </a:ln>
            <a:effectLst/>
          </c:spPr>
          <c:marker>
            <c:symbol val="none"/>
          </c:marker>
          <c:dLbls>
            <c:dLbl>
              <c:idx val="0"/>
              <c:layout>
                <c:manualLayout>
                  <c:x val="-2.7000490918016703E-2"/>
                  <c:y val="-3.1670625494853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343-49C7-8150-8BAE3BB20356}"/>
                </c:ext>
                <c:ext xmlns:c15="http://schemas.microsoft.com/office/drawing/2012/chart" uri="{CE6537A1-D6FC-4f65-9D91-7224C49458BB}"/>
              </c:extLst>
            </c:dLbl>
            <c:dLbl>
              <c:idx val="2"/>
              <c:layout>
                <c:manualLayout>
                  <c:x val="-1.4727540500736377E-2"/>
                  <c:y val="-3.9588281868566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43-49C7-8150-8BAE3BB20356}"/>
                </c:ext>
                <c:ext xmlns:c15="http://schemas.microsoft.com/office/drawing/2012/chart" uri="{CE6537A1-D6FC-4f65-9D91-7224C49458BB}"/>
              </c:extLst>
            </c:dLbl>
            <c:dLbl>
              <c:idx val="5"/>
              <c:layout>
                <c:manualLayout>
                  <c:x val="-1.4727540500736467E-2"/>
                  <c:y val="1.1876484560569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43-49C7-8150-8BAE3BB20356}"/>
                </c:ext>
                <c:ext xmlns:c15="http://schemas.microsoft.com/office/drawing/2012/chart" uri="{CE6537A1-D6FC-4f65-9D91-7224C49458BB}"/>
              </c:extLst>
            </c:dLbl>
            <c:dLbl>
              <c:idx val="8"/>
              <c:layout>
                <c:manualLayout>
                  <c:x val="-1.1921793037672867E-2"/>
                  <c:y val="-1.14155251141552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343-49C7-8150-8BAE3BB203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стада!$D$37:$D$45</c:f>
              <c:strCache>
                <c:ptCount val="9"/>
                <c:pt idx="0">
                  <c:v>Сбербанк</c:v>
                </c:pt>
                <c:pt idx="1">
                  <c:v>Промсвязьбанк</c:v>
                </c:pt>
                <c:pt idx="2">
                  <c:v>Открытие</c:v>
                </c:pt>
                <c:pt idx="3">
                  <c:v>ВТБ</c:v>
                </c:pt>
                <c:pt idx="4">
                  <c:v>Россельхозбанк</c:v>
                </c:pt>
                <c:pt idx="5">
                  <c:v>Альфа-Банк</c:v>
                </c:pt>
                <c:pt idx="6">
                  <c:v>Росбанк</c:v>
                </c:pt>
                <c:pt idx="7">
                  <c:v>Уральский банк реконструкции и развития</c:v>
                </c:pt>
                <c:pt idx="8">
                  <c:v>прочие банки</c:v>
                </c:pt>
              </c:strCache>
            </c:strRef>
          </c:cat>
          <c:val>
            <c:numRef>
              <c:f>стада!$H$37:$H$45</c:f>
              <c:numCache>
                <c:formatCode>0.0%</c:formatCode>
                <c:ptCount val="9"/>
                <c:pt idx="0">
                  <c:v>0.57692307692307687</c:v>
                </c:pt>
                <c:pt idx="1">
                  <c:v>0.5</c:v>
                </c:pt>
                <c:pt idx="2">
                  <c:v>0.22222222222222221</c:v>
                </c:pt>
                <c:pt idx="3">
                  <c:v>0.22222222222222221</c:v>
                </c:pt>
                <c:pt idx="4">
                  <c:v>0.375</c:v>
                </c:pt>
                <c:pt idx="5">
                  <c:v>0.2</c:v>
                </c:pt>
                <c:pt idx="6">
                  <c:v>0.5</c:v>
                </c:pt>
                <c:pt idx="7">
                  <c:v>0</c:v>
                </c:pt>
                <c:pt idx="8">
                  <c:v>0.15384615384615385</c:v>
                </c:pt>
              </c:numCache>
            </c:numRef>
          </c:val>
          <c:smooth val="0"/>
          <c:extLst xmlns:c16r2="http://schemas.microsoft.com/office/drawing/2015/06/chart">
            <c:ext xmlns:c16="http://schemas.microsoft.com/office/drawing/2014/chart" uri="{C3380CC4-5D6E-409C-BE32-E72D297353CC}">
              <c16:uniqueId val="{00000006-D343-49C7-8150-8BAE3BB20356}"/>
            </c:ext>
          </c:extLst>
        </c:ser>
        <c:dLbls>
          <c:showLegendKey val="0"/>
          <c:showVal val="0"/>
          <c:showCatName val="0"/>
          <c:showSerName val="0"/>
          <c:showPercent val="0"/>
          <c:showBubbleSize val="0"/>
        </c:dLbls>
        <c:marker val="1"/>
        <c:smooth val="0"/>
        <c:axId val="428673104"/>
        <c:axId val="428672712"/>
      </c:lineChart>
      <c:catAx>
        <c:axId val="303843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03839944"/>
        <c:crosses val="autoZero"/>
        <c:auto val="1"/>
        <c:lblAlgn val="ctr"/>
        <c:lblOffset val="100"/>
        <c:noMultiLvlLbl val="0"/>
      </c:catAx>
      <c:valAx>
        <c:axId val="303839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03843864"/>
        <c:crosses val="autoZero"/>
        <c:crossBetween val="between"/>
      </c:valAx>
      <c:valAx>
        <c:axId val="42867271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8673104"/>
        <c:crosses val="max"/>
        <c:crossBetween val="between"/>
      </c:valAx>
      <c:catAx>
        <c:axId val="428673104"/>
        <c:scaling>
          <c:orientation val="minMax"/>
        </c:scaling>
        <c:delete val="1"/>
        <c:axPos val="b"/>
        <c:numFmt formatCode="General" sourceLinked="1"/>
        <c:majorTickMark val="out"/>
        <c:minorTickMark val="none"/>
        <c:tickLblPos val="nextTo"/>
        <c:crossAx val="428672712"/>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layout>
        <c:manualLayout>
          <c:xMode val="edge"/>
          <c:yMode val="edge"/>
          <c:x val="8.0409356725146229E-3"/>
          <c:y val="0.85377341530938766"/>
          <c:w val="0.98600668337510444"/>
          <c:h val="0.12339553446230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 2016 год</a:t>
            </a:r>
          </a:p>
        </c:rich>
      </c:tx>
      <c:layout>
        <c:manualLayout>
          <c:xMode val="edge"/>
          <c:yMode val="edge"/>
          <c:x val="0.42567637289450166"/>
          <c:y val="1.80790239057955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3.2441751783588962E-2"/>
          <c:y val="0.32507360136925162"/>
          <c:w val="0.57163363973183967"/>
          <c:h val="0.58015513271449493"/>
        </c:manualLayout>
      </c:layout>
      <c:pieChart>
        <c:varyColors val="1"/>
        <c:ser>
          <c:idx val="0"/>
          <c:order val="0"/>
          <c:tx>
            <c:strRef>
              <c:f>Лист1!$B$1</c:f>
              <c:strCache>
                <c:ptCount val="1"/>
                <c:pt idx="0">
                  <c:v>2016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159-4CA9-997A-F893B32B967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159-4CA9-997A-F893B32B967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159-4CA9-997A-F893B32B967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159-4CA9-997A-F893B32B967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159-4CA9-997A-F893B32B9671}"/>
              </c:ext>
            </c:extLst>
          </c:dPt>
          <c:dLbls>
            <c:dLbl>
              <c:idx val="1"/>
              <c:layout>
                <c:manualLayout>
                  <c:x val="1.6016162756539085E-2"/>
                  <c:y val="3.024001787010660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159-4CA9-997A-F893B32B9671}"/>
                </c:ext>
                <c:ext xmlns:c15="http://schemas.microsoft.com/office/drawing/2012/chart" uri="{CE6537A1-D6FC-4f65-9D91-7224C49458BB}"/>
              </c:extLst>
            </c:dLbl>
            <c:dLbl>
              <c:idx val="2"/>
              <c:layout>
                <c:manualLayout>
                  <c:x val="1.4759315473276155E-2"/>
                  <c:y val="1.797911431283855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159-4CA9-997A-F893B32B9671}"/>
                </c:ext>
                <c:ext xmlns:c15="http://schemas.microsoft.com/office/drawing/2012/chart" uri="{CE6537A1-D6FC-4f65-9D91-7224C49458BB}"/>
              </c:extLst>
            </c:dLbl>
            <c:dLbl>
              <c:idx val="3"/>
              <c:layout>
                <c:manualLayout>
                  <c:x val="2.9572487601449232E-2"/>
                  <c:y val="6.9983805215836862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C159-4CA9-997A-F893B32B9671}"/>
                </c:ext>
                <c:ext xmlns:c15="http://schemas.microsoft.com/office/drawing/2012/chart" uri="{CE6537A1-D6FC-4f65-9D91-7224C49458BB}"/>
              </c:extLst>
            </c:dLbl>
            <c:dLbl>
              <c:idx val="4"/>
              <c:layout>
                <c:manualLayout>
                  <c:x val="4.9216918477728654E-2"/>
                  <c:y val="7.6267381470932639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159-4CA9-997A-F893B32B9671}"/>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Банки - 89%</c:v>
                </c:pt>
                <c:pt idx="1">
                  <c:v>Иные финансовые организации - 2%</c:v>
                </c:pt>
                <c:pt idx="2">
                  <c:v>Инвестиционные и строительные компании - 4%</c:v>
                </c:pt>
                <c:pt idx="3">
                  <c:v>Сфера услуг(юридические, бухгалтерские и иные организации) - 1 %</c:v>
                </c:pt>
                <c:pt idx="4">
                  <c:v>Иные субъекты - 4 %</c:v>
                </c:pt>
              </c:strCache>
            </c:strRef>
          </c:cat>
          <c:val>
            <c:numRef>
              <c:f>Лист1!$B$2:$B$6</c:f>
              <c:numCache>
                <c:formatCode>General</c:formatCode>
                <c:ptCount val="5"/>
                <c:pt idx="0">
                  <c:v>89</c:v>
                </c:pt>
                <c:pt idx="1">
                  <c:v>2</c:v>
                </c:pt>
                <c:pt idx="2">
                  <c:v>4</c:v>
                </c:pt>
                <c:pt idx="3">
                  <c:v>1</c:v>
                </c:pt>
                <c:pt idx="4">
                  <c:v>4</c:v>
                </c:pt>
              </c:numCache>
            </c:numRef>
          </c:val>
          <c:extLst xmlns:c16r2="http://schemas.microsoft.com/office/drawing/2015/06/chart">
            <c:ext xmlns:c16="http://schemas.microsoft.com/office/drawing/2014/chart" uri="{C3380CC4-5D6E-409C-BE32-E72D297353CC}">
              <c16:uniqueId val="{0000000A-C159-4CA9-997A-F893B32B967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814445103652459"/>
          <c:y val="0.24552834087228459"/>
          <c:w val="0.35893674867086384"/>
          <c:h val="0.696106327134640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20091537315005"/>
          <c:y val="2.183406406585540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Сообщения о сомнительных операциях клиентов 2015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C72-46B1-BC1B-2D24D16E3C8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C72-46B1-BC1B-2D24D16E3C8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C72-46B1-BC1B-2D24D16E3C8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C72-46B1-BC1B-2D24D16E3C8D}"/>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C72-46B1-BC1B-2D24D16E3C8D}"/>
              </c:ext>
            </c:extLst>
          </c:dPt>
          <c:dLbls>
            <c:dLbl>
              <c:idx val="1"/>
              <c:layout>
                <c:manualLayout>
                  <c:x val="1.2526158895530019E-2"/>
                  <c:y val="3.12468313255714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C72-46B1-BC1B-2D24D16E3C8D}"/>
                </c:ext>
                <c:ext xmlns:c15="http://schemas.microsoft.com/office/drawing/2012/chart" uri="{CE6537A1-D6FC-4f65-9D91-7224C49458BB}"/>
              </c:extLst>
            </c:dLbl>
            <c:dLbl>
              <c:idx val="2"/>
              <c:layout>
                <c:manualLayout>
                  <c:x val="5.2775477635085286E-3"/>
                  <c:y val="1.286515467617829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C72-46B1-BC1B-2D24D16E3C8D}"/>
                </c:ext>
                <c:ext xmlns:c15="http://schemas.microsoft.com/office/drawing/2012/chart" uri="{CE6537A1-D6FC-4f65-9D91-7224C49458BB}"/>
              </c:extLst>
            </c:dLbl>
            <c:dLbl>
              <c:idx val="3"/>
              <c:layout>
                <c:manualLayout>
                  <c:x val="1.9784405534394207E-2"/>
                  <c:y val="7.8802970141552305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C72-46B1-BC1B-2D24D16E3C8D}"/>
                </c:ext>
                <c:ext xmlns:c15="http://schemas.microsoft.com/office/drawing/2012/chart" uri="{CE6537A1-D6FC-4f65-9D91-7224C49458BB}"/>
              </c:extLst>
            </c:dLbl>
            <c:dLbl>
              <c:idx val="4"/>
              <c:layout>
                <c:manualLayout>
                  <c:x val="2.4358862407973417E-2"/>
                  <c:y val="1.176884940664463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C72-46B1-BC1B-2D24D16E3C8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Банки - 85%</c:v>
                </c:pt>
                <c:pt idx="1">
                  <c:v>Иные финансовые организации - 5 %</c:v>
                </c:pt>
                <c:pt idx="2">
                  <c:v>Инвестиционные и строительные компании - 4%</c:v>
                </c:pt>
                <c:pt idx="3">
                  <c:v>Сфера услуг(юридические, бухгалерские и иные организации) - 3%</c:v>
                </c:pt>
                <c:pt idx="4">
                  <c:v>Иные субъекты - 3%</c:v>
                </c:pt>
              </c:strCache>
            </c:strRef>
          </c:cat>
          <c:val>
            <c:numRef>
              <c:f>Лист1!$B$2:$B$6</c:f>
              <c:numCache>
                <c:formatCode>0%</c:formatCode>
                <c:ptCount val="5"/>
                <c:pt idx="0">
                  <c:v>0.85</c:v>
                </c:pt>
                <c:pt idx="1">
                  <c:v>0.05</c:v>
                </c:pt>
                <c:pt idx="2">
                  <c:v>0.04</c:v>
                </c:pt>
                <c:pt idx="3">
                  <c:v>0.03</c:v>
                </c:pt>
                <c:pt idx="4">
                  <c:v>0.03</c:v>
                </c:pt>
              </c:numCache>
            </c:numRef>
          </c:val>
          <c:extLst xmlns:c16r2="http://schemas.microsoft.com/office/drawing/2015/06/chart">
            <c:ext xmlns:c16="http://schemas.microsoft.com/office/drawing/2014/chart" uri="{C3380CC4-5D6E-409C-BE32-E72D297353CC}">
              <c16:uniqueId val="{0000000A-2C72-46B1-BC1B-2D24D16E3C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460185784616318"/>
          <c:y val="0.28265338627543352"/>
          <c:w val="0.34480540792821546"/>
          <c:h val="0.710832940754200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7.5265138556277797E-2"/>
          <c:y val="0.30270006044080011"/>
          <c:w val="0.56287521449486966"/>
          <c:h val="0.58198947717315319"/>
        </c:manualLayout>
      </c:layout>
      <c:pieChart>
        <c:varyColors val="1"/>
        <c:ser>
          <c:idx val="0"/>
          <c:order val="0"/>
          <c:tx>
            <c:strRef>
              <c:f>Лист1!$B$1</c:f>
              <c:strCache>
                <c:ptCount val="1"/>
                <c:pt idx="0">
                  <c:v>2017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A4F-4839-88A1-47D850FF8F6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A4F-4839-88A1-47D850FF8F6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A4F-4839-88A1-47D850FF8F6E}"/>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A4F-4839-88A1-47D850FF8F6E}"/>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A4F-4839-88A1-47D850FF8F6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Банки - 87%</c:v>
                </c:pt>
                <c:pt idx="1">
                  <c:v>Иные финансовые организации - 5%</c:v>
                </c:pt>
                <c:pt idx="2">
                  <c:v>Инвестиционные и строительные компании - 3%</c:v>
                </c:pt>
                <c:pt idx="3">
                  <c:v>Сфера услуг(юридические, бухгалтерские и иные организации) - 3%</c:v>
                </c:pt>
                <c:pt idx="4">
                  <c:v>Иные субъекты - 2%</c:v>
                </c:pt>
              </c:strCache>
            </c:strRef>
          </c:cat>
          <c:val>
            <c:numRef>
              <c:f>Лист1!$B$2:$B$6</c:f>
              <c:numCache>
                <c:formatCode>General</c:formatCode>
                <c:ptCount val="5"/>
                <c:pt idx="0">
                  <c:v>87</c:v>
                </c:pt>
                <c:pt idx="1">
                  <c:v>5</c:v>
                </c:pt>
                <c:pt idx="2">
                  <c:v>3</c:v>
                </c:pt>
                <c:pt idx="3">
                  <c:v>3</c:v>
                </c:pt>
                <c:pt idx="4">
                  <c:v>2</c:v>
                </c:pt>
              </c:numCache>
            </c:numRef>
          </c:val>
          <c:extLst xmlns:c16r2="http://schemas.microsoft.com/office/drawing/2015/06/chart">
            <c:ext xmlns:c16="http://schemas.microsoft.com/office/drawing/2014/chart" uri="{C3380CC4-5D6E-409C-BE32-E72D297353CC}">
              <c16:uniqueId val="{0000000A-4A4F-4839-88A1-47D850FF8F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126206055228996"/>
          <c:y val="0.13586901637295337"/>
          <c:w val="0.33409005212376625"/>
          <c:h val="0.82024596925384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2018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908-47E9-8D37-70EC70E5467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908-47E9-8D37-70EC70E5467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908-47E9-8D37-70EC70E5467E}"/>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908-47E9-8D37-70EC70E5467E}"/>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908-47E9-8D37-70EC70E5467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Банки - 82%</c:v>
                </c:pt>
                <c:pt idx="1">
                  <c:v>Иные финансовые организации - 6%</c:v>
                </c:pt>
                <c:pt idx="2">
                  <c:v>Инвестиционные и строительные компании - 2%</c:v>
                </c:pt>
                <c:pt idx="3">
                  <c:v>Сфера услуг(юридически, бухгалтерские и иные организации) - 6%</c:v>
                </c:pt>
                <c:pt idx="4">
                  <c:v>Иные субъекты - 4%</c:v>
                </c:pt>
              </c:strCache>
            </c:strRef>
          </c:cat>
          <c:val>
            <c:numRef>
              <c:f>Лист1!$B$2:$B$6</c:f>
              <c:numCache>
                <c:formatCode>General</c:formatCode>
                <c:ptCount val="5"/>
                <c:pt idx="0">
                  <c:v>82</c:v>
                </c:pt>
                <c:pt idx="1">
                  <c:v>6</c:v>
                </c:pt>
                <c:pt idx="2">
                  <c:v>2</c:v>
                </c:pt>
                <c:pt idx="3">
                  <c:v>6</c:v>
                </c:pt>
                <c:pt idx="4">
                  <c:v>4</c:v>
                </c:pt>
              </c:numCache>
            </c:numRef>
          </c:val>
          <c:extLst xmlns:c16r2="http://schemas.microsoft.com/office/drawing/2015/06/chart">
            <c:ext xmlns:c16="http://schemas.microsoft.com/office/drawing/2014/chart" uri="{C3380CC4-5D6E-409C-BE32-E72D297353CC}">
              <c16:uniqueId val="{0000000A-D908-47E9-8D37-70EC70E546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783012114909309"/>
          <c:y val="3.468208092485548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4134574087329996"/>
          <c:y val="0.16617995222507298"/>
          <c:w val="0.3669371442206088"/>
          <c:h val="0.76190993541537644"/>
        </c:manualLayout>
      </c:layout>
      <c:pieChart>
        <c:varyColors val="1"/>
        <c:ser>
          <c:idx val="0"/>
          <c:order val="0"/>
          <c:tx>
            <c:strRef>
              <c:f>Лист1!$B$1</c:f>
              <c:strCache>
                <c:ptCount val="1"/>
                <c:pt idx="0">
                  <c:v>2019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949-4B45-A1D2-E94AFA05E20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949-4B45-A1D2-E94AFA05E20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949-4B45-A1D2-E94AFA05E20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949-4B45-A1D2-E94AFA05E20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949-4B45-A1D2-E94AFA05E20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Банки - 86%</c:v>
                </c:pt>
                <c:pt idx="1">
                  <c:v>Иные финансовые организации - 4%</c:v>
                </c:pt>
                <c:pt idx="2">
                  <c:v>Инвестиционные и строительные компании) - 4%</c:v>
                </c:pt>
                <c:pt idx="3">
                  <c:v>Сфера услуг(юридические, бухгалтерские и иные организации) - 5%</c:v>
                </c:pt>
                <c:pt idx="4">
                  <c:v>Иные субъекты</c:v>
                </c:pt>
              </c:strCache>
            </c:strRef>
          </c:cat>
          <c:val>
            <c:numRef>
              <c:f>Лист1!$B$2:$B$6</c:f>
              <c:numCache>
                <c:formatCode>General</c:formatCode>
                <c:ptCount val="5"/>
                <c:pt idx="0">
                  <c:v>86</c:v>
                </c:pt>
                <c:pt idx="1">
                  <c:v>4</c:v>
                </c:pt>
                <c:pt idx="2">
                  <c:v>4</c:v>
                </c:pt>
                <c:pt idx="3">
                  <c:v>5</c:v>
                </c:pt>
                <c:pt idx="4">
                  <c:v>1</c:v>
                </c:pt>
              </c:numCache>
            </c:numRef>
          </c:val>
          <c:extLst xmlns:c16r2="http://schemas.microsoft.com/office/drawing/2015/06/chart">
            <c:ext xmlns:c16="http://schemas.microsoft.com/office/drawing/2014/chart" uri="{C3380CC4-5D6E-409C-BE32-E72D297353CC}">
              <c16:uniqueId val="{0000000A-4949-4B45-A1D2-E94AFA05E20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8D76-E742-40C7-B1F0-0783B508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21617</Words>
  <Characters>123222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 Илья</dc:creator>
  <cp:keywords/>
  <dc:description/>
  <cp:lastModifiedBy>Константинов Илья</cp:lastModifiedBy>
  <cp:revision>126</cp:revision>
  <dcterms:created xsi:type="dcterms:W3CDTF">2021-04-21T10:37:00Z</dcterms:created>
  <dcterms:modified xsi:type="dcterms:W3CDTF">2021-05-13T10:57:00Z</dcterms:modified>
</cp:coreProperties>
</file>